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8AE91" w14:textId="77777777" w:rsidR="00B646BB" w:rsidRDefault="00B646BB">
      <w:pPr>
        <w:spacing w:beforeLines="100" w:before="312" w:afterLines="50" w:after="156"/>
        <w:jc w:val="center"/>
        <w:rPr>
          <w:rFonts w:ascii="宋体" w:hAnsi="宋体" w:hint="eastAsia"/>
          <w:b/>
          <w:bCs/>
          <w:sz w:val="44"/>
          <w:szCs w:val="44"/>
        </w:rPr>
      </w:pPr>
      <w:r>
        <w:rPr>
          <w:rFonts w:hint="eastAsia"/>
          <w:b/>
          <w:bCs/>
          <w:sz w:val="44"/>
        </w:rPr>
        <w:t>冷轧复合对铝合金复合箔组织与性能的影响</w:t>
      </w:r>
    </w:p>
    <w:p w14:paraId="708DB981" w14:textId="77777777" w:rsidR="00B646BB" w:rsidRDefault="00EC1C76">
      <w:pPr>
        <w:pStyle w:val="Original_a"/>
        <w:rPr>
          <w:rFonts w:ascii="宋体" w:eastAsia="宋体" w:hAnsi="宋体" w:hint="eastAsia"/>
          <w:sz w:val="24"/>
          <w:szCs w:val="24"/>
        </w:rPr>
      </w:pPr>
      <w:r>
        <w:rPr>
          <w:rFonts w:eastAsia="宋体" w:hint="eastAsia"/>
          <w:sz w:val="24"/>
        </w:rPr>
        <w:t>作者姓名</w:t>
      </w:r>
    </w:p>
    <w:p w14:paraId="081278FC" w14:textId="77777777" w:rsidR="00B646BB" w:rsidRDefault="00B646BB">
      <w:pPr>
        <w:adjustRightInd w:val="0"/>
        <w:snapToGrid w:val="0"/>
        <w:spacing w:line="312" w:lineRule="atLeast"/>
        <w:ind w:left="425" w:right="425"/>
        <w:jc w:val="center"/>
        <w:rPr>
          <w:rFonts w:eastAsia="黑体" w:hint="eastAsia"/>
          <w:sz w:val="18"/>
        </w:rPr>
      </w:pPr>
    </w:p>
    <w:p w14:paraId="47B81D69" w14:textId="77777777" w:rsidR="00B646BB" w:rsidRDefault="00B646BB">
      <w:pPr>
        <w:adjustRightInd w:val="0"/>
        <w:snapToGrid w:val="0"/>
        <w:spacing w:line="312" w:lineRule="atLeast"/>
        <w:ind w:leftChars="171" w:left="359" w:right="425"/>
        <w:rPr>
          <w:rFonts w:hint="eastAsia"/>
          <w:sz w:val="18"/>
          <w:szCs w:val="18"/>
        </w:rPr>
      </w:pPr>
      <w:r>
        <w:rPr>
          <w:rFonts w:ascii="宋体" w:hAnsi="宋体" w:hint="eastAsia"/>
          <w:b/>
          <w:sz w:val="18"/>
          <w:szCs w:val="18"/>
        </w:rPr>
        <w:t>摘  要：</w:t>
      </w:r>
      <w:r>
        <w:rPr>
          <w:rFonts w:hint="eastAsia"/>
          <w:sz w:val="18"/>
        </w:rPr>
        <w:t>研究了采用冷轧复合法生产汽车散热器用铝合金复合箔的工艺，主要研究了冷轧首道次压下率、包覆层厚度及成品前退火制度对复合箔组织与性能的影响。结果表明：皮材</w:t>
      </w:r>
      <w:r>
        <w:rPr>
          <w:rFonts w:hint="eastAsia"/>
          <w:sz w:val="18"/>
        </w:rPr>
        <w:t>A4045</w:t>
      </w:r>
      <w:r>
        <w:rPr>
          <w:rFonts w:hint="eastAsia"/>
          <w:sz w:val="18"/>
        </w:rPr>
        <w:t>和芯材</w:t>
      </w:r>
      <w:r>
        <w:rPr>
          <w:rFonts w:hint="eastAsia"/>
          <w:sz w:val="18"/>
        </w:rPr>
        <w:t>A3003</w:t>
      </w:r>
      <w:r>
        <w:rPr>
          <w:rFonts w:hint="eastAsia"/>
          <w:sz w:val="18"/>
        </w:rPr>
        <w:t>在</w:t>
      </w:r>
      <w:r>
        <w:rPr>
          <w:rFonts w:hint="eastAsia"/>
          <w:color w:val="000000"/>
          <w:sz w:val="18"/>
        </w:rPr>
        <w:t>30%~50%</w:t>
      </w:r>
      <w:r>
        <w:rPr>
          <w:rFonts w:hint="eastAsia"/>
          <w:color w:val="000000"/>
          <w:sz w:val="18"/>
        </w:rPr>
        <w:t>的</w:t>
      </w:r>
      <w:r>
        <w:rPr>
          <w:rFonts w:hint="eastAsia"/>
          <w:sz w:val="18"/>
        </w:rPr>
        <w:t>首道次压下率下可以实现良好的初结合，冷轧工艺生产的复合箔上、下包覆层的厚度基本一致。最后一道次的精轧压下率在</w:t>
      </w:r>
      <w:r>
        <w:rPr>
          <w:rFonts w:hint="eastAsia"/>
          <w:sz w:val="18"/>
        </w:rPr>
        <w:t>25%~35%</w:t>
      </w:r>
      <w:r>
        <w:rPr>
          <w:rFonts w:hint="eastAsia"/>
          <w:sz w:val="18"/>
        </w:rPr>
        <w:t>左右时，复合箔成品的抗下垂性能最佳。复合箔成品前的退火温度应控制在</w:t>
      </w:r>
      <w:r>
        <w:rPr>
          <w:rFonts w:hint="eastAsia"/>
          <w:sz w:val="18"/>
        </w:rPr>
        <w:t>320~400</w:t>
      </w:r>
      <w:r>
        <w:rPr>
          <w:sz w:val="18"/>
        </w:rPr>
        <w:t>℃</w:t>
      </w:r>
      <w:r>
        <w:rPr>
          <w:rFonts w:hint="eastAsia"/>
          <w:sz w:val="18"/>
        </w:rPr>
        <w:t>，退火温度为</w:t>
      </w:r>
      <w:r>
        <w:rPr>
          <w:rFonts w:hint="eastAsia"/>
          <w:sz w:val="18"/>
        </w:rPr>
        <w:t>400</w:t>
      </w:r>
      <w:r>
        <w:rPr>
          <w:sz w:val="18"/>
        </w:rPr>
        <w:t>℃</w:t>
      </w:r>
      <w:r>
        <w:rPr>
          <w:rFonts w:hint="eastAsia"/>
          <w:sz w:val="18"/>
        </w:rPr>
        <w:t>时，退火时间以不超过</w:t>
      </w:r>
      <w:r>
        <w:rPr>
          <w:rFonts w:hint="eastAsia"/>
          <w:sz w:val="18"/>
        </w:rPr>
        <w:t>80min</w:t>
      </w:r>
      <w:r>
        <w:rPr>
          <w:rFonts w:hint="eastAsia"/>
          <w:sz w:val="18"/>
        </w:rPr>
        <w:t>为宜。</w:t>
      </w:r>
    </w:p>
    <w:p w14:paraId="7D4D1204" w14:textId="77777777" w:rsidR="00B646BB" w:rsidRDefault="00B646BB">
      <w:pPr>
        <w:adjustRightInd w:val="0"/>
        <w:snapToGrid w:val="0"/>
        <w:spacing w:beforeLines="50" w:before="156" w:afterLines="50" w:after="156" w:line="312" w:lineRule="atLeast"/>
        <w:ind w:leftChars="171" w:left="359" w:rightChars="250" w:right="525"/>
        <w:rPr>
          <w:rFonts w:hint="eastAsia"/>
          <w:color w:val="000000"/>
          <w:sz w:val="32"/>
          <w:szCs w:val="32"/>
        </w:rPr>
      </w:pPr>
      <w:r>
        <w:rPr>
          <w:rFonts w:hint="eastAsia"/>
          <w:color w:val="000000"/>
          <w:sz w:val="32"/>
        </w:rPr>
        <w:t>E</w:t>
      </w:r>
      <w:r>
        <w:rPr>
          <w:color w:val="000000"/>
          <w:sz w:val="32"/>
        </w:rPr>
        <w:t xml:space="preserve">ffect of </w:t>
      </w:r>
      <w:r>
        <w:rPr>
          <w:rFonts w:hint="eastAsia"/>
          <w:color w:val="000000"/>
          <w:sz w:val="32"/>
        </w:rPr>
        <w:t>C</w:t>
      </w:r>
      <w:r>
        <w:rPr>
          <w:color w:val="000000"/>
          <w:sz w:val="32"/>
        </w:rPr>
        <w:t>old</w:t>
      </w:r>
      <w:r>
        <w:rPr>
          <w:rFonts w:hint="eastAsia"/>
          <w:color w:val="000000"/>
          <w:sz w:val="32"/>
        </w:rPr>
        <w:t>-R</w:t>
      </w:r>
      <w:r>
        <w:rPr>
          <w:color w:val="000000"/>
          <w:sz w:val="32"/>
        </w:rPr>
        <w:t>oll</w:t>
      </w:r>
      <w:r>
        <w:rPr>
          <w:rFonts w:hint="eastAsia"/>
          <w:color w:val="000000"/>
          <w:sz w:val="32"/>
        </w:rPr>
        <w:t>ing</w:t>
      </w:r>
      <w:r>
        <w:rPr>
          <w:color w:val="000000"/>
          <w:sz w:val="32"/>
        </w:rPr>
        <w:t xml:space="preserve"> </w:t>
      </w:r>
      <w:r>
        <w:rPr>
          <w:rFonts w:hint="eastAsia"/>
          <w:color w:val="000000"/>
          <w:sz w:val="32"/>
        </w:rPr>
        <w:t xml:space="preserve">Cladding </w:t>
      </w:r>
      <w:r>
        <w:rPr>
          <w:color w:val="000000"/>
          <w:sz w:val="32"/>
        </w:rPr>
        <w:t xml:space="preserve">on </w:t>
      </w:r>
      <w:r>
        <w:rPr>
          <w:rFonts w:hint="eastAsia"/>
          <w:color w:val="000000"/>
          <w:sz w:val="32"/>
        </w:rPr>
        <w:t>M</w:t>
      </w:r>
      <w:r>
        <w:rPr>
          <w:color w:val="000000"/>
          <w:sz w:val="32"/>
        </w:rPr>
        <w:t>icrostructure</w:t>
      </w:r>
      <w:r>
        <w:rPr>
          <w:rFonts w:hint="eastAsia"/>
          <w:color w:val="000000"/>
          <w:sz w:val="32"/>
        </w:rPr>
        <w:t xml:space="preserve"> and</w:t>
      </w:r>
      <w:r>
        <w:rPr>
          <w:color w:val="000000"/>
          <w:sz w:val="32"/>
        </w:rPr>
        <w:t xml:space="preserve"> </w:t>
      </w:r>
      <w:r>
        <w:rPr>
          <w:rFonts w:hint="eastAsia"/>
          <w:color w:val="000000"/>
          <w:sz w:val="32"/>
        </w:rPr>
        <w:t>P</w:t>
      </w:r>
      <w:r>
        <w:rPr>
          <w:color w:val="000000"/>
          <w:sz w:val="32"/>
        </w:rPr>
        <w:t>ropert</w:t>
      </w:r>
      <w:r>
        <w:rPr>
          <w:rFonts w:hint="eastAsia"/>
          <w:color w:val="000000"/>
          <w:sz w:val="32"/>
        </w:rPr>
        <w:t>ies</w:t>
      </w:r>
      <w:r>
        <w:rPr>
          <w:color w:val="000000"/>
          <w:sz w:val="32"/>
        </w:rPr>
        <w:t xml:space="preserve"> of </w:t>
      </w:r>
      <w:r>
        <w:rPr>
          <w:rFonts w:hint="eastAsia"/>
          <w:color w:val="000000"/>
          <w:sz w:val="32"/>
        </w:rPr>
        <w:t>Composite A</w:t>
      </w:r>
      <w:r>
        <w:rPr>
          <w:color w:val="000000"/>
          <w:sz w:val="32"/>
        </w:rPr>
        <w:t xml:space="preserve">luminum </w:t>
      </w:r>
      <w:r>
        <w:rPr>
          <w:rFonts w:hint="eastAsia"/>
          <w:color w:val="000000"/>
          <w:sz w:val="32"/>
        </w:rPr>
        <w:t>Alloy F</w:t>
      </w:r>
      <w:r>
        <w:rPr>
          <w:color w:val="000000"/>
          <w:sz w:val="32"/>
        </w:rPr>
        <w:t>oil</w:t>
      </w:r>
      <w:r>
        <w:rPr>
          <w:rFonts w:hint="eastAsia"/>
          <w:color w:val="000000"/>
          <w:sz w:val="32"/>
          <w:szCs w:val="32"/>
        </w:rPr>
        <w:t xml:space="preserve"> </w:t>
      </w:r>
    </w:p>
    <w:p w14:paraId="10B93198" w14:textId="77777777" w:rsidR="00B646BB" w:rsidRDefault="00EC1C76">
      <w:pPr>
        <w:adjustRightInd w:val="0"/>
        <w:snapToGrid w:val="0"/>
        <w:spacing w:line="312" w:lineRule="atLeast"/>
        <w:ind w:leftChars="171" w:left="359" w:rightChars="250" w:right="525"/>
        <w:rPr>
          <w:rFonts w:hint="eastAsia"/>
          <w:b/>
          <w:i/>
          <w:sz w:val="32"/>
          <w:szCs w:val="32"/>
        </w:rPr>
      </w:pPr>
      <w:r>
        <w:rPr>
          <w:i/>
          <w:sz w:val="24"/>
        </w:rPr>
        <w:t>AUTHOR</w:t>
      </w:r>
    </w:p>
    <w:p w14:paraId="2BB05DBA" w14:textId="77777777" w:rsidR="00B646BB" w:rsidRDefault="00B646BB">
      <w:pPr>
        <w:adjustRightInd w:val="0"/>
        <w:snapToGrid w:val="0"/>
        <w:ind w:leftChars="171" w:left="359" w:right="425"/>
        <w:rPr>
          <w:rFonts w:hint="eastAsia"/>
          <w:szCs w:val="21"/>
        </w:rPr>
      </w:pPr>
      <w:r>
        <w:rPr>
          <w:b/>
          <w:szCs w:val="21"/>
        </w:rPr>
        <w:t>Abstract</w:t>
      </w:r>
      <w:r>
        <w:rPr>
          <w:rFonts w:hint="eastAsia"/>
          <w:b/>
          <w:szCs w:val="21"/>
        </w:rPr>
        <w:t>：</w:t>
      </w:r>
      <w:r>
        <w:rPr>
          <w:rFonts w:hint="eastAsia"/>
        </w:rPr>
        <w:t>T</w:t>
      </w:r>
      <w:r>
        <w:t>he cold</w:t>
      </w:r>
      <w:r>
        <w:rPr>
          <w:rFonts w:hint="eastAsia"/>
        </w:rPr>
        <w:t>-</w:t>
      </w:r>
      <w:r>
        <w:t>roll</w:t>
      </w:r>
      <w:r>
        <w:rPr>
          <w:rFonts w:hint="eastAsia"/>
        </w:rPr>
        <w:t>ing</w:t>
      </w:r>
      <w:r>
        <w:t xml:space="preserve"> </w:t>
      </w:r>
      <w:r>
        <w:rPr>
          <w:rFonts w:hint="eastAsia"/>
        </w:rPr>
        <w:t>cladding</w:t>
      </w:r>
      <w:r>
        <w:t xml:space="preserve"> process of </w:t>
      </w:r>
      <w:r>
        <w:rPr>
          <w:rFonts w:hint="eastAsia"/>
        </w:rPr>
        <w:t>composite a</w:t>
      </w:r>
      <w:r>
        <w:t xml:space="preserve">luminum </w:t>
      </w:r>
      <w:r>
        <w:rPr>
          <w:rFonts w:hint="eastAsia"/>
        </w:rPr>
        <w:t>alloy f</w:t>
      </w:r>
      <w:r>
        <w:t xml:space="preserve">oil for automobile heat exchanger was investigated, </w:t>
      </w:r>
      <w:r>
        <w:rPr>
          <w:rFonts w:hint="eastAsia"/>
        </w:rPr>
        <w:t>as well as</w:t>
      </w:r>
      <w:r>
        <w:t xml:space="preserve"> the effect</w:t>
      </w:r>
      <w:r>
        <w:rPr>
          <w:rFonts w:hint="eastAsia"/>
        </w:rPr>
        <w:t>s</w:t>
      </w:r>
      <w:r>
        <w:t xml:space="preserve"> of </w:t>
      </w:r>
      <w:r>
        <w:rPr>
          <w:rFonts w:hint="eastAsia"/>
        </w:rPr>
        <w:t>percentage reduction of first pass</w:t>
      </w:r>
      <w:r>
        <w:t xml:space="preserve">, clad </w:t>
      </w:r>
      <w:r>
        <w:rPr>
          <w:rFonts w:hint="eastAsia"/>
        </w:rPr>
        <w:t xml:space="preserve">sheet </w:t>
      </w:r>
      <w:r>
        <w:t xml:space="preserve">thickness and final annealing schedule on </w:t>
      </w:r>
      <w:r>
        <w:rPr>
          <w:rFonts w:hint="eastAsia"/>
        </w:rPr>
        <w:t>the m</w:t>
      </w:r>
      <w:r>
        <w:t>icrostructure</w:t>
      </w:r>
      <w:r>
        <w:rPr>
          <w:rFonts w:hint="eastAsia"/>
        </w:rPr>
        <w:t xml:space="preserve"> and</w:t>
      </w:r>
      <w:r>
        <w:t xml:space="preserve"> </w:t>
      </w:r>
      <w:r>
        <w:rPr>
          <w:rFonts w:hint="eastAsia"/>
        </w:rPr>
        <w:t>p</w:t>
      </w:r>
      <w:r>
        <w:t>ropert</w:t>
      </w:r>
      <w:r>
        <w:rPr>
          <w:rFonts w:hint="eastAsia"/>
        </w:rPr>
        <w:t>ies</w:t>
      </w:r>
      <w:r>
        <w:t xml:space="preserve"> of the </w:t>
      </w:r>
      <w:r>
        <w:rPr>
          <w:rFonts w:hint="eastAsia"/>
        </w:rPr>
        <w:t>f</w:t>
      </w:r>
      <w:r>
        <w:t>oil</w:t>
      </w:r>
      <w:r>
        <w:rPr>
          <w:rFonts w:hint="eastAsia"/>
        </w:rPr>
        <w:t>.</w:t>
      </w:r>
      <w:r>
        <w:t xml:space="preserve"> </w:t>
      </w:r>
      <w:r>
        <w:rPr>
          <w:rFonts w:hint="eastAsia"/>
          <w:color w:val="000000"/>
        </w:rPr>
        <w:t>The results showed that</w:t>
      </w:r>
      <w:r>
        <w:t xml:space="preserve"> bonding</w:t>
      </w:r>
      <w:r>
        <w:rPr>
          <w:rFonts w:hint="eastAsia"/>
        </w:rPr>
        <w:t xml:space="preserve"> </w:t>
      </w:r>
      <w:r>
        <w:t>the clad</w:t>
      </w:r>
      <w:r>
        <w:rPr>
          <w:rFonts w:hint="eastAsia"/>
        </w:rPr>
        <w:t xml:space="preserve"> sheets</w:t>
      </w:r>
      <w:r>
        <w:t xml:space="preserve"> A4045 </w:t>
      </w:r>
      <w:r>
        <w:rPr>
          <w:rFonts w:hint="eastAsia"/>
        </w:rPr>
        <w:t>to</w:t>
      </w:r>
      <w:r>
        <w:t xml:space="preserve"> the core </w:t>
      </w:r>
      <w:r>
        <w:rPr>
          <w:rFonts w:hint="eastAsia"/>
        </w:rPr>
        <w:t xml:space="preserve">material </w:t>
      </w:r>
      <w:r>
        <w:t>A3003</w:t>
      </w:r>
      <w:r>
        <w:rPr>
          <w:rFonts w:hint="eastAsia"/>
        </w:rPr>
        <w:t xml:space="preserve"> on both sides succeeds initially when the percentage reduction is </w:t>
      </w:r>
      <w:r>
        <w:t>30%</w:t>
      </w:r>
      <w:r>
        <w:rPr>
          <w:rFonts w:hint="eastAsia"/>
        </w:rPr>
        <w:t>~</w:t>
      </w:r>
      <w:r>
        <w:t xml:space="preserve">50% </w:t>
      </w:r>
      <w:r>
        <w:rPr>
          <w:rFonts w:hint="eastAsia"/>
        </w:rPr>
        <w:t>of</w:t>
      </w:r>
      <w:r>
        <w:t xml:space="preserve"> first pass</w:t>
      </w:r>
      <w:r>
        <w:rPr>
          <w:rFonts w:hint="eastAsia"/>
        </w:rPr>
        <w:t xml:space="preserve"> during cold rolling, and the </w:t>
      </w:r>
      <w:r>
        <w:t xml:space="preserve">thickness of </w:t>
      </w:r>
      <w:r>
        <w:rPr>
          <w:rFonts w:hint="eastAsia"/>
        </w:rPr>
        <w:t xml:space="preserve">both </w:t>
      </w:r>
      <w:r>
        <w:t xml:space="preserve">the </w:t>
      </w:r>
      <w:r>
        <w:rPr>
          <w:rFonts w:hint="eastAsia"/>
        </w:rPr>
        <w:t>clad sheets of the composite foil</w:t>
      </w:r>
      <w:r>
        <w:t xml:space="preserve"> </w:t>
      </w:r>
      <w:r>
        <w:rPr>
          <w:rFonts w:hint="eastAsia"/>
        </w:rPr>
        <w:t>are basically</w:t>
      </w:r>
      <w:r>
        <w:t xml:space="preserve"> the same</w:t>
      </w:r>
      <w:r>
        <w:rPr>
          <w:rFonts w:hint="eastAsia"/>
        </w:rPr>
        <w:t>. The best sagging resist</w:t>
      </w:r>
      <w:r>
        <w:t>ance</w:t>
      </w:r>
      <w:r>
        <w:rPr>
          <w:rFonts w:hint="eastAsia"/>
        </w:rPr>
        <w:t xml:space="preserve"> is available when the percentage reduction of final pass is 25%~35%. The annealing </w:t>
      </w:r>
      <w:r>
        <w:t>temperature</w:t>
      </w:r>
      <w:r>
        <w:rPr>
          <w:rFonts w:hint="eastAsia"/>
        </w:rPr>
        <w:t xml:space="preserve"> should be controlled in the range from 320 to 400</w:t>
      </w:r>
      <w:r>
        <w:t>℃</w:t>
      </w:r>
      <w:r>
        <w:rPr>
          <w:rFonts w:hint="eastAsia"/>
        </w:rPr>
        <w:t xml:space="preserve"> before finish rolling, and the annealing time should control within 80 minutes when annealed at 400</w:t>
      </w:r>
      <w:r>
        <w:t>℃</w:t>
      </w:r>
      <w:r>
        <w:rPr>
          <w:rFonts w:hint="eastAsia"/>
        </w:rPr>
        <w:t>.</w:t>
      </w:r>
      <w:r>
        <w:rPr>
          <w:szCs w:val="21"/>
        </w:rPr>
        <w:t xml:space="preserve"> </w:t>
      </w:r>
    </w:p>
    <w:p w14:paraId="28086351" w14:textId="77777777" w:rsidR="00B646BB" w:rsidRDefault="00B646BB">
      <w:pPr>
        <w:adjustRightInd w:val="0"/>
        <w:snapToGrid w:val="0"/>
        <w:spacing w:line="312" w:lineRule="atLeast"/>
        <w:ind w:left="425" w:right="425"/>
        <w:rPr>
          <w:rFonts w:hint="eastAsia"/>
          <w:sz w:val="18"/>
          <w:szCs w:val="18"/>
        </w:rPr>
      </w:pPr>
    </w:p>
    <w:p w14:paraId="64D6DD7C" w14:textId="77777777" w:rsidR="00B646BB" w:rsidRDefault="00B646BB">
      <w:pPr>
        <w:adjustRightInd w:val="0"/>
        <w:snapToGrid w:val="0"/>
        <w:spacing w:line="312" w:lineRule="atLeast"/>
        <w:ind w:left="425" w:right="425"/>
        <w:rPr>
          <w:rFonts w:hint="eastAsia"/>
          <w:sz w:val="18"/>
          <w:szCs w:val="18"/>
        </w:rPr>
        <w:sectPr w:rsidR="00B646BB">
          <w:footerReference w:type="first" r:id="rId7"/>
          <w:pgSz w:w="11906" w:h="16838"/>
          <w:pgMar w:top="1219" w:right="1106" w:bottom="1219" w:left="1106" w:header="851" w:footer="992" w:gutter="0"/>
          <w:cols w:space="720"/>
          <w:titlePg/>
          <w:docGrid w:type="lines" w:linePitch="312"/>
        </w:sectPr>
      </w:pPr>
    </w:p>
    <w:p w14:paraId="21FBCDB1" w14:textId="77777777" w:rsidR="00B646BB" w:rsidRDefault="00B646BB">
      <w:pPr>
        <w:ind w:firstLineChars="200" w:firstLine="420"/>
        <w:rPr>
          <w:rFonts w:hint="eastAsia"/>
        </w:rPr>
      </w:pPr>
      <w:r>
        <w:rPr>
          <w:rFonts w:hint="eastAsia"/>
        </w:rPr>
        <w:t>世界汽车工业的发展方向为轻量化</w:t>
      </w:r>
      <w:r>
        <w:rPr>
          <w:rFonts w:hint="eastAsia"/>
          <w:vertAlign w:val="superscript"/>
        </w:rPr>
        <w:t>[1]</w:t>
      </w:r>
      <w:r>
        <w:rPr>
          <w:rFonts w:hint="eastAsia"/>
        </w:rPr>
        <w:t>，其中，铝及铝合金以比强度高、耐腐蚀性佳、热稳定性好、易成型和简化结构等特点成为了最理想的汽车轻量化材料</w:t>
      </w:r>
      <w:r>
        <w:rPr>
          <w:rFonts w:hint="eastAsia"/>
          <w:vertAlign w:val="superscript"/>
        </w:rPr>
        <w:t>[2-4]</w:t>
      </w:r>
      <w:r>
        <w:rPr>
          <w:rFonts w:hint="eastAsia"/>
        </w:rPr>
        <w:t>。在汽车的诸多部件中，散热器的铝化是各国学者研究的热点</w:t>
      </w:r>
      <w:r>
        <w:rPr>
          <w:rFonts w:hint="eastAsia"/>
          <w:vertAlign w:val="superscript"/>
        </w:rPr>
        <w:t>[5]</w:t>
      </w:r>
      <w:r>
        <w:rPr>
          <w:rFonts w:hint="eastAsia"/>
        </w:rPr>
        <w:t>。</w:t>
      </w:r>
      <w:r>
        <w:rPr>
          <w:rFonts w:hint="eastAsia"/>
        </w:rPr>
        <w:t>Al-Si/Al-</w:t>
      </w:r>
      <w:proofErr w:type="spellStart"/>
      <w:r>
        <w:rPr>
          <w:rFonts w:hint="eastAsia"/>
        </w:rPr>
        <w:t>Mn</w:t>
      </w:r>
      <w:proofErr w:type="spellEnd"/>
      <w:r>
        <w:rPr>
          <w:rFonts w:hint="eastAsia"/>
        </w:rPr>
        <w:t>/Al-Si</w:t>
      </w:r>
      <w:r>
        <w:rPr>
          <w:rFonts w:hint="eastAsia"/>
        </w:rPr>
        <w:t>三层复合箔是汽车铝散热器的关键材料，这种复合箔现多采用热轧复合法制备，存在生产效率及成材率低，产品质量不稳定等缺点。相比之下，冷轧复合工艺生产效率高、产品性能稳定，非常适合高精度多层金属复合轧制。目前，日本、美国等国家已经主要采用冷轧复合法生产汽车铝散热器用复合箔</w:t>
      </w:r>
      <w:r>
        <w:rPr>
          <w:rFonts w:hint="eastAsia"/>
          <w:vertAlign w:val="superscript"/>
        </w:rPr>
        <w:t>[6]</w:t>
      </w:r>
      <w:r>
        <w:rPr>
          <w:rFonts w:hint="eastAsia"/>
        </w:rPr>
        <w:t>，有效地提高了生产效率和产品质量，而我国在这方面的研究及应用尚处于起步阶段</w:t>
      </w:r>
      <w:r>
        <w:rPr>
          <w:rFonts w:hint="eastAsia"/>
          <w:vertAlign w:val="superscript"/>
        </w:rPr>
        <w:t>[7]</w:t>
      </w:r>
      <w:r>
        <w:rPr>
          <w:rFonts w:hint="eastAsia"/>
        </w:rPr>
        <w:t>。</w:t>
      </w:r>
    </w:p>
    <w:p w14:paraId="540ECB81" w14:textId="77777777" w:rsidR="00B646BB" w:rsidRDefault="00B646BB">
      <w:pPr>
        <w:spacing w:line="314" w:lineRule="atLeast"/>
        <w:ind w:firstLineChars="200" w:firstLine="420"/>
        <w:rPr>
          <w:rFonts w:hint="eastAsia"/>
        </w:rPr>
      </w:pPr>
      <w:r>
        <w:rPr>
          <w:rFonts w:hint="eastAsia"/>
        </w:rPr>
        <w:t>本实验中，作者采用冷轧复合工艺完成了</w:t>
      </w:r>
      <w:r>
        <w:rPr>
          <w:rFonts w:hint="eastAsia"/>
        </w:rPr>
        <w:t>A4045/A3003/A4045</w:t>
      </w:r>
      <w:r>
        <w:rPr>
          <w:rFonts w:hint="eastAsia"/>
        </w:rPr>
        <w:t>三层复合箔的实验室制备，摸索出了合理的轧制规程及退火制度。所制备复合箔材料的抗下垂性、分层厚度等指标均可达到相关标准要求。与热轧复合箔相比，冷轧复合箔上、下包覆层厚度更为均匀，焊接性能明显提高。</w:t>
      </w:r>
    </w:p>
    <w:p w14:paraId="56A1E349" w14:textId="77777777" w:rsidR="00B646BB" w:rsidRDefault="00B646BB">
      <w:pPr>
        <w:pStyle w:val="Original_Heading2"/>
        <w:spacing w:before="0" w:after="0" w:line="480" w:lineRule="auto"/>
        <w:rPr>
          <w:rFonts w:ascii="Times New Roman" w:eastAsia="宋体" w:hAnsi="Times New Roman" w:hint="eastAsia"/>
          <w:b w:val="0"/>
          <w:bCs w:val="0"/>
          <w:sz w:val="28"/>
          <w:szCs w:val="28"/>
        </w:rPr>
      </w:pPr>
      <w:r>
        <w:rPr>
          <w:rFonts w:ascii="Times New Roman" w:eastAsia="宋体" w:hAnsi="Times New Roman"/>
          <w:b w:val="0"/>
          <w:bCs w:val="0"/>
          <w:sz w:val="28"/>
          <w:szCs w:val="28"/>
        </w:rPr>
        <w:t xml:space="preserve">1  </w:t>
      </w:r>
      <w:r>
        <w:rPr>
          <w:rFonts w:ascii="Times New Roman" w:eastAsia="宋体" w:hAnsi="Times New Roman" w:hint="eastAsia"/>
          <w:b w:val="0"/>
          <w:bCs w:val="0"/>
          <w:sz w:val="28"/>
          <w:szCs w:val="28"/>
        </w:rPr>
        <w:t>实验材料和实验方法</w:t>
      </w:r>
    </w:p>
    <w:p w14:paraId="1B99560B" w14:textId="77777777" w:rsidR="00B646BB" w:rsidRDefault="00B646BB">
      <w:pPr>
        <w:ind w:firstLine="482"/>
        <w:rPr>
          <w:rFonts w:hint="eastAsia"/>
        </w:rPr>
      </w:pPr>
      <w:r>
        <w:rPr>
          <w:rFonts w:hint="eastAsia"/>
        </w:rPr>
        <w:t>实验选用</w:t>
      </w:r>
      <w:r>
        <w:rPr>
          <w:rFonts w:hint="eastAsia"/>
        </w:rPr>
        <w:t>Al-Si</w:t>
      </w:r>
      <w:r>
        <w:rPr>
          <w:rFonts w:hint="eastAsia"/>
        </w:rPr>
        <w:t>合金</w:t>
      </w:r>
      <w:r>
        <w:rPr>
          <w:rFonts w:hint="eastAsia"/>
        </w:rPr>
        <w:t>A</w:t>
      </w:r>
      <w:r>
        <w:t>4045</w:t>
      </w:r>
      <w:r>
        <w:rPr>
          <w:rFonts w:hint="eastAsia"/>
        </w:rPr>
        <w:t>和</w:t>
      </w:r>
      <w:r>
        <w:rPr>
          <w:rFonts w:hint="eastAsia"/>
        </w:rPr>
        <w:t>Al-</w:t>
      </w:r>
      <w:proofErr w:type="spellStart"/>
      <w:r>
        <w:rPr>
          <w:rFonts w:hint="eastAsia"/>
        </w:rPr>
        <w:t>Mn</w:t>
      </w:r>
      <w:proofErr w:type="spellEnd"/>
      <w:r>
        <w:rPr>
          <w:rFonts w:hint="eastAsia"/>
        </w:rPr>
        <w:t>合金</w:t>
      </w:r>
      <w:r>
        <w:rPr>
          <w:rFonts w:hint="eastAsia"/>
        </w:rPr>
        <w:t>A</w:t>
      </w:r>
      <w:r>
        <w:t>3003</w:t>
      </w:r>
      <w:r>
        <w:rPr>
          <w:rFonts w:hint="eastAsia"/>
        </w:rPr>
        <w:t>做为复合原料，</w:t>
      </w:r>
      <w:r>
        <w:rPr>
          <w:rFonts w:hint="eastAsia"/>
        </w:rPr>
        <w:t>A</w:t>
      </w:r>
      <w:r>
        <w:t>3003</w:t>
      </w:r>
      <w:r>
        <w:rPr>
          <w:rFonts w:hint="eastAsia"/>
        </w:rPr>
        <w:t>为芯材，</w:t>
      </w:r>
      <w:r>
        <w:rPr>
          <w:rFonts w:hint="eastAsia"/>
        </w:rPr>
        <w:t>A</w:t>
      </w:r>
      <w:r>
        <w:t>4045</w:t>
      </w:r>
      <w:r>
        <w:rPr>
          <w:rFonts w:hint="eastAsia"/>
        </w:rPr>
        <w:t>为包覆层，也称为皮材，采用双面包覆复合。</w:t>
      </w:r>
      <w:r>
        <w:rPr>
          <w:rFonts w:hint="eastAsia"/>
        </w:rPr>
        <w:t>A</w:t>
      </w:r>
      <w:r>
        <w:t>3003</w:t>
      </w:r>
      <w:r>
        <w:rPr>
          <w:rFonts w:hint="eastAsia"/>
        </w:rPr>
        <w:t>的主要化学成分</w:t>
      </w:r>
      <w:r>
        <w:rPr>
          <w:rFonts w:ascii="宋体" w:hAnsi="宋体" w:hint="eastAsia"/>
        </w:rPr>
        <w:t>（质量分数/</w:t>
      </w:r>
      <w:r>
        <w:rPr>
          <w:rFonts w:hint="eastAsia"/>
        </w:rPr>
        <w:t>%</w:t>
      </w:r>
      <w:r>
        <w:rPr>
          <w:rFonts w:ascii="宋体" w:hAnsi="宋体" w:hint="eastAsia"/>
        </w:rPr>
        <w:t>）</w:t>
      </w:r>
      <w:r>
        <w:rPr>
          <w:rFonts w:hint="eastAsia"/>
        </w:rPr>
        <w:t>为</w:t>
      </w:r>
      <w:proofErr w:type="spellStart"/>
      <w:r>
        <w:rPr>
          <w:rFonts w:hint="eastAsia"/>
        </w:rPr>
        <w:t>Mn</w:t>
      </w:r>
      <w:proofErr w:type="spellEnd"/>
      <w:r>
        <w:rPr>
          <w:rFonts w:hint="eastAsia"/>
        </w:rPr>
        <w:t xml:space="preserve"> 1.2</w:t>
      </w:r>
      <w:r>
        <w:rPr>
          <w:rFonts w:hint="eastAsia"/>
        </w:rPr>
        <w:t>，</w:t>
      </w:r>
      <w:r>
        <w:rPr>
          <w:rFonts w:hint="eastAsia"/>
        </w:rPr>
        <w:t>Si 0.4</w:t>
      </w:r>
      <w:r>
        <w:rPr>
          <w:rFonts w:hint="eastAsia"/>
        </w:rPr>
        <w:t>，</w:t>
      </w:r>
      <w:r>
        <w:rPr>
          <w:rFonts w:hint="eastAsia"/>
        </w:rPr>
        <w:t>Zn 1.4</w:t>
      </w:r>
      <w:r>
        <w:rPr>
          <w:rFonts w:hint="eastAsia"/>
        </w:rPr>
        <w:t>，</w:t>
      </w:r>
      <w:r>
        <w:rPr>
          <w:rFonts w:hint="eastAsia"/>
        </w:rPr>
        <w:t>Fe 0.6</w:t>
      </w:r>
      <w:r>
        <w:rPr>
          <w:rFonts w:hint="eastAsia"/>
        </w:rPr>
        <w:t>，余量为铝。</w:t>
      </w:r>
      <w:r>
        <w:rPr>
          <w:rFonts w:hint="eastAsia"/>
        </w:rPr>
        <w:t>A4045</w:t>
      </w:r>
      <w:r>
        <w:rPr>
          <w:rFonts w:hint="eastAsia"/>
        </w:rPr>
        <w:t>的主要化学成分</w:t>
      </w:r>
      <w:r>
        <w:rPr>
          <w:rFonts w:ascii="宋体" w:hAnsi="宋体" w:hint="eastAsia"/>
        </w:rPr>
        <w:t>（质量分数/</w:t>
      </w:r>
      <w:r>
        <w:rPr>
          <w:rFonts w:hint="eastAsia"/>
        </w:rPr>
        <w:t>%</w:t>
      </w:r>
      <w:r>
        <w:rPr>
          <w:rFonts w:ascii="宋体" w:hAnsi="宋体" w:hint="eastAsia"/>
        </w:rPr>
        <w:t>）</w:t>
      </w:r>
      <w:r>
        <w:rPr>
          <w:rFonts w:hint="eastAsia"/>
        </w:rPr>
        <w:t>为</w:t>
      </w:r>
      <w:r>
        <w:rPr>
          <w:rFonts w:hint="eastAsia"/>
        </w:rPr>
        <w:t>Si 10</w:t>
      </w:r>
      <w:r>
        <w:rPr>
          <w:rFonts w:hint="eastAsia"/>
        </w:rPr>
        <w:t>，</w:t>
      </w:r>
      <w:r>
        <w:rPr>
          <w:rFonts w:hint="eastAsia"/>
        </w:rPr>
        <w:t>Zn 1</w:t>
      </w:r>
      <w:r>
        <w:rPr>
          <w:rFonts w:hint="eastAsia"/>
        </w:rPr>
        <w:t>，</w:t>
      </w:r>
      <w:r>
        <w:rPr>
          <w:rFonts w:hint="eastAsia"/>
        </w:rPr>
        <w:t>Fe 0.5</w:t>
      </w:r>
      <w:r>
        <w:rPr>
          <w:rFonts w:hint="eastAsia"/>
        </w:rPr>
        <w:t>，</w:t>
      </w:r>
      <w:r>
        <w:rPr>
          <w:rFonts w:hint="eastAsia"/>
        </w:rPr>
        <w:t>Cu 0.2</w:t>
      </w:r>
      <w:r>
        <w:rPr>
          <w:rFonts w:hint="eastAsia"/>
        </w:rPr>
        <w:t>，余量为铝。芯、皮材合金铸锭分别经均匀化退火、热轧开坯后冷轧至实验所需规格。实验采用传统的表面清理、轧制复合、退火热处理三步法复合工艺。首先用丙酮将材料表面的油污洗净，用清水冲洗，烘干，然后在钢丝清刷机上打磨至表面形成砂面效果。冷轧复合时，</w:t>
      </w:r>
      <w:r>
        <w:rPr>
          <w:rFonts w:hint="eastAsia"/>
          <w:color w:val="000000"/>
        </w:rPr>
        <w:t>首道次压下率控制在</w:t>
      </w:r>
      <w:r>
        <w:rPr>
          <w:rFonts w:hint="eastAsia"/>
          <w:color w:val="000000"/>
        </w:rPr>
        <w:t>20%~60%</w:t>
      </w:r>
      <w:r>
        <w:rPr>
          <w:rFonts w:hint="eastAsia"/>
          <w:color w:val="000000"/>
        </w:rPr>
        <w:t>，之后的各单道次压下率控制在</w:t>
      </w:r>
      <w:r>
        <w:rPr>
          <w:rFonts w:hint="eastAsia"/>
        </w:rPr>
        <w:t>20%</w:t>
      </w:r>
      <w:r>
        <w:rPr>
          <w:rFonts w:hint="eastAsia"/>
          <w:color w:val="000000"/>
        </w:rPr>
        <w:t>~</w:t>
      </w:r>
      <w:r>
        <w:rPr>
          <w:rFonts w:hint="eastAsia"/>
        </w:rPr>
        <w:t>30%</w:t>
      </w:r>
      <w:r>
        <w:rPr>
          <w:rFonts w:hint="eastAsia"/>
        </w:rPr>
        <w:t>。累积压下率达到</w:t>
      </w:r>
      <w:r>
        <w:rPr>
          <w:rFonts w:hint="eastAsia"/>
        </w:rPr>
        <w:t>60%</w:t>
      </w:r>
      <w:r>
        <w:rPr>
          <w:rFonts w:hint="eastAsia"/>
          <w:color w:val="000000"/>
        </w:rPr>
        <w:t>~</w:t>
      </w:r>
      <w:r>
        <w:rPr>
          <w:rFonts w:hint="eastAsia"/>
        </w:rPr>
        <w:t>70%</w:t>
      </w:r>
      <w:r>
        <w:rPr>
          <w:rFonts w:hint="eastAsia"/>
        </w:rPr>
        <w:t>时，需进行中间退火，中间退火制度为</w:t>
      </w:r>
      <w:r>
        <w:rPr>
          <w:rFonts w:hint="eastAsia"/>
        </w:rPr>
        <w:t>400</w:t>
      </w:r>
      <w:r>
        <w:rPr>
          <w:rFonts w:hint="eastAsia"/>
        </w:rPr>
        <w:t>℃退火</w:t>
      </w:r>
      <w:r>
        <w:rPr>
          <w:rFonts w:hint="eastAsia"/>
        </w:rPr>
        <w:t>40min</w:t>
      </w:r>
      <w:r>
        <w:rPr>
          <w:rFonts w:hint="eastAsia"/>
        </w:rPr>
        <w:t>。反复循环以上的轧制工艺，直到轧至成品前一道次所需的厚度。成品前道次的退火工艺制度和最后一道次精轧压下率对成品性能有很重要的影响，实验采用的成品前退火工艺制度为：</w:t>
      </w:r>
      <w:r>
        <w:rPr>
          <w:rFonts w:hint="eastAsia"/>
        </w:rPr>
        <w:t>400</w:t>
      </w:r>
      <w:r>
        <w:t>℃</w:t>
      </w:r>
      <w:r>
        <w:rPr>
          <w:rFonts w:hint="eastAsia"/>
        </w:rPr>
        <w:t>下分别退火</w:t>
      </w:r>
      <w:r>
        <w:rPr>
          <w:rFonts w:hint="eastAsia"/>
        </w:rPr>
        <w:t>20min</w:t>
      </w:r>
      <w:r>
        <w:rPr>
          <w:rFonts w:hint="eastAsia"/>
        </w:rPr>
        <w:t>、</w:t>
      </w:r>
      <w:r>
        <w:rPr>
          <w:rFonts w:hint="eastAsia"/>
        </w:rPr>
        <w:t>40min</w:t>
      </w:r>
      <w:r>
        <w:rPr>
          <w:rFonts w:hint="eastAsia"/>
        </w:rPr>
        <w:t>、</w:t>
      </w:r>
      <w:r>
        <w:rPr>
          <w:rFonts w:hint="eastAsia"/>
        </w:rPr>
        <w:t>60min</w:t>
      </w:r>
      <w:r>
        <w:rPr>
          <w:rFonts w:hint="eastAsia"/>
        </w:rPr>
        <w:t>、</w:t>
      </w:r>
      <w:r>
        <w:rPr>
          <w:rFonts w:hint="eastAsia"/>
        </w:rPr>
        <w:t>80min</w:t>
      </w:r>
      <w:r>
        <w:rPr>
          <w:rFonts w:hint="eastAsia"/>
        </w:rPr>
        <w:t>、</w:t>
      </w:r>
      <w:r>
        <w:rPr>
          <w:rFonts w:hint="eastAsia"/>
        </w:rPr>
        <w:t>100min</w:t>
      </w:r>
      <w:r>
        <w:rPr>
          <w:rFonts w:hint="eastAsia"/>
        </w:rPr>
        <w:t>；</w:t>
      </w:r>
      <w:r>
        <w:rPr>
          <w:rFonts w:hint="eastAsia"/>
        </w:rPr>
        <w:t>320</w:t>
      </w:r>
      <w:r>
        <w:t>℃</w:t>
      </w:r>
      <w:r>
        <w:rPr>
          <w:rFonts w:hint="eastAsia"/>
        </w:rPr>
        <w:t>至</w:t>
      </w:r>
      <w:r>
        <w:rPr>
          <w:rFonts w:hint="eastAsia"/>
        </w:rPr>
        <w:t>440</w:t>
      </w:r>
      <w:r>
        <w:t>℃</w:t>
      </w:r>
      <w:r>
        <w:rPr>
          <w:rFonts w:hint="eastAsia"/>
        </w:rPr>
        <w:t>每隔</w:t>
      </w:r>
      <w:r>
        <w:rPr>
          <w:rFonts w:hint="eastAsia"/>
        </w:rPr>
        <w:t>20</w:t>
      </w:r>
      <w:r>
        <w:t>℃</w:t>
      </w:r>
      <w:r>
        <w:rPr>
          <w:rFonts w:hint="eastAsia"/>
        </w:rPr>
        <w:t>对试样退火</w:t>
      </w:r>
      <w:r>
        <w:rPr>
          <w:rFonts w:hint="eastAsia"/>
        </w:rPr>
        <w:t>40min</w:t>
      </w:r>
      <w:r>
        <w:rPr>
          <w:rFonts w:hint="eastAsia"/>
        </w:rPr>
        <w:t>。最后一道次精轧压下率控制在</w:t>
      </w:r>
      <w:r>
        <w:rPr>
          <w:rFonts w:hint="eastAsia"/>
        </w:rPr>
        <w:t>15%~60%</w:t>
      </w:r>
      <w:r>
        <w:rPr>
          <w:rFonts w:hint="eastAsia"/>
        </w:rPr>
        <w:t>。将复合箔磨制金相试样，利用</w:t>
      </w:r>
      <w:r>
        <w:rPr>
          <w:rFonts w:hint="eastAsia"/>
        </w:rPr>
        <w:t>GX-71</w:t>
      </w:r>
      <w:r>
        <w:rPr>
          <w:rFonts w:hint="eastAsia"/>
        </w:rPr>
        <w:t>光学显微镜观察复合界面上皮材与芯材的结合情况，结合热轧复合箔，对比分析上、下包覆层的厚度变化。</w:t>
      </w:r>
    </w:p>
    <w:p w14:paraId="64869466" w14:textId="77777777" w:rsidR="00B646BB" w:rsidRDefault="00B646BB">
      <w:pPr>
        <w:adjustRightInd w:val="0"/>
        <w:snapToGrid w:val="0"/>
        <w:spacing w:line="314" w:lineRule="atLeast"/>
        <w:ind w:firstLineChars="200" w:firstLine="420"/>
        <w:rPr>
          <w:rFonts w:hint="eastAsia"/>
        </w:rPr>
      </w:pPr>
      <w:r>
        <w:rPr>
          <w:rFonts w:hint="eastAsia"/>
        </w:rPr>
        <w:t>由于汽车散热器用复合箔在工作状态下需要承受</w:t>
      </w:r>
      <w:r>
        <w:rPr>
          <w:rFonts w:hint="eastAsia"/>
        </w:rPr>
        <w:t>600</w:t>
      </w:r>
      <w:r>
        <w:t>℃</w:t>
      </w:r>
      <w:r>
        <w:rPr>
          <w:rFonts w:hint="eastAsia"/>
        </w:rPr>
        <w:t>高温，因此需要具有良好的抗下垂性能。实验参照日本低温焊接委员会的抗下垂性试验方法测试复合箔的抗下垂性</w:t>
      </w:r>
      <w:r>
        <w:rPr>
          <w:rFonts w:hint="eastAsia"/>
          <w:color w:val="000000"/>
          <w:vertAlign w:val="superscript"/>
        </w:rPr>
        <w:t>[8]</w:t>
      </w:r>
      <w:r>
        <w:rPr>
          <w:rFonts w:hint="eastAsia"/>
        </w:rPr>
        <w:t>，</w:t>
      </w:r>
      <w:r>
        <w:rPr>
          <w:rFonts w:hAnsi="宋体" w:hint="eastAsia"/>
          <w:szCs w:val="18"/>
        </w:rPr>
        <w:t>下垂量测试装置示意图</w:t>
      </w:r>
      <w:r>
        <w:rPr>
          <w:rFonts w:hint="eastAsia"/>
        </w:rPr>
        <w:t>见图</w:t>
      </w:r>
      <w:r>
        <w:rPr>
          <w:rFonts w:hint="eastAsia"/>
        </w:rPr>
        <w:t>1</w:t>
      </w:r>
      <w:r>
        <w:rPr>
          <w:rFonts w:hint="eastAsia"/>
        </w:rPr>
        <w:t>。</w:t>
      </w:r>
    </w:p>
    <w:p w14:paraId="19F7F3EF" w14:textId="77777777" w:rsidR="00B646BB" w:rsidRDefault="00B646BB">
      <w:pPr>
        <w:adjustRightInd w:val="0"/>
        <w:snapToGrid w:val="0"/>
        <w:spacing w:line="314" w:lineRule="atLeast"/>
        <w:ind w:firstLineChars="200" w:firstLine="400"/>
        <w:rPr>
          <w:rFonts w:hint="eastAsia"/>
        </w:rPr>
      </w:pPr>
      <w:r>
        <w:rPr>
          <w:sz w:val="20"/>
          <w:szCs w:val="21"/>
          <w:lang w:val="en-US" w:eastAsia="zh-CN"/>
        </w:rPr>
        <w:pict w14:anchorId="036CAEEB">
          <v:group id="组合 2" o:spid="_x0000_s2050" style="position:absolute;left:0;text-align:left;margin-left:18pt;margin-top:7.3pt;width:174pt;height:145.35pt;z-index:251655168" coordorigin="3720,7581" coordsize="3480,2907" wrapcoords="3817 0 3631 1781 -93 3229 -93 21600 7914 21600 7914 14252 13221 14252 20669 13249 20669 12470 21693 9798 21600 1002 21134 779 17224 0 3817 0">
            <v:line id="直线 3" o:spid="_x0000_s2051" style="position:absolute;flip:y" from="7047,8893" to="7200,9135"/>
            <v:group id="组合 4" o:spid="_x0000_s2052" style="position:absolute;left:3720;top:7581;width:3466;height:2907" coordorigin="3720,7581" coordsize="3466,2907">
              <v:shapetype id="_x0000_t202" coordsize="21600,21600" o:spt="202" path="m,l,21600r21600,l21600,xe">
                <v:stroke joinstyle="miter"/>
                <v:path gradientshapeok="t" o:connecttype="rect"/>
              </v:shapetype>
              <v:shape id="文本框 5" o:spid="_x0000_s2053" type="#_x0000_t202" style="position:absolute;left:5938;top:7581;width:542;height:318" stroked="f">
                <v:textbox inset="0,0,0,0">
                  <w:txbxContent>
                    <w:p w14:paraId="4B77AB6D" w14:textId="77777777" w:rsidR="00B646BB" w:rsidRDefault="00B646BB">
                      <w:pPr>
                        <w:pStyle w:val="Original_Header"/>
                        <w:pBdr>
                          <w:bottom w:val="none" w:sz="0" w:space="0" w:color="auto"/>
                        </w:pBdr>
                        <w:tabs>
                          <w:tab w:val="clear" w:pos="4153"/>
                          <w:tab w:val="clear" w:pos="8306"/>
                        </w:tabs>
                        <w:snapToGrid/>
                        <w:rPr>
                          <w:rFonts w:hint="eastAsia"/>
                          <w:szCs w:val="24"/>
                        </w:rPr>
                      </w:pPr>
                      <w:r>
                        <w:rPr>
                          <w:rFonts w:hint="eastAsia"/>
                          <w:szCs w:val="24"/>
                        </w:rPr>
                        <w:t>50mm</w:t>
                      </w:r>
                    </w:p>
                  </w:txbxContent>
                </v:textbox>
              </v:shape>
              <v:group id="组合 6" o:spid="_x0000_s2054" style="position:absolute;left:3720;top:7584;width:3466;height:2904" coordorigin="3720,7584" coordsize="3466,2904">
                <v:line id="直线 7" o:spid="_x0000_s2055" style="position:absolute" from="7151,8215" to="7151,8916" strokeweight="1.5pt">
                  <v:stroke dashstyle="1 1"/>
                </v:line>
                <v:group id="组合 8" o:spid="_x0000_s2056" style="position:absolute;left:3720;top:7584;width:3466;height:2904" coordorigin="3720,7584" coordsize="3466,2904">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弧形 9" o:spid="_x0000_s2057" type="#_x0000_t19" style="position:absolute;left:4968;top:8232;width:2079;height:877"/>
                  <v:group id="组合 10" o:spid="_x0000_s2058" style="position:absolute;left:3720;top:7584;width:3466;height:2904" coordorigin="3720,7584" coordsize="3466,2904">
                    <v:group id="组合 11" o:spid="_x0000_s2059" style="position:absolute;left:3720;top:8033;width:3431;height:2455" coordorigin="3600,2220" coordsize="4455,2184">
                      <v:rect id="矩形 12" o:spid="_x0000_s2060" style="position:absolute;left:3600;top:2220;width:1620;height:2184"/>
                      <v:line id="直线 13" o:spid="_x0000_s2061" style="position:absolute" from="3600,2376" to="5220,2376"/>
                      <v:rect id="矩形 14" o:spid="_x0000_s2062" style="position:absolute;left:4680;top:2220;width:540;height:156" fillcolor="black">
                        <v:fill r:id="rId8" o:title="25%" type="pattern"/>
                      </v:rect>
                      <v:rect id="矩形 15" o:spid="_x0000_s2063" style="position:absolute;left:5220;top:2220;width:2835;height:156" fillcolor="black">
                        <v:fill r:id="rId8" o:title="25%" type="pattern"/>
                      </v:rect>
                    </v:group>
                    <v:group id="组合 16" o:spid="_x0000_s2064" style="position:absolute;left:3884;top:7584;width:3279;height:1787" coordorigin="3884,7584" coordsize="3279,1787">
                      <v:shape id="文本框 17" o:spid="_x0000_s2065" type="#_x0000_t202" style="position:absolute;left:5450;top:9053;width:1572;height:318" stroked="f">
                        <v:textbox inset="0,0,0,0">
                          <w:txbxContent>
                            <w:p w14:paraId="76AFA9D5" w14:textId="77777777" w:rsidR="00B646BB" w:rsidRDefault="00B646BB">
                              <w:pPr>
                                <w:pStyle w:val="Original_Header"/>
                                <w:pBdr>
                                  <w:bottom w:val="none" w:sz="0" w:space="0" w:color="auto"/>
                                </w:pBdr>
                                <w:tabs>
                                  <w:tab w:val="clear" w:pos="4153"/>
                                  <w:tab w:val="clear" w:pos="8306"/>
                                </w:tabs>
                                <w:snapToGrid/>
                                <w:rPr>
                                  <w:rFonts w:hint="eastAsia"/>
                                  <w:szCs w:val="24"/>
                                </w:rPr>
                              </w:pPr>
                              <w:r>
                                <w:rPr>
                                  <w:rFonts w:hint="eastAsia"/>
                                  <w:szCs w:val="24"/>
                                </w:rPr>
                                <w:t>下垂值量</w:t>
                              </w:r>
                            </w:p>
                          </w:txbxContent>
                        </v:textbox>
                      </v:shape>
                      <v:line id="直线 18" o:spid="_x0000_s2066" style="position:absolute" from="7151,7699" to="7151,8050"/>
                      <v:line id="直线 19" o:spid="_x0000_s2067" style="position:absolute;flip:y" from="4090,7783" to="4367,8134"/>
                      <v:shape id="文本框 20" o:spid="_x0000_s2068" type="#_x0000_t202" style="position:absolute;left:4367;top:7584;width:437;height:318" stroked="f">
                        <v:textbox inset="0,0,0,0">
                          <w:txbxContent>
                            <w:p w14:paraId="1CE48BD8" w14:textId="77777777" w:rsidR="00B646BB" w:rsidRDefault="00B646BB">
                              <w:pPr>
                                <w:pStyle w:val="Original_Header"/>
                                <w:pBdr>
                                  <w:bottom w:val="none" w:sz="0" w:space="0" w:color="auto"/>
                                </w:pBdr>
                                <w:tabs>
                                  <w:tab w:val="clear" w:pos="4153"/>
                                  <w:tab w:val="clear" w:pos="8306"/>
                                </w:tabs>
                                <w:snapToGrid/>
                                <w:rPr>
                                  <w:rFonts w:hint="eastAsia"/>
                                  <w:szCs w:val="24"/>
                                </w:rPr>
                              </w:pPr>
                              <w:r>
                                <w:rPr>
                                  <w:rFonts w:hint="eastAsia"/>
                                  <w:szCs w:val="24"/>
                                </w:rPr>
                                <w:t>夹具</w:t>
                              </w:r>
                            </w:p>
                          </w:txbxContent>
                        </v:textbox>
                      </v:shape>
                      <v:shape id="文本框 21" o:spid="_x0000_s2069" type="#_x0000_t202" style="position:absolute;left:3884;top:8450;width:1067;height:318" stroked="f">
                        <v:textbox inset="0,0,0,0">
                          <w:txbxContent>
                            <w:p w14:paraId="4E45561F" w14:textId="77777777" w:rsidR="00B646BB" w:rsidRDefault="00B646BB">
                              <w:pPr>
                                <w:pStyle w:val="Original_Footer"/>
                                <w:tabs>
                                  <w:tab w:val="clear" w:pos="4153"/>
                                  <w:tab w:val="clear" w:pos="8306"/>
                                </w:tabs>
                                <w:snapToGrid/>
                                <w:jc w:val="center"/>
                                <w:rPr>
                                  <w:rFonts w:hint="eastAsia"/>
                                  <w:szCs w:val="24"/>
                                </w:rPr>
                              </w:pPr>
                              <w:r>
                                <w:rPr>
                                  <w:rFonts w:hint="eastAsia"/>
                                  <w:szCs w:val="24"/>
                                </w:rPr>
                                <w:t>复合箔末端</w:t>
                              </w:r>
                            </w:p>
                          </w:txbxContent>
                        </v:textbox>
                      </v:shape>
                      <v:line id="直线 22" o:spid="_x0000_s2070" style="position:absolute;flip:x" from="4413,8141" to="4690,8491"/>
                      <v:line id="直线 23" o:spid="_x0000_s2071" style="position:absolute" from="4968,7682" to="4968,8033"/>
                      <v:line id="直线 24" o:spid="_x0000_s2072" style="position:absolute" from="4945,7858" to="7163,7858">
                        <v:stroke startarrow="block" endarrow="block"/>
                      </v:line>
                      <v:line id="直线 25" o:spid="_x0000_s2073" style="position:absolute;flip:x" from="6235,8460" to="7135,9084"/>
                    </v:group>
                    <v:shape id="弧形 26" o:spid="_x0000_s2074" type="#_x0000_t19" style="position:absolute;left:4968;top:8040;width:2218;height:876"/>
                  </v:group>
                </v:group>
              </v:group>
            </v:group>
          </v:group>
        </w:pict>
      </w:r>
    </w:p>
    <w:p w14:paraId="5855DA5C" w14:textId="77777777" w:rsidR="00B646BB" w:rsidRDefault="00B646BB">
      <w:pPr>
        <w:adjustRightInd w:val="0"/>
        <w:snapToGrid w:val="0"/>
        <w:spacing w:line="314" w:lineRule="atLeast"/>
        <w:ind w:firstLineChars="200" w:firstLine="420"/>
        <w:rPr>
          <w:rFonts w:hint="eastAsia"/>
        </w:rPr>
      </w:pPr>
    </w:p>
    <w:p w14:paraId="70A6E0A6" w14:textId="77777777" w:rsidR="00B646BB" w:rsidRDefault="00B646BB">
      <w:pPr>
        <w:adjustRightInd w:val="0"/>
        <w:snapToGrid w:val="0"/>
        <w:spacing w:line="314" w:lineRule="atLeast"/>
        <w:ind w:firstLineChars="200" w:firstLine="420"/>
        <w:rPr>
          <w:rFonts w:hint="eastAsia"/>
        </w:rPr>
      </w:pPr>
    </w:p>
    <w:p w14:paraId="4D05295B" w14:textId="77777777" w:rsidR="00B646BB" w:rsidRDefault="00B646BB">
      <w:pPr>
        <w:adjustRightInd w:val="0"/>
        <w:snapToGrid w:val="0"/>
        <w:spacing w:line="314" w:lineRule="atLeast"/>
        <w:ind w:firstLineChars="200" w:firstLine="420"/>
        <w:rPr>
          <w:rFonts w:hint="eastAsia"/>
        </w:rPr>
      </w:pPr>
    </w:p>
    <w:p w14:paraId="5A105502" w14:textId="77777777" w:rsidR="00B646BB" w:rsidRDefault="00B646BB">
      <w:pPr>
        <w:adjustRightInd w:val="0"/>
        <w:snapToGrid w:val="0"/>
        <w:spacing w:line="314" w:lineRule="atLeast"/>
        <w:ind w:firstLineChars="200" w:firstLine="420"/>
        <w:rPr>
          <w:rFonts w:hint="eastAsia"/>
        </w:rPr>
      </w:pPr>
    </w:p>
    <w:p w14:paraId="3F9A1C79" w14:textId="77777777" w:rsidR="00B646BB" w:rsidRDefault="00B646BB">
      <w:pPr>
        <w:adjustRightInd w:val="0"/>
        <w:snapToGrid w:val="0"/>
        <w:spacing w:line="314" w:lineRule="atLeast"/>
        <w:ind w:firstLineChars="200" w:firstLine="420"/>
        <w:rPr>
          <w:rFonts w:hint="eastAsia"/>
        </w:rPr>
      </w:pPr>
    </w:p>
    <w:p w14:paraId="16431345" w14:textId="77777777" w:rsidR="00B646BB" w:rsidRDefault="00B646BB">
      <w:pPr>
        <w:adjustRightInd w:val="0"/>
        <w:snapToGrid w:val="0"/>
        <w:spacing w:line="314" w:lineRule="atLeast"/>
        <w:ind w:firstLineChars="200" w:firstLine="420"/>
        <w:rPr>
          <w:rFonts w:hint="eastAsia"/>
        </w:rPr>
      </w:pPr>
    </w:p>
    <w:p w14:paraId="2646F238" w14:textId="77777777" w:rsidR="00B646BB" w:rsidRDefault="00B646BB">
      <w:pPr>
        <w:adjustRightInd w:val="0"/>
        <w:snapToGrid w:val="0"/>
        <w:spacing w:line="314" w:lineRule="atLeast"/>
        <w:ind w:firstLineChars="200" w:firstLine="420"/>
        <w:rPr>
          <w:rFonts w:hint="eastAsia"/>
        </w:rPr>
      </w:pPr>
    </w:p>
    <w:p w14:paraId="0AC71202" w14:textId="77777777" w:rsidR="00B646BB" w:rsidRDefault="00B646BB">
      <w:pPr>
        <w:adjustRightInd w:val="0"/>
        <w:snapToGrid w:val="0"/>
        <w:spacing w:line="314" w:lineRule="atLeast"/>
        <w:ind w:firstLineChars="200" w:firstLine="420"/>
        <w:rPr>
          <w:rFonts w:hint="eastAsia"/>
        </w:rPr>
      </w:pPr>
    </w:p>
    <w:p w14:paraId="120A8B08" w14:textId="77777777" w:rsidR="00B646BB" w:rsidRDefault="00B646BB">
      <w:pPr>
        <w:adjustRightInd w:val="0"/>
        <w:snapToGrid w:val="0"/>
        <w:spacing w:line="314" w:lineRule="atLeast"/>
        <w:ind w:firstLineChars="200" w:firstLine="420"/>
        <w:rPr>
          <w:rFonts w:hint="eastAsia"/>
        </w:rPr>
      </w:pPr>
    </w:p>
    <w:p w14:paraId="39845D24" w14:textId="77777777" w:rsidR="00B646BB" w:rsidRDefault="00B646BB">
      <w:pPr>
        <w:adjustRightInd w:val="0"/>
        <w:snapToGrid w:val="0"/>
        <w:spacing w:line="312" w:lineRule="atLeast"/>
        <w:jc w:val="center"/>
        <w:rPr>
          <w:rFonts w:hint="eastAsia"/>
          <w:sz w:val="18"/>
          <w:szCs w:val="18"/>
        </w:rPr>
      </w:pPr>
      <w:r>
        <w:rPr>
          <w:rFonts w:hAnsi="宋体"/>
          <w:sz w:val="18"/>
          <w:szCs w:val="18"/>
        </w:rPr>
        <w:t>图</w:t>
      </w:r>
      <w:r>
        <w:rPr>
          <w:sz w:val="18"/>
          <w:szCs w:val="18"/>
        </w:rPr>
        <w:t xml:space="preserve">1 </w:t>
      </w:r>
      <w:r>
        <w:rPr>
          <w:rFonts w:hAnsi="宋体" w:hint="eastAsia"/>
          <w:sz w:val="18"/>
          <w:szCs w:val="18"/>
        </w:rPr>
        <w:t>下垂量测试装置示意图</w:t>
      </w:r>
    </w:p>
    <w:p w14:paraId="25F60080" w14:textId="77777777" w:rsidR="00B646BB" w:rsidRDefault="00B646BB">
      <w:pPr>
        <w:adjustRightInd w:val="0"/>
        <w:snapToGrid w:val="0"/>
        <w:spacing w:line="314" w:lineRule="atLeast"/>
        <w:ind w:firstLineChars="200" w:firstLine="360"/>
        <w:jc w:val="center"/>
        <w:rPr>
          <w:rFonts w:ascii="Arial" w:hAnsi="Arial" w:cs="Arial" w:hint="eastAsia"/>
          <w:sz w:val="18"/>
        </w:rPr>
      </w:pPr>
      <w:r>
        <w:rPr>
          <w:rFonts w:ascii="Arial" w:hAnsi="Arial" w:cs="Arial"/>
          <w:sz w:val="18"/>
          <w:szCs w:val="18"/>
        </w:rPr>
        <w:t xml:space="preserve">Fig.1 The </w:t>
      </w:r>
      <w:r>
        <w:rPr>
          <w:rFonts w:ascii="Arial" w:hAnsi="Arial" w:cs="Arial" w:hint="eastAsia"/>
          <w:sz w:val="18"/>
        </w:rPr>
        <w:t>e</w:t>
      </w:r>
      <w:r>
        <w:rPr>
          <w:rFonts w:ascii="Arial" w:hAnsi="Arial" w:cs="Arial"/>
          <w:sz w:val="18"/>
        </w:rPr>
        <w:t>xplanatory views of sag test facility</w:t>
      </w:r>
    </w:p>
    <w:p w14:paraId="697E00D8" w14:textId="77777777" w:rsidR="00B646BB" w:rsidRDefault="00B646BB">
      <w:pPr>
        <w:adjustRightInd w:val="0"/>
        <w:snapToGrid w:val="0"/>
        <w:spacing w:line="314" w:lineRule="atLeast"/>
        <w:ind w:firstLineChars="200" w:firstLine="420"/>
        <w:rPr>
          <w:rFonts w:ascii="宋体" w:hAnsi="宋体" w:hint="eastAsia"/>
          <w:szCs w:val="21"/>
        </w:rPr>
      </w:pPr>
      <w:r>
        <w:rPr>
          <w:rFonts w:hint="eastAsia"/>
        </w:rPr>
        <w:t>测试时将复合箔一端固定在图</w:t>
      </w:r>
      <w:r>
        <w:rPr>
          <w:rFonts w:hint="eastAsia"/>
        </w:rPr>
        <w:t>1</w:t>
      </w:r>
      <w:r>
        <w:rPr>
          <w:rFonts w:hint="eastAsia"/>
        </w:rPr>
        <w:t>中的夹具上，另一端悬在支撑架外，外悬长度为</w:t>
      </w:r>
      <w:r>
        <w:rPr>
          <w:rFonts w:hint="eastAsia"/>
        </w:rPr>
        <w:t>50mm</w:t>
      </w:r>
      <w:r>
        <w:rPr>
          <w:rFonts w:hint="eastAsia"/>
        </w:rPr>
        <w:t>，箔带宽度为</w:t>
      </w:r>
      <w:r>
        <w:rPr>
          <w:rFonts w:hint="eastAsia"/>
        </w:rPr>
        <w:t>22mm</w:t>
      </w:r>
      <w:r>
        <w:rPr>
          <w:rFonts w:hint="eastAsia"/>
        </w:rPr>
        <w:t>。将测试装置送入加热炉，在</w:t>
      </w:r>
      <w:r>
        <w:rPr>
          <w:rFonts w:hint="eastAsia"/>
        </w:rPr>
        <w:t>600</w:t>
      </w:r>
      <w:r>
        <w:t>℃</w:t>
      </w:r>
      <w:r>
        <w:rPr>
          <w:rFonts w:hint="eastAsia"/>
        </w:rPr>
        <w:t>保温</w:t>
      </w:r>
      <w:r>
        <w:rPr>
          <w:rFonts w:hint="eastAsia"/>
        </w:rPr>
        <w:t>3min</w:t>
      </w:r>
      <w:r>
        <w:rPr>
          <w:rFonts w:hint="eastAsia"/>
        </w:rPr>
        <w:t>后平稳移至炉外空冷，用游标卡尺测量端点下垂值。</w:t>
      </w:r>
    </w:p>
    <w:p w14:paraId="21F35036" w14:textId="77777777" w:rsidR="00B646BB" w:rsidRDefault="00B646BB">
      <w:pPr>
        <w:pStyle w:val="Original_Heading2"/>
        <w:numPr>
          <w:ilvl w:val="0"/>
          <w:numId w:val="1"/>
        </w:numPr>
        <w:spacing w:before="0" w:after="0" w:line="480" w:lineRule="auto"/>
        <w:rPr>
          <w:rFonts w:ascii="Times New Roman" w:eastAsia="宋体" w:hAnsi="Times New Roman" w:hint="eastAsia"/>
          <w:b w:val="0"/>
          <w:bCs w:val="0"/>
          <w:sz w:val="28"/>
          <w:szCs w:val="28"/>
        </w:rPr>
      </w:pPr>
      <w:r>
        <w:rPr>
          <w:rFonts w:ascii="Times New Roman" w:eastAsia="宋体" w:hAnsi="Times New Roman" w:hint="eastAsia"/>
          <w:b w:val="0"/>
          <w:bCs w:val="0"/>
          <w:sz w:val="28"/>
          <w:szCs w:val="28"/>
        </w:rPr>
        <w:t>结果与讨论</w:t>
      </w:r>
    </w:p>
    <w:p w14:paraId="0E58F71F" w14:textId="77777777" w:rsidR="00B646BB" w:rsidRDefault="00B646BB">
      <w:pPr>
        <w:rPr>
          <w:rFonts w:ascii="Arial" w:hAnsi="Arial" w:cs="Arial" w:hint="eastAsia"/>
        </w:rPr>
      </w:pPr>
      <w:r>
        <w:rPr>
          <w:rFonts w:ascii="Arial" w:hAnsi="Arial" w:cs="Arial" w:hint="eastAsia"/>
          <w:b/>
        </w:rPr>
        <w:t xml:space="preserve">2.1  </w:t>
      </w:r>
      <w:r>
        <w:rPr>
          <w:rFonts w:ascii="Arial" w:hAnsi="Arial" w:cs="Arial" w:hint="eastAsia"/>
          <w:b/>
        </w:rPr>
        <w:t>首道次轧制后复合箔的金相组织分析</w:t>
      </w:r>
    </w:p>
    <w:p w14:paraId="060D0907" w14:textId="77777777" w:rsidR="00B646BB" w:rsidRDefault="00B646BB">
      <w:pPr>
        <w:adjustRightInd w:val="0"/>
        <w:snapToGrid w:val="0"/>
        <w:spacing w:line="314" w:lineRule="atLeast"/>
        <w:ind w:firstLine="435"/>
        <w:rPr>
          <w:rFonts w:hint="eastAsia"/>
        </w:rPr>
      </w:pPr>
      <w:r>
        <w:rPr>
          <w:rFonts w:hint="eastAsia"/>
        </w:rPr>
        <w:t>冷轧复合中，首道次轧制是非常关键的环节，只有经首道次轧制形成牢固的初结合，芯材和皮材才有进一步轧制的可能。图</w:t>
      </w:r>
      <w:r>
        <w:rPr>
          <w:rFonts w:hint="eastAsia"/>
        </w:rPr>
        <w:t>2</w:t>
      </w:r>
      <w:r>
        <w:rPr>
          <w:rFonts w:hint="eastAsia"/>
        </w:rPr>
        <w:t>为首道次轧制后未经退火处理的复合板的金相组织形貌，图</w:t>
      </w:r>
      <w:r>
        <w:rPr>
          <w:rFonts w:hint="eastAsia"/>
        </w:rPr>
        <w:t>2a</w:t>
      </w:r>
      <w:r>
        <w:rPr>
          <w:rFonts w:hint="eastAsia"/>
        </w:rPr>
        <w:t>的压下率为</w:t>
      </w:r>
      <w:r>
        <w:rPr>
          <w:rFonts w:hint="eastAsia"/>
        </w:rPr>
        <w:t>30.4%</w:t>
      </w:r>
      <w:r>
        <w:rPr>
          <w:rFonts w:hint="eastAsia"/>
        </w:rPr>
        <w:t>，图</w:t>
      </w:r>
      <w:r>
        <w:rPr>
          <w:rFonts w:hint="eastAsia"/>
        </w:rPr>
        <w:t>2b</w:t>
      </w:r>
      <w:r>
        <w:rPr>
          <w:rFonts w:hint="eastAsia"/>
        </w:rPr>
        <w:t>的压下率为</w:t>
      </w:r>
      <w:r>
        <w:rPr>
          <w:rFonts w:hint="eastAsia"/>
        </w:rPr>
        <w:t>44.3%</w:t>
      </w:r>
      <w:r>
        <w:rPr>
          <w:rFonts w:hint="eastAsia"/>
        </w:rPr>
        <w:t>。由图可见，</w:t>
      </w:r>
      <w:r>
        <w:rPr>
          <w:rFonts w:hint="eastAsia"/>
        </w:rPr>
        <w:t>A3003</w:t>
      </w:r>
      <w:r>
        <w:rPr>
          <w:rFonts w:hint="eastAsia"/>
        </w:rPr>
        <w:t>和</w:t>
      </w:r>
      <w:r>
        <w:rPr>
          <w:rFonts w:hint="eastAsia"/>
        </w:rPr>
        <w:t>A4045</w:t>
      </w:r>
      <w:r>
        <w:rPr>
          <w:rFonts w:hint="eastAsia"/>
        </w:rPr>
        <w:t>两种母材在</w:t>
      </w:r>
      <w:r>
        <w:rPr>
          <w:rFonts w:hint="eastAsia"/>
        </w:rPr>
        <w:t>30%</w:t>
      </w:r>
      <w:r>
        <w:rPr>
          <w:rFonts w:hint="eastAsia"/>
        </w:rPr>
        <w:t>的首道次压下率下即可实现理想的初结合，轧制后复合界面较为平整，在整个界面上没有观察到明显的轧制缺陷</w:t>
      </w:r>
      <w:r>
        <w:rPr>
          <w:rFonts w:ascii="宋体" w:hAnsi="宋体" w:hint="eastAsia"/>
        </w:rPr>
        <w:t>。综合后续进行的系统工艺实验及复合箔性能测试的结果显示，冷轧中，</w:t>
      </w:r>
      <w:r>
        <w:rPr>
          <w:rFonts w:hint="eastAsia"/>
        </w:rPr>
        <w:t>首道次压下率应当控制在</w:t>
      </w:r>
      <w:r>
        <w:rPr>
          <w:rFonts w:hint="eastAsia"/>
          <w:color w:val="000000"/>
        </w:rPr>
        <w:t>30%~50%</w:t>
      </w:r>
      <w:r>
        <w:rPr>
          <w:rFonts w:hint="eastAsia"/>
          <w:color w:val="000000"/>
        </w:rPr>
        <w:t>之间，</w:t>
      </w:r>
      <w:r>
        <w:rPr>
          <w:rFonts w:hint="eastAsia"/>
        </w:rPr>
        <w:t>压下率低于</w:t>
      </w:r>
      <w:r>
        <w:rPr>
          <w:rFonts w:hint="eastAsia"/>
          <w:color w:val="000000"/>
        </w:rPr>
        <w:t>30%</w:t>
      </w:r>
      <w:r>
        <w:rPr>
          <w:rFonts w:hint="eastAsia"/>
          <w:color w:val="000000"/>
        </w:rPr>
        <w:t>时，</w:t>
      </w:r>
      <w:r>
        <w:rPr>
          <w:rFonts w:hint="eastAsia"/>
        </w:rPr>
        <w:t>芯材和皮材不能实现良好初结合，压下率超过</w:t>
      </w:r>
      <w:r>
        <w:rPr>
          <w:rFonts w:hint="eastAsia"/>
          <w:color w:val="000000"/>
        </w:rPr>
        <w:t>50%</w:t>
      </w:r>
      <w:r>
        <w:rPr>
          <w:rFonts w:hint="eastAsia"/>
          <w:color w:val="000000"/>
        </w:rPr>
        <w:t>则易造成</w:t>
      </w:r>
      <w:r>
        <w:rPr>
          <w:rFonts w:hint="eastAsia"/>
        </w:rPr>
        <w:t>轧制后出现严重的加工硬化。</w:t>
      </w:r>
    </w:p>
    <w:p w14:paraId="3D1FFDD3" w14:textId="77777777" w:rsidR="00B646BB" w:rsidRDefault="00B646BB">
      <w:pPr>
        <w:spacing w:line="300" w:lineRule="auto"/>
        <w:rPr>
          <w:rFonts w:hint="eastAsia"/>
          <w:b/>
        </w:rPr>
      </w:pPr>
      <w:r>
        <w:rPr>
          <w:rFonts w:ascii="Arial" w:hAnsi="Arial" w:cs="Arial" w:hint="eastAsia"/>
          <w:b/>
        </w:rPr>
        <w:t>2.2</w:t>
      </w:r>
      <w:r>
        <w:rPr>
          <w:rFonts w:hint="eastAsia"/>
          <w:b/>
        </w:rPr>
        <w:t xml:space="preserve"> </w:t>
      </w:r>
      <w:r>
        <w:rPr>
          <w:rFonts w:hint="eastAsia"/>
          <w:b/>
        </w:rPr>
        <w:t>包覆率实验结果分析</w:t>
      </w:r>
    </w:p>
    <w:p w14:paraId="0F596EE8" w14:textId="77777777" w:rsidR="00B646BB" w:rsidRDefault="00B646BB">
      <w:pPr>
        <w:adjustRightInd w:val="0"/>
        <w:snapToGrid w:val="0"/>
        <w:spacing w:line="314" w:lineRule="atLeast"/>
        <w:ind w:firstLine="435"/>
        <w:rPr>
          <w:rFonts w:hint="eastAsia"/>
        </w:rPr>
      </w:pPr>
      <w:r>
        <w:rPr>
          <w:rFonts w:hint="eastAsia"/>
        </w:rPr>
        <w:t>铝合金复合箔的包覆率是指单层包覆厚度占总厚度的百分比。包覆率过小会导致复合箔钎焊时钎料供应不足，造成虚焊或假焊，影响热交换器的传热性和牢固性。包覆率过大则会使芯材的厚度相对变小，影响高温条件下复合箔的抗下垂性能。相关产品质量标准要求，热交换器用复合箔的包覆率要控制在</w:t>
      </w:r>
      <w:r>
        <w:rPr>
          <w:rFonts w:hint="eastAsia"/>
        </w:rPr>
        <w:t>10%~16%</w:t>
      </w:r>
      <w:r>
        <w:rPr>
          <w:rFonts w:hint="eastAsia"/>
        </w:rPr>
        <w:t>之间</w:t>
      </w:r>
      <w:r>
        <w:rPr>
          <w:rFonts w:hint="eastAsia"/>
          <w:color w:val="000000"/>
          <w:vertAlign w:val="superscript"/>
        </w:rPr>
        <w:t>[9]</w:t>
      </w:r>
      <w:r>
        <w:rPr>
          <w:rFonts w:hint="eastAsia"/>
        </w:rPr>
        <w:t>。目前，国内、外采用热轧复合法生产的复合箔都存在包覆层厚度不均匀的问题，图</w:t>
      </w:r>
      <w:r>
        <w:rPr>
          <w:rFonts w:hint="eastAsia"/>
        </w:rPr>
        <w:t>3</w:t>
      </w:r>
      <w:r>
        <w:rPr>
          <w:rFonts w:hint="eastAsia"/>
        </w:rPr>
        <w:t>为采用冷轧及热轧工艺制备的成品复合箔的金相组织形貌。由图可见，图</w:t>
      </w:r>
      <w:r>
        <w:rPr>
          <w:rFonts w:hint="eastAsia"/>
        </w:rPr>
        <w:t>3a</w:t>
      </w:r>
      <w:r>
        <w:rPr>
          <w:rFonts w:hint="eastAsia"/>
        </w:rPr>
        <w:t>所示的热轧复合箔不仅存在横向厚度不均匀的问题，而且上、下包覆层有明显的厚度差。与热轧复合箔相比，图</w:t>
      </w:r>
      <w:r>
        <w:rPr>
          <w:rFonts w:hint="eastAsia"/>
        </w:rPr>
        <w:t>3b</w:t>
      </w:r>
      <w:r>
        <w:rPr>
          <w:rFonts w:hint="eastAsia"/>
        </w:rPr>
        <w:t>显示冷轧复合箔不仅各包覆层横向上厚度更为均一，并且上、下包覆层的厚度也趋于一致。</w:t>
      </w:r>
    </w:p>
    <w:p w14:paraId="7500794B" w14:textId="77777777" w:rsidR="00B646BB" w:rsidRDefault="00B646BB">
      <w:pPr>
        <w:adjustRightInd w:val="0"/>
        <w:snapToGrid w:val="0"/>
        <w:spacing w:line="314" w:lineRule="atLeast"/>
        <w:ind w:firstLine="435"/>
        <w:rPr>
          <w:rFonts w:hint="eastAsia"/>
        </w:rPr>
      </w:pPr>
    </w:p>
    <w:p w14:paraId="2E3A293C" w14:textId="77777777" w:rsidR="00B646BB" w:rsidRDefault="00B646BB">
      <w:pPr>
        <w:adjustRightInd w:val="0"/>
        <w:snapToGrid w:val="0"/>
        <w:spacing w:line="314" w:lineRule="atLeast"/>
        <w:ind w:firstLine="435"/>
        <w:sectPr w:rsidR="00B646BB">
          <w:type w:val="continuous"/>
          <w:pgSz w:w="11906" w:h="16838"/>
          <w:pgMar w:top="1219" w:right="1106" w:bottom="1219" w:left="1106" w:header="851" w:footer="992" w:gutter="0"/>
          <w:cols w:num="2" w:space="425"/>
          <w:docGrid w:type="lines" w:linePitch="312"/>
        </w:sectPr>
      </w:pPr>
    </w:p>
    <w:p w14:paraId="084CA75C" w14:textId="77777777" w:rsidR="00B646BB" w:rsidRDefault="00B646BB">
      <w:pPr>
        <w:adjustRightInd w:val="0"/>
        <w:snapToGrid w:val="0"/>
        <w:spacing w:line="314" w:lineRule="atLeast"/>
        <w:ind w:firstLine="435"/>
        <w:rPr>
          <w:rFonts w:ascii="宋体" w:hAnsi="宋体" w:hint="eastAsia"/>
          <w:szCs w:val="21"/>
        </w:rPr>
      </w:pPr>
      <w:r>
        <w:rPr>
          <w:rFonts w:ascii="宋体" w:hAnsi="宋体"/>
          <w:sz w:val="20"/>
          <w:szCs w:val="21"/>
          <w:lang w:val="en-US" w:eastAsia="zh-CN"/>
        </w:rPr>
        <w:object w:dxaOrig="3465" w:dyaOrig="2387" w14:anchorId="7B7F1082">
          <v:group id="组合 55" o:spid="_x0000_s2103" style="position:absolute;left:0;text-align:left;margin-left:69.9pt;margin-top:2.4pt;width:348.15pt;height:119.65pt;z-index:251656192" coordorigin="2468,9240" coordsize="6963,2393" wrapcoords="-47 0 -47 21465 21600 21465 21600 0 -47 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56" o:spid="_x0000_s2104" type="#_x0000_t75" style="position:absolute;left:2468;top:9240;width:3465;height:2387">
              <v:imagedata r:id="rId9" o:title="" croptop="7917f"/>
            </v:shape>
            <v:shape id="对象 57" o:spid="_x0000_s2105" type="#_x0000_t75" style="position:absolute;left:5966;top:9240;width:3465;height:2393">
              <v:imagedata r:id="rId10" o:title="" croptop="7900f"/>
              <o:lock v:ext="edit" aspectratio="f"/>
            </v:shape>
            <v:shape id="文本框 58" o:spid="_x0000_s2106" type="#_x0000_t202" style="position:absolute;left:6015;top:9261;width:283;height:283" strokecolor="white">
              <v:textbox inset="0,0,0,0">
                <w:txbxContent>
                  <w:p w14:paraId="27A8A60A" w14:textId="77777777" w:rsidR="00B646BB" w:rsidRDefault="00B646BB">
                    <w:pPr>
                      <w:jc w:val="center"/>
                      <w:rPr>
                        <w:rFonts w:hint="eastAsia"/>
                        <w:sz w:val="18"/>
                      </w:rPr>
                    </w:pPr>
                    <w:r>
                      <w:rPr>
                        <w:rFonts w:hint="eastAsia"/>
                      </w:rPr>
                      <w:t>(b)</w:t>
                    </w:r>
                  </w:p>
                </w:txbxContent>
              </v:textbox>
            </v:shape>
            <v:shape id="文本框 59" o:spid="_x0000_s2107" type="#_x0000_t202" style="position:absolute;left:2505;top:9261;width:283;height:283" strokecolor="white">
              <v:textbox inset="0,0,0,0">
                <w:txbxContent>
                  <w:p w14:paraId="0C78CD31" w14:textId="77777777" w:rsidR="00B646BB" w:rsidRDefault="00B646BB">
                    <w:pPr>
                      <w:jc w:val="center"/>
                      <w:rPr>
                        <w:rFonts w:hint="eastAsia"/>
                        <w:sz w:val="18"/>
                      </w:rPr>
                    </w:pPr>
                    <w:r>
                      <w:rPr>
                        <w:rFonts w:hint="eastAsia"/>
                      </w:rPr>
                      <w:t>(</w:t>
                    </w:r>
                    <w:r>
                      <w:rPr>
                        <w:rFonts w:hint="eastAsia"/>
                        <w:sz w:val="18"/>
                      </w:rPr>
                      <w:t>a</w:t>
                    </w:r>
                    <w:r>
                      <w:rPr>
                        <w:rFonts w:hint="eastAsia"/>
                      </w:rPr>
                      <w:t>)</w:t>
                    </w:r>
                  </w:p>
                </w:txbxContent>
              </v:textbox>
            </v:shape>
            <v:shape id="文本框 60" o:spid="_x0000_s2108" type="#_x0000_t202" style="position:absolute;left:3960;top:9708;width:567;height:283" strokecolor="white">
              <v:textbox inset="0,0,0,0">
                <w:txbxContent>
                  <w:p w14:paraId="563F3FF7" w14:textId="77777777" w:rsidR="00B646BB" w:rsidRDefault="00B646BB">
                    <w:pPr>
                      <w:jc w:val="center"/>
                      <w:rPr>
                        <w:rFonts w:hint="eastAsia"/>
                      </w:rPr>
                    </w:pPr>
                    <w:r>
                      <w:rPr>
                        <w:rFonts w:hint="eastAsia"/>
                        <w:sz w:val="18"/>
                      </w:rPr>
                      <w:t>A3003</w:t>
                    </w:r>
                  </w:p>
                </w:txbxContent>
              </v:textbox>
            </v:shape>
            <v:shape id="文本框 61" o:spid="_x0000_s2109" type="#_x0000_t202" style="position:absolute;left:7380;top:9708;width:567;height:283" strokecolor="white">
              <v:textbox inset="0,0,0,0">
                <w:txbxContent>
                  <w:p w14:paraId="5121C5B4" w14:textId="77777777" w:rsidR="00B646BB" w:rsidRDefault="00B646BB">
                    <w:pPr>
                      <w:jc w:val="center"/>
                      <w:rPr>
                        <w:rFonts w:hint="eastAsia"/>
                      </w:rPr>
                    </w:pPr>
                    <w:r>
                      <w:rPr>
                        <w:rFonts w:hint="eastAsia"/>
                        <w:sz w:val="18"/>
                      </w:rPr>
                      <w:t>A3003</w:t>
                    </w:r>
                  </w:p>
                </w:txbxContent>
              </v:textbox>
            </v:shape>
            <v:shape id="文本框 62" o:spid="_x0000_s2110" type="#_x0000_t202" style="position:absolute;left:3960;top:10956;width:567;height:283" strokecolor="white">
              <v:textbox inset="0,0,0,0">
                <w:txbxContent>
                  <w:p w14:paraId="024F1505" w14:textId="77777777" w:rsidR="00B646BB" w:rsidRDefault="00B646BB">
                    <w:pPr>
                      <w:jc w:val="center"/>
                      <w:rPr>
                        <w:rFonts w:hint="eastAsia"/>
                      </w:rPr>
                    </w:pPr>
                    <w:r>
                      <w:rPr>
                        <w:rFonts w:hint="eastAsia"/>
                        <w:sz w:val="18"/>
                      </w:rPr>
                      <w:t>A4045</w:t>
                    </w:r>
                  </w:p>
                </w:txbxContent>
              </v:textbox>
            </v:shape>
            <v:shape id="文本框 63" o:spid="_x0000_s2111" type="#_x0000_t202" style="position:absolute;left:7380;top:10956;width:567;height:283" strokecolor="white">
              <v:textbox inset="0,0,0,0">
                <w:txbxContent>
                  <w:p w14:paraId="49D9679D" w14:textId="77777777" w:rsidR="00B646BB" w:rsidRDefault="00B646BB">
                    <w:pPr>
                      <w:jc w:val="center"/>
                      <w:rPr>
                        <w:rFonts w:hint="eastAsia"/>
                      </w:rPr>
                    </w:pPr>
                    <w:r>
                      <w:rPr>
                        <w:rFonts w:hint="eastAsia"/>
                        <w:sz w:val="18"/>
                      </w:rPr>
                      <w:t>A4045</w:t>
                    </w:r>
                  </w:p>
                </w:txbxContent>
              </v:textbox>
            </v:shape>
            <v:group id="组合 64" o:spid="_x0000_s2112" style="position:absolute;left:5295;top:11328;width:624;height:283" coordorigin="3597,13296" coordsize="624,283">
              <v:shape id="文本框 65" o:spid="_x0000_s2113" type="#_x0000_t202" style="position:absolute;left:3597;top:13296;width:624;height:283" stroked="f">
                <v:textbox inset="0,0,0,0">
                  <w:txbxContent>
                    <w:p w14:paraId="321790EC" w14:textId="77777777" w:rsidR="00B646BB" w:rsidRDefault="00B646BB">
                      <w:pPr>
                        <w:jc w:val="center"/>
                        <w:rPr>
                          <w:rFonts w:hint="eastAsia"/>
                        </w:rPr>
                      </w:pPr>
                      <w:r>
                        <w:rPr>
                          <w:rFonts w:hint="eastAsia"/>
                          <w:sz w:val="18"/>
                        </w:rPr>
                        <w:t>100</w:t>
                      </w:r>
                      <w:r>
                        <w:rPr>
                          <w:rFonts w:ascii="宋体" w:hAnsi="宋体" w:hint="eastAsia"/>
                          <w:sz w:val="18"/>
                        </w:rPr>
                        <w:t>μ</w:t>
                      </w:r>
                      <w:r>
                        <w:rPr>
                          <w:rFonts w:hint="eastAsia"/>
                          <w:sz w:val="18"/>
                        </w:rPr>
                        <w:t>m</w:t>
                      </w:r>
                    </w:p>
                  </w:txbxContent>
                </v:textbox>
              </v:shape>
              <v:line id="直线 66" o:spid="_x0000_s2114" style="position:absolute" from="3615,13548" to="4182,13548"/>
            </v:group>
            <v:group id="组合 67" o:spid="_x0000_s2115" style="position:absolute;left:8790;top:11313;width:624;height:283" coordorigin="3597,13296" coordsize="624,283">
              <v:shape id="文本框 68" o:spid="_x0000_s2116" type="#_x0000_t202" style="position:absolute;left:3597;top:13296;width:624;height:283" stroked="f">
                <v:textbox inset="0,0,0,0">
                  <w:txbxContent>
                    <w:p w14:paraId="49D82FA8" w14:textId="77777777" w:rsidR="00B646BB" w:rsidRDefault="00B646BB">
                      <w:pPr>
                        <w:jc w:val="center"/>
                        <w:rPr>
                          <w:rFonts w:hint="eastAsia"/>
                        </w:rPr>
                      </w:pPr>
                      <w:r>
                        <w:rPr>
                          <w:rFonts w:hint="eastAsia"/>
                          <w:sz w:val="18"/>
                        </w:rPr>
                        <w:t>100</w:t>
                      </w:r>
                      <w:r>
                        <w:rPr>
                          <w:rFonts w:ascii="宋体" w:hAnsi="宋体" w:hint="eastAsia"/>
                          <w:sz w:val="18"/>
                        </w:rPr>
                        <w:t>μ</w:t>
                      </w:r>
                      <w:r>
                        <w:rPr>
                          <w:rFonts w:hint="eastAsia"/>
                          <w:sz w:val="18"/>
                        </w:rPr>
                        <w:t>m</w:t>
                      </w:r>
                    </w:p>
                  </w:txbxContent>
                </v:textbox>
              </v:shape>
              <v:line id="直线 69" o:spid="_x0000_s2117" style="position:absolute" from="3615,13548" to="4182,13548"/>
            </v:group>
          </v:group>
          <o:OLEObject Type="Embed" ShapeID="对象 56" DrawAspect="Content" ObjectID="_1854787683" r:id="rId11">
            <o:FieldCodes>\* MERGEFORMAT</o:FieldCodes>
          </o:OLEObject>
          <o:OLEObject Type="Embed" ShapeID="对象 57" DrawAspect="Content" ObjectID="_1854787684" r:id="rId12">
            <o:FieldCodes>\* MERGEFORMAT</o:FieldCodes>
          </o:OLEObject>
        </w:object>
      </w:r>
    </w:p>
    <w:p w14:paraId="7FBD2F9D" w14:textId="77777777" w:rsidR="00B646BB" w:rsidRDefault="00B646BB">
      <w:pPr>
        <w:adjustRightInd w:val="0"/>
        <w:snapToGrid w:val="0"/>
        <w:spacing w:line="314" w:lineRule="atLeast"/>
        <w:ind w:firstLine="435"/>
        <w:rPr>
          <w:rFonts w:ascii="宋体" w:hAnsi="宋体" w:hint="eastAsia"/>
          <w:szCs w:val="21"/>
        </w:rPr>
      </w:pPr>
    </w:p>
    <w:p w14:paraId="17D886E9" w14:textId="77777777" w:rsidR="00B646BB" w:rsidRDefault="00B646BB">
      <w:pPr>
        <w:adjustRightInd w:val="0"/>
        <w:snapToGrid w:val="0"/>
        <w:spacing w:line="314" w:lineRule="atLeast"/>
        <w:ind w:firstLine="435"/>
        <w:rPr>
          <w:rFonts w:ascii="宋体" w:hAnsi="宋体" w:hint="eastAsia"/>
          <w:szCs w:val="21"/>
        </w:rPr>
      </w:pPr>
    </w:p>
    <w:p w14:paraId="68BC4945" w14:textId="77777777" w:rsidR="00B646BB" w:rsidRDefault="00B646BB">
      <w:pPr>
        <w:adjustRightInd w:val="0"/>
        <w:snapToGrid w:val="0"/>
        <w:spacing w:line="314" w:lineRule="atLeast"/>
        <w:ind w:firstLine="435"/>
        <w:rPr>
          <w:rFonts w:ascii="宋体" w:hAnsi="宋体" w:hint="eastAsia"/>
          <w:szCs w:val="21"/>
        </w:rPr>
      </w:pPr>
    </w:p>
    <w:p w14:paraId="1A53D7DA" w14:textId="77777777" w:rsidR="00B646BB" w:rsidRDefault="00B646BB">
      <w:pPr>
        <w:adjustRightInd w:val="0"/>
        <w:snapToGrid w:val="0"/>
        <w:spacing w:line="314" w:lineRule="atLeast"/>
        <w:ind w:firstLine="435"/>
        <w:rPr>
          <w:rFonts w:ascii="宋体" w:hAnsi="宋体" w:hint="eastAsia"/>
          <w:szCs w:val="21"/>
        </w:rPr>
      </w:pPr>
    </w:p>
    <w:p w14:paraId="1D8C7C5F" w14:textId="77777777" w:rsidR="00B646BB" w:rsidRDefault="00B646BB">
      <w:pPr>
        <w:adjustRightInd w:val="0"/>
        <w:snapToGrid w:val="0"/>
        <w:spacing w:line="314" w:lineRule="atLeast"/>
        <w:ind w:firstLine="435"/>
        <w:rPr>
          <w:rFonts w:ascii="宋体" w:hAnsi="宋体" w:hint="eastAsia"/>
          <w:szCs w:val="21"/>
        </w:rPr>
      </w:pPr>
    </w:p>
    <w:p w14:paraId="318C0880" w14:textId="77777777" w:rsidR="00B646BB" w:rsidRDefault="00B646BB">
      <w:pPr>
        <w:adjustRightInd w:val="0"/>
        <w:snapToGrid w:val="0"/>
        <w:spacing w:line="314" w:lineRule="atLeast"/>
        <w:ind w:firstLine="435"/>
        <w:rPr>
          <w:rFonts w:ascii="宋体" w:hAnsi="宋体" w:hint="eastAsia"/>
          <w:szCs w:val="21"/>
        </w:rPr>
      </w:pPr>
    </w:p>
    <w:p w14:paraId="642EF4FC" w14:textId="77777777" w:rsidR="00B646BB" w:rsidRDefault="00B646BB">
      <w:pPr>
        <w:adjustRightInd w:val="0"/>
        <w:snapToGrid w:val="0"/>
        <w:spacing w:line="314" w:lineRule="atLeast"/>
        <w:ind w:firstLine="435"/>
        <w:rPr>
          <w:rFonts w:ascii="宋体" w:hAnsi="宋体" w:hint="eastAsia"/>
          <w:szCs w:val="21"/>
        </w:rPr>
      </w:pPr>
    </w:p>
    <w:p w14:paraId="78794342" w14:textId="77777777" w:rsidR="00B646BB" w:rsidRDefault="00B646BB">
      <w:pPr>
        <w:adjustRightInd w:val="0"/>
        <w:snapToGrid w:val="0"/>
        <w:spacing w:line="312" w:lineRule="atLeast"/>
        <w:jc w:val="center"/>
        <w:rPr>
          <w:rFonts w:hint="eastAsia"/>
          <w:sz w:val="18"/>
          <w:szCs w:val="18"/>
        </w:rPr>
      </w:pPr>
      <w:r>
        <w:rPr>
          <w:rFonts w:hAnsi="宋体"/>
          <w:sz w:val="18"/>
          <w:szCs w:val="18"/>
        </w:rPr>
        <w:t>图</w:t>
      </w:r>
      <w:r>
        <w:rPr>
          <w:rFonts w:hint="eastAsia"/>
          <w:sz w:val="18"/>
          <w:szCs w:val="18"/>
        </w:rPr>
        <w:t xml:space="preserve">2 </w:t>
      </w:r>
      <w:r>
        <w:rPr>
          <w:rFonts w:hint="eastAsia"/>
          <w:bCs/>
          <w:sz w:val="18"/>
        </w:rPr>
        <w:t>首道次冷轧后复合板的金相组织形貌</w:t>
      </w:r>
    </w:p>
    <w:p w14:paraId="5F162167" w14:textId="77777777" w:rsidR="00B646BB" w:rsidRDefault="00B646BB">
      <w:pPr>
        <w:adjustRightInd w:val="0"/>
        <w:snapToGrid w:val="0"/>
        <w:spacing w:line="314" w:lineRule="atLeast"/>
        <w:ind w:firstLine="435"/>
        <w:jc w:val="center"/>
        <w:rPr>
          <w:rFonts w:ascii="Arial" w:hAnsi="Arial" w:cs="Arial" w:hint="eastAsia"/>
          <w:sz w:val="18"/>
          <w:szCs w:val="21"/>
        </w:rPr>
      </w:pPr>
      <w:r>
        <w:rPr>
          <w:rFonts w:ascii="Arial" w:hAnsi="Arial" w:cs="Arial"/>
          <w:sz w:val="18"/>
          <w:szCs w:val="18"/>
        </w:rPr>
        <w:t>Fig.</w:t>
      </w:r>
      <w:r>
        <w:rPr>
          <w:rFonts w:ascii="Arial" w:hAnsi="Arial" w:cs="Arial" w:hint="eastAsia"/>
          <w:sz w:val="18"/>
          <w:szCs w:val="18"/>
        </w:rPr>
        <w:t>2</w:t>
      </w:r>
      <w:r>
        <w:rPr>
          <w:rFonts w:ascii="Arial" w:hAnsi="Arial" w:cs="Arial"/>
          <w:sz w:val="18"/>
          <w:szCs w:val="18"/>
        </w:rPr>
        <w:t xml:space="preserve"> </w:t>
      </w:r>
      <w:r>
        <w:rPr>
          <w:rFonts w:ascii="Arial" w:hAnsi="Arial" w:cs="Arial" w:hint="eastAsia"/>
          <w:bCs/>
          <w:sz w:val="18"/>
        </w:rPr>
        <w:t>M</w:t>
      </w:r>
      <w:r>
        <w:rPr>
          <w:rFonts w:ascii="Arial" w:hAnsi="Arial" w:cs="Arial"/>
          <w:bCs/>
          <w:sz w:val="18"/>
        </w:rPr>
        <w:t>icrostructure</w:t>
      </w:r>
      <w:r>
        <w:rPr>
          <w:rFonts w:ascii="Arial" w:hAnsi="Arial" w:cs="Arial" w:hint="eastAsia"/>
          <w:bCs/>
          <w:sz w:val="18"/>
        </w:rPr>
        <w:t>s</w:t>
      </w:r>
      <w:r>
        <w:rPr>
          <w:rFonts w:ascii="Arial" w:hAnsi="Arial" w:cs="Arial"/>
          <w:bCs/>
          <w:sz w:val="18"/>
        </w:rPr>
        <w:t xml:space="preserve"> of </w:t>
      </w:r>
      <w:r>
        <w:rPr>
          <w:rFonts w:ascii="Arial" w:hAnsi="Arial" w:cs="Arial" w:hint="eastAsia"/>
          <w:bCs/>
          <w:sz w:val="18"/>
        </w:rPr>
        <w:t>composite</w:t>
      </w:r>
      <w:r>
        <w:rPr>
          <w:rFonts w:ascii="Arial" w:hAnsi="Arial" w:cs="Arial"/>
          <w:bCs/>
          <w:sz w:val="18"/>
        </w:rPr>
        <w:t xml:space="preserve"> </w:t>
      </w:r>
      <w:r>
        <w:rPr>
          <w:rFonts w:ascii="Arial" w:hAnsi="Arial" w:cs="Arial" w:hint="eastAsia"/>
          <w:bCs/>
          <w:sz w:val="18"/>
        </w:rPr>
        <w:t>plates</w:t>
      </w:r>
      <w:r>
        <w:rPr>
          <w:rFonts w:ascii="Arial" w:hAnsi="Arial" w:cs="Arial"/>
          <w:bCs/>
          <w:sz w:val="18"/>
        </w:rPr>
        <w:t xml:space="preserve"> after the first cold rolling</w:t>
      </w:r>
    </w:p>
    <w:p w14:paraId="6F0C51F1" w14:textId="77777777" w:rsidR="00B646BB" w:rsidRDefault="00B646BB">
      <w:pPr>
        <w:adjustRightInd w:val="0"/>
        <w:snapToGrid w:val="0"/>
        <w:spacing w:line="314" w:lineRule="atLeast"/>
        <w:ind w:firstLine="435"/>
        <w:sectPr w:rsidR="00B646BB">
          <w:type w:val="continuous"/>
          <w:pgSz w:w="11906" w:h="16838"/>
          <w:pgMar w:top="1219" w:right="1106" w:bottom="1219" w:left="1106" w:header="851" w:footer="992" w:gutter="0"/>
          <w:cols w:space="720"/>
          <w:docGrid w:type="lines" w:linePitch="312"/>
        </w:sectPr>
      </w:pPr>
    </w:p>
    <w:p w14:paraId="46B08F79" w14:textId="77777777" w:rsidR="00B646BB" w:rsidRDefault="00B646BB">
      <w:pPr>
        <w:adjustRightInd w:val="0"/>
        <w:snapToGrid w:val="0"/>
        <w:spacing w:line="314" w:lineRule="atLeast"/>
        <w:ind w:firstLine="435"/>
        <w:sectPr w:rsidR="00B646BB">
          <w:type w:val="continuous"/>
          <w:pgSz w:w="11906" w:h="16838"/>
          <w:pgMar w:top="1219" w:right="1106" w:bottom="1219" w:left="1106" w:header="851" w:footer="992" w:gutter="0"/>
          <w:cols w:num="2" w:space="425"/>
          <w:docGrid w:type="lines" w:linePitch="312"/>
        </w:sectPr>
      </w:pPr>
      <w:r>
        <w:rPr>
          <w:rFonts w:hint="eastAsia"/>
        </w:rPr>
        <w:t>热轧复合箔上、下包覆层存在厚度差的问题主要产生于加热阶段，由于下包覆层直接同加热炉炉底接触，因此加热效果不如上包覆层充分。在轧制阶段，坯料在进入轧辊之前，需要在轧机辊道上停留一段时间，而下包覆层在这一阶段直接同辊道接触，温降非常明显。以上两个因素共同作用，使得在进入轧辊时下包覆层的温度明显低于上包覆层，在轧制过程中材料的变形抗力随温度的升高而降低，因此轧制时变形抗力低的上包覆层更容易在轧制力的作用下发生变形，这就造成了热轧复合箔下包覆层要厚于上包覆层。上、下包覆层厚度不一致的情况使复合箔的板型变差，并直接影响到材料的抗下垂性能，这也是热轧工艺的主要技术难题。相比之下，冷轧复合箔由于制备时不存在加热过程而使这一问题得到了较好解决。</w:t>
      </w:r>
    </w:p>
    <w:p w14:paraId="7E7CF7C9" w14:textId="77777777" w:rsidR="00B646BB" w:rsidRDefault="00B646BB">
      <w:pPr>
        <w:adjustRightInd w:val="0"/>
        <w:snapToGrid w:val="0"/>
        <w:spacing w:line="314" w:lineRule="atLeast"/>
        <w:ind w:firstLine="435"/>
        <w:rPr>
          <w:rFonts w:ascii="宋体" w:hAnsi="宋体" w:hint="eastAsia"/>
          <w:szCs w:val="21"/>
        </w:rPr>
      </w:pPr>
      <w:r>
        <w:rPr>
          <w:rFonts w:ascii="宋体" w:hAnsi="宋体"/>
          <w:sz w:val="20"/>
          <w:szCs w:val="21"/>
          <w:lang w:val="en-US" w:eastAsia="zh-CN"/>
        </w:rPr>
        <w:object w:dxaOrig="3465" w:dyaOrig="2387" w14:anchorId="54A952B2">
          <v:group id="组合 83" o:spid="_x0000_s2131" style="position:absolute;left:0;text-align:left;margin-left:67.8pt;margin-top:2.1pt;width:347.65pt;height:119.85pt;z-index:251657216" coordorigin="2573,3152" coordsize="6953,2397" wrapcoords="-47 0 -47 21465 21600 21465 21600 0 -47 0">
            <v:group id="组合 84" o:spid="_x0000_s2132" style="position:absolute;left:2573;top:3152;width:6953;height:2397" coordorigin="2573,3152" coordsize="6953,2397">
              <v:group id="组合 85" o:spid="_x0000_s2133" style="position:absolute;left:2573;top:3152;width:6953;height:2397" coordorigin="2573,3152" coordsize="6953,2397">
                <v:shape id="对象 86" o:spid="_x0000_s2134" type="#_x0000_t75" style="position:absolute;left:6061;top:3157;width:3465;height:2392">
                  <v:imagedata r:id="rId13" o:title="" croptop="13409f" cropbottom="13683f"/>
                  <o:lock v:ext="edit" aspectratio="f"/>
                </v:shape>
                <v:shape id="对象 87" o:spid="_x0000_s2135" type="#_x0000_t75" style="position:absolute;left:2573;top:3152;width:3465;height:2392">
                  <v:imagedata r:id="rId14" o:title="" croptop="13774f" cropbottom="9879f"/>
                  <o:lock v:ext="edit" aspectratio="f"/>
                </v:shape>
              </v:group>
              <v:group id="组合 88" o:spid="_x0000_s2136" style="position:absolute;left:5385;top:5244;width:624;height:283" coordorigin="3780,6588" coordsize="624,283">
                <v:shape id="文本框 89" o:spid="_x0000_s2137" type="#_x0000_t202" style="position:absolute;left:3780;top:6588;width:624;height:283" stroked="f">
                  <v:textbox inset="0,0,0,0">
                    <w:txbxContent>
                      <w:p w14:paraId="6D3A0660" w14:textId="77777777" w:rsidR="00B646BB" w:rsidRDefault="00B646BB">
                        <w:pPr>
                          <w:jc w:val="center"/>
                          <w:rPr>
                            <w:rFonts w:hint="eastAsia"/>
                            <w:sz w:val="18"/>
                          </w:rPr>
                        </w:pPr>
                        <w:r>
                          <w:rPr>
                            <w:rFonts w:hint="eastAsia"/>
                            <w:sz w:val="18"/>
                          </w:rPr>
                          <w:t>40</w:t>
                        </w:r>
                        <w:r>
                          <w:rPr>
                            <w:rFonts w:ascii="宋体" w:hAnsi="宋体" w:hint="eastAsia"/>
                            <w:sz w:val="18"/>
                          </w:rPr>
                          <w:t>μ</w:t>
                        </w:r>
                        <w:r>
                          <w:rPr>
                            <w:rFonts w:hint="eastAsia"/>
                            <w:sz w:val="18"/>
                          </w:rPr>
                          <w:t>m</w:t>
                        </w:r>
                      </w:p>
                    </w:txbxContent>
                  </v:textbox>
                </v:shape>
                <v:line id="直线 90" o:spid="_x0000_s2138" style="position:absolute" from="3795,6825" to="4362,6825"/>
              </v:group>
              <v:group id="组合 91" o:spid="_x0000_s2139" style="position:absolute;left:8865;top:5244;width:624;height:283" coordorigin="3780,6588" coordsize="624,283">
                <v:shape id="文本框 92" o:spid="_x0000_s2140" type="#_x0000_t202" style="position:absolute;left:3780;top:6588;width:624;height:283" stroked="f">
                  <v:textbox inset="0,0,0,0">
                    <w:txbxContent>
                      <w:p w14:paraId="173BA364" w14:textId="77777777" w:rsidR="00B646BB" w:rsidRDefault="00B646BB">
                        <w:pPr>
                          <w:jc w:val="center"/>
                          <w:rPr>
                            <w:rFonts w:hint="eastAsia"/>
                            <w:sz w:val="18"/>
                          </w:rPr>
                        </w:pPr>
                        <w:r>
                          <w:rPr>
                            <w:rFonts w:hint="eastAsia"/>
                            <w:sz w:val="18"/>
                          </w:rPr>
                          <w:t>40</w:t>
                        </w:r>
                        <w:r>
                          <w:rPr>
                            <w:rFonts w:ascii="宋体" w:hAnsi="宋体" w:hint="eastAsia"/>
                            <w:sz w:val="18"/>
                          </w:rPr>
                          <w:t>μ</w:t>
                        </w:r>
                        <w:r>
                          <w:rPr>
                            <w:rFonts w:hint="eastAsia"/>
                            <w:sz w:val="18"/>
                          </w:rPr>
                          <w:t>m</w:t>
                        </w:r>
                      </w:p>
                    </w:txbxContent>
                  </v:textbox>
                </v:shape>
                <v:line id="直线 93" o:spid="_x0000_s2141" style="position:absolute" from="3795,6825" to="4362,6825"/>
              </v:group>
            </v:group>
            <v:shape id="文本框 94" o:spid="_x0000_s2142" type="#_x0000_t202" style="position:absolute;left:2610;top:3186;width:283;height:283" stroked="f">
              <v:textbox inset="0,0,0,0">
                <w:txbxContent>
                  <w:p w14:paraId="76B6AC75" w14:textId="77777777" w:rsidR="00B646BB" w:rsidRDefault="00B646BB">
                    <w:pPr>
                      <w:jc w:val="center"/>
                      <w:rPr>
                        <w:rFonts w:hint="eastAsia"/>
                        <w:sz w:val="18"/>
                      </w:rPr>
                    </w:pPr>
                    <w:r>
                      <w:rPr>
                        <w:rFonts w:hint="eastAsia"/>
                        <w:sz w:val="18"/>
                      </w:rPr>
                      <w:t>(a)</w:t>
                    </w:r>
                  </w:p>
                </w:txbxContent>
              </v:textbox>
            </v:shape>
            <v:shape id="文本框 95" o:spid="_x0000_s2143" type="#_x0000_t202" style="position:absolute;left:6105;top:3177;width:283;height:283" stroked="f">
              <v:textbox inset="0,0,0,0">
                <w:txbxContent>
                  <w:p w14:paraId="607CEC18" w14:textId="77777777" w:rsidR="00B646BB" w:rsidRDefault="00B646BB">
                    <w:pPr>
                      <w:jc w:val="center"/>
                      <w:rPr>
                        <w:rFonts w:hint="eastAsia"/>
                        <w:sz w:val="18"/>
                      </w:rPr>
                    </w:pPr>
                    <w:r>
                      <w:rPr>
                        <w:rFonts w:hint="eastAsia"/>
                        <w:sz w:val="18"/>
                      </w:rPr>
                      <w:t>(b)</w:t>
                    </w:r>
                  </w:p>
                </w:txbxContent>
              </v:textbox>
            </v:shape>
            <w10:wrap type="tight"/>
          </v:group>
          <o:OLEObject Type="Embed" ShapeID="对象 86" DrawAspect="Content" ObjectID="_1854787685" r:id="rId15">
            <o:FieldCodes>\* MERGEFORMAT</o:FieldCodes>
          </o:OLEObject>
          <o:OLEObject Type="Embed" ShapeID="对象 87" DrawAspect="Content" ObjectID="_1854787686" r:id="rId16">
            <o:FieldCodes>\* MERGEFORMAT</o:FieldCodes>
          </o:OLEObject>
        </w:object>
      </w:r>
    </w:p>
    <w:p w14:paraId="1B3ACA44" w14:textId="77777777" w:rsidR="00B646BB" w:rsidRDefault="00B646BB">
      <w:pPr>
        <w:adjustRightInd w:val="0"/>
        <w:snapToGrid w:val="0"/>
        <w:spacing w:line="314" w:lineRule="atLeast"/>
        <w:ind w:firstLine="435"/>
        <w:rPr>
          <w:rFonts w:ascii="宋体" w:hAnsi="宋体" w:hint="eastAsia"/>
          <w:szCs w:val="21"/>
        </w:rPr>
      </w:pPr>
    </w:p>
    <w:p w14:paraId="396E4A13" w14:textId="77777777" w:rsidR="00B646BB" w:rsidRDefault="00B646BB">
      <w:pPr>
        <w:adjustRightInd w:val="0"/>
        <w:snapToGrid w:val="0"/>
        <w:spacing w:line="314" w:lineRule="atLeast"/>
        <w:ind w:firstLine="435"/>
        <w:rPr>
          <w:rFonts w:ascii="宋体" w:hAnsi="宋体" w:hint="eastAsia"/>
          <w:szCs w:val="21"/>
        </w:rPr>
      </w:pPr>
    </w:p>
    <w:p w14:paraId="571C9DA8" w14:textId="77777777" w:rsidR="00B646BB" w:rsidRDefault="00B646BB">
      <w:pPr>
        <w:adjustRightInd w:val="0"/>
        <w:snapToGrid w:val="0"/>
        <w:spacing w:line="314" w:lineRule="atLeast"/>
        <w:ind w:firstLine="435"/>
        <w:rPr>
          <w:rFonts w:ascii="宋体" w:hAnsi="宋体" w:hint="eastAsia"/>
          <w:szCs w:val="21"/>
        </w:rPr>
      </w:pPr>
    </w:p>
    <w:p w14:paraId="7FD91F4D" w14:textId="77777777" w:rsidR="00B646BB" w:rsidRDefault="00B646BB">
      <w:pPr>
        <w:adjustRightInd w:val="0"/>
        <w:snapToGrid w:val="0"/>
        <w:spacing w:line="314" w:lineRule="atLeast"/>
        <w:ind w:firstLine="435"/>
        <w:rPr>
          <w:rFonts w:ascii="宋体" w:hAnsi="宋体" w:hint="eastAsia"/>
          <w:szCs w:val="21"/>
        </w:rPr>
      </w:pPr>
    </w:p>
    <w:p w14:paraId="4792D50B" w14:textId="77777777" w:rsidR="00B646BB" w:rsidRDefault="00B646BB">
      <w:pPr>
        <w:adjustRightInd w:val="0"/>
        <w:snapToGrid w:val="0"/>
        <w:spacing w:line="314" w:lineRule="atLeast"/>
        <w:ind w:firstLine="435"/>
        <w:rPr>
          <w:rFonts w:ascii="宋体" w:hAnsi="宋体" w:hint="eastAsia"/>
          <w:szCs w:val="21"/>
        </w:rPr>
      </w:pPr>
    </w:p>
    <w:p w14:paraId="6703DB70" w14:textId="77777777" w:rsidR="00B646BB" w:rsidRDefault="00B646BB">
      <w:pPr>
        <w:adjustRightInd w:val="0"/>
        <w:snapToGrid w:val="0"/>
        <w:spacing w:line="314" w:lineRule="atLeast"/>
        <w:ind w:firstLine="435"/>
        <w:rPr>
          <w:rFonts w:ascii="宋体" w:hAnsi="宋体" w:hint="eastAsia"/>
          <w:szCs w:val="21"/>
        </w:rPr>
      </w:pPr>
    </w:p>
    <w:p w14:paraId="1A064CBA" w14:textId="77777777" w:rsidR="00B646BB" w:rsidRDefault="00B646BB">
      <w:pPr>
        <w:adjustRightInd w:val="0"/>
        <w:snapToGrid w:val="0"/>
        <w:spacing w:line="314" w:lineRule="atLeast"/>
        <w:ind w:firstLine="435"/>
        <w:rPr>
          <w:rFonts w:ascii="宋体" w:hAnsi="宋体" w:hint="eastAsia"/>
          <w:szCs w:val="21"/>
        </w:rPr>
      </w:pPr>
    </w:p>
    <w:p w14:paraId="7EBA4AC4" w14:textId="77777777" w:rsidR="00B646BB" w:rsidRDefault="00B646BB">
      <w:pPr>
        <w:spacing w:line="300" w:lineRule="auto"/>
        <w:jc w:val="center"/>
        <w:rPr>
          <w:rFonts w:hint="eastAsia"/>
          <w:bCs/>
          <w:sz w:val="18"/>
        </w:rPr>
      </w:pPr>
      <w:r>
        <w:rPr>
          <w:rFonts w:hint="eastAsia"/>
          <w:bCs/>
          <w:sz w:val="18"/>
        </w:rPr>
        <w:t>图</w:t>
      </w:r>
      <w:r>
        <w:rPr>
          <w:rFonts w:hint="eastAsia"/>
          <w:bCs/>
          <w:sz w:val="18"/>
        </w:rPr>
        <w:t xml:space="preserve">3 </w:t>
      </w:r>
      <w:r>
        <w:rPr>
          <w:rFonts w:hint="eastAsia"/>
          <w:bCs/>
          <w:sz w:val="18"/>
        </w:rPr>
        <w:t>不同工艺制备的铝合金复合箔的金相组织形貌</w:t>
      </w:r>
    </w:p>
    <w:p w14:paraId="4BD3412E" w14:textId="77777777" w:rsidR="00B646BB" w:rsidRDefault="00B646BB">
      <w:pPr>
        <w:adjustRightInd w:val="0"/>
        <w:snapToGrid w:val="0"/>
        <w:ind w:firstLine="437"/>
        <w:jc w:val="center"/>
        <w:rPr>
          <w:rFonts w:ascii="Arial" w:hAnsi="Arial" w:cs="Arial" w:hint="eastAsia"/>
          <w:szCs w:val="21"/>
        </w:rPr>
      </w:pPr>
      <w:r>
        <w:rPr>
          <w:rFonts w:ascii="Arial" w:hAnsi="Arial" w:cs="Arial" w:hint="eastAsia"/>
          <w:bCs/>
          <w:sz w:val="18"/>
        </w:rPr>
        <w:t>F</w:t>
      </w:r>
      <w:r>
        <w:rPr>
          <w:rFonts w:ascii="Arial" w:hAnsi="Arial" w:cs="Arial"/>
          <w:bCs/>
          <w:sz w:val="18"/>
        </w:rPr>
        <w:t>ig</w:t>
      </w:r>
      <w:r>
        <w:rPr>
          <w:rFonts w:ascii="Arial" w:hAnsi="Arial" w:cs="Arial" w:hint="eastAsia"/>
          <w:bCs/>
          <w:sz w:val="18"/>
        </w:rPr>
        <w:t>.3 M</w:t>
      </w:r>
      <w:r>
        <w:rPr>
          <w:rFonts w:ascii="Arial" w:hAnsi="Arial" w:cs="Arial"/>
          <w:bCs/>
          <w:sz w:val="18"/>
        </w:rPr>
        <w:t>icrostructure</w:t>
      </w:r>
      <w:r>
        <w:rPr>
          <w:rFonts w:ascii="Arial" w:hAnsi="Arial" w:cs="Arial" w:hint="eastAsia"/>
          <w:bCs/>
          <w:sz w:val="18"/>
        </w:rPr>
        <w:t>s</w:t>
      </w:r>
      <w:r>
        <w:rPr>
          <w:rFonts w:ascii="Arial" w:hAnsi="Arial" w:cs="Arial"/>
          <w:bCs/>
          <w:sz w:val="18"/>
        </w:rPr>
        <w:t xml:space="preserve"> of </w:t>
      </w:r>
      <w:r>
        <w:rPr>
          <w:rFonts w:ascii="Arial" w:hAnsi="Arial" w:cs="Arial" w:hint="eastAsia"/>
          <w:bCs/>
          <w:sz w:val="18"/>
        </w:rPr>
        <w:t xml:space="preserve">composite </w:t>
      </w:r>
      <w:r>
        <w:rPr>
          <w:rFonts w:ascii="Arial" w:hAnsi="Arial" w:cs="Arial"/>
          <w:bCs/>
          <w:sz w:val="18"/>
        </w:rPr>
        <w:t>aluminum</w:t>
      </w:r>
      <w:r>
        <w:rPr>
          <w:rFonts w:ascii="Arial" w:hAnsi="Arial" w:cs="Arial" w:hint="eastAsia"/>
          <w:bCs/>
          <w:sz w:val="18"/>
        </w:rPr>
        <w:t xml:space="preserve"> alloy </w:t>
      </w:r>
      <w:r>
        <w:rPr>
          <w:rFonts w:ascii="Arial" w:hAnsi="Arial" w:cs="Arial"/>
          <w:bCs/>
          <w:sz w:val="18"/>
        </w:rPr>
        <w:t>foil at different process</w:t>
      </w:r>
      <w:r>
        <w:rPr>
          <w:rFonts w:ascii="Arial" w:hAnsi="Arial" w:cs="Arial" w:hint="eastAsia"/>
          <w:bCs/>
          <w:sz w:val="18"/>
        </w:rPr>
        <w:t>es</w:t>
      </w:r>
    </w:p>
    <w:p w14:paraId="027864D8" w14:textId="77777777" w:rsidR="00B646BB" w:rsidRDefault="00B646BB">
      <w:pPr>
        <w:spacing w:line="300" w:lineRule="auto"/>
        <w:rPr>
          <w:b/>
        </w:rPr>
        <w:sectPr w:rsidR="00B646BB">
          <w:type w:val="continuous"/>
          <w:pgSz w:w="11906" w:h="16838"/>
          <w:pgMar w:top="1219" w:right="1106" w:bottom="1219" w:left="1106" w:header="851" w:footer="992" w:gutter="0"/>
          <w:cols w:space="720"/>
          <w:docGrid w:type="lines" w:linePitch="312"/>
        </w:sectPr>
      </w:pPr>
    </w:p>
    <w:p w14:paraId="5FC171DB" w14:textId="77777777" w:rsidR="00B646BB" w:rsidRDefault="00B646BB">
      <w:pPr>
        <w:spacing w:line="300" w:lineRule="auto"/>
        <w:rPr>
          <w:rFonts w:ascii="宋体" w:hAnsi="宋体" w:hint="eastAsia"/>
          <w:b/>
        </w:rPr>
      </w:pPr>
      <w:r>
        <w:rPr>
          <w:rFonts w:ascii="Arial" w:hAnsi="Arial" w:cs="Arial" w:hint="eastAsia"/>
          <w:b/>
        </w:rPr>
        <w:t>2.3</w:t>
      </w:r>
      <w:r>
        <w:rPr>
          <w:rFonts w:hint="eastAsia"/>
          <w:b/>
        </w:rPr>
        <w:t xml:space="preserve">  </w:t>
      </w:r>
      <w:r>
        <w:rPr>
          <w:rFonts w:ascii="宋体" w:hAnsi="宋体" w:hint="eastAsia"/>
          <w:b/>
        </w:rPr>
        <w:t>成品抗下垂实验及其分析</w:t>
      </w:r>
    </w:p>
    <w:p w14:paraId="1B39D207" w14:textId="77777777" w:rsidR="00B646BB" w:rsidRDefault="00B646BB">
      <w:pPr>
        <w:ind w:firstLine="482"/>
        <w:rPr>
          <w:rFonts w:hint="eastAsia"/>
        </w:rPr>
      </w:pPr>
      <w:r>
        <w:rPr>
          <w:rFonts w:ascii="宋体" w:hAnsi="宋体" w:hint="eastAsia"/>
        </w:rPr>
        <w:t>实验中</w:t>
      </w:r>
      <w:r>
        <w:rPr>
          <w:rFonts w:hint="eastAsia"/>
        </w:rPr>
        <w:t>取不同厚度的成品前试样在</w:t>
      </w:r>
      <w:r>
        <w:rPr>
          <w:rFonts w:hint="eastAsia"/>
        </w:rPr>
        <w:t>400</w:t>
      </w:r>
      <w:r>
        <w:t>℃</w:t>
      </w:r>
      <w:r>
        <w:rPr>
          <w:rFonts w:hint="eastAsia"/>
        </w:rPr>
        <w:t>的温度下退火</w:t>
      </w:r>
      <w:r>
        <w:rPr>
          <w:rFonts w:hint="eastAsia"/>
        </w:rPr>
        <w:t>40min</w:t>
      </w:r>
      <w:r>
        <w:rPr>
          <w:rFonts w:hint="eastAsia"/>
        </w:rPr>
        <w:t>，然后采用不同的精轧压下率轧至目标厚度为</w:t>
      </w:r>
      <w:r>
        <w:rPr>
          <w:rFonts w:hint="eastAsia"/>
        </w:rPr>
        <w:t>0.15mm</w:t>
      </w:r>
      <w:r>
        <w:rPr>
          <w:rFonts w:hint="eastAsia"/>
        </w:rPr>
        <w:t>的复合箔成品，图</w:t>
      </w:r>
      <w:r>
        <w:rPr>
          <w:rFonts w:hint="eastAsia"/>
        </w:rPr>
        <w:t>4</w:t>
      </w:r>
      <w:r>
        <w:rPr>
          <w:rFonts w:hint="eastAsia"/>
        </w:rPr>
        <w:t>反映了精轧压下率对成品复合箔抗下垂性能的影响。由图</w:t>
      </w:r>
      <w:r>
        <w:rPr>
          <w:rFonts w:hint="eastAsia"/>
        </w:rPr>
        <w:t>4</w:t>
      </w:r>
      <w:r>
        <w:rPr>
          <w:rFonts w:hint="eastAsia"/>
        </w:rPr>
        <w:t>可见，当压下率在</w:t>
      </w:r>
      <w:r>
        <w:rPr>
          <w:rFonts w:hint="eastAsia"/>
        </w:rPr>
        <w:t>25%~35%</w:t>
      </w:r>
      <w:r>
        <w:rPr>
          <w:rFonts w:hint="eastAsia"/>
        </w:rPr>
        <w:t>左右时，复合箔具有良好的抗下垂性能。压下率太低或者太高，其下垂性能都会不同程度地降低。这是由于压下率</w:t>
      </w:r>
      <w:r>
        <w:rPr>
          <w:rFonts w:hint="eastAsia"/>
          <w:color w:val="000000"/>
        </w:rPr>
        <w:t>过小会提高成品复合箔的再结晶温度，使得高温钎焊时在皮材熔化前再结晶过程进行得不完</w:t>
      </w:r>
      <w:r>
        <w:rPr>
          <w:rFonts w:hint="eastAsia"/>
        </w:rPr>
        <w:t>全，皮材中的</w:t>
      </w:r>
      <w:r>
        <w:rPr>
          <w:rFonts w:hint="eastAsia"/>
        </w:rPr>
        <w:t>Si</w:t>
      </w:r>
      <w:r>
        <w:rPr>
          <w:rFonts w:hint="eastAsia"/>
        </w:rPr>
        <w:t>元素会沿着未完成再结晶区域的晶界大量扩散到芯层，使复合箔的抗拉强度以及抗下垂性能急剧降低。如果压下率过高，则会造成晶粒尺寸变细，晶界增多。复合箔钎焊时，高温状态下大量的晶界会产生蠕变，从而使复合箔的抗下垂性能迅速恶化。</w:t>
      </w:r>
    </w:p>
    <w:p w14:paraId="143B1D81" w14:textId="77777777" w:rsidR="00B646BB" w:rsidRDefault="00B646BB">
      <w:pPr>
        <w:spacing w:line="300" w:lineRule="auto"/>
        <w:ind w:firstLine="450"/>
        <w:rPr>
          <w:rFonts w:hint="eastAsia"/>
        </w:rPr>
      </w:pPr>
      <w:r>
        <w:rPr>
          <w:sz w:val="20"/>
          <w:lang w:val="en-US" w:eastAsia="zh-CN"/>
        </w:rPr>
        <w:object w:dxaOrig="3465" w:dyaOrig="2387" w14:anchorId="7ED66016">
          <v:shape id="对象 97" o:spid="_x0000_s2145" type="#_x0000_t75" style="position:absolute;left:0;text-align:left;margin-left:18pt;margin-top:3.9pt;width:198.45pt;height:148.25pt;z-index:251659264">
            <v:imagedata r:id="rId17" o:title="" croptop="4531f" cropbottom="4366f" cropleft="2087f" cropright="3392f"/>
          </v:shape>
          <o:OLEObject Type="Embed" ProgID="Origin50.Graph" ShapeID="对象 97" DrawAspect="Content" ObjectID="_1854787687" r:id="rId18">
            <o:FieldCodes>\* MERGEFORMAT</o:FieldCodes>
          </o:OLEObject>
        </w:object>
      </w:r>
      <w:r>
        <w:rPr>
          <w:rFonts w:hint="eastAsia"/>
        </w:rPr>
        <w:t xml:space="preserve"> </w:t>
      </w:r>
    </w:p>
    <w:p w14:paraId="3AE791DD" w14:textId="77777777" w:rsidR="00B646BB" w:rsidRDefault="00B646BB">
      <w:pPr>
        <w:spacing w:line="300" w:lineRule="auto"/>
        <w:ind w:firstLine="450"/>
        <w:rPr>
          <w:rFonts w:hint="eastAsia"/>
        </w:rPr>
      </w:pPr>
    </w:p>
    <w:p w14:paraId="60D3A75F" w14:textId="77777777" w:rsidR="00B646BB" w:rsidRDefault="00B646BB">
      <w:pPr>
        <w:spacing w:line="300" w:lineRule="auto"/>
        <w:ind w:firstLine="450"/>
        <w:rPr>
          <w:rFonts w:hint="eastAsia"/>
        </w:rPr>
      </w:pPr>
    </w:p>
    <w:p w14:paraId="32C8CA6B" w14:textId="77777777" w:rsidR="00B646BB" w:rsidRDefault="00B646BB">
      <w:pPr>
        <w:spacing w:line="300" w:lineRule="auto"/>
        <w:ind w:firstLine="450"/>
        <w:rPr>
          <w:rFonts w:hint="eastAsia"/>
        </w:rPr>
      </w:pPr>
    </w:p>
    <w:p w14:paraId="5C0A3BB8" w14:textId="77777777" w:rsidR="00B646BB" w:rsidRDefault="00B646BB">
      <w:pPr>
        <w:spacing w:line="300" w:lineRule="auto"/>
        <w:ind w:firstLine="450"/>
        <w:rPr>
          <w:rFonts w:hint="eastAsia"/>
          <w:b/>
          <w:sz w:val="18"/>
        </w:rPr>
      </w:pPr>
    </w:p>
    <w:p w14:paraId="0FA1DB50" w14:textId="77777777" w:rsidR="00B646BB" w:rsidRDefault="00B646BB">
      <w:pPr>
        <w:spacing w:line="300" w:lineRule="auto"/>
        <w:ind w:firstLine="450"/>
        <w:rPr>
          <w:rFonts w:hint="eastAsia"/>
          <w:b/>
          <w:sz w:val="18"/>
        </w:rPr>
      </w:pPr>
    </w:p>
    <w:p w14:paraId="4F673AE4" w14:textId="77777777" w:rsidR="00B646BB" w:rsidRDefault="00B646BB">
      <w:pPr>
        <w:spacing w:line="300" w:lineRule="auto"/>
        <w:ind w:firstLine="450"/>
        <w:rPr>
          <w:rFonts w:hint="eastAsia"/>
          <w:b/>
          <w:sz w:val="18"/>
        </w:rPr>
      </w:pPr>
    </w:p>
    <w:p w14:paraId="464B2AD3" w14:textId="77777777" w:rsidR="00B646BB" w:rsidRDefault="00B646BB">
      <w:pPr>
        <w:spacing w:line="300" w:lineRule="auto"/>
        <w:ind w:firstLine="450"/>
        <w:rPr>
          <w:rFonts w:hint="eastAsia"/>
          <w:b/>
          <w:sz w:val="18"/>
        </w:rPr>
      </w:pPr>
    </w:p>
    <w:p w14:paraId="4CB6AD01" w14:textId="77777777" w:rsidR="00B646BB" w:rsidRDefault="00B646BB">
      <w:pPr>
        <w:ind w:firstLine="448"/>
        <w:jc w:val="center"/>
        <w:rPr>
          <w:rFonts w:ascii="Arial" w:hAnsi="Arial" w:cs="Arial" w:hint="eastAsia"/>
          <w:bCs/>
          <w:sz w:val="18"/>
        </w:rPr>
      </w:pPr>
      <w:r>
        <w:rPr>
          <w:rFonts w:ascii="Arial" w:hAnsi="Arial" w:cs="Arial" w:hint="eastAsia"/>
          <w:bCs/>
          <w:sz w:val="18"/>
        </w:rPr>
        <w:t>图</w:t>
      </w:r>
      <w:r>
        <w:rPr>
          <w:rFonts w:ascii="Arial" w:hAnsi="Arial" w:cs="Arial" w:hint="eastAsia"/>
          <w:bCs/>
          <w:sz w:val="18"/>
        </w:rPr>
        <w:t xml:space="preserve">4 </w:t>
      </w:r>
      <w:r>
        <w:rPr>
          <w:rFonts w:ascii="Arial" w:hAnsi="Arial" w:cs="Arial" w:hint="eastAsia"/>
          <w:bCs/>
          <w:sz w:val="18"/>
        </w:rPr>
        <w:t>精轧压下率对复合箔抗下垂性能的影响</w:t>
      </w:r>
    </w:p>
    <w:p w14:paraId="1717DCBA" w14:textId="77777777" w:rsidR="00B646BB" w:rsidRDefault="00B646BB">
      <w:pPr>
        <w:ind w:firstLine="448"/>
        <w:jc w:val="center"/>
        <w:rPr>
          <w:b/>
          <w:bCs/>
        </w:rPr>
      </w:pPr>
      <w:r>
        <w:rPr>
          <w:rFonts w:ascii="Arial" w:hAnsi="Arial" w:cs="Arial" w:hint="eastAsia"/>
          <w:bCs/>
          <w:sz w:val="18"/>
        </w:rPr>
        <w:t>F</w:t>
      </w:r>
      <w:r>
        <w:rPr>
          <w:rFonts w:ascii="Arial" w:hAnsi="Arial" w:cs="Arial"/>
          <w:bCs/>
          <w:sz w:val="18"/>
        </w:rPr>
        <w:t>ig</w:t>
      </w:r>
      <w:r>
        <w:rPr>
          <w:rFonts w:ascii="Arial" w:hAnsi="Arial" w:cs="Arial" w:hint="eastAsia"/>
          <w:bCs/>
          <w:sz w:val="18"/>
        </w:rPr>
        <w:t>.4</w:t>
      </w:r>
      <w:r>
        <w:rPr>
          <w:rFonts w:ascii="Arial" w:hAnsi="Arial" w:cs="Arial"/>
          <w:bCs/>
          <w:sz w:val="18"/>
        </w:rPr>
        <w:t xml:space="preserve"> </w:t>
      </w:r>
      <w:r>
        <w:rPr>
          <w:rFonts w:ascii="Arial" w:hAnsi="Arial" w:cs="Arial" w:hint="eastAsia"/>
          <w:bCs/>
          <w:sz w:val="18"/>
        </w:rPr>
        <w:t>Effect of</w:t>
      </w:r>
      <w:r>
        <w:rPr>
          <w:rFonts w:ascii="Arial" w:hAnsi="Arial" w:cs="Arial"/>
          <w:bCs/>
          <w:sz w:val="18"/>
        </w:rPr>
        <w:t xml:space="preserve"> </w:t>
      </w:r>
      <w:r>
        <w:rPr>
          <w:rFonts w:ascii="Arial" w:hAnsi="Arial" w:cs="Arial" w:hint="eastAsia"/>
          <w:bCs/>
          <w:sz w:val="18"/>
        </w:rPr>
        <w:t>the finish rolling reduction rates</w:t>
      </w:r>
      <w:r>
        <w:rPr>
          <w:rFonts w:ascii="Arial" w:hAnsi="Arial" w:cs="Arial"/>
          <w:bCs/>
          <w:sz w:val="18"/>
        </w:rPr>
        <w:t xml:space="preserve"> </w:t>
      </w:r>
      <w:r>
        <w:rPr>
          <w:rFonts w:ascii="Arial" w:hAnsi="Arial" w:cs="Arial" w:hint="eastAsia"/>
          <w:bCs/>
          <w:sz w:val="18"/>
        </w:rPr>
        <w:t xml:space="preserve">on </w:t>
      </w:r>
      <w:r>
        <w:rPr>
          <w:rFonts w:ascii="Arial" w:hAnsi="Arial" w:cs="Arial"/>
          <w:bCs/>
          <w:sz w:val="18"/>
        </w:rPr>
        <w:t>sagging resistance</w:t>
      </w:r>
      <w:r>
        <w:rPr>
          <w:rFonts w:ascii="Arial" w:hAnsi="Arial" w:cs="Arial" w:hint="eastAsia"/>
          <w:bCs/>
          <w:sz w:val="18"/>
        </w:rPr>
        <w:t xml:space="preserve"> of composite foil</w:t>
      </w:r>
    </w:p>
    <w:p w14:paraId="097B8B7D" w14:textId="77777777" w:rsidR="00B646BB" w:rsidRDefault="00B646BB">
      <w:pPr>
        <w:ind w:firstLineChars="200" w:firstLine="420"/>
        <w:rPr>
          <w:rFonts w:hint="eastAsia"/>
        </w:rPr>
      </w:pPr>
      <w:r>
        <w:rPr>
          <w:rFonts w:hint="eastAsia"/>
        </w:rPr>
        <w:t>成品前退火制度对复合箔抗下垂性能也有明显影响。取两组厚度均为</w:t>
      </w:r>
      <w:r>
        <w:rPr>
          <w:rFonts w:hint="eastAsia"/>
        </w:rPr>
        <w:t>0.21mm</w:t>
      </w:r>
      <w:r>
        <w:rPr>
          <w:rFonts w:hint="eastAsia"/>
        </w:rPr>
        <w:t>的试样，一组试样在不同温度下退火</w:t>
      </w:r>
      <w:r>
        <w:rPr>
          <w:rFonts w:hint="eastAsia"/>
        </w:rPr>
        <w:t>40min</w:t>
      </w:r>
      <w:r>
        <w:rPr>
          <w:rFonts w:hint="eastAsia"/>
        </w:rPr>
        <w:t>，另一组在</w:t>
      </w:r>
      <w:r>
        <w:rPr>
          <w:rFonts w:hint="eastAsia"/>
        </w:rPr>
        <w:t>400</w:t>
      </w:r>
      <w:r>
        <w:t>℃</w:t>
      </w:r>
      <w:r>
        <w:rPr>
          <w:rFonts w:hint="eastAsia"/>
        </w:rPr>
        <w:t>的温度下进行不同时间退火，然后将两组试样均冷轧至</w:t>
      </w:r>
      <w:r>
        <w:rPr>
          <w:rFonts w:hint="eastAsia"/>
        </w:rPr>
        <w:t>0.15mm</w:t>
      </w:r>
      <w:r>
        <w:rPr>
          <w:rFonts w:hint="eastAsia"/>
        </w:rPr>
        <w:t>的成品。图</w:t>
      </w:r>
      <w:r>
        <w:rPr>
          <w:rFonts w:hint="eastAsia"/>
        </w:rPr>
        <w:t>5</w:t>
      </w:r>
      <w:r>
        <w:rPr>
          <w:rFonts w:hint="eastAsia"/>
        </w:rPr>
        <w:t>显示出退火温度和成品复合箔抗下垂性能的关系，由图</w:t>
      </w:r>
      <w:r>
        <w:rPr>
          <w:rFonts w:hint="eastAsia"/>
        </w:rPr>
        <w:t>5</w:t>
      </w:r>
      <w:r>
        <w:rPr>
          <w:rFonts w:hint="eastAsia"/>
        </w:rPr>
        <w:t>可见，随退火温度的升高，成品复合箔的下垂值增加，抗下垂性变坏。这是由于在精轧压下率一定的条件下，影响成品抗下垂性能的主要因素是冷轧前芯材的晶粒尺寸和皮材中</w:t>
      </w:r>
      <w:r>
        <w:rPr>
          <w:rFonts w:hint="eastAsia"/>
        </w:rPr>
        <w:t>Si</w:t>
      </w:r>
      <w:r>
        <w:rPr>
          <w:rFonts w:hint="eastAsia"/>
        </w:rPr>
        <w:t>元素的扩散情况。当成品具有尺寸较大的长条状的晶粒时，其抗下垂性能较好；另外成品皮材中的</w:t>
      </w:r>
      <w:r>
        <w:rPr>
          <w:rFonts w:hint="eastAsia"/>
        </w:rPr>
        <w:t>Si</w:t>
      </w:r>
      <w:r>
        <w:rPr>
          <w:rFonts w:hint="eastAsia"/>
        </w:rPr>
        <w:t>元素向芯材扩散越少，其下垂性能越好</w:t>
      </w:r>
      <w:r>
        <w:rPr>
          <w:rFonts w:hint="eastAsia"/>
          <w:color w:val="000000"/>
          <w:vertAlign w:val="superscript"/>
        </w:rPr>
        <w:t>[10]</w:t>
      </w:r>
      <w:r>
        <w:rPr>
          <w:rFonts w:hint="eastAsia"/>
        </w:rPr>
        <w:t>。</w:t>
      </w:r>
    </w:p>
    <w:p w14:paraId="63A2EB90" w14:textId="77777777" w:rsidR="00B646BB" w:rsidRDefault="00B646BB">
      <w:pPr>
        <w:ind w:firstLineChars="200" w:firstLine="402"/>
        <w:rPr>
          <w:rFonts w:hint="eastAsia"/>
        </w:rPr>
      </w:pPr>
      <w:r>
        <w:rPr>
          <w:rFonts w:ascii="Arial" w:hAnsi="Arial" w:cs="Arial"/>
          <w:b/>
          <w:sz w:val="20"/>
          <w:lang w:val="en-US" w:eastAsia="zh-CN"/>
        </w:rPr>
        <w:object w:dxaOrig="3465" w:dyaOrig="2387" w14:anchorId="01311BA4">
          <v:shape id="对象 98" o:spid="_x0000_s2146" type="#_x0000_t75" style="position:absolute;left:0;text-align:left;margin-left:17.05pt;margin-top:8.95pt;width:198.4pt;height:142.95pt;z-index:251660288">
            <v:imagedata r:id="rId19" o:title="" croptop="4558f" cropbottom="5149f" cropleft="2124f" cropright="2257f"/>
          </v:shape>
          <o:OLEObject Type="Embed" ProgID="Origin50.Graph" ShapeID="对象 98" DrawAspect="Content" ObjectID="_1854787688" r:id="rId20">
            <o:FieldCodes>\* MERGEFORMAT</o:FieldCodes>
          </o:OLEObject>
        </w:object>
      </w:r>
    </w:p>
    <w:p w14:paraId="7C33D324" w14:textId="77777777" w:rsidR="00B646BB" w:rsidRDefault="00B646BB">
      <w:pPr>
        <w:ind w:firstLineChars="200" w:firstLine="420"/>
        <w:rPr>
          <w:rFonts w:hint="eastAsia"/>
        </w:rPr>
      </w:pPr>
    </w:p>
    <w:p w14:paraId="6B38187E" w14:textId="77777777" w:rsidR="00B646BB" w:rsidRDefault="00B646BB">
      <w:pPr>
        <w:ind w:firstLineChars="200" w:firstLine="420"/>
        <w:rPr>
          <w:rFonts w:hint="eastAsia"/>
        </w:rPr>
      </w:pPr>
    </w:p>
    <w:p w14:paraId="621082E5" w14:textId="77777777" w:rsidR="00B646BB" w:rsidRDefault="00B646BB">
      <w:pPr>
        <w:ind w:firstLineChars="200" w:firstLine="420"/>
        <w:rPr>
          <w:rFonts w:hint="eastAsia"/>
        </w:rPr>
      </w:pPr>
    </w:p>
    <w:p w14:paraId="2E7A8567" w14:textId="77777777" w:rsidR="00B646BB" w:rsidRDefault="00B646BB">
      <w:pPr>
        <w:ind w:firstLineChars="200" w:firstLine="420"/>
        <w:rPr>
          <w:rFonts w:hint="eastAsia"/>
        </w:rPr>
      </w:pPr>
    </w:p>
    <w:p w14:paraId="2D5C7DB6" w14:textId="77777777" w:rsidR="00B646BB" w:rsidRDefault="00B646BB">
      <w:pPr>
        <w:ind w:firstLineChars="200" w:firstLine="420"/>
        <w:rPr>
          <w:rFonts w:hint="eastAsia"/>
        </w:rPr>
      </w:pPr>
    </w:p>
    <w:p w14:paraId="504F78EC" w14:textId="77777777" w:rsidR="00B646BB" w:rsidRDefault="00B646BB">
      <w:pPr>
        <w:ind w:firstLineChars="200" w:firstLine="420"/>
        <w:rPr>
          <w:rFonts w:hint="eastAsia"/>
        </w:rPr>
      </w:pPr>
    </w:p>
    <w:p w14:paraId="13DECC5B" w14:textId="77777777" w:rsidR="00B646BB" w:rsidRDefault="00B646BB">
      <w:pPr>
        <w:ind w:firstLineChars="200" w:firstLine="420"/>
        <w:rPr>
          <w:rFonts w:hint="eastAsia"/>
        </w:rPr>
      </w:pPr>
    </w:p>
    <w:p w14:paraId="655271A2" w14:textId="77777777" w:rsidR="00B646BB" w:rsidRDefault="00B646BB">
      <w:pPr>
        <w:ind w:firstLineChars="200" w:firstLine="420"/>
        <w:rPr>
          <w:rFonts w:hint="eastAsia"/>
        </w:rPr>
      </w:pPr>
    </w:p>
    <w:p w14:paraId="26DE44FF" w14:textId="77777777" w:rsidR="00B646BB" w:rsidRDefault="00B646BB">
      <w:pPr>
        <w:ind w:firstLine="482"/>
        <w:rPr>
          <w:rFonts w:hint="eastAsia"/>
        </w:rPr>
      </w:pPr>
    </w:p>
    <w:p w14:paraId="3809A8C1" w14:textId="77777777" w:rsidR="00B646BB" w:rsidRDefault="00B646BB">
      <w:pPr>
        <w:ind w:firstLine="482"/>
        <w:jc w:val="center"/>
        <w:rPr>
          <w:rFonts w:ascii="Arial" w:hAnsi="Arial" w:cs="Arial" w:hint="eastAsia"/>
          <w:bCs/>
          <w:sz w:val="18"/>
        </w:rPr>
      </w:pPr>
      <w:r>
        <w:rPr>
          <w:rFonts w:ascii="Arial" w:hAnsi="Arial" w:cs="Arial" w:hint="eastAsia"/>
          <w:bCs/>
          <w:sz w:val="18"/>
        </w:rPr>
        <w:t>图</w:t>
      </w:r>
      <w:r>
        <w:rPr>
          <w:rFonts w:ascii="Arial" w:hAnsi="Arial" w:cs="Arial" w:hint="eastAsia"/>
          <w:bCs/>
          <w:sz w:val="18"/>
        </w:rPr>
        <w:t xml:space="preserve">5  </w:t>
      </w:r>
      <w:r>
        <w:rPr>
          <w:rFonts w:ascii="Arial" w:hAnsi="Arial" w:cs="Arial" w:hint="eastAsia"/>
          <w:bCs/>
          <w:sz w:val="18"/>
        </w:rPr>
        <w:t>退火温度对复合箔抗下垂性能的影响</w:t>
      </w:r>
    </w:p>
    <w:p w14:paraId="659BBDD7" w14:textId="77777777" w:rsidR="00B646BB" w:rsidRDefault="00B646BB">
      <w:pPr>
        <w:ind w:firstLineChars="200" w:firstLine="360"/>
        <w:jc w:val="center"/>
        <w:rPr>
          <w:rFonts w:hint="eastAsia"/>
        </w:rPr>
      </w:pPr>
      <w:r>
        <w:rPr>
          <w:rFonts w:ascii="Arial" w:hAnsi="Arial" w:cs="Arial" w:hint="eastAsia"/>
          <w:bCs/>
          <w:sz w:val="18"/>
        </w:rPr>
        <w:t>F</w:t>
      </w:r>
      <w:r>
        <w:rPr>
          <w:rFonts w:ascii="Arial" w:hAnsi="Arial" w:cs="Arial"/>
          <w:bCs/>
          <w:sz w:val="18"/>
        </w:rPr>
        <w:t>ig</w:t>
      </w:r>
      <w:r>
        <w:rPr>
          <w:rFonts w:ascii="Arial" w:hAnsi="Arial" w:cs="Arial" w:hint="eastAsia"/>
          <w:bCs/>
          <w:sz w:val="18"/>
        </w:rPr>
        <w:t>.5</w:t>
      </w:r>
      <w:r>
        <w:rPr>
          <w:rFonts w:ascii="Arial" w:hAnsi="Arial" w:cs="Arial"/>
          <w:bCs/>
          <w:sz w:val="18"/>
        </w:rPr>
        <w:t xml:space="preserve"> </w:t>
      </w:r>
      <w:r>
        <w:rPr>
          <w:rFonts w:ascii="Arial" w:hAnsi="Arial" w:cs="Arial" w:hint="eastAsia"/>
          <w:bCs/>
          <w:sz w:val="18"/>
        </w:rPr>
        <w:t>Effect of</w:t>
      </w:r>
      <w:r>
        <w:rPr>
          <w:rFonts w:ascii="Arial" w:hAnsi="Arial" w:cs="Arial"/>
          <w:bCs/>
          <w:sz w:val="18"/>
        </w:rPr>
        <w:t xml:space="preserve"> annealing temperature </w:t>
      </w:r>
      <w:r>
        <w:rPr>
          <w:rFonts w:ascii="Arial" w:hAnsi="Arial" w:cs="Arial" w:hint="eastAsia"/>
          <w:bCs/>
          <w:sz w:val="18"/>
        </w:rPr>
        <w:t xml:space="preserve">on </w:t>
      </w:r>
      <w:r>
        <w:rPr>
          <w:rFonts w:ascii="Arial" w:hAnsi="Arial" w:cs="Arial"/>
          <w:bCs/>
          <w:sz w:val="18"/>
        </w:rPr>
        <w:t>sagging resistance</w:t>
      </w:r>
      <w:r>
        <w:rPr>
          <w:rFonts w:ascii="Arial" w:hAnsi="Arial" w:cs="Arial" w:hint="eastAsia"/>
          <w:bCs/>
          <w:sz w:val="18"/>
        </w:rPr>
        <w:t xml:space="preserve"> of composite foil</w:t>
      </w:r>
    </w:p>
    <w:p w14:paraId="22CED71F" w14:textId="77777777" w:rsidR="00B646BB" w:rsidRDefault="00B646BB">
      <w:pPr>
        <w:ind w:firstLineChars="200" w:firstLine="420"/>
        <w:rPr>
          <w:rFonts w:hint="eastAsia"/>
        </w:rPr>
      </w:pPr>
      <w:r>
        <w:rPr>
          <w:rFonts w:hint="eastAsia"/>
        </w:rPr>
        <w:t>在退火过程中，再结晶、晶粒长大过程和扩散行为同时发生。随着退火温度升高，再结晶的晶粒逐渐长大，同时皮材</w:t>
      </w:r>
      <w:r>
        <w:rPr>
          <w:rFonts w:hint="eastAsia"/>
        </w:rPr>
        <w:t>A4045</w:t>
      </w:r>
      <w:r>
        <w:rPr>
          <w:rFonts w:hint="eastAsia"/>
        </w:rPr>
        <w:t>中的</w:t>
      </w:r>
      <w:r>
        <w:rPr>
          <w:rFonts w:hint="eastAsia"/>
        </w:rPr>
        <w:t>Si</w:t>
      </w:r>
      <w:r>
        <w:rPr>
          <w:rFonts w:hint="eastAsia"/>
        </w:rPr>
        <w:t>元素向芯材</w:t>
      </w:r>
      <w:r>
        <w:rPr>
          <w:rFonts w:hint="eastAsia"/>
        </w:rPr>
        <w:t>A3003</w:t>
      </w:r>
      <w:r>
        <w:rPr>
          <w:rFonts w:hint="eastAsia"/>
        </w:rPr>
        <w:t>中进行扩散。由于</w:t>
      </w:r>
      <w:r>
        <w:rPr>
          <w:rFonts w:hint="eastAsia"/>
        </w:rPr>
        <w:t>Si</w:t>
      </w:r>
      <w:r>
        <w:rPr>
          <w:rFonts w:hint="eastAsia"/>
        </w:rPr>
        <w:t>向芯材中的扩散对抗下垂性能的影响要大于再结晶的作用，所以成品复合箔下垂性能随温度的升高而降低。图中数据显示，退火温度低于</w:t>
      </w:r>
      <w:r>
        <w:rPr>
          <w:rFonts w:hint="eastAsia"/>
        </w:rPr>
        <w:t>400</w:t>
      </w:r>
      <w:r>
        <w:t>℃</w:t>
      </w:r>
      <w:r>
        <w:rPr>
          <w:rFonts w:hint="eastAsia"/>
        </w:rPr>
        <w:t>时，复合箔的下垂值可以保持在</w:t>
      </w:r>
      <w:r>
        <w:rPr>
          <w:rFonts w:hint="eastAsia"/>
        </w:rPr>
        <w:t>8mm</w:t>
      </w:r>
      <w:r>
        <w:rPr>
          <w:rFonts w:hint="eastAsia"/>
        </w:rPr>
        <w:t>的产品标准之下，而只有在</w:t>
      </w:r>
      <w:r>
        <w:rPr>
          <w:rFonts w:hint="eastAsia"/>
        </w:rPr>
        <w:t>320</w:t>
      </w:r>
      <w:r>
        <w:t>℃</w:t>
      </w:r>
      <w:r>
        <w:rPr>
          <w:rFonts w:hint="eastAsia"/>
        </w:rPr>
        <w:t>以上退火，复合箔才能够实现充分软化。因此，复合箔成品前退火适宜的温度范围是</w:t>
      </w:r>
      <w:r>
        <w:rPr>
          <w:rFonts w:hint="eastAsia"/>
        </w:rPr>
        <w:t>320~400</w:t>
      </w:r>
      <w:r>
        <w:t>℃</w:t>
      </w:r>
      <w:r>
        <w:rPr>
          <w:rFonts w:hint="eastAsia"/>
        </w:rPr>
        <w:t>。</w:t>
      </w:r>
    </w:p>
    <w:p w14:paraId="741F76F5" w14:textId="77777777" w:rsidR="00B646BB" w:rsidRDefault="00B646BB">
      <w:pPr>
        <w:ind w:firstLine="482"/>
        <w:rPr>
          <w:rFonts w:hint="eastAsia"/>
          <w:sz w:val="24"/>
        </w:rPr>
      </w:pPr>
      <w:r>
        <w:rPr>
          <w:rFonts w:hint="eastAsia"/>
        </w:rPr>
        <w:t>图</w:t>
      </w:r>
      <w:r>
        <w:rPr>
          <w:rFonts w:hint="eastAsia"/>
        </w:rPr>
        <w:t>6</w:t>
      </w:r>
      <w:r>
        <w:rPr>
          <w:rFonts w:hint="eastAsia"/>
        </w:rPr>
        <w:t>反映了退火时间对成品复合箔抗下垂性能的影响。由图中数据可见，在</w:t>
      </w:r>
      <w:r>
        <w:rPr>
          <w:rFonts w:hint="eastAsia"/>
          <w:color w:val="000000"/>
        </w:rPr>
        <w:t>400</w:t>
      </w:r>
      <w:r>
        <w:t>℃</w:t>
      </w:r>
      <w:r>
        <w:rPr>
          <w:rFonts w:hint="eastAsia"/>
        </w:rPr>
        <w:t>下改变退火时间时，复合箔的下垂值随退火时间的增加呈先降低后增加的趋势。这是由于随退火时间的延长，基体通过再结晶实现了</w:t>
      </w:r>
      <w:r>
        <w:rPr>
          <w:rFonts w:hint="eastAsia"/>
          <w:color w:val="000000"/>
        </w:rPr>
        <w:t>晶粒长大，而扩散作用也随之加剧，</w:t>
      </w:r>
      <w:r>
        <w:rPr>
          <w:rFonts w:hint="eastAsia"/>
        </w:rPr>
        <w:t>在退火时间短于</w:t>
      </w:r>
      <w:r>
        <w:rPr>
          <w:rFonts w:hint="eastAsia"/>
        </w:rPr>
        <w:t>80min</w:t>
      </w:r>
      <w:r>
        <w:rPr>
          <w:rFonts w:hint="eastAsia"/>
        </w:rPr>
        <w:t>时，晶粒长大对下垂性能提高的影响占主导作用，因此复合箔的下垂值减小。退火时间超过</w:t>
      </w:r>
      <w:r>
        <w:rPr>
          <w:rFonts w:hint="eastAsia"/>
        </w:rPr>
        <w:t>80min</w:t>
      </w:r>
      <w:r>
        <w:rPr>
          <w:rFonts w:hint="eastAsia"/>
        </w:rPr>
        <w:t>后，由于晶粒长大已基本停止，而皮材中的</w:t>
      </w:r>
      <w:r>
        <w:rPr>
          <w:rFonts w:hint="eastAsia"/>
        </w:rPr>
        <w:t>Si</w:t>
      </w:r>
      <w:r>
        <w:rPr>
          <w:rFonts w:hint="eastAsia"/>
        </w:rPr>
        <w:t>元素依然向芯材中进行大量扩散，结果造成复合箔抗下垂性能降低。</w:t>
      </w:r>
    </w:p>
    <w:p w14:paraId="762385C5" w14:textId="77777777" w:rsidR="00B646BB" w:rsidRDefault="00B646BB">
      <w:pPr>
        <w:spacing w:line="300" w:lineRule="auto"/>
        <w:rPr>
          <w:rFonts w:hint="eastAsia"/>
          <w:sz w:val="24"/>
        </w:rPr>
      </w:pPr>
      <w:r>
        <w:rPr>
          <w:sz w:val="20"/>
          <w:lang w:val="en-US" w:eastAsia="zh-CN"/>
        </w:rPr>
        <w:object w:dxaOrig="3465" w:dyaOrig="2387" w14:anchorId="53FE0891">
          <v:shape id="对象 96" o:spid="_x0000_s2144" type="#_x0000_t75" style="position:absolute;left:0;text-align:left;margin-left:10.5pt;margin-top:0;width:198.8pt;height:152.65pt;z-index:251658240" fillcolor="#6d6d6d">
            <v:imagedata r:id="rId21" o:title="" croptop="8146f" cropbottom="3081f" cropleft="3008f" cropright="5372f"/>
          </v:shape>
          <o:OLEObject Type="Embed" ProgID="Origin50.Graph" ShapeID="对象 96" DrawAspect="Content" ObjectID="_1854787689" r:id="rId22">
            <o:FieldCodes>\* MERGEFORMAT</o:FieldCodes>
          </o:OLEObject>
        </w:object>
      </w:r>
    </w:p>
    <w:p w14:paraId="4BCFBEA4" w14:textId="77777777" w:rsidR="00B646BB" w:rsidRDefault="00B646BB">
      <w:pPr>
        <w:spacing w:line="300" w:lineRule="auto"/>
        <w:ind w:firstLine="480"/>
        <w:jc w:val="center"/>
        <w:rPr>
          <w:rFonts w:hint="eastAsia"/>
          <w:b/>
          <w:sz w:val="18"/>
        </w:rPr>
      </w:pPr>
    </w:p>
    <w:p w14:paraId="7BD17EF4" w14:textId="77777777" w:rsidR="00B646BB" w:rsidRDefault="00B646BB">
      <w:pPr>
        <w:spacing w:line="300" w:lineRule="auto"/>
        <w:ind w:firstLine="480"/>
        <w:jc w:val="center"/>
        <w:rPr>
          <w:rFonts w:hint="eastAsia"/>
          <w:b/>
          <w:sz w:val="18"/>
        </w:rPr>
      </w:pPr>
    </w:p>
    <w:p w14:paraId="2F004DA1" w14:textId="77777777" w:rsidR="00B646BB" w:rsidRDefault="00B646BB">
      <w:pPr>
        <w:spacing w:line="300" w:lineRule="auto"/>
        <w:ind w:firstLine="480"/>
        <w:jc w:val="center"/>
        <w:rPr>
          <w:rFonts w:hint="eastAsia"/>
          <w:b/>
          <w:sz w:val="18"/>
        </w:rPr>
      </w:pPr>
    </w:p>
    <w:p w14:paraId="39AEDE0C" w14:textId="77777777" w:rsidR="00B646BB" w:rsidRDefault="00B646BB">
      <w:pPr>
        <w:spacing w:line="300" w:lineRule="auto"/>
        <w:ind w:firstLine="480"/>
        <w:jc w:val="center"/>
        <w:rPr>
          <w:rFonts w:hint="eastAsia"/>
          <w:b/>
          <w:sz w:val="18"/>
        </w:rPr>
      </w:pPr>
    </w:p>
    <w:p w14:paraId="048953EC" w14:textId="77777777" w:rsidR="00B646BB" w:rsidRDefault="00B646BB">
      <w:pPr>
        <w:spacing w:line="300" w:lineRule="auto"/>
        <w:ind w:firstLine="480"/>
        <w:jc w:val="center"/>
        <w:rPr>
          <w:rFonts w:hint="eastAsia"/>
          <w:b/>
          <w:sz w:val="18"/>
        </w:rPr>
      </w:pPr>
    </w:p>
    <w:p w14:paraId="236524E1" w14:textId="77777777" w:rsidR="00B646BB" w:rsidRDefault="00B646BB">
      <w:pPr>
        <w:spacing w:line="300" w:lineRule="auto"/>
        <w:ind w:firstLine="480"/>
        <w:jc w:val="center"/>
        <w:rPr>
          <w:rFonts w:hint="eastAsia"/>
          <w:b/>
          <w:sz w:val="18"/>
        </w:rPr>
      </w:pPr>
    </w:p>
    <w:p w14:paraId="7A44A2A7" w14:textId="77777777" w:rsidR="00B646BB" w:rsidRDefault="00B646BB">
      <w:pPr>
        <w:spacing w:line="300" w:lineRule="auto"/>
        <w:ind w:firstLine="480"/>
        <w:jc w:val="center"/>
        <w:rPr>
          <w:rFonts w:hint="eastAsia"/>
          <w:b/>
          <w:sz w:val="18"/>
        </w:rPr>
      </w:pPr>
    </w:p>
    <w:p w14:paraId="3620D57B" w14:textId="77777777" w:rsidR="00B646BB" w:rsidRDefault="00B646BB">
      <w:pPr>
        <w:ind w:firstLine="482"/>
        <w:jc w:val="center"/>
        <w:rPr>
          <w:rFonts w:hint="eastAsia"/>
          <w:bCs/>
          <w:sz w:val="18"/>
        </w:rPr>
      </w:pPr>
      <w:r>
        <w:rPr>
          <w:rFonts w:hint="eastAsia"/>
          <w:bCs/>
          <w:sz w:val="18"/>
        </w:rPr>
        <w:t>图</w:t>
      </w:r>
      <w:r>
        <w:rPr>
          <w:rFonts w:hint="eastAsia"/>
          <w:bCs/>
          <w:sz w:val="18"/>
        </w:rPr>
        <w:t xml:space="preserve">6 </w:t>
      </w:r>
      <w:r>
        <w:rPr>
          <w:rFonts w:hint="eastAsia"/>
          <w:bCs/>
          <w:sz w:val="18"/>
        </w:rPr>
        <w:t>退火时间对复合箔抗下垂性能之间的影响</w:t>
      </w:r>
    </w:p>
    <w:p w14:paraId="24AAB06B" w14:textId="77777777" w:rsidR="00B646BB" w:rsidRDefault="00B646BB">
      <w:pPr>
        <w:ind w:firstLine="482"/>
        <w:jc w:val="center"/>
        <w:rPr>
          <w:rFonts w:ascii="Arial" w:hAnsi="Arial" w:cs="Arial" w:hint="eastAsia"/>
        </w:rPr>
      </w:pPr>
      <w:r>
        <w:rPr>
          <w:rFonts w:ascii="Arial" w:hAnsi="Arial" w:cs="Arial" w:hint="eastAsia"/>
          <w:bCs/>
          <w:sz w:val="18"/>
        </w:rPr>
        <w:t>F</w:t>
      </w:r>
      <w:r>
        <w:rPr>
          <w:rFonts w:ascii="Arial" w:hAnsi="Arial" w:cs="Arial"/>
          <w:bCs/>
          <w:sz w:val="18"/>
        </w:rPr>
        <w:t>ig</w:t>
      </w:r>
      <w:r>
        <w:rPr>
          <w:rFonts w:ascii="Arial" w:hAnsi="Arial" w:cs="Arial" w:hint="eastAsia"/>
          <w:bCs/>
          <w:sz w:val="18"/>
        </w:rPr>
        <w:t>.6</w:t>
      </w:r>
      <w:r>
        <w:rPr>
          <w:rFonts w:ascii="Arial" w:hAnsi="Arial" w:cs="Arial"/>
          <w:bCs/>
          <w:sz w:val="18"/>
        </w:rPr>
        <w:t xml:space="preserve"> </w:t>
      </w:r>
      <w:r>
        <w:rPr>
          <w:rFonts w:ascii="Arial" w:hAnsi="Arial" w:cs="Arial" w:hint="eastAsia"/>
          <w:bCs/>
          <w:sz w:val="18"/>
        </w:rPr>
        <w:t>Effect of</w:t>
      </w:r>
      <w:r>
        <w:rPr>
          <w:rFonts w:ascii="Arial" w:hAnsi="Arial" w:cs="Arial"/>
          <w:bCs/>
          <w:sz w:val="18"/>
        </w:rPr>
        <w:t xml:space="preserve"> annealing time </w:t>
      </w:r>
      <w:r>
        <w:rPr>
          <w:rFonts w:ascii="Arial" w:hAnsi="Arial" w:cs="Arial" w:hint="eastAsia"/>
          <w:bCs/>
          <w:sz w:val="18"/>
        </w:rPr>
        <w:t xml:space="preserve">on </w:t>
      </w:r>
      <w:r>
        <w:rPr>
          <w:rFonts w:ascii="Arial" w:hAnsi="Arial" w:cs="Arial"/>
          <w:bCs/>
          <w:sz w:val="18"/>
        </w:rPr>
        <w:t>sagging resistance</w:t>
      </w:r>
      <w:r>
        <w:rPr>
          <w:rFonts w:ascii="Arial" w:hAnsi="Arial" w:cs="Arial" w:hint="eastAsia"/>
          <w:bCs/>
          <w:sz w:val="18"/>
        </w:rPr>
        <w:t xml:space="preserve"> of composite foil</w:t>
      </w:r>
    </w:p>
    <w:p w14:paraId="433EBF74" w14:textId="77777777" w:rsidR="00B646BB" w:rsidRDefault="00B646BB">
      <w:pPr>
        <w:spacing w:line="300" w:lineRule="auto"/>
        <w:rPr>
          <w:rFonts w:ascii="宋体" w:hAnsi="宋体" w:hint="eastAsia"/>
          <w:sz w:val="28"/>
        </w:rPr>
      </w:pPr>
      <w:r>
        <w:rPr>
          <w:rFonts w:hint="eastAsia"/>
          <w:sz w:val="28"/>
          <w:szCs w:val="28"/>
        </w:rPr>
        <w:t>3</w:t>
      </w:r>
      <w:r>
        <w:rPr>
          <w:rFonts w:ascii="宋体" w:hAnsi="宋体" w:hint="eastAsia"/>
          <w:sz w:val="28"/>
          <w:szCs w:val="28"/>
        </w:rPr>
        <w:t xml:space="preserve">  结  论</w:t>
      </w:r>
    </w:p>
    <w:p w14:paraId="5943A306" w14:textId="77777777" w:rsidR="00B646BB" w:rsidRDefault="00B646BB">
      <w:pPr>
        <w:ind w:firstLine="482"/>
        <w:rPr>
          <w:rFonts w:hint="eastAsia"/>
        </w:rPr>
      </w:pPr>
      <w:r>
        <w:rPr>
          <w:rFonts w:hint="eastAsia"/>
          <w:color w:val="000000"/>
        </w:rPr>
        <w:t>1)</w:t>
      </w:r>
      <w:r>
        <w:rPr>
          <w:rFonts w:hint="eastAsia"/>
          <w:color w:val="000000"/>
        </w:rPr>
        <w:t>冷轧复合中，</w:t>
      </w:r>
      <w:r>
        <w:rPr>
          <w:rFonts w:hint="eastAsia"/>
          <w:color w:val="000000"/>
        </w:rPr>
        <w:t>30%~50%</w:t>
      </w:r>
      <w:r>
        <w:rPr>
          <w:rFonts w:hint="eastAsia"/>
          <w:color w:val="000000"/>
        </w:rPr>
        <w:t>的</w:t>
      </w:r>
      <w:r>
        <w:rPr>
          <w:rFonts w:hint="eastAsia"/>
        </w:rPr>
        <w:t>首道次压下率即可实现皮材</w:t>
      </w:r>
      <w:r>
        <w:rPr>
          <w:rFonts w:hint="eastAsia"/>
        </w:rPr>
        <w:t>A4045</w:t>
      </w:r>
      <w:r>
        <w:rPr>
          <w:rFonts w:hint="eastAsia"/>
        </w:rPr>
        <w:t>和芯材</w:t>
      </w:r>
      <w:r>
        <w:rPr>
          <w:rFonts w:hint="eastAsia"/>
        </w:rPr>
        <w:t>A3003</w:t>
      </w:r>
      <w:r>
        <w:rPr>
          <w:rFonts w:hint="eastAsia"/>
        </w:rPr>
        <w:t>牢固的初结合。与热轧复合箔相比，冷轧复合箔包覆层的横向厚度更为均匀，上、下包覆层的厚度也趋于一致。</w:t>
      </w:r>
    </w:p>
    <w:p w14:paraId="12D20DE0" w14:textId="77777777" w:rsidR="00B646BB" w:rsidRDefault="00B646BB">
      <w:pPr>
        <w:ind w:firstLine="482"/>
        <w:rPr>
          <w:rFonts w:hint="eastAsia"/>
        </w:rPr>
      </w:pPr>
      <w:r>
        <w:rPr>
          <w:rFonts w:hint="eastAsia"/>
        </w:rPr>
        <w:t>2)</w:t>
      </w:r>
      <w:r>
        <w:rPr>
          <w:rFonts w:hint="eastAsia"/>
        </w:rPr>
        <w:t>精轧压下率在</w:t>
      </w:r>
      <w:r>
        <w:rPr>
          <w:rFonts w:hint="eastAsia"/>
        </w:rPr>
        <w:t>25%~35%</w:t>
      </w:r>
      <w:r>
        <w:rPr>
          <w:rFonts w:hint="eastAsia"/>
        </w:rPr>
        <w:t>时，复合箔的抗下垂性能最佳。</w:t>
      </w:r>
    </w:p>
    <w:p w14:paraId="1F6B050C" w14:textId="77777777" w:rsidR="00B646BB" w:rsidRDefault="00B646BB">
      <w:pPr>
        <w:ind w:firstLine="482"/>
        <w:rPr>
          <w:rFonts w:hint="eastAsia"/>
        </w:rPr>
      </w:pPr>
      <w:r>
        <w:rPr>
          <w:rFonts w:hint="eastAsia"/>
        </w:rPr>
        <w:t>3)</w:t>
      </w:r>
      <w:r>
        <w:rPr>
          <w:rFonts w:hint="eastAsia"/>
        </w:rPr>
        <w:t>复合箔成品前退火的温度应控制在</w:t>
      </w:r>
      <w:r>
        <w:rPr>
          <w:rFonts w:hint="eastAsia"/>
        </w:rPr>
        <w:t>320~400</w:t>
      </w:r>
      <w:r>
        <w:t>℃</w:t>
      </w:r>
      <w:r>
        <w:rPr>
          <w:rFonts w:hint="eastAsia"/>
        </w:rPr>
        <w:t>。</w:t>
      </w:r>
      <w:r>
        <w:rPr>
          <w:rFonts w:hint="eastAsia"/>
        </w:rPr>
        <w:t>400</w:t>
      </w:r>
      <w:r>
        <w:t>℃</w:t>
      </w:r>
      <w:r>
        <w:rPr>
          <w:rFonts w:hint="eastAsia"/>
        </w:rPr>
        <w:t>退火时，延长退火时间可提高复合箔的抗下垂性能，但超过</w:t>
      </w:r>
      <w:r>
        <w:rPr>
          <w:rFonts w:hint="eastAsia"/>
        </w:rPr>
        <w:t>80min</w:t>
      </w:r>
      <w:r>
        <w:rPr>
          <w:rFonts w:hint="eastAsia"/>
        </w:rPr>
        <w:t>后，复合箔抗下垂性变差。</w:t>
      </w:r>
    </w:p>
    <w:p w14:paraId="67AD5973" w14:textId="77777777" w:rsidR="00B646BB" w:rsidRDefault="00B646BB">
      <w:pPr>
        <w:rPr>
          <w:rFonts w:hint="eastAsia"/>
        </w:rPr>
      </w:pPr>
    </w:p>
    <w:p w14:paraId="004D848C" w14:textId="77777777" w:rsidR="00B646BB" w:rsidRDefault="00B646BB">
      <w:pPr>
        <w:rPr>
          <w:rFonts w:hint="eastAsia"/>
          <w:b/>
          <w:bCs/>
          <w:sz w:val="24"/>
        </w:rPr>
      </w:pPr>
      <w:r>
        <w:rPr>
          <w:rFonts w:hint="eastAsia"/>
          <w:b/>
          <w:bCs/>
          <w:kern w:val="0"/>
        </w:rPr>
        <w:t>参考文献</w:t>
      </w:r>
    </w:p>
    <w:p w14:paraId="38E29453" w14:textId="77777777" w:rsidR="00B646BB" w:rsidRDefault="00B646BB">
      <w:pPr>
        <w:rPr>
          <w:rFonts w:hint="eastAsia"/>
          <w:kern w:val="0"/>
          <w:lang w:val="zh-CN"/>
        </w:rPr>
      </w:pPr>
    </w:p>
    <w:p w14:paraId="67610719" w14:textId="77777777" w:rsidR="00B646BB" w:rsidRDefault="00B646BB">
      <w:pPr>
        <w:numPr>
          <w:ilvl w:val="0"/>
          <w:numId w:val="2"/>
        </w:numPr>
        <w:rPr>
          <w:rFonts w:hint="eastAsia"/>
          <w:kern w:val="0"/>
          <w:sz w:val="18"/>
        </w:rPr>
      </w:pPr>
      <w:r>
        <w:rPr>
          <w:kern w:val="0"/>
          <w:sz w:val="18"/>
        </w:rPr>
        <w:t xml:space="preserve">Kimberley W. Lighter weight leads to fuel savings[J]. </w:t>
      </w:r>
      <w:r>
        <w:rPr>
          <w:i/>
          <w:iCs/>
          <w:kern w:val="0"/>
          <w:sz w:val="18"/>
        </w:rPr>
        <w:t>Automotive Engineer</w:t>
      </w:r>
      <w:r>
        <w:rPr>
          <w:rFonts w:hint="eastAsia"/>
          <w:kern w:val="0"/>
          <w:sz w:val="18"/>
        </w:rPr>
        <w:t>，</w:t>
      </w:r>
      <w:r>
        <w:rPr>
          <w:kern w:val="0"/>
          <w:sz w:val="18"/>
        </w:rPr>
        <w:t>2004</w:t>
      </w:r>
      <w:r>
        <w:rPr>
          <w:rFonts w:hint="eastAsia"/>
          <w:kern w:val="0"/>
          <w:sz w:val="18"/>
        </w:rPr>
        <w:t>，</w:t>
      </w:r>
      <w:r>
        <w:rPr>
          <w:kern w:val="0"/>
          <w:sz w:val="18"/>
        </w:rPr>
        <w:t>29</w:t>
      </w:r>
      <w:r>
        <w:rPr>
          <w:rFonts w:hint="eastAsia"/>
          <w:kern w:val="0"/>
          <w:sz w:val="18"/>
        </w:rPr>
        <w:t>(</w:t>
      </w:r>
      <w:r>
        <w:rPr>
          <w:kern w:val="0"/>
          <w:sz w:val="18"/>
        </w:rPr>
        <w:t>9</w:t>
      </w:r>
      <w:r>
        <w:rPr>
          <w:rFonts w:hint="eastAsia"/>
          <w:kern w:val="0"/>
          <w:sz w:val="18"/>
        </w:rPr>
        <w:t>)</w:t>
      </w:r>
      <w:r>
        <w:rPr>
          <w:rFonts w:hint="eastAsia"/>
          <w:kern w:val="0"/>
          <w:sz w:val="18"/>
        </w:rPr>
        <w:t>：</w:t>
      </w:r>
      <w:r>
        <w:rPr>
          <w:kern w:val="0"/>
          <w:sz w:val="18"/>
        </w:rPr>
        <w:t>30-31.</w:t>
      </w:r>
    </w:p>
    <w:p w14:paraId="105A353C" w14:textId="77777777" w:rsidR="00B646BB" w:rsidRDefault="00B646BB">
      <w:pPr>
        <w:numPr>
          <w:ilvl w:val="0"/>
          <w:numId w:val="2"/>
        </w:numPr>
        <w:rPr>
          <w:rFonts w:hint="eastAsia"/>
          <w:kern w:val="0"/>
          <w:sz w:val="18"/>
        </w:rPr>
      </w:pPr>
      <w:r>
        <w:rPr>
          <w:kern w:val="0"/>
          <w:sz w:val="18"/>
        </w:rPr>
        <w:t xml:space="preserve">Hayashi H. Trend of weight reduction of automobile and expectation for aluminum alloys as </w:t>
      </w:r>
      <w:proofErr w:type="spellStart"/>
      <w:r>
        <w:rPr>
          <w:kern w:val="0"/>
          <w:sz w:val="18"/>
        </w:rPr>
        <w:t>light weight</w:t>
      </w:r>
      <w:proofErr w:type="spellEnd"/>
      <w:r>
        <w:rPr>
          <w:kern w:val="0"/>
          <w:sz w:val="18"/>
        </w:rPr>
        <w:t xml:space="preserve"> materials[J].</w:t>
      </w:r>
      <w:r>
        <w:rPr>
          <w:i/>
          <w:iCs/>
          <w:kern w:val="0"/>
          <w:sz w:val="18"/>
        </w:rPr>
        <w:t xml:space="preserve"> Journal of Japan Institute of Light Metals</w:t>
      </w:r>
      <w:r>
        <w:rPr>
          <w:rFonts w:hint="eastAsia"/>
          <w:kern w:val="0"/>
          <w:sz w:val="18"/>
        </w:rPr>
        <w:t>，</w:t>
      </w:r>
      <w:r>
        <w:rPr>
          <w:kern w:val="0"/>
          <w:sz w:val="18"/>
        </w:rPr>
        <w:t>2005</w:t>
      </w:r>
      <w:r>
        <w:rPr>
          <w:rFonts w:hint="eastAsia"/>
          <w:kern w:val="0"/>
          <w:sz w:val="18"/>
        </w:rPr>
        <w:t>，</w:t>
      </w:r>
      <w:r>
        <w:rPr>
          <w:kern w:val="0"/>
          <w:sz w:val="18"/>
        </w:rPr>
        <w:t>55</w:t>
      </w:r>
      <w:r>
        <w:rPr>
          <w:rFonts w:hint="eastAsia"/>
          <w:kern w:val="0"/>
          <w:sz w:val="18"/>
        </w:rPr>
        <w:t>(</w:t>
      </w:r>
      <w:r>
        <w:rPr>
          <w:kern w:val="0"/>
          <w:sz w:val="18"/>
        </w:rPr>
        <w:t>8</w:t>
      </w:r>
      <w:r>
        <w:rPr>
          <w:rFonts w:hint="eastAsia"/>
          <w:kern w:val="0"/>
          <w:sz w:val="18"/>
        </w:rPr>
        <w:t>)</w:t>
      </w:r>
      <w:r>
        <w:rPr>
          <w:rFonts w:hint="eastAsia"/>
          <w:kern w:val="0"/>
          <w:sz w:val="18"/>
        </w:rPr>
        <w:t>：</w:t>
      </w:r>
      <w:r>
        <w:rPr>
          <w:kern w:val="0"/>
          <w:sz w:val="18"/>
        </w:rPr>
        <w:t>371-376.</w:t>
      </w:r>
    </w:p>
    <w:p w14:paraId="6FB8E888" w14:textId="77777777" w:rsidR="00B646BB" w:rsidRDefault="00B646BB">
      <w:pPr>
        <w:numPr>
          <w:ilvl w:val="0"/>
          <w:numId w:val="2"/>
        </w:numPr>
        <w:rPr>
          <w:rFonts w:hint="eastAsia"/>
          <w:sz w:val="18"/>
        </w:rPr>
      </w:pPr>
      <w:proofErr w:type="spellStart"/>
      <w:r>
        <w:rPr>
          <w:kern w:val="0"/>
          <w:sz w:val="18"/>
        </w:rPr>
        <w:t>Armao</w:t>
      </w:r>
      <w:proofErr w:type="spellEnd"/>
      <w:r>
        <w:rPr>
          <w:kern w:val="0"/>
          <w:sz w:val="18"/>
        </w:rPr>
        <w:t xml:space="preserve"> F G. Design and fabrication of aluminum automobiles[J]. </w:t>
      </w:r>
      <w:r>
        <w:rPr>
          <w:i/>
          <w:iCs/>
          <w:kern w:val="0"/>
          <w:sz w:val="18"/>
        </w:rPr>
        <w:t>Welding Innovation</w:t>
      </w:r>
      <w:r>
        <w:rPr>
          <w:rFonts w:hint="eastAsia"/>
          <w:kern w:val="0"/>
          <w:sz w:val="18"/>
        </w:rPr>
        <w:t>，</w:t>
      </w:r>
      <w:r>
        <w:rPr>
          <w:kern w:val="0"/>
          <w:sz w:val="18"/>
        </w:rPr>
        <w:t>2002</w:t>
      </w:r>
      <w:r>
        <w:rPr>
          <w:rFonts w:hint="eastAsia"/>
          <w:kern w:val="0"/>
          <w:sz w:val="18"/>
        </w:rPr>
        <w:t>，</w:t>
      </w:r>
      <w:r>
        <w:rPr>
          <w:kern w:val="0"/>
          <w:sz w:val="18"/>
        </w:rPr>
        <w:t>19</w:t>
      </w:r>
      <w:r>
        <w:rPr>
          <w:rFonts w:hint="eastAsia"/>
          <w:kern w:val="0"/>
          <w:sz w:val="18"/>
        </w:rPr>
        <w:t>(</w:t>
      </w:r>
      <w:r>
        <w:rPr>
          <w:kern w:val="0"/>
          <w:sz w:val="18"/>
        </w:rPr>
        <w:t>2</w:t>
      </w:r>
      <w:r>
        <w:rPr>
          <w:rFonts w:hint="eastAsia"/>
          <w:kern w:val="0"/>
          <w:sz w:val="18"/>
        </w:rPr>
        <w:t>)</w:t>
      </w:r>
      <w:r>
        <w:rPr>
          <w:rFonts w:hint="eastAsia"/>
          <w:kern w:val="0"/>
          <w:sz w:val="18"/>
        </w:rPr>
        <w:t>：</w:t>
      </w:r>
      <w:r>
        <w:rPr>
          <w:kern w:val="0"/>
          <w:sz w:val="18"/>
        </w:rPr>
        <w:t>2-6.</w:t>
      </w:r>
    </w:p>
    <w:p w14:paraId="23BD89EA" w14:textId="77777777" w:rsidR="00B646BB" w:rsidRDefault="00B646BB">
      <w:pPr>
        <w:numPr>
          <w:ilvl w:val="0"/>
          <w:numId w:val="2"/>
        </w:numPr>
        <w:rPr>
          <w:rFonts w:hint="eastAsia"/>
          <w:kern w:val="0"/>
          <w:sz w:val="18"/>
          <w:lang w:val="zh-CN"/>
        </w:rPr>
      </w:pPr>
      <w:r>
        <w:rPr>
          <w:kern w:val="0"/>
          <w:sz w:val="18"/>
        </w:rPr>
        <w:t>Koch H</w:t>
      </w:r>
      <w:r>
        <w:rPr>
          <w:rFonts w:hint="eastAsia"/>
          <w:kern w:val="0"/>
          <w:sz w:val="18"/>
        </w:rPr>
        <w:t>，</w:t>
      </w:r>
      <w:r>
        <w:rPr>
          <w:kern w:val="0"/>
          <w:sz w:val="18"/>
        </w:rPr>
        <w:t xml:space="preserve">Franke R. Ductile aluminum high-pressure die casting alloys for automotive applications[J]. </w:t>
      </w:r>
      <w:r>
        <w:rPr>
          <w:i/>
          <w:iCs/>
          <w:kern w:val="0"/>
          <w:sz w:val="18"/>
          <w:lang w:val="zh-CN"/>
        </w:rPr>
        <w:t>Light Metal Age</w:t>
      </w:r>
      <w:r>
        <w:rPr>
          <w:rFonts w:hint="eastAsia"/>
          <w:kern w:val="0"/>
          <w:sz w:val="18"/>
          <w:lang w:val="zh-CN"/>
        </w:rPr>
        <w:t>，</w:t>
      </w:r>
      <w:r>
        <w:rPr>
          <w:kern w:val="0"/>
          <w:sz w:val="18"/>
          <w:lang w:val="zh-CN"/>
        </w:rPr>
        <w:t>2004</w:t>
      </w:r>
      <w:r>
        <w:rPr>
          <w:rFonts w:hint="eastAsia"/>
          <w:kern w:val="0"/>
          <w:sz w:val="18"/>
          <w:lang w:val="zh-CN"/>
        </w:rPr>
        <w:t>，</w:t>
      </w:r>
      <w:r>
        <w:rPr>
          <w:kern w:val="0"/>
          <w:sz w:val="18"/>
          <w:lang w:val="zh-CN"/>
        </w:rPr>
        <w:t>62</w:t>
      </w:r>
      <w:r>
        <w:rPr>
          <w:rFonts w:hint="eastAsia"/>
          <w:kern w:val="0"/>
          <w:sz w:val="18"/>
          <w:lang w:val="zh-CN"/>
        </w:rPr>
        <w:t>(</w:t>
      </w:r>
      <w:r>
        <w:rPr>
          <w:kern w:val="0"/>
          <w:sz w:val="18"/>
          <w:lang w:val="zh-CN"/>
        </w:rPr>
        <w:t>8</w:t>
      </w:r>
      <w:r>
        <w:rPr>
          <w:rFonts w:hint="eastAsia"/>
          <w:kern w:val="0"/>
          <w:sz w:val="18"/>
          <w:lang w:val="zh-CN"/>
        </w:rPr>
        <w:t>)</w:t>
      </w:r>
      <w:r>
        <w:rPr>
          <w:rFonts w:hint="eastAsia"/>
          <w:kern w:val="0"/>
          <w:sz w:val="18"/>
          <w:lang w:val="zh-CN"/>
        </w:rPr>
        <w:t>：</w:t>
      </w:r>
      <w:r>
        <w:rPr>
          <w:kern w:val="0"/>
          <w:sz w:val="18"/>
          <w:lang w:val="zh-CN"/>
        </w:rPr>
        <w:t>6-11.</w:t>
      </w:r>
    </w:p>
    <w:p w14:paraId="3960AE0D" w14:textId="77777777" w:rsidR="00B646BB" w:rsidRDefault="00B646BB">
      <w:pPr>
        <w:numPr>
          <w:ilvl w:val="0"/>
          <w:numId w:val="2"/>
        </w:numPr>
        <w:rPr>
          <w:rFonts w:hint="eastAsia"/>
          <w:kern w:val="0"/>
          <w:sz w:val="18"/>
          <w:lang w:val="zh-CN"/>
        </w:rPr>
      </w:pPr>
      <w:r>
        <w:rPr>
          <w:kern w:val="0"/>
          <w:sz w:val="18"/>
        </w:rPr>
        <w:t>Harris C</w:t>
      </w:r>
      <w:r>
        <w:rPr>
          <w:rFonts w:hint="eastAsia"/>
          <w:kern w:val="0"/>
          <w:sz w:val="18"/>
        </w:rPr>
        <w:t>，</w:t>
      </w:r>
      <w:proofErr w:type="spellStart"/>
      <w:r>
        <w:rPr>
          <w:kern w:val="0"/>
          <w:sz w:val="18"/>
        </w:rPr>
        <w:t>Despa</w:t>
      </w:r>
      <w:proofErr w:type="spellEnd"/>
      <w:r>
        <w:rPr>
          <w:kern w:val="0"/>
          <w:sz w:val="18"/>
        </w:rPr>
        <w:t xml:space="preserve"> M</w:t>
      </w:r>
      <w:r>
        <w:rPr>
          <w:rFonts w:hint="eastAsia"/>
          <w:kern w:val="0"/>
          <w:sz w:val="18"/>
        </w:rPr>
        <w:t>，</w:t>
      </w:r>
      <w:r>
        <w:rPr>
          <w:kern w:val="0"/>
          <w:sz w:val="18"/>
        </w:rPr>
        <w:t xml:space="preserve">Kelly K. Design and fabrication of a cross flow micro heat exchanger[J]. </w:t>
      </w:r>
      <w:r>
        <w:rPr>
          <w:i/>
          <w:iCs/>
          <w:kern w:val="0"/>
          <w:sz w:val="18"/>
          <w:lang w:val="zh-CN"/>
        </w:rPr>
        <w:t>Journal of Microelectromechanical Systems</w:t>
      </w:r>
      <w:r>
        <w:rPr>
          <w:rFonts w:hint="eastAsia"/>
          <w:kern w:val="0"/>
          <w:sz w:val="18"/>
          <w:lang w:val="zh-CN"/>
        </w:rPr>
        <w:t>，</w:t>
      </w:r>
      <w:r>
        <w:rPr>
          <w:kern w:val="0"/>
          <w:sz w:val="18"/>
          <w:lang w:val="zh-CN"/>
        </w:rPr>
        <w:t>2000</w:t>
      </w:r>
      <w:r>
        <w:rPr>
          <w:rFonts w:hint="eastAsia"/>
          <w:kern w:val="0"/>
          <w:sz w:val="18"/>
          <w:lang w:val="zh-CN"/>
        </w:rPr>
        <w:t>，</w:t>
      </w:r>
      <w:r>
        <w:rPr>
          <w:kern w:val="0"/>
          <w:sz w:val="18"/>
          <w:lang w:val="zh-CN"/>
        </w:rPr>
        <w:t>9(4)</w:t>
      </w:r>
      <w:r>
        <w:rPr>
          <w:rFonts w:hint="eastAsia"/>
          <w:kern w:val="0"/>
          <w:sz w:val="18"/>
          <w:lang w:val="zh-CN"/>
        </w:rPr>
        <w:t>：</w:t>
      </w:r>
      <w:r>
        <w:rPr>
          <w:kern w:val="0"/>
          <w:sz w:val="18"/>
          <w:lang w:val="zh-CN"/>
        </w:rPr>
        <w:t>502-508.</w:t>
      </w:r>
    </w:p>
    <w:p w14:paraId="4D01EC9B" w14:textId="77777777" w:rsidR="00B646BB" w:rsidRDefault="00B646BB">
      <w:pPr>
        <w:numPr>
          <w:ilvl w:val="0"/>
          <w:numId w:val="2"/>
        </w:numPr>
        <w:rPr>
          <w:rFonts w:hint="eastAsia"/>
          <w:kern w:val="0"/>
          <w:sz w:val="18"/>
          <w:lang w:val="zh-CN"/>
        </w:rPr>
      </w:pPr>
      <w:r>
        <w:rPr>
          <w:kern w:val="0"/>
          <w:sz w:val="18"/>
        </w:rPr>
        <w:t>Lee S</w:t>
      </w:r>
      <w:r>
        <w:rPr>
          <w:rFonts w:hint="eastAsia"/>
          <w:kern w:val="0"/>
          <w:sz w:val="18"/>
        </w:rPr>
        <w:t>，</w:t>
      </w:r>
      <w:r>
        <w:rPr>
          <w:kern w:val="0"/>
          <w:sz w:val="18"/>
        </w:rPr>
        <w:t>Kim M S</w:t>
      </w:r>
      <w:r>
        <w:rPr>
          <w:rFonts w:hint="eastAsia"/>
          <w:kern w:val="0"/>
          <w:sz w:val="18"/>
        </w:rPr>
        <w:t>，</w:t>
      </w:r>
      <w:r>
        <w:rPr>
          <w:kern w:val="0"/>
          <w:sz w:val="18"/>
        </w:rPr>
        <w:t>Jung D S. Fabrication and sagging behavior of three-layer Al-Si/Al-</w:t>
      </w:r>
      <w:proofErr w:type="spellStart"/>
      <w:r>
        <w:rPr>
          <w:kern w:val="0"/>
          <w:sz w:val="18"/>
        </w:rPr>
        <w:t>Mn</w:t>
      </w:r>
      <w:proofErr w:type="spellEnd"/>
      <w:r>
        <w:rPr>
          <w:kern w:val="0"/>
          <w:sz w:val="18"/>
        </w:rPr>
        <w:t xml:space="preserve">-Zn/Al-Si clad sheets for automotive heat exchanger[J]. </w:t>
      </w:r>
      <w:r>
        <w:rPr>
          <w:i/>
          <w:iCs/>
          <w:kern w:val="0"/>
          <w:sz w:val="18"/>
          <w:lang w:val="zh-CN"/>
        </w:rPr>
        <w:t>Materials Science Forum</w:t>
      </w:r>
      <w:r>
        <w:rPr>
          <w:rFonts w:hint="eastAsia"/>
          <w:kern w:val="0"/>
          <w:sz w:val="18"/>
          <w:lang w:val="zh-CN"/>
        </w:rPr>
        <w:t>，</w:t>
      </w:r>
      <w:r>
        <w:rPr>
          <w:kern w:val="0"/>
          <w:sz w:val="18"/>
          <w:lang w:val="zh-CN"/>
        </w:rPr>
        <w:t>2003</w:t>
      </w:r>
      <w:r>
        <w:rPr>
          <w:rFonts w:hint="eastAsia"/>
          <w:kern w:val="0"/>
          <w:sz w:val="18"/>
          <w:lang w:val="zh-CN"/>
        </w:rPr>
        <w:t>，</w:t>
      </w:r>
      <w:r>
        <w:rPr>
          <w:kern w:val="0"/>
          <w:sz w:val="18"/>
          <w:lang w:val="zh-CN"/>
        </w:rPr>
        <w:t>439</w:t>
      </w:r>
      <w:r>
        <w:rPr>
          <w:rFonts w:hint="eastAsia"/>
          <w:kern w:val="0"/>
          <w:sz w:val="18"/>
          <w:lang w:val="zh-CN"/>
        </w:rPr>
        <w:t>(</w:t>
      </w:r>
      <w:r>
        <w:rPr>
          <w:kern w:val="0"/>
          <w:sz w:val="18"/>
          <w:lang w:val="zh-CN"/>
        </w:rPr>
        <w:t>4</w:t>
      </w:r>
      <w:r>
        <w:rPr>
          <w:rFonts w:hint="eastAsia"/>
          <w:kern w:val="0"/>
          <w:sz w:val="18"/>
          <w:lang w:val="zh-CN"/>
        </w:rPr>
        <w:t>)</w:t>
      </w:r>
      <w:r>
        <w:rPr>
          <w:rFonts w:hint="eastAsia"/>
          <w:kern w:val="0"/>
          <w:sz w:val="18"/>
          <w:lang w:val="zh-CN"/>
        </w:rPr>
        <w:t>：</w:t>
      </w:r>
      <w:r>
        <w:rPr>
          <w:kern w:val="0"/>
          <w:sz w:val="18"/>
          <w:lang w:val="zh-CN"/>
        </w:rPr>
        <w:t>221-226.</w:t>
      </w:r>
    </w:p>
    <w:p w14:paraId="5DDEE5E0" w14:textId="77777777" w:rsidR="00B646BB" w:rsidRDefault="00B646BB">
      <w:pPr>
        <w:numPr>
          <w:ilvl w:val="0"/>
          <w:numId w:val="2"/>
        </w:numPr>
        <w:rPr>
          <w:rFonts w:hint="eastAsia"/>
          <w:sz w:val="18"/>
        </w:rPr>
      </w:pPr>
      <w:r>
        <w:rPr>
          <w:rFonts w:hint="eastAsia"/>
          <w:sz w:val="18"/>
        </w:rPr>
        <w:t>甘卫平，庞欣，罗春辉，等</w:t>
      </w:r>
      <w:r>
        <w:rPr>
          <w:rFonts w:hint="eastAsia"/>
          <w:sz w:val="18"/>
        </w:rPr>
        <w:t xml:space="preserve">. </w:t>
      </w:r>
      <w:r>
        <w:rPr>
          <w:rFonts w:hint="eastAsia"/>
          <w:sz w:val="18"/>
        </w:rPr>
        <w:t>汽车热交换器用三层复合铝合金箔材的冷轧复合工艺</w:t>
      </w:r>
      <w:r>
        <w:rPr>
          <w:sz w:val="18"/>
        </w:rPr>
        <w:t>[J]</w:t>
      </w:r>
      <w:r>
        <w:rPr>
          <w:rFonts w:hint="eastAsia"/>
          <w:sz w:val="18"/>
        </w:rPr>
        <w:t xml:space="preserve">. </w:t>
      </w:r>
      <w:r>
        <w:rPr>
          <w:rFonts w:hint="eastAsia"/>
          <w:sz w:val="18"/>
        </w:rPr>
        <w:t>中国有色金属学报，</w:t>
      </w:r>
      <w:r>
        <w:rPr>
          <w:rFonts w:hint="eastAsia"/>
          <w:sz w:val="18"/>
        </w:rPr>
        <w:t>1996</w:t>
      </w:r>
      <w:r>
        <w:rPr>
          <w:rFonts w:hint="eastAsia"/>
          <w:sz w:val="18"/>
        </w:rPr>
        <w:t>，</w:t>
      </w:r>
      <w:r>
        <w:rPr>
          <w:rFonts w:hint="eastAsia"/>
          <w:sz w:val="18"/>
        </w:rPr>
        <w:t>6(2)</w:t>
      </w:r>
      <w:r>
        <w:rPr>
          <w:rFonts w:hint="eastAsia"/>
          <w:sz w:val="18"/>
        </w:rPr>
        <w:t>：</w:t>
      </w:r>
      <w:r>
        <w:rPr>
          <w:rFonts w:hint="eastAsia"/>
          <w:sz w:val="18"/>
        </w:rPr>
        <w:t>78-81</w:t>
      </w:r>
      <w:r>
        <w:rPr>
          <w:rFonts w:hint="eastAsia"/>
          <w:sz w:val="18"/>
        </w:rPr>
        <w:t>．</w:t>
      </w:r>
    </w:p>
    <w:p w14:paraId="4B25ADF9" w14:textId="77777777" w:rsidR="00B646BB" w:rsidRDefault="00B646BB">
      <w:pPr>
        <w:ind w:leftChars="250" w:left="525"/>
        <w:rPr>
          <w:rFonts w:hint="eastAsia"/>
          <w:sz w:val="18"/>
        </w:rPr>
      </w:pPr>
      <w:r>
        <w:rPr>
          <w:rFonts w:hint="eastAsia"/>
          <w:sz w:val="18"/>
        </w:rPr>
        <w:t>(</w:t>
      </w:r>
      <w:proofErr w:type="spellStart"/>
      <w:r>
        <w:rPr>
          <w:rFonts w:hint="eastAsia"/>
          <w:sz w:val="18"/>
        </w:rPr>
        <w:t>Gan</w:t>
      </w:r>
      <w:proofErr w:type="spellEnd"/>
      <w:r>
        <w:rPr>
          <w:rFonts w:hint="eastAsia"/>
          <w:sz w:val="18"/>
        </w:rPr>
        <w:t xml:space="preserve"> Wei-ping</w:t>
      </w:r>
      <w:r>
        <w:rPr>
          <w:rFonts w:hint="eastAsia"/>
          <w:sz w:val="18"/>
        </w:rPr>
        <w:t>，</w:t>
      </w:r>
      <w:r>
        <w:rPr>
          <w:rFonts w:hint="eastAsia"/>
          <w:sz w:val="18"/>
        </w:rPr>
        <w:t>Pang Xing</w:t>
      </w:r>
      <w:r>
        <w:rPr>
          <w:rFonts w:hint="eastAsia"/>
          <w:sz w:val="18"/>
        </w:rPr>
        <w:t>，</w:t>
      </w:r>
      <w:r>
        <w:rPr>
          <w:rFonts w:hint="eastAsia"/>
          <w:sz w:val="18"/>
        </w:rPr>
        <w:t>Luo Chun-hui</w:t>
      </w:r>
      <w:r>
        <w:rPr>
          <w:rFonts w:hint="eastAsia"/>
          <w:sz w:val="18"/>
        </w:rPr>
        <w:t>，</w:t>
      </w:r>
      <w:r>
        <w:rPr>
          <w:rFonts w:hint="eastAsia"/>
          <w:i/>
          <w:iCs/>
          <w:sz w:val="18"/>
        </w:rPr>
        <w:t>et al</w:t>
      </w:r>
      <w:r>
        <w:rPr>
          <w:rFonts w:hint="eastAsia"/>
          <w:sz w:val="18"/>
        </w:rPr>
        <w:t>. Cold-roll bonding process of the sandwich aluminum foil for automobile heat exchanger</w:t>
      </w:r>
      <w:r>
        <w:rPr>
          <w:sz w:val="18"/>
        </w:rPr>
        <w:t>[J]</w:t>
      </w:r>
      <w:r>
        <w:rPr>
          <w:rFonts w:hint="eastAsia"/>
          <w:sz w:val="18"/>
        </w:rPr>
        <w:t xml:space="preserve">. </w:t>
      </w:r>
      <w:r>
        <w:rPr>
          <w:rFonts w:hint="eastAsia"/>
          <w:i/>
          <w:iCs/>
          <w:sz w:val="18"/>
        </w:rPr>
        <w:t>The Chinese Journal of Nonferrous Metals</w:t>
      </w:r>
      <w:r>
        <w:rPr>
          <w:rFonts w:hint="eastAsia"/>
          <w:sz w:val="18"/>
        </w:rPr>
        <w:t>，</w:t>
      </w:r>
      <w:r>
        <w:rPr>
          <w:rFonts w:hint="eastAsia"/>
          <w:sz w:val="18"/>
        </w:rPr>
        <w:t>1996</w:t>
      </w:r>
      <w:r>
        <w:rPr>
          <w:rFonts w:hint="eastAsia"/>
          <w:sz w:val="18"/>
        </w:rPr>
        <w:t>，</w:t>
      </w:r>
      <w:r>
        <w:rPr>
          <w:rFonts w:hint="eastAsia"/>
          <w:sz w:val="18"/>
        </w:rPr>
        <w:t>6(2)</w:t>
      </w:r>
      <w:r>
        <w:rPr>
          <w:rFonts w:hint="eastAsia"/>
          <w:sz w:val="18"/>
        </w:rPr>
        <w:t>：</w:t>
      </w:r>
      <w:r>
        <w:rPr>
          <w:rFonts w:hint="eastAsia"/>
          <w:sz w:val="18"/>
        </w:rPr>
        <w:t>78-81.)</w:t>
      </w:r>
    </w:p>
    <w:p w14:paraId="7F8FFD00" w14:textId="77777777" w:rsidR="00B646BB" w:rsidRDefault="00B646BB">
      <w:pPr>
        <w:numPr>
          <w:ilvl w:val="0"/>
          <w:numId w:val="2"/>
        </w:numPr>
        <w:rPr>
          <w:rFonts w:hint="eastAsia"/>
          <w:kern w:val="0"/>
          <w:sz w:val="18"/>
        </w:rPr>
      </w:pPr>
      <w:r>
        <w:rPr>
          <w:kern w:val="0"/>
          <w:sz w:val="18"/>
        </w:rPr>
        <w:t>Yoon J S</w:t>
      </w:r>
      <w:r>
        <w:rPr>
          <w:rFonts w:hint="eastAsia"/>
          <w:kern w:val="0"/>
          <w:sz w:val="18"/>
        </w:rPr>
        <w:t>，</w:t>
      </w:r>
      <w:r>
        <w:rPr>
          <w:kern w:val="0"/>
          <w:sz w:val="18"/>
        </w:rPr>
        <w:t>Lee S H</w:t>
      </w:r>
      <w:r>
        <w:rPr>
          <w:rFonts w:hint="eastAsia"/>
          <w:kern w:val="0"/>
          <w:sz w:val="18"/>
        </w:rPr>
        <w:t>，</w:t>
      </w:r>
      <w:r>
        <w:rPr>
          <w:kern w:val="0"/>
          <w:sz w:val="18"/>
        </w:rPr>
        <w:t>Kim M S.</w:t>
      </w:r>
      <w:r>
        <w:rPr>
          <w:rFonts w:hint="eastAsia"/>
          <w:kern w:val="0"/>
          <w:sz w:val="18"/>
        </w:rPr>
        <w:t xml:space="preserve"> </w:t>
      </w:r>
      <w:r>
        <w:rPr>
          <w:kern w:val="0"/>
          <w:sz w:val="18"/>
        </w:rPr>
        <w:t xml:space="preserve">Sagging resistance of cold rolled aluminum 4343/3N03/4343 clad sheet[J]. </w:t>
      </w:r>
      <w:r>
        <w:rPr>
          <w:i/>
          <w:iCs/>
          <w:kern w:val="0"/>
          <w:sz w:val="18"/>
        </w:rPr>
        <w:t>Journal of Materials Science Letters</w:t>
      </w:r>
      <w:r>
        <w:rPr>
          <w:rFonts w:hint="eastAsia"/>
          <w:kern w:val="0"/>
          <w:sz w:val="18"/>
        </w:rPr>
        <w:t>，</w:t>
      </w:r>
      <w:r>
        <w:rPr>
          <w:kern w:val="0"/>
          <w:sz w:val="18"/>
        </w:rPr>
        <w:t>2001</w:t>
      </w:r>
      <w:r>
        <w:rPr>
          <w:rFonts w:hint="eastAsia"/>
          <w:kern w:val="0"/>
          <w:sz w:val="18"/>
        </w:rPr>
        <w:t>，</w:t>
      </w:r>
      <w:r>
        <w:rPr>
          <w:kern w:val="0"/>
          <w:sz w:val="18"/>
        </w:rPr>
        <w:t>20</w:t>
      </w:r>
      <w:r>
        <w:rPr>
          <w:rFonts w:hint="eastAsia"/>
          <w:kern w:val="0"/>
          <w:sz w:val="18"/>
        </w:rPr>
        <w:t>(</w:t>
      </w:r>
      <w:r>
        <w:rPr>
          <w:kern w:val="0"/>
          <w:sz w:val="18"/>
        </w:rPr>
        <w:t>3</w:t>
      </w:r>
      <w:r>
        <w:rPr>
          <w:rFonts w:hint="eastAsia"/>
          <w:kern w:val="0"/>
          <w:sz w:val="18"/>
        </w:rPr>
        <w:t>)</w:t>
      </w:r>
      <w:r>
        <w:rPr>
          <w:rFonts w:hint="eastAsia"/>
          <w:kern w:val="0"/>
          <w:sz w:val="18"/>
        </w:rPr>
        <w:t>：</w:t>
      </w:r>
      <w:r>
        <w:rPr>
          <w:kern w:val="0"/>
          <w:sz w:val="18"/>
        </w:rPr>
        <w:t>229-232.</w:t>
      </w:r>
    </w:p>
    <w:p w14:paraId="51E9D725" w14:textId="77777777" w:rsidR="00B646BB" w:rsidRDefault="00B646BB">
      <w:pPr>
        <w:numPr>
          <w:ilvl w:val="0"/>
          <w:numId w:val="2"/>
        </w:numPr>
        <w:rPr>
          <w:rFonts w:hint="eastAsia"/>
          <w:kern w:val="0"/>
          <w:sz w:val="18"/>
          <w:lang w:val="zh-CN"/>
        </w:rPr>
      </w:pPr>
      <w:r>
        <w:rPr>
          <w:kern w:val="0"/>
          <w:sz w:val="18"/>
        </w:rPr>
        <w:t>Kwon Y N</w:t>
      </w:r>
      <w:r>
        <w:rPr>
          <w:rFonts w:hint="eastAsia"/>
          <w:kern w:val="0"/>
          <w:sz w:val="18"/>
        </w:rPr>
        <w:t>，</w:t>
      </w:r>
      <w:r>
        <w:rPr>
          <w:kern w:val="0"/>
          <w:sz w:val="18"/>
        </w:rPr>
        <w:t>Lee Y S</w:t>
      </w:r>
      <w:r>
        <w:rPr>
          <w:rFonts w:hint="eastAsia"/>
          <w:kern w:val="0"/>
          <w:sz w:val="18"/>
        </w:rPr>
        <w:t>，</w:t>
      </w:r>
      <w:r>
        <w:rPr>
          <w:kern w:val="0"/>
          <w:sz w:val="18"/>
        </w:rPr>
        <w:t xml:space="preserve">Lee J H. Deformation behavior of Al-Mg-Si alloy at the elevated temperature[J]. </w:t>
      </w:r>
      <w:r>
        <w:rPr>
          <w:i/>
          <w:iCs/>
          <w:kern w:val="0"/>
          <w:sz w:val="18"/>
          <w:lang w:val="zh-CN"/>
        </w:rPr>
        <w:t>Journal of Materials Processing Technology</w:t>
      </w:r>
      <w:r>
        <w:rPr>
          <w:rFonts w:hint="eastAsia"/>
          <w:kern w:val="0"/>
          <w:sz w:val="18"/>
          <w:lang w:val="zh-CN"/>
        </w:rPr>
        <w:t>，</w:t>
      </w:r>
      <w:r>
        <w:rPr>
          <w:kern w:val="0"/>
          <w:sz w:val="18"/>
          <w:lang w:val="zh-CN"/>
        </w:rPr>
        <w:t>2007</w:t>
      </w:r>
      <w:r>
        <w:rPr>
          <w:rFonts w:hint="eastAsia"/>
          <w:kern w:val="0"/>
          <w:sz w:val="18"/>
          <w:lang w:val="zh-CN"/>
        </w:rPr>
        <w:t>，</w:t>
      </w:r>
      <w:r>
        <w:rPr>
          <w:kern w:val="0"/>
          <w:sz w:val="18"/>
          <w:lang w:val="zh-CN"/>
        </w:rPr>
        <w:t>187-188</w:t>
      </w:r>
      <w:r>
        <w:rPr>
          <w:rFonts w:hint="eastAsia"/>
          <w:kern w:val="0"/>
          <w:sz w:val="18"/>
          <w:lang w:val="zh-CN"/>
        </w:rPr>
        <w:t>(</w:t>
      </w:r>
      <w:r>
        <w:rPr>
          <w:kern w:val="0"/>
          <w:sz w:val="18"/>
          <w:lang w:val="zh-CN"/>
        </w:rPr>
        <w:t>12</w:t>
      </w:r>
      <w:r>
        <w:rPr>
          <w:rFonts w:hint="eastAsia"/>
          <w:kern w:val="0"/>
          <w:sz w:val="18"/>
          <w:lang w:val="zh-CN"/>
        </w:rPr>
        <w:t>)</w:t>
      </w:r>
      <w:r>
        <w:rPr>
          <w:rFonts w:hint="eastAsia"/>
          <w:kern w:val="0"/>
          <w:sz w:val="18"/>
          <w:lang w:val="zh-CN"/>
        </w:rPr>
        <w:t>：</w:t>
      </w:r>
      <w:r>
        <w:rPr>
          <w:kern w:val="0"/>
          <w:sz w:val="18"/>
          <w:lang w:val="zh-CN"/>
        </w:rPr>
        <w:t>533-536.</w:t>
      </w:r>
    </w:p>
    <w:p w14:paraId="12EF80E2" w14:textId="77777777" w:rsidR="00B646BB" w:rsidRDefault="00B646BB">
      <w:pPr>
        <w:numPr>
          <w:ilvl w:val="0"/>
          <w:numId w:val="2"/>
        </w:numPr>
        <w:autoSpaceDE w:val="0"/>
        <w:autoSpaceDN w:val="0"/>
        <w:adjustRightInd w:val="0"/>
        <w:rPr>
          <w:rFonts w:hint="eastAsia"/>
          <w:kern w:val="0"/>
          <w:sz w:val="18"/>
          <w:lang w:val="zh-CN"/>
        </w:rPr>
      </w:pPr>
      <w:r>
        <w:rPr>
          <w:rFonts w:hint="eastAsia"/>
          <w:kern w:val="0"/>
          <w:sz w:val="18"/>
          <w:lang w:val="zh-CN"/>
        </w:rPr>
        <w:t>张德芬，胡卓超，左良，等</w:t>
      </w:r>
      <w:r>
        <w:rPr>
          <w:kern w:val="0"/>
          <w:sz w:val="18"/>
          <w:lang w:val="zh-CN"/>
        </w:rPr>
        <w:t>. 3004</w:t>
      </w:r>
      <w:r>
        <w:rPr>
          <w:rFonts w:hint="eastAsia"/>
          <w:kern w:val="0"/>
          <w:sz w:val="18"/>
          <w:lang w:val="zh-CN"/>
        </w:rPr>
        <w:t>铝合金再结晶织构及其显微组织</w:t>
      </w:r>
      <w:r>
        <w:rPr>
          <w:rFonts w:hint="eastAsia"/>
          <w:kern w:val="0"/>
          <w:sz w:val="18"/>
          <w:lang w:val="zh-CN"/>
        </w:rPr>
        <w:t>[J]</w:t>
      </w:r>
      <w:r>
        <w:rPr>
          <w:kern w:val="0"/>
          <w:sz w:val="18"/>
          <w:lang w:val="zh-CN"/>
        </w:rPr>
        <w:t xml:space="preserve">. </w:t>
      </w:r>
      <w:r>
        <w:rPr>
          <w:rFonts w:hint="eastAsia"/>
          <w:kern w:val="0"/>
          <w:sz w:val="18"/>
          <w:lang w:val="zh-CN"/>
        </w:rPr>
        <w:t>东北大学学报：自然科学版，</w:t>
      </w:r>
      <w:r>
        <w:rPr>
          <w:kern w:val="0"/>
          <w:sz w:val="18"/>
          <w:lang w:val="zh-CN"/>
        </w:rPr>
        <w:t>2004</w:t>
      </w:r>
      <w:r>
        <w:rPr>
          <w:rFonts w:hint="eastAsia"/>
          <w:kern w:val="0"/>
          <w:sz w:val="18"/>
          <w:lang w:val="zh-CN"/>
        </w:rPr>
        <w:t>，</w:t>
      </w:r>
      <w:r>
        <w:rPr>
          <w:kern w:val="0"/>
          <w:sz w:val="18"/>
          <w:lang w:val="zh-CN"/>
        </w:rPr>
        <w:t>25(9)</w:t>
      </w:r>
      <w:r>
        <w:rPr>
          <w:rFonts w:hint="eastAsia"/>
          <w:kern w:val="0"/>
          <w:sz w:val="18"/>
          <w:lang w:val="zh-CN"/>
        </w:rPr>
        <w:t>：</w:t>
      </w:r>
      <w:r>
        <w:rPr>
          <w:kern w:val="0"/>
          <w:sz w:val="18"/>
          <w:lang w:val="zh-CN"/>
        </w:rPr>
        <w:t>840-843.</w:t>
      </w:r>
    </w:p>
    <w:p w14:paraId="09301ACC" w14:textId="77777777" w:rsidR="00B646BB" w:rsidRDefault="00B646BB" w:rsidP="00EC1C76">
      <w:pPr>
        <w:autoSpaceDE w:val="0"/>
        <w:autoSpaceDN w:val="0"/>
        <w:adjustRightInd w:val="0"/>
        <w:rPr>
          <w:kern w:val="0"/>
          <w:sz w:val="18"/>
          <w:lang w:val="zh-CN"/>
        </w:rPr>
        <w:sectPr w:rsidR="00B646BB">
          <w:type w:val="continuous"/>
          <w:pgSz w:w="11906" w:h="16838"/>
          <w:pgMar w:top="1219" w:right="1106" w:bottom="1219" w:left="1106" w:header="851" w:footer="992" w:gutter="0"/>
          <w:cols w:num="2" w:space="425"/>
          <w:docGrid w:type="lines" w:linePitch="312"/>
        </w:sectPr>
      </w:pPr>
    </w:p>
    <w:p w14:paraId="1580BC89" w14:textId="77777777" w:rsidR="00B646BB" w:rsidRDefault="00B646BB">
      <w:pPr>
        <w:adjustRightInd w:val="0"/>
        <w:snapToGrid w:val="0"/>
        <w:spacing w:line="314" w:lineRule="atLeast"/>
        <w:ind w:firstLine="435"/>
        <w:rPr>
          <w:rFonts w:ascii="宋体" w:hAnsi="宋体" w:hint="eastAsia"/>
          <w:szCs w:val="21"/>
        </w:rPr>
      </w:pPr>
    </w:p>
    <w:p w14:paraId="06CD7EA2" w14:textId="77777777" w:rsidR="00B646BB" w:rsidRDefault="00B646BB">
      <w:pPr>
        <w:tabs>
          <w:tab w:val="left" w:pos="4700"/>
        </w:tabs>
        <w:ind w:left="360" w:hangingChars="200" w:hanging="360"/>
        <w:rPr>
          <w:rFonts w:hint="eastAsia"/>
          <w:kern w:val="0"/>
          <w:sz w:val="18"/>
          <w:szCs w:val="18"/>
        </w:rPr>
        <w:sectPr w:rsidR="00B646BB">
          <w:type w:val="continuous"/>
          <w:pgSz w:w="11906" w:h="16838"/>
          <w:pgMar w:top="1219" w:right="1106" w:bottom="1219" w:left="1106" w:header="851" w:footer="992" w:gutter="0"/>
          <w:cols w:space="720"/>
          <w:docGrid w:type="lines" w:linePitch="312"/>
        </w:sectPr>
      </w:pPr>
    </w:p>
    <w:p w14:paraId="147FBC6F" w14:textId="77777777" w:rsidR="00B646BB" w:rsidRDefault="00B646BB">
      <w:pPr>
        <w:adjustRightInd w:val="0"/>
        <w:snapToGrid w:val="0"/>
        <w:spacing w:line="480" w:lineRule="auto"/>
        <w:ind w:right="425"/>
        <w:rPr>
          <w:rFonts w:hint="eastAsia"/>
          <w:szCs w:val="21"/>
        </w:rPr>
      </w:pPr>
    </w:p>
    <w:sectPr w:rsidR="00B646BB">
      <w:footerReference w:type="first" r:id="rId23"/>
      <w:type w:val="continuous"/>
      <w:pgSz w:w="11906" w:h="16838"/>
      <w:pgMar w:top="1219" w:right="1106" w:bottom="1219" w:left="1106"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1F374" w14:textId="77777777" w:rsidR="003376B0" w:rsidRDefault="003376B0">
      <w:r>
        <w:separator/>
      </w:r>
    </w:p>
  </w:endnote>
  <w:endnote w:type="continuationSeparator" w:id="0">
    <w:p w14:paraId="546F14AE" w14:textId="77777777" w:rsidR="003376B0" w:rsidRDefault="00337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AdobeSongStd-Light">
    <w:altName w:val="宋体"/>
    <w:charset w:val="86"/>
    <w:family w:val="auto"/>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F9DF" w14:textId="77777777" w:rsidR="00B646BB" w:rsidRDefault="00B646BB">
    <w:pPr>
      <w:pStyle w:val="Original_Footer"/>
      <w:ind w:right="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2661E" w14:textId="77777777" w:rsidR="00B646BB" w:rsidRDefault="00B646BB">
    <w:pPr>
      <w:pStyle w:val="Original_Footer"/>
      <w:ind w:right="360"/>
      <w:rPr>
        <w:rFonts w:hint="eastAsia"/>
      </w:rPr>
    </w:pPr>
    <w:r>
      <w:rPr>
        <w:rFonts w:hint="eastAsia"/>
      </w:rPr>
      <w:t>___________________________</w:t>
    </w:r>
  </w:p>
  <w:p w14:paraId="2E544F36" w14:textId="77777777" w:rsidR="00B646BB" w:rsidRDefault="00B646BB">
    <w:pPr>
      <w:pStyle w:val="Original_Footer"/>
      <w:ind w:right="360"/>
      <w:rPr>
        <w:rFonts w:hint="eastAsia"/>
      </w:rPr>
    </w:pPr>
    <w:r>
      <w:rPr>
        <w:rFonts w:hint="eastAsia"/>
      </w:rPr>
      <w:t>收稿日期：</w:t>
    </w:r>
    <w:r>
      <w:t>200</w:t>
    </w:r>
    <w:r>
      <w:rPr>
        <w:rFonts w:hint="eastAsia"/>
      </w:rPr>
      <w:t>7</w:t>
    </w:r>
    <w:r>
      <w:t>-</w:t>
    </w:r>
    <w:r>
      <w:rPr>
        <w:rFonts w:hint="eastAsia"/>
      </w:rPr>
      <w:t>05</w:t>
    </w:r>
    <w:r>
      <w:t>-</w:t>
    </w:r>
    <w:r>
      <w:rPr>
        <w:rFonts w:hint="eastAsia"/>
      </w:rPr>
      <w:t>24</w:t>
    </w:r>
  </w:p>
  <w:p w14:paraId="736F9AF0" w14:textId="77777777" w:rsidR="00B646BB" w:rsidRDefault="00B646BB">
    <w:pPr>
      <w:pStyle w:val="Original_Footer"/>
      <w:ind w:left="900" w:hangingChars="500" w:hanging="900"/>
      <w:rPr>
        <w:rFonts w:hint="eastAsia"/>
        <w:szCs w:val="21"/>
      </w:rPr>
    </w:pPr>
    <w:r>
      <w:rPr>
        <w:rFonts w:hint="eastAsia"/>
      </w:rPr>
      <w:t>基金项目：</w:t>
    </w:r>
    <w:r>
      <w:rPr>
        <w:rFonts w:hint="eastAsia"/>
        <w:szCs w:val="21"/>
      </w:rPr>
      <w:t>国家自然科学基金资助项目</w:t>
    </w:r>
    <w:r>
      <w:rPr>
        <w:rFonts w:hint="eastAsia"/>
        <w:szCs w:val="21"/>
      </w:rPr>
      <w:t>(50704012)</w:t>
    </w:r>
    <w:r>
      <w:rPr>
        <w:rFonts w:hint="eastAsia"/>
        <w:szCs w:val="21"/>
      </w:rPr>
      <w:t>，辽宁省博士启动基金资助项目</w:t>
    </w:r>
    <w:r>
      <w:rPr>
        <w:rFonts w:hint="eastAsia"/>
        <w:szCs w:val="21"/>
      </w:rPr>
      <w:t>(</w:t>
    </w:r>
    <w:r>
      <w:rPr>
        <w:szCs w:val="21"/>
      </w:rPr>
      <w:t>2006</w:t>
    </w:r>
    <w:r>
      <w:rPr>
        <w:rFonts w:hint="eastAsia"/>
        <w:szCs w:val="21"/>
      </w:rPr>
      <w:t>1017)</w:t>
    </w:r>
    <w:r>
      <w:rPr>
        <w:rFonts w:hint="eastAsia"/>
        <w:szCs w:val="21"/>
      </w:rPr>
      <w:t>。</w:t>
    </w:r>
  </w:p>
  <w:p w14:paraId="1B97DE9A" w14:textId="77777777" w:rsidR="00B646BB" w:rsidRDefault="00B646BB">
    <w:pPr>
      <w:pStyle w:val="Original_Footer"/>
    </w:pPr>
    <w:r>
      <w:rPr>
        <w:rFonts w:hint="eastAsia"/>
      </w:rPr>
      <w:t>作者简介：祖国胤</w:t>
    </w:r>
    <w:r>
      <w:rPr>
        <w:rFonts w:hint="eastAsia"/>
      </w:rPr>
      <w:t>(1977</w:t>
    </w:r>
    <w:r>
      <w:rPr>
        <w:rFonts w:ascii="宋体" w:hAnsi="宋体" w:hint="eastAsia"/>
        <w:kern w:val="0"/>
      </w:rPr>
      <w:t>-</w:t>
    </w:r>
    <w:r>
      <w:rPr>
        <w:rFonts w:hint="eastAsia"/>
      </w:rPr>
      <w:t>),</w:t>
    </w:r>
    <w:r>
      <w:rPr>
        <w:rFonts w:hint="eastAsia"/>
      </w:rPr>
      <w:t>男</w:t>
    </w:r>
    <w:r>
      <w:rPr>
        <w:rFonts w:hint="eastAsia"/>
      </w:rPr>
      <w:t>,</w:t>
    </w:r>
    <w:r>
      <w:rPr>
        <w:rFonts w:ascii="宋体" w:hAnsi="宋体" w:hint="eastAsia"/>
      </w:rPr>
      <w:t>黑龙江齐齐哈尔人,</w:t>
    </w:r>
    <w:r>
      <w:rPr>
        <w:rFonts w:ascii="宋体" w:hAnsi="宋体" w:cs="AdobeSongStd-Light" w:hint="eastAsia"/>
        <w:kern w:val="0"/>
      </w:rPr>
      <w:t>东北大学讲师</w:t>
    </w:r>
    <w:r>
      <w:rPr>
        <w:rFonts w:hint="eastAsia"/>
      </w:rPr>
      <w:t>,</w:t>
    </w:r>
    <w:r>
      <w:rPr>
        <w:rFonts w:hint="eastAsia"/>
      </w:rPr>
      <w:t>博士</w:t>
    </w:r>
    <w:r>
      <w:rPr>
        <w:rFonts w:hint="eastAsia"/>
      </w:rPr>
      <w:t xml:space="preserve">; </w:t>
    </w:r>
    <w:r>
      <w:rPr>
        <w:rFonts w:ascii="宋体" w:hAnsi="宋体" w:cs="AdobeSongStd-Light" w:hint="eastAsia"/>
        <w:kern w:val="0"/>
      </w:rPr>
      <w:t>于九明</w:t>
    </w:r>
    <w:r>
      <w:rPr>
        <w:rFonts w:ascii="宋体" w:hAnsi="宋体"/>
        <w:kern w:val="0"/>
      </w:rPr>
      <w:t>(</w:t>
    </w:r>
    <w:r>
      <w:rPr>
        <w:kern w:val="0"/>
      </w:rPr>
      <w:t>19</w:t>
    </w:r>
    <w:r>
      <w:rPr>
        <w:rFonts w:hint="eastAsia"/>
        <w:kern w:val="0"/>
      </w:rPr>
      <w:t>44</w:t>
    </w:r>
    <w:r>
      <w:rPr>
        <w:rFonts w:ascii="宋体" w:hAnsi="宋体"/>
        <w:kern w:val="0"/>
      </w:rPr>
      <w:t>-)</w:t>
    </w:r>
    <w:r>
      <w:rPr>
        <w:rFonts w:ascii="宋体" w:hAnsi="宋体" w:hint="eastAsia"/>
        <w:kern w:val="0"/>
      </w:rPr>
      <w:t>,</w:t>
    </w:r>
    <w:r>
      <w:rPr>
        <w:rFonts w:ascii="宋体" w:hAnsi="宋体" w:cs="AdobeSongStd-Light" w:hint="eastAsia"/>
        <w:kern w:val="0"/>
      </w:rPr>
      <w:t>男</w:t>
    </w:r>
    <w:r>
      <w:rPr>
        <w:rFonts w:ascii="宋体" w:hAnsi="宋体"/>
        <w:kern w:val="0"/>
      </w:rPr>
      <w:t>,</w:t>
    </w:r>
    <w:r>
      <w:rPr>
        <w:rFonts w:ascii="宋体" w:hAnsi="宋体" w:cs="AdobeSongStd-Light" w:hint="eastAsia"/>
        <w:kern w:val="0"/>
      </w:rPr>
      <w:t>河北滦县人</w:t>
    </w:r>
    <w:r>
      <w:rPr>
        <w:rFonts w:ascii="宋体" w:hAnsi="宋体"/>
        <w:kern w:val="0"/>
      </w:rPr>
      <w:t>,</w:t>
    </w:r>
    <w:r>
      <w:rPr>
        <w:rFonts w:ascii="宋体" w:hAnsi="宋体" w:cs="AdobeSongStd-Light" w:hint="eastAsia"/>
        <w:kern w:val="0"/>
      </w:rPr>
      <w:t>东北大学教授.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4F84" w14:textId="77777777" w:rsidR="003376B0" w:rsidRDefault="003376B0">
      <w:r>
        <w:separator/>
      </w:r>
    </w:p>
  </w:footnote>
  <w:footnote w:type="continuationSeparator" w:id="0">
    <w:p w14:paraId="2ACEC698" w14:textId="77777777" w:rsidR="003376B0" w:rsidRDefault="003376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21906"/>
    <w:multiLevelType w:val="multilevel"/>
    <w:tmpl w:val="39C21906"/>
    <w:lvl w:ilvl="0">
      <w:start w:val="1"/>
      <w:numFmt w:val="decimal"/>
      <w:lvlText w:val="[%1]"/>
      <w:lvlJc w:val="left"/>
      <w:pPr>
        <w:tabs>
          <w:tab w:val="num" w:pos="510"/>
        </w:tabs>
        <w:ind w:left="510" w:hanging="51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9FB177F"/>
    <w:multiLevelType w:val="multilevel"/>
    <w:tmpl w:val="39FB177F"/>
    <w:lvl w:ilvl="0">
      <w:start w:val="2"/>
      <w:numFmt w:val="decimal"/>
      <w:lvlText w:val="%1"/>
      <w:lvlJc w:val="left"/>
      <w:pPr>
        <w:tabs>
          <w:tab w:val="num" w:pos="435"/>
        </w:tabs>
        <w:ind w:left="435" w:hanging="435"/>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311979010">
    <w:abstractNumId w:val="1"/>
  </w:num>
  <w:num w:numId="2" w16cid:durableId="546331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147"/>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Setting w:name="allowHyphenationAtTrackBottom" w:uri="http://schemas.microsoft.com/office/word" w:val="1"/>
    <w:compatSetting w:name="useWord2013TrackBottomHyphenation" w:uri="http://schemas.microsoft.com/office/word" w:val="1"/>
  </w:compat>
  <w:rsids>
    <w:rsidRoot w:val="000D3883"/>
    <w:rsid w:val="00000B2B"/>
    <w:rsid w:val="000D3883"/>
    <w:rsid w:val="00161DF9"/>
    <w:rsid w:val="001B0002"/>
    <w:rsid w:val="002205C7"/>
    <w:rsid w:val="002345BF"/>
    <w:rsid w:val="002428A7"/>
    <w:rsid w:val="002811DF"/>
    <w:rsid w:val="002D775B"/>
    <w:rsid w:val="003376B0"/>
    <w:rsid w:val="00434770"/>
    <w:rsid w:val="0043479F"/>
    <w:rsid w:val="004C606A"/>
    <w:rsid w:val="00506308"/>
    <w:rsid w:val="00557B02"/>
    <w:rsid w:val="005939BD"/>
    <w:rsid w:val="005A7DF5"/>
    <w:rsid w:val="005C58BB"/>
    <w:rsid w:val="00651249"/>
    <w:rsid w:val="006528D7"/>
    <w:rsid w:val="00725C61"/>
    <w:rsid w:val="00782D00"/>
    <w:rsid w:val="00807246"/>
    <w:rsid w:val="00811C55"/>
    <w:rsid w:val="00884D4D"/>
    <w:rsid w:val="008A17CE"/>
    <w:rsid w:val="008A5B8C"/>
    <w:rsid w:val="00967F3C"/>
    <w:rsid w:val="00971E60"/>
    <w:rsid w:val="009A1368"/>
    <w:rsid w:val="009D7319"/>
    <w:rsid w:val="009F1683"/>
    <w:rsid w:val="009F6E11"/>
    <w:rsid w:val="00A1347C"/>
    <w:rsid w:val="00A70C18"/>
    <w:rsid w:val="00AA0E81"/>
    <w:rsid w:val="00AC33A2"/>
    <w:rsid w:val="00AD331F"/>
    <w:rsid w:val="00AE0AF0"/>
    <w:rsid w:val="00B23118"/>
    <w:rsid w:val="00B646BB"/>
    <w:rsid w:val="00B90E54"/>
    <w:rsid w:val="00CA694E"/>
    <w:rsid w:val="00D005B2"/>
    <w:rsid w:val="00D226DE"/>
    <w:rsid w:val="00D668D9"/>
    <w:rsid w:val="00DC7FB3"/>
    <w:rsid w:val="00E35971"/>
    <w:rsid w:val="00E37CFC"/>
    <w:rsid w:val="00EC1C76"/>
    <w:rsid w:val="00EF136B"/>
    <w:rsid w:val="00F23E07"/>
    <w:rsid w:val="00F81782"/>
    <w:rsid w:val="00FE4C00"/>
    <w:rsid w:val="67EC3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7"/>
    <o:shapelayout v:ext="edit">
      <o:idmap v:ext="edit" data="2"/>
    </o:shapelayout>
  </w:shapeDefaults>
  <w:decimalSymbol w:val="."/>
  <w:listSeparator w:val=","/>
  <w14:docId w14:val="5309E6A6"/>
  <w15:chartTrackingRefBased/>
  <w15:docId w15:val="{EDB4410E-5A82-4994-B394-EEAE503FC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Original_Normal">
    <w:name w:val="Original Normal"/>
    <w:qFormat/>
    <w:pPr>
      <w:widowControl w:val="0"/>
      <w:jc w:val="both"/>
    </w:pPr>
    <w:rPr>
      <w:kern w:val="2"/>
      <w:sz w:val="21"/>
      <w:szCs w:val="24"/>
    </w:rPr>
  </w:style>
  <w:style w:type="paragraph" w:styleId="Original_Heading1">
    <w:name w:val="Original heading 1"/>
    <w:basedOn w:val="Original_Normal"/>
    <w:next w:val="Original_Normal"/>
    <w:qFormat/>
    <w:pPr>
      <w:keepNext/>
      <w:spacing w:line="960" w:lineRule="auto"/>
      <w:jc w:val="center"/>
      <w:outlineLvl w:val="0"/>
    </w:pPr>
    <w:rPr>
      <w:rFonts w:eastAsia="黑体"/>
      <w:sz w:val="44"/>
      <w:szCs w:val="20"/>
    </w:rPr>
  </w:style>
  <w:style w:type="paragraph" w:styleId="Original_Heading2">
    <w:name w:val="Original heading 2"/>
    <w:basedOn w:val="Original_Normal"/>
    <w:next w:val="Original_Normal"/>
    <w:qFormat/>
    <w:pPr>
      <w:keepNext/>
      <w:keepLines/>
      <w:spacing w:before="260" w:after="260" w:line="416" w:lineRule="auto"/>
      <w:outlineLvl w:val="1"/>
    </w:pPr>
    <w:rPr>
      <w:rFonts w:ascii="Arial" w:eastAsia="黑体" w:hAnsi="Arial"/>
      <w:b/>
      <w:bCs/>
      <w:sz w:val="32"/>
      <w:szCs w:val="32"/>
    </w:rPr>
  </w:style>
  <w:style w:type="paragraph" w:styleId="Original_Heading3">
    <w:name w:val="Original heading 3"/>
    <w:basedOn w:val="Original_Normal"/>
    <w:next w:val="Original_Normal"/>
    <w:qFormat/>
    <w:pPr>
      <w:keepNext/>
      <w:keepLines/>
      <w:spacing w:before="260" w:after="260" w:line="416" w:lineRule="auto"/>
      <w:outlineLvl w:val="2"/>
    </w:pPr>
    <w:rPr>
      <w:b/>
      <w:bCs/>
      <w:sz w:val="32"/>
      <w:szCs w:val="32"/>
    </w:rPr>
  </w:style>
  <w:style w:type="paragraph" w:styleId="Original_Heading4">
    <w:name w:val="Original heading 4"/>
    <w:basedOn w:val="Original_Normal"/>
    <w:next w:val="Original_Normal"/>
    <w:qFormat/>
    <w:pPr>
      <w:keepNext/>
      <w:keepLines/>
      <w:spacing w:before="280" w:after="290" w:line="376" w:lineRule="auto"/>
      <w:outlineLvl w:val="3"/>
    </w:pPr>
    <w:rPr>
      <w:rFonts w:ascii="Arial" w:eastAsia="黑体" w:hAnsi="Arial"/>
      <w:b/>
      <w:bCs/>
      <w:sz w:val="28"/>
      <w:szCs w:val="28"/>
    </w:rPr>
  </w:style>
  <w:style w:type="character" w:default="1" w:styleId="Original_DefaultParagraphFont">
    <w:name w:val="Original 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Original_NoList">
    <w:name w:val="Original No List"/>
    <w:uiPriority w:val="99"/>
    <w:semiHidden/>
    <w:unhideWhenUsed/>
  </w:style>
  <w:style w:type="character" w:styleId="Original_PageNumber">
    <w:name w:val="Original page number"/>
    <w:basedOn w:val="Original_DefaultParagraphFont"/>
  </w:style>
  <w:style w:type="character" w:styleId="Original_FootnoteReference">
    <w:name w:val="Original footnote reference"/>
    <w:semiHidden/>
    <w:rPr>
      <w:vertAlign w:val="superscript"/>
    </w:rPr>
  </w:style>
  <w:style w:type="character" w:customStyle="1" w:styleId="Original_datatitle1">
    <w:name w:val="Original datatitle1"/>
    <w:rPr>
      <w:b/>
      <w:bCs/>
      <w:color w:val="10619F"/>
      <w:sz w:val="21"/>
      <w:szCs w:val="21"/>
    </w:rPr>
  </w:style>
  <w:style w:type="paragraph" w:styleId="Original_Header">
    <w:name w:val="Original header"/>
    <w:basedOn w:val="Original_Normal"/>
    <w:pPr>
      <w:pBdr>
        <w:bottom w:val="single" w:sz="6" w:space="1" w:color="auto"/>
      </w:pBdr>
      <w:tabs>
        <w:tab w:val="center" w:pos="4153"/>
        <w:tab w:val="right" w:pos="8306"/>
      </w:tabs>
      <w:snapToGrid w:val="0"/>
      <w:jc w:val="center"/>
    </w:pPr>
    <w:rPr>
      <w:sz w:val="18"/>
      <w:szCs w:val="18"/>
    </w:rPr>
  </w:style>
  <w:style w:type="paragraph" w:styleId="Original_Footer">
    <w:name w:val="Original footer"/>
    <w:basedOn w:val="Original_Normal"/>
    <w:pPr>
      <w:tabs>
        <w:tab w:val="center" w:pos="4153"/>
        <w:tab w:val="right" w:pos="8306"/>
      </w:tabs>
      <w:snapToGrid w:val="0"/>
      <w:jc w:val="left"/>
    </w:pPr>
    <w:rPr>
      <w:sz w:val="18"/>
      <w:szCs w:val="18"/>
    </w:rPr>
  </w:style>
  <w:style w:type="paragraph" w:styleId="Original_BodyTextIndent2">
    <w:name w:val="Original Body Text Indent 2"/>
    <w:basedOn w:val="Original_Normal"/>
    <w:pPr>
      <w:spacing w:line="300" w:lineRule="auto"/>
      <w:ind w:firstLine="480"/>
    </w:pPr>
    <w:rPr>
      <w:sz w:val="24"/>
      <w:szCs w:val="20"/>
    </w:rPr>
  </w:style>
  <w:style w:type="paragraph" w:styleId="Original_NormalIndent">
    <w:name w:val="Original Normal Indent"/>
    <w:basedOn w:val="Original_Normal"/>
    <w:pPr>
      <w:ind w:firstLine="420"/>
    </w:pPr>
    <w:rPr>
      <w:szCs w:val="20"/>
    </w:rPr>
  </w:style>
  <w:style w:type="paragraph" w:customStyle="1" w:styleId="Original_a">
    <w:name w:val="Original 作者"/>
    <w:basedOn w:val="Original_Normal"/>
    <w:pPr>
      <w:adjustRightInd w:val="0"/>
      <w:snapToGrid w:val="0"/>
      <w:spacing w:line="313" w:lineRule="atLeast"/>
      <w:jc w:val="center"/>
    </w:pPr>
    <w:rPr>
      <w:rFonts w:eastAsia="仿宋_GB2312"/>
      <w:sz w:val="28"/>
      <w:szCs w:val="20"/>
    </w:rPr>
  </w:style>
  <w:style w:type="paragraph" w:customStyle="1" w:styleId="Original_a0">
    <w:name w:val="Original 参考文献"/>
    <w:basedOn w:val="Original_Heading3"/>
    <w:pPr>
      <w:snapToGrid w:val="0"/>
      <w:spacing w:before="157" w:after="157" w:line="313" w:lineRule="atLeast"/>
      <w:jc w:val="center"/>
    </w:pPr>
    <w:rPr>
      <w:rFonts w:eastAsia="黑体"/>
      <w:b w:val="0"/>
      <w:bCs w:val="0"/>
      <w:sz w:val="21"/>
      <w:szCs w:val="20"/>
    </w:rPr>
  </w:style>
  <w:style w:type="paragraph" w:customStyle="1" w:styleId="Original_a1">
    <w:name w:val="Original 地址"/>
    <w:basedOn w:val="Original_Normal"/>
    <w:pPr>
      <w:adjustRightInd w:val="0"/>
      <w:snapToGrid w:val="0"/>
      <w:spacing w:line="313" w:lineRule="atLeast"/>
      <w:jc w:val="center"/>
    </w:pPr>
    <w:rPr>
      <w:szCs w:val="20"/>
    </w:rPr>
  </w:style>
  <w:style w:type="paragraph" w:styleId="Normal">
    <w:name w:val="Normal"/>
    <w:qFormat/>
    <w:pPr>
      <w:widowControl w:val="0"/>
      <w:jc w:val="both"/>
      <w:ind w:firstLineChars="200" w:firstLine="420"/>
    </w:pPr>
    <w:rPr>
      <w:lang w:val="en-US" w:eastAsia="zh-CN" w:bidi="ar-SA"/>
      <w:kern w:val="2"/>
      <w:sz w:val="21"/>
      <w:szCs w:val="24"/>
      <w:rFonts w:hint="eastAsia"/>
    </w:rPr>
  </w:style>
  <w:style w:type="paragraph" w:styleId="BodyText">
    <w:name w:val="Body Text"/>
    <w:basedOn w:val="Normal"/>
    <w:link w:val="BodyTextChar"/>
    <w:qFormat/>
    <w:pPr>
      <w:widowControl w:val="0"/>
      <w:jc w:val="both"/>
      <w:ind w:firstLineChars="200" w:firstLine="420"/>
    </w:pPr>
    <w:rPr>
      <w:lang w:val="en-US" w:eastAsia="zh-CN" w:bidi="ar-SA"/>
      <w:kern w:val="2"/>
      <w:sz w:val="21"/>
      <w:szCs w:val="24"/>
      <w:rFonts w:hint="eastAsia"/>
    </w:rPr>
  </w:style>
  <w:style w:type="paragraph" w:customStyle="1" w:styleId="FirstParagraph">
    <w:name w:val="First Paragraph"/>
    <w:basedOn w:val="BodyText"/>
    <w:next w:val="BodyText"/>
    <w:qFormat/>
    <w:pPr>
      <w:widowControl w:val="0"/>
      <w:jc w:val="both"/>
      <w:ind w:firstLineChars="200" w:firstLine="420"/>
    </w:pPr>
    <w:rPr>
      <w:lang w:val="en-US" w:eastAsia="zh-CN" w:bidi="ar-SA"/>
      <w:kern w:val="2"/>
      <w:sz w:val="21"/>
      <w:szCs w:val="24"/>
      <w:rFonts w:hint="eastAsia"/>
    </w:rPr>
  </w:style>
  <w:style w:type="paragraph" w:customStyle="1" w:styleId="Compact">
    <w:name w:val="Compact"/>
    <w:basedOn w:val="BodyText"/>
    <w:qFormat/>
    <w:pPr>
      <w:widowControl w:val="0"/>
      <w:jc w:val="both"/>
      <w:ind w:firstLineChars="0" w:firstLine="0" w:left="0" w:right="0"/>
    </w:pPr>
    <w:rPr>
      <w:lang w:val="en-US" w:eastAsia="zh-CN" w:bidi="ar-SA"/>
      <w:kern w:val="2"/>
      <w:sz w:val="21"/>
      <w:szCs w:val="24"/>
      <w:rFonts w:hint="eastAsia"/>
    </w:rPr>
  </w:style>
  <w:style w:type="paragraph" w:styleId="Title">
    <w:name w:val="Title"/>
    <w:basedOn w:val="Normal"/>
    <w:next w:val="BodyText"/>
    <w:link w:val="TitleChar"/>
    <w:uiPriority w:val="10"/>
    <w:qFormat/>
    <w:rsid w:val="00A10FD9"/>
    <w:pPr>
      <w:widowControl w:val="0"/>
      <w:spacing w:beforeLines="100" w:before="312" w:afterLines="50" w:after="156"/>
      <w:jc w:val="center"/>
    </w:pPr>
    <w:rPr>
      <w:lang w:val="en-US" w:eastAsia="zh-CN" w:bidi="ar-SA"/>
      <w:kern w:val="2"/>
      <w:szCs w:val="24"/>
      <w:rFonts w:hint="eastAsia"/>
      <w:b/>
      <w:bCs/>
      <w:sz w:val="44"/>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widowControl w:val="0"/>
      <w:adjustRightInd w:val="0"/>
      <w:snapToGrid w:val="0"/>
      <w:spacing w:line="313" w:lineRule="atLeast"/>
      <w:jc w:val="center"/>
    </w:pPr>
    <w:rPr>
      <w:lang w:val="en-US" w:eastAsia="zh-CN" w:bidi="ar-SA"/>
      <w:kern w:val="2"/>
      <w:szCs w:val="20"/>
      <w:rFonts w:eastAsia="宋体" w:hint="eastAsia"/>
      <w:sz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widowControl w:val="0"/>
      <w:jc w:val="both"/>
      <w:adjustRightInd w:val="0"/>
      <w:snapToGrid w:val="0"/>
      <w:spacing w:line="312" w:lineRule="atLeast"/>
      <w:ind w:leftChars="171" w:left="359" w:right="425"/>
    </w:pPr>
    <w:rPr>
      <w:lang w:val="en-US" w:eastAsia="zh-CN" w:bidi="ar-SA"/>
      <w:kern w:val="2"/>
      <w:szCs w:val="24"/>
      <w:rFonts w:hint="eastAsia"/>
      <w:sz w:val="18"/>
    </w:rPr>
  </w:style>
  <w:style w:type="paragraph" w:styleId="Bibliography">
    <w:name w:val="Bibliography"/>
    <w:basedOn w:val="Normal"/>
    <w:next w:val="Bibliography"/>
    <w:qFormat/>
    <w:pPr>
      <w:widowControl w:val="0"/>
      <w:jc w:val="both"/>
    </w:pPr>
    <w:rPr>
      <w:rFonts w:ascii="Times New Roman" w:eastAsia="宋体" w:hAnsi="Times New Roman" w:cs="Times New Roman"/>
      <w:lang w:val="en-US" w:eastAsia="zh-CN" w:bidi="ar-SA"/>
      <w:szCs w:val="24"/>
      <w:kern w:val="0"/>
      <w:sz w:val="18"/>
    </w:rPr>
  </w:style>
  <w:style w:type="paragraph" w:styleId="Heading1">
    <w:name w:val="heading 1"/>
    <w:basedOn w:val="Normal"/>
    <w:next w:val="BodyText"/>
    <w:link w:val="Heading1Char"/>
    <w:uiPriority w:val="9"/>
    <w:qFormat/>
    <w:rsid w:val="00A10FD9"/>
    <w:pPr>
      <w:widowControl w:val="0"/>
      <w:jc w:val="both"/>
      <w:keepNext/>
      <w:keepLines/>
      <w:outlineLvl w:val="1"/>
      <w:spacing w:before="0" w:after="0" w:line="480" w:lineRule="auto"/>
    </w:pPr>
    <w:rPr>
      <w:lang w:val="en-US" w:eastAsia="zh-CN" w:bidi="ar-SA"/>
      <w:kern w:val="2"/>
      <w:rFonts w:ascii="Times New Roman" w:eastAsia="宋体" w:hAnsi="Times New Roman" w:hint="eastAsia"/>
      <w:b w:val="0"/>
      <w:bCs w:val="0"/>
      <w:sz w:val="28"/>
      <w:szCs w:val="28"/>
    </w:rPr>
  </w:style>
  <w:style w:type="paragraph" w:styleId="Heading2">
    <w:name w:val="heading 2"/>
    <w:basedOn w:val="Normal"/>
    <w:next w:val="BodyText"/>
    <w:link w:val="Heading2Char"/>
    <w:uiPriority w:val="9"/>
    <w:semiHidden/>
    <w:unhideWhenUsed/>
    <w:qFormat/>
    <w:rsid w:val="00A10FD9"/>
    <w:pPr>
      <w:widowControl w:val="0"/>
      <w:jc w:val="both"/>
    </w:pPr>
    <w:rPr>
      <w:lang w:val="en-US" w:eastAsia="zh-CN" w:bidi="ar-SA"/>
      <w:kern w:val="2"/>
      <w:sz w:val="21"/>
      <w:szCs w:val="24"/>
      <w:rFonts w:ascii="Arial" w:hAnsi="Arial" w:cs="Arial" w:hint="eastAsia"/>
      <w:b/>
    </w:rPr>
  </w:style>
  <w:style w:type="paragraph" w:styleId="Heading3">
    <w:name w:val="heading 3"/>
    <w:basedOn w:val="Normal"/>
    <w:next w:val="BodyText"/>
    <w:link w:val="Heading3Char"/>
    <w:uiPriority w:val="9"/>
    <w:semiHidden/>
    <w:unhideWhenUsed/>
    <w:qFormat/>
    <w:rsid w:val="00A10FD9"/>
    <w:pPr>
      <w:widowControl w:val="0"/>
      <w:jc w:val="both"/>
    </w:pPr>
    <w:rPr>
      <w:lang w:val="en-US" w:eastAsia="zh-CN" w:bidi="ar-SA"/>
      <w:kern w:val="2"/>
      <w:sz w:val="21"/>
      <w:szCs w:val="24"/>
      <w:rFonts w:ascii="Arial" w:hAnsi="Arial" w:cs="Arial" w:hint="eastAsia"/>
      <w:b/>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styleId="DefaultParagraphFont">
    <w:name w:val="Default Paragraph Font"/>
    <w:semiHidden/>
    <w:unhideWhenUsed/>
  </w:style>
  <w:style w:type="table" w:styleId="Table">
    <w:name w:val="Table"/>
    <w:basedOn w:val="TableNormal"/>
    <w:semiHidden/>
    <w:unhideWhenUsed/>
    <w:qFormat/>
    <w:tblPr>
      <w:tblInd w:w="0" w:type="dxa"/>
      <w:tblCellMar>
        <w:top w:w="0" w:type="dxa"/>
        <w:left w:w="108" w:type="dxa"/>
        <w:bottom w:w="0" w:type="dxa"/>
        <w:right w:w="108" w:type="dxa"/>
      </w:tblCellMar>
      <w:tblW w:type="pct" w:w="5000"/>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widowControl w:val="0"/>
      <w:adjustRightInd w:val="0"/>
      <w:snapToGrid w:val="0"/>
      <w:spacing w:line="312" w:lineRule="atLeast"/>
      <w:jc w:val="center"/>
    </w:pPr>
    <w:rPr>
      <w:lang w:val="en-US" w:eastAsia="zh-CN" w:bidi="ar-SA"/>
      <w:kern w:val="2"/>
      <w:rFonts w:hAnsi="宋体" w:hint="eastAsia"/>
      <w:sz w:val="18"/>
      <w:szCs w:val="18"/>
    </w:rPr>
  </w:style>
  <w:style w:type="paragraph" w:customStyle="1" w:styleId="TableCaption">
    <w:name w:val="Table Caption"/>
    <w:basedOn w:val="Caption"/>
    <w:pPr>
      <w:widowControl w:val="0"/>
      <w:adjustRightInd w:val="0"/>
      <w:snapToGrid w:val="0"/>
      <w:spacing w:line="312" w:lineRule="atLeast"/>
      <w:jc w:val="center"/>
      <w:keepNext w:val="1"/>
    </w:pPr>
    <w:rPr>
      <w:lang w:val="en-US" w:eastAsia="zh-CN" w:bidi="ar-SA"/>
      <w:kern w:val="2"/>
      <w:rFonts w:hAnsi="宋体" w:hint="eastAsia"/>
      <w:sz w:val="18"/>
      <w:szCs w:val="18"/>
    </w:rPr>
  </w:style>
  <w:style w:type="paragraph" w:customStyle="1" w:styleId="ImageCaption">
    <w:name w:val="Image Caption"/>
    <w:basedOn w:val="Caption"/>
    <w:pPr>
      <w:widowControl w:val="0"/>
      <w:adjustRightInd w:val="0"/>
      <w:snapToGrid w:val="0"/>
      <w:spacing w:line="312" w:lineRule="atLeast"/>
      <w:jc w:val="center"/>
    </w:pPr>
    <w:rPr>
      <w:lang w:val="en-US" w:eastAsia="zh-CN" w:bidi="ar-SA"/>
      <w:kern w:val="2"/>
      <w:rFonts w:hAnsi="宋体" w:hint="eastAsia"/>
      <w:sz w:val="18"/>
      <w:szCs w:val="18"/>
    </w:rPr>
  </w:style>
  <w:style w:type="paragraph" w:customStyle="1" w:styleId="Figure">
    <w:name w:val="Figure"/>
    <w:basedOn w:val="Normal"/>
    <w:pPr>
      <w:ind w:firstLine="0"/>
    </w:pPr>
  </w:style>
  <w:style w:type="paragraph" w:customStyle="1" w:styleId="CaptionedFigure">
    <w:name w:val="Captioned Figure"/>
    <w:basedOn w:val="Figure"/>
    <w:pPr>
      <w:keepNext/>
      <w:ind w:firstLine="0"/>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EnglishTitle">
    <w:name w:val="English Title"/>
    <w:pPr>
      <w:widowControl w:val="0"/>
      <w:jc w:val="both"/>
      <w:adjustRightInd w:val="0"/>
      <w:snapToGrid w:val="0"/>
      <w:spacing w:beforeLines="50" w:before="156" w:afterLines="50" w:after="156" w:line="312" w:lineRule="atLeast"/>
      <w:ind w:leftChars="171" w:left="359" w:rightChars="250" w:right="525"/>
    </w:pPr>
    <w:rPr>
      <w:rFonts w:ascii="Times New Roman" w:eastAsia="宋体" w:hAnsi="Times New Roman" w:cs="Times New Roman"/>
      <w:lang w:val="en-US" w:eastAsia="zh-CN" w:bidi="ar-SA"/>
      <w:kern w:val="2"/>
      <w:szCs w:val="24"/>
      <w:color w:val="000000"/>
      <w:sz w:val="32"/>
    </w:rPr>
  </w:style>
  <w:style w:type="paragraph" w:customStyle="1" w:styleId="EnglishAuthor">
    <w:name w:val="English Author"/>
    <w:pPr>
      <w:widowControl w:val="0"/>
      <w:jc w:val="both"/>
      <w:adjustRightInd w:val="0"/>
      <w:snapToGrid w:val="0"/>
      <w:spacing w:line="312" w:lineRule="atLeast"/>
      <w:ind w:leftChars="171" w:left="359" w:rightChars="250" w:right="525"/>
    </w:pPr>
    <w:rPr>
      <w:rFonts w:ascii="Times New Roman" w:eastAsia="宋体" w:hAnsi="Times New Roman" w:cs="Times New Roman"/>
      <w:lang w:val="en-US" w:eastAsia="zh-CN" w:bidi="ar-SA"/>
      <w:kern w:val="2"/>
      <w:szCs w:val="24"/>
      <w:i/>
      <w:sz w:val="24"/>
    </w:rPr>
  </w:style>
  <w:style w:type="paragraph" w:customStyle="1" w:styleId="EnglishAbstract">
    <w:name w:val="English Abstract"/>
    <w:pPr>
      <w:widowControl w:val="0"/>
      <w:jc w:val="both"/>
      <w:adjustRightInd w:val="0"/>
      <w:snapToGrid w:val="0"/>
      <w:ind w:leftChars="171" w:left="359" w:right="425"/>
    </w:pPr>
    <w:rPr>
      <w:lang w:val="en-US" w:eastAsia="zh-CN" w:bidi="ar-SA"/>
      <w:kern w:val="2"/>
      <w:sz w:val="21"/>
      <w:szCs w:val="24"/>
      <w:rFonts w:hint="eastAsia"/>
    </w:rPr>
  </w:style>
  <w:style w:type="paragraph" w:customStyle="1" w:styleId="SourceCode">
    <w:name w:val="Source Code"/>
    <w:pPr>
      <w:ind w:firstLine="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png"/><Relationship Id="rId18" Type="http://schemas.openxmlformats.org/officeDocument/2006/relationships/oleObject" Target="embeddings/oleObject5.bin"/><Relationship Id="rId3" Type="http://schemas.openxmlformats.org/officeDocument/2006/relationships/settings" Target="settings.xml"/><Relationship Id="rId21" Type="http://schemas.openxmlformats.org/officeDocument/2006/relationships/image" Target="media/image8.wmf"/><Relationship Id="rId7" Type="http://schemas.openxmlformats.org/officeDocument/2006/relationships/footer" Target="footer1.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oleObject" Target="embeddings/oleObject7.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1011</Words>
  <Characters>5765</Characters>
  <Application>Microsoft Office Word</Application>
  <DocSecurity>4</DocSecurity>
  <Lines>48</Lines>
  <Paragraphs>13</Paragraphs>
  <ScaleCrop>false</ScaleCrop>
  <Company>neu</Company>
  <LinksUpToDate>false</LinksUpToDate>
  <CharactersWithSpaces>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机械零件动态可靠性模型及失效率研究</dc:title>
  <dc:subject/>
  <dc:creator>wangzheng</dc:creator>
  <cp:keywords/>
  <cp:lastModifiedBy>enoch</cp:lastModifiedBy>
  <cp:revision>2</cp:revision>
  <cp:lastPrinted>2026-10-29T06:02:00Z</cp:lastPrinted>
  <dcterms:created xsi:type="dcterms:W3CDTF">2026-10-29T06:02:00Z</dcterms:created>
  <dcterms:modified xsi:type="dcterms:W3CDTF">2026-10-29T06:02:00Z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