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FDF74" w14:textId="77777777" w:rsidR="009A770C" w:rsidRPr="009A770C" w:rsidRDefault="009A770C" w:rsidP="009A770C">
      <w:pPr>
        <w:rPr>
          <w:rFonts w:ascii="仿宋" w:eastAsia="仿宋" w:hAnsi="仿宋"/>
          <w:sz w:val="28"/>
          <w:szCs w:val="28"/>
        </w:rPr>
      </w:pPr>
    </w:p>
    <w:p w14:paraId="1A8C16BF" w14:textId="77777777" w:rsidR="009A770C" w:rsidRPr="009A770C" w:rsidRDefault="009A770C" w:rsidP="008E236C">
      <w:pPr>
        <w:spacing w:beforeLines="100" w:before="312"/>
        <w:jc w:val="center"/>
        <w:rPr>
          <w:rFonts w:ascii="黑体" w:eastAsia="黑体"/>
          <w:b/>
          <w:sz w:val="36"/>
          <w:szCs w:val="36"/>
        </w:rPr>
      </w:pPr>
      <w:r w:rsidRPr="009A770C">
        <w:rPr>
          <w:rFonts w:ascii="宋体" w:hAnsi="宋体"/>
          <w:b/>
          <w:noProof/>
          <w:sz w:val="52"/>
        </w:rPr>
        <w:drawing>
          <wp:inline distT="0" distB="0" distL="0" distR="0" wp14:anchorId="6B8DB53A" wp14:editId="366E5EB8">
            <wp:extent cx="4181475" cy="885825"/>
            <wp:effectExtent l="0" t="0" r="9525" b="9525"/>
            <wp:docPr id="2" name="图片 2" descr="横版组合——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横版组合——透明"/>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1475" cy="885825"/>
                    </a:xfrm>
                    <a:prstGeom prst="rect">
                      <a:avLst/>
                    </a:prstGeom>
                    <a:noFill/>
                    <a:ln>
                      <a:noFill/>
                    </a:ln>
                  </pic:spPr>
                </pic:pic>
              </a:graphicData>
            </a:graphic>
          </wp:inline>
        </w:drawing>
      </w:r>
    </w:p>
    <w:p w14:paraId="0B515A4F" w14:textId="77777777" w:rsidR="009A770C" w:rsidRPr="009A770C" w:rsidRDefault="009A770C" w:rsidP="008E236C">
      <w:pPr>
        <w:spacing w:beforeLines="100" w:before="312"/>
        <w:jc w:val="center"/>
        <w:rPr>
          <w:rFonts w:ascii="宋体" w:hAnsi="宋体"/>
          <w:b/>
          <w:sz w:val="52"/>
        </w:rPr>
      </w:pPr>
      <w:r w:rsidRPr="009A770C">
        <w:rPr>
          <w:rFonts w:ascii="宋体" w:hAnsi="宋体" w:hint="eastAsia"/>
          <w:b/>
          <w:sz w:val="52"/>
        </w:rPr>
        <w:t>本科生毕业论文（设计）开题报告</w:t>
      </w:r>
    </w:p>
    <w:p w14:paraId="4B022FA9" w14:textId="77777777" w:rsidR="009A770C" w:rsidRPr="009A770C" w:rsidRDefault="009A770C" w:rsidP="008E236C">
      <w:pPr>
        <w:spacing w:beforeLines="100" w:before="312"/>
        <w:jc w:val="center"/>
        <w:rPr>
          <w:rFonts w:ascii="宋体" w:hAnsi="宋体"/>
          <w:b/>
          <w:sz w:val="52"/>
        </w:rPr>
      </w:pPr>
    </w:p>
    <w:p w14:paraId="2DEB519E" w14:textId="77777777" w:rsidR="009A770C" w:rsidRPr="009A770C" w:rsidRDefault="009A770C" w:rsidP="008E236C">
      <w:pPr>
        <w:spacing w:beforeLines="100" w:before="312"/>
        <w:jc w:val="center"/>
        <w:rPr>
          <w:rFonts w:ascii="黑体" w:eastAsia="黑体"/>
          <w:b/>
          <w:szCs w:val="21"/>
        </w:rPr>
      </w:pPr>
    </w:p>
    <w:p w14:paraId="37A6F177" w14:textId="77777777" w:rsidR="009A770C" w:rsidRPr="009A770C" w:rsidRDefault="009A770C" w:rsidP="008E236C">
      <w:pPr>
        <w:spacing w:beforeLines="100" w:before="312"/>
        <w:jc w:val="center"/>
        <w:rPr>
          <w:rFonts w:ascii="黑体" w:eastAsia="黑体"/>
          <w:b/>
          <w:szCs w:val="21"/>
        </w:rPr>
      </w:pPr>
    </w:p>
    <w:p w14:paraId="1A8A3E9F" w14:textId="570CF6C4" w:rsidR="009A770C" w:rsidRPr="009A770C" w:rsidRDefault="009A770C" w:rsidP="00133E36">
      <w:pPr>
        <w:rPr>
          <w:rFonts w:ascii="宋体" w:hAnsi="宋体"/>
          <w:b/>
          <w:bCs/>
          <w:sz w:val="30"/>
        </w:rPr>
      </w:pPr>
      <w:r w:rsidRPr="009A770C">
        <w:rPr>
          <w:rFonts w:ascii="宋体" w:hAnsi="宋体" w:hint="eastAsia"/>
          <w:b/>
          <w:bCs/>
          <w:sz w:val="30"/>
        </w:rPr>
        <w:t>论文题目</w:t>
      </w:r>
      <w:r w:rsidRPr="009A770C">
        <w:rPr>
          <w:rFonts w:ascii="宋体" w:hAnsi="宋体" w:hint="eastAsia"/>
          <w:b/>
          <w:bCs/>
          <w:sz w:val="30"/>
          <w:u w:val="single"/>
        </w:rPr>
        <w:t xml:space="preserve"> </w:t>
      </w:r>
      <w:r w:rsidR="00133E36">
        <w:rPr>
          <w:rFonts w:ascii="宋体" w:hAnsi="宋体" w:hint="eastAsia"/>
          <w:b/>
          <w:bCs/>
          <w:sz w:val="30"/>
          <w:u w:val="single"/>
        </w:rPr>
        <w:t>实时密度泛函方法计算</w:t>
      </w:r>
      <w:r w:rsidR="00B62A1E">
        <w:rPr>
          <w:rFonts w:ascii="宋体" w:hAnsi="宋体" w:hint="eastAsia"/>
          <w:b/>
          <w:bCs/>
          <w:sz w:val="30"/>
          <w:u w:val="single"/>
        </w:rPr>
        <w:t>手性</w:t>
      </w:r>
      <w:r w:rsidR="00133E36">
        <w:rPr>
          <w:rFonts w:ascii="宋体" w:hAnsi="宋体" w:hint="eastAsia"/>
          <w:b/>
          <w:bCs/>
          <w:sz w:val="30"/>
          <w:u w:val="single"/>
        </w:rPr>
        <w:t>分子</w:t>
      </w:r>
      <w:r w:rsidR="00B62A1E">
        <w:rPr>
          <w:rFonts w:ascii="宋体" w:hAnsi="宋体" w:hint="eastAsia"/>
          <w:b/>
          <w:bCs/>
          <w:sz w:val="30"/>
          <w:u w:val="single"/>
        </w:rPr>
        <w:t>的</w:t>
      </w:r>
      <w:r w:rsidR="00133E36">
        <w:rPr>
          <w:rFonts w:ascii="宋体" w:hAnsi="宋体" w:hint="eastAsia"/>
          <w:b/>
          <w:bCs/>
          <w:sz w:val="30"/>
          <w:u w:val="single"/>
        </w:rPr>
        <w:t>电子圆二色谱</w:t>
      </w:r>
      <w:r w:rsidRPr="009A770C">
        <w:rPr>
          <w:rFonts w:ascii="宋体" w:hAnsi="宋体" w:hint="eastAsia"/>
          <w:b/>
          <w:bCs/>
          <w:sz w:val="30"/>
          <w:u w:val="single"/>
        </w:rPr>
        <w:t xml:space="preserve">       </w:t>
      </w:r>
      <w:r w:rsidRPr="009A770C">
        <w:rPr>
          <w:rFonts w:ascii="宋体" w:hAnsi="宋体" w:hint="eastAsia"/>
          <w:b/>
          <w:bCs/>
          <w:sz w:val="30"/>
        </w:rPr>
        <w:t xml:space="preserve">                    </w:t>
      </w:r>
    </w:p>
    <w:p w14:paraId="44910BD0" w14:textId="77777777" w:rsidR="009A770C" w:rsidRPr="009A770C" w:rsidRDefault="009A770C" w:rsidP="009A770C">
      <w:pPr>
        <w:ind w:firstLineChars="239" w:firstLine="717"/>
        <w:rPr>
          <w:rFonts w:ascii="宋体" w:hAnsi="宋体"/>
          <w:b/>
          <w:bCs/>
          <w:sz w:val="30"/>
        </w:rPr>
      </w:pPr>
      <w:r w:rsidRPr="009A770C">
        <w:rPr>
          <w:rFonts w:ascii="宋体" w:hAnsi="宋体" w:hint="eastAsia"/>
          <w:b/>
          <w:bCs/>
          <w:sz w:val="30"/>
        </w:rPr>
        <w:t>学生姓名</w:t>
      </w:r>
      <w:r w:rsidRPr="009A770C">
        <w:rPr>
          <w:rFonts w:ascii="宋体" w:hAnsi="宋体" w:hint="eastAsia"/>
          <w:b/>
          <w:bCs/>
          <w:sz w:val="30"/>
          <w:u w:val="single"/>
        </w:rPr>
        <w:t xml:space="preserve">   </w:t>
      </w:r>
      <w:r w:rsidR="00B65C2E">
        <w:rPr>
          <w:rFonts w:ascii="宋体" w:hAnsi="宋体" w:hint="eastAsia"/>
          <w:b/>
          <w:bCs/>
          <w:sz w:val="30"/>
          <w:u w:val="single"/>
        </w:rPr>
        <w:t>杨阳</w:t>
      </w:r>
      <w:r w:rsidRPr="009A770C">
        <w:rPr>
          <w:rFonts w:ascii="宋体" w:hAnsi="宋体" w:hint="eastAsia"/>
          <w:b/>
          <w:bCs/>
          <w:sz w:val="30"/>
          <w:u w:val="single"/>
        </w:rPr>
        <w:t xml:space="preserve">    </w:t>
      </w:r>
      <w:r w:rsidRPr="009A770C">
        <w:rPr>
          <w:rFonts w:ascii="宋体" w:hAnsi="宋体" w:hint="eastAsia"/>
          <w:b/>
          <w:bCs/>
          <w:sz w:val="30"/>
        </w:rPr>
        <w:t>学号</w:t>
      </w:r>
      <w:r w:rsidRPr="009A770C">
        <w:rPr>
          <w:rFonts w:ascii="宋体" w:hAnsi="宋体" w:hint="eastAsia"/>
          <w:b/>
          <w:bCs/>
          <w:sz w:val="30"/>
          <w:u w:val="single"/>
        </w:rPr>
        <w:t xml:space="preserve">    </w:t>
      </w:r>
      <w:r w:rsidR="00B65C2E">
        <w:rPr>
          <w:rFonts w:ascii="宋体" w:hAnsi="宋体"/>
          <w:b/>
          <w:bCs/>
          <w:sz w:val="30"/>
          <w:u w:val="single"/>
        </w:rPr>
        <w:t>2017</w:t>
      </w:r>
      <w:r w:rsidR="00B65C2E">
        <w:rPr>
          <w:rFonts w:ascii="宋体" w:hAnsi="宋体" w:hint="eastAsia"/>
          <w:b/>
          <w:bCs/>
          <w:sz w:val="30"/>
          <w:u w:val="single"/>
        </w:rPr>
        <w:t>K80099</w:t>
      </w:r>
      <w:r w:rsidR="00B65C2E">
        <w:rPr>
          <w:rFonts w:ascii="宋体" w:hAnsi="宋体"/>
          <w:b/>
          <w:bCs/>
          <w:sz w:val="30"/>
          <w:u w:val="single"/>
        </w:rPr>
        <w:t>15047</w:t>
      </w:r>
      <w:r w:rsidRPr="009A770C">
        <w:rPr>
          <w:rFonts w:ascii="宋体" w:hAnsi="宋体" w:hint="eastAsia"/>
          <w:b/>
          <w:bCs/>
          <w:sz w:val="30"/>
          <w:u w:val="single"/>
        </w:rPr>
        <w:t xml:space="preserve">    </w:t>
      </w:r>
      <w:r w:rsidRPr="009A770C">
        <w:rPr>
          <w:rFonts w:ascii="宋体" w:hAnsi="宋体" w:hint="eastAsia"/>
          <w:b/>
          <w:bCs/>
          <w:sz w:val="30"/>
        </w:rPr>
        <w:t xml:space="preserve">                            </w:t>
      </w:r>
    </w:p>
    <w:p w14:paraId="0B7F114B" w14:textId="77777777" w:rsidR="009A770C" w:rsidRPr="009A770C" w:rsidRDefault="009A770C" w:rsidP="009A770C">
      <w:pPr>
        <w:ind w:firstLineChars="239" w:firstLine="717"/>
        <w:rPr>
          <w:rFonts w:ascii="宋体" w:hAnsi="宋体"/>
          <w:b/>
          <w:bCs/>
          <w:sz w:val="30"/>
          <w:u w:val="single"/>
        </w:rPr>
      </w:pPr>
      <w:r w:rsidRPr="009A770C">
        <w:rPr>
          <w:rFonts w:ascii="宋体" w:hAnsi="宋体" w:hint="eastAsia"/>
          <w:b/>
          <w:bCs/>
          <w:sz w:val="30"/>
        </w:rPr>
        <w:t>指导教师</w:t>
      </w:r>
      <w:r w:rsidRPr="009A770C">
        <w:rPr>
          <w:rFonts w:ascii="宋体" w:hAnsi="宋体" w:hint="eastAsia"/>
          <w:b/>
          <w:bCs/>
          <w:sz w:val="30"/>
          <w:u w:val="single"/>
        </w:rPr>
        <w:t xml:space="preserve">    </w:t>
      </w:r>
      <w:r w:rsidR="00B65C2E">
        <w:rPr>
          <w:rFonts w:ascii="宋体" w:hAnsi="宋体" w:hint="eastAsia"/>
          <w:b/>
          <w:bCs/>
          <w:sz w:val="30"/>
          <w:u w:val="single"/>
        </w:rPr>
        <w:t>孟胜</w:t>
      </w:r>
      <w:r w:rsidRPr="009A770C">
        <w:rPr>
          <w:rFonts w:ascii="宋体" w:hAnsi="宋体" w:hint="eastAsia"/>
          <w:b/>
          <w:bCs/>
          <w:sz w:val="30"/>
          <w:u w:val="single"/>
        </w:rPr>
        <w:t xml:space="preserve">    </w:t>
      </w:r>
      <w:r w:rsidRPr="009A770C">
        <w:rPr>
          <w:rFonts w:ascii="宋体" w:hAnsi="宋体" w:hint="eastAsia"/>
          <w:b/>
          <w:bCs/>
          <w:sz w:val="30"/>
        </w:rPr>
        <w:t xml:space="preserve"> </w:t>
      </w:r>
      <w:r w:rsidRPr="009A770C">
        <w:rPr>
          <w:rFonts w:ascii="宋体" w:hAnsi="宋体" w:hint="eastAsia"/>
          <w:b/>
          <w:bCs/>
          <w:sz w:val="30"/>
        </w:rPr>
        <w:t>职称</w:t>
      </w:r>
      <w:r w:rsidRPr="009A770C">
        <w:rPr>
          <w:rFonts w:ascii="宋体" w:hAnsi="宋体" w:hint="eastAsia"/>
          <w:b/>
          <w:bCs/>
          <w:sz w:val="30"/>
          <w:u w:val="single"/>
        </w:rPr>
        <w:t xml:space="preserve">     </w:t>
      </w:r>
      <w:r w:rsidR="00B65C2E">
        <w:rPr>
          <w:rFonts w:ascii="宋体" w:hAnsi="宋体"/>
          <w:b/>
          <w:bCs/>
          <w:sz w:val="30"/>
          <w:u w:val="single"/>
        </w:rPr>
        <w:t xml:space="preserve"> </w:t>
      </w:r>
      <w:r w:rsidRPr="009A770C">
        <w:rPr>
          <w:rFonts w:ascii="宋体" w:hAnsi="宋体" w:hint="eastAsia"/>
          <w:b/>
          <w:bCs/>
          <w:sz w:val="30"/>
          <w:u w:val="single"/>
        </w:rPr>
        <w:t xml:space="preserve"> </w:t>
      </w:r>
      <w:r w:rsidR="00B65C2E">
        <w:rPr>
          <w:rFonts w:ascii="宋体" w:hAnsi="宋体" w:hint="eastAsia"/>
          <w:b/>
          <w:bCs/>
          <w:sz w:val="30"/>
          <w:u w:val="single"/>
        </w:rPr>
        <w:t>研究员</w:t>
      </w:r>
      <w:r w:rsidRPr="009A770C">
        <w:rPr>
          <w:rFonts w:ascii="宋体" w:hAnsi="宋体" w:hint="eastAsia"/>
          <w:b/>
          <w:bCs/>
          <w:sz w:val="30"/>
          <w:u w:val="single"/>
        </w:rPr>
        <w:t xml:space="preserve"> </w:t>
      </w:r>
      <w:r w:rsidR="00B65C2E">
        <w:rPr>
          <w:rFonts w:ascii="宋体" w:hAnsi="宋体"/>
          <w:b/>
          <w:bCs/>
          <w:sz w:val="30"/>
          <w:u w:val="single"/>
        </w:rPr>
        <w:t xml:space="preserve"> </w:t>
      </w:r>
      <w:r w:rsidRPr="009A770C">
        <w:rPr>
          <w:rFonts w:ascii="宋体" w:hAnsi="宋体" w:hint="eastAsia"/>
          <w:b/>
          <w:bCs/>
          <w:sz w:val="30"/>
          <w:u w:val="single"/>
        </w:rPr>
        <w:t xml:space="preserve">     </w:t>
      </w:r>
    </w:p>
    <w:p w14:paraId="24C71ED9" w14:textId="77777777" w:rsidR="009A770C" w:rsidRPr="009A770C" w:rsidRDefault="009A770C" w:rsidP="009A770C">
      <w:pPr>
        <w:ind w:firstLineChars="239" w:firstLine="717"/>
        <w:rPr>
          <w:rFonts w:ascii="宋体" w:hAnsi="宋体"/>
          <w:b/>
          <w:bCs/>
          <w:sz w:val="30"/>
        </w:rPr>
      </w:pPr>
      <w:r w:rsidRPr="009A770C">
        <w:rPr>
          <w:rFonts w:ascii="宋体" w:hAnsi="宋体" w:hint="eastAsia"/>
          <w:b/>
          <w:bCs/>
          <w:sz w:val="30"/>
        </w:rPr>
        <w:t>导师</w:t>
      </w:r>
      <w:r w:rsidRPr="009A770C">
        <w:rPr>
          <w:rFonts w:ascii="宋体" w:hAnsi="宋体"/>
          <w:b/>
          <w:bCs/>
          <w:sz w:val="30"/>
        </w:rPr>
        <w:t>单位</w:t>
      </w:r>
      <w:r w:rsidRPr="009A770C">
        <w:rPr>
          <w:rFonts w:ascii="宋体" w:hAnsi="宋体" w:hint="eastAsia"/>
          <w:b/>
          <w:bCs/>
          <w:sz w:val="30"/>
          <w:u w:val="single"/>
        </w:rPr>
        <w:t xml:space="preserve">     </w:t>
      </w:r>
      <w:r w:rsidR="00B65C2E">
        <w:rPr>
          <w:rFonts w:ascii="宋体" w:hAnsi="宋体"/>
          <w:b/>
          <w:bCs/>
          <w:sz w:val="30"/>
          <w:u w:val="single"/>
        </w:rPr>
        <w:t xml:space="preserve"> </w:t>
      </w:r>
      <w:r w:rsidR="00B65C2E">
        <w:rPr>
          <w:rFonts w:ascii="宋体" w:hAnsi="宋体" w:hint="eastAsia"/>
          <w:b/>
          <w:bCs/>
          <w:sz w:val="30"/>
          <w:u w:val="single"/>
        </w:rPr>
        <w:t>中国科学院物理研究所</w:t>
      </w:r>
      <w:r w:rsidRPr="009A770C">
        <w:rPr>
          <w:rFonts w:ascii="宋体" w:hAnsi="宋体" w:hint="eastAsia"/>
          <w:b/>
          <w:bCs/>
          <w:sz w:val="30"/>
          <w:u w:val="single"/>
        </w:rPr>
        <w:t xml:space="preserve">           </w:t>
      </w:r>
      <w:r w:rsidRPr="009A770C">
        <w:rPr>
          <w:rFonts w:ascii="宋体" w:hAnsi="宋体" w:hint="eastAsia"/>
          <w:b/>
          <w:bCs/>
          <w:sz w:val="30"/>
        </w:rPr>
        <w:t xml:space="preserve">             </w:t>
      </w:r>
    </w:p>
    <w:p w14:paraId="05F731F1" w14:textId="45962545" w:rsidR="009A770C" w:rsidRPr="009A770C" w:rsidRDefault="009A770C" w:rsidP="009A770C">
      <w:pPr>
        <w:ind w:firstLineChars="239" w:firstLine="717"/>
        <w:rPr>
          <w:rFonts w:ascii="宋体" w:hAnsi="宋体"/>
          <w:b/>
          <w:bCs/>
          <w:sz w:val="30"/>
        </w:rPr>
      </w:pPr>
      <w:r w:rsidRPr="009A770C">
        <w:rPr>
          <w:rFonts w:ascii="宋体" w:hAnsi="宋体" w:hint="eastAsia"/>
          <w:b/>
          <w:bCs/>
          <w:sz w:val="30"/>
        </w:rPr>
        <w:t>学位类别</w:t>
      </w:r>
      <w:r w:rsidRPr="009A770C">
        <w:rPr>
          <w:rFonts w:ascii="宋体" w:hAnsi="宋体" w:hint="eastAsia"/>
          <w:b/>
          <w:bCs/>
          <w:sz w:val="30"/>
          <w:u w:val="single"/>
        </w:rPr>
        <w:t xml:space="preserve">        </w:t>
      </w:r>
      <w:r w:rsidR="00B65C2E">
        <w:rPr>
          <w:rFonts w:ascii="宋体" w:hAnsi="宋体"/>
          <w:b/>
          <w:bCs/>
          <w:sz w:val="30"/>
          <w:u w:val="single"/>
        </w:rPr>
        <w:t xml:space="preserve">    </w:t>
      </w:r>
      <w:r w:rsidRPr="009A770C">
        <w:rPr>
          <w:rFonts w:ascii="宋体" w:hAnsi="宋体" w:hint="eastAsia"/>
          <w:b/>
          <w:bCs/>
          <w:sz w:val="30"/>
          <w:u w:val="single"/>
        </w:rPr>
        <w:t xml:space="preserve"> </w:t>
      </w:r>
      <w:r w:rsidR="008F1531">
        <w:rPr>
          <w:rFonts w:ascii="宋体" w:hAnsi="宋体" w:hint="eastAsia"/>
          <w:b/>
          <w:bCs/>
          <w:sz w:val="30"/>
          <w:u w:val="single"/>
        </w:rPr>
        <w:t>工</w:t>
      </w:r>
      <w:r w:rsidR="00B65C2E">
        <w:rPr>
          <w:rFonts w:ascii="宋体" w:hAnsi="宋体" w:hint="eastAsia"/>
          <w:b/>
          <w:bCs/>
          <w:sz w:val="30"/>
          <w:u w:val="single"/>
        </w:rPr>
        <w:t>学学士</w:t>
      </w:r>
      <w:r w:rsidRPr="009A770C">
        <w:rPr>
          <w:rFonts w:ascii="宋体" w:hAnsi="宋体" w:hint="eastAsia"/>
          <w:b/>
          <w:bCs/>
          <w:sz w:val="30"/>
          <w:u w:val="single"/>
        </w:rPr>
        <w:t xml:space="preserve">                </w:t>
      </w:r>
      <w:r w:rsidRPr="009A770C">
        <w:rPr>
          <w:rFonts w:ascii="宋体" w:hAnsi="宋体" w:hint="eastAsia"/>
          <w:b/>
          <w:bCs/>
          <w:sz w:val="30"/>
        </w:rPr>
        <w:t xml:space="preserve">                     </w:t>
      </w:r>
    </w:p>
    <w:p w14:paraId="7743AC7C" w14:textId="77777777" w:rsidR="009A770C" w:rsidRPr="009A770C" w:rsidRDefault="009A770C" w:rsidP="009A770C">
      <w:pPr>
        <w:ind w:firstLineChars="239" w:firstLine="717"/>
        <w:rPr>
          <w:rFonts w:ascii="宋体" w:hAnsi="宋体"/>
          <w:b/>
          <w:bCs/>
          <w:sz w:val="30"/>
        </w:rPr>
      </w:pPr>
      <w:r w:rsidRPr="009A770C">
        <w:rPr>
          <w:rFonts w:ascii="宋体" w:hAnsi="宋体" w:hint="eastAsia"/>
          <w:b/>
          <w:bCs/>
          <w:sz w:val="30"/>
        </w:rPr>
        <w:t>专</w:t>
      </w:r>
      <w:r w:rsidRPr="009A770C">
        <w:rPr>
          <w:rFonts w:ascii="宋体" w:hAnsi="宋体" w:hint="eastAsia"/>
          <w:b/>
          <w:bCs/>
          <w:sz w:val="30"/>
        </w:rPr>
        <w:t xml:space="preserve">    </w:t>
      </w:r>
      <w:r w:rsidRPr="009A770C">
        <w:rPr>
          <w:rFonts w:ascii="宋体" w:hAnsi="宋体" w:hint="eastAsia"/>
          <w:b/>
          <w:bCs/>
          <w:sz w:val="30"/>
        </w:rPr>
        <w:t>业</w:t>
      </w:r>
      <w:r w:rsidRPr="009A770C">
        <w:rPr>
          <w:rFonts w:ascii="宋体" w:hAnsi="宋体" w:hint="eastAsia"/>
          <w:b/>
          <w:bCs/>
          <w:sz w:val="30"/>
          <w:u w:val="single"/>
        </w:rPr>
        <w:t xml:space="preserve">          </w:t>
      </w:r>
      <w:r w:rsidR="00B65C2E">
        <w:rPr>
          <w:rFonts w:ascii="宋体" w:hAnsi="宋体" w:hint="eastAsia"/>
          <w:b/>
          <w:bCs/>
          <w:sz w:val="30"/>
          <w:u w:val="single"/>
        </w:rPr>
        <w:t>材料科学与工程</w:t>
      </w:r>
      <w:r w:rsidR="00496EAC">
        <w:rPr>
          <w:rFonts w:ascii="宋体" w:hAnsi="宋体" w:hint="eastAsia"/>
          <w:b/>
          <w:bCs/>
          <w:sz w:val="30"/>
          <w:u w:val="single"/>
        </w:rPr>
        <w:t xml:space="preserve"> </w:t>
      </w:r>
      <w:r w:rsidR="00496EAC">
        <w:rPr>
          <w:rFonts w:ascii="宋体" w:hAnsi="宋体"/>
          <w:b/>
          <w:bCs/>
          <w:sz w:val="30"/>
          <w:u w:val="single"/>
        </w:rPr>
        <w:t xml:space="preserve">            </w:t>
      </w:r>
      <w:r w:rsidRPr="009A770C">
        <w:rPr>
          <w:rFonts w:ascii="宋体" w:hAnsi="宋体" w:hint="eastAsia"/>
          <w:b/>
          <w:bCs/>
          <w:sz w:val="30"/>
        </w:rPr>
        <w:t xml:space="preserve">                            </w:t>
      </w:r>
    </w:p>
    <w:p w14:paraId="7A3D0B40" w14:textId="3A9DC7B1" w:rsidR="009A770C" w:rsidRPr="009A770C" w:rsidRDefault="009A770C" w:rsidP="009A770C">
      <w:pPr>
        <w:ind w:firstLineChars="239" w:firstLine="717"/>
        <w:rPr>
          <w:rFonts w:ascii="宋体" w:hAnsi="宋体"/>
          <w:b/>
          <w:bCs/>
          <w:sz w:val="30"/>
        </w:rPr>
      </w:pPr>
      <w:r w:rsidRPr="009A770C">
        <w:rPr>
          <w:rFonts w:ascii="宋体" w:hAnsi="宋体" w:hint="eastAsia"/>
          <w:b/>
          <w:bCs/>
          <w:sz w:val="30"/>
        </w:rPr>
        <w:t>学院（系）</w:t>
      </w:r>
      <w:r w:rsidRPr="009A770C">
        <w:rPr>
          <w:rFonts w:ascii="宋体" w:hAnsi="宋体" w:hint="eastAsia"/>
          <w:b/>
          <w:bCs/>
          <w:sz w:val="30"/>
          <w:u w:val="single"/>
        </w:rPr>
        <w:t xml:space="preserve">     </w:t>
      </w:r>
      <w:r w:rsidR="00B65C2E">
        <w:rPr>
          <w:rFonts w:ascii="宋体" w:hAnsi="宋体" w:hint="eastAsia"/>
          <w:b/>
          <w:bCs/>
          <w:sz w:val="30"/>
          <w:u w:val="single"/>
        </w:rPr>
        <w:t>材料科学与光电技术学院</w:t>
      </w:r>
      <w:r w:rsidR="00FD0A3C">
        <w:rPr>
          <w:rFonts w:ascii="宋体" w:hAnsi="宋体" w:hint="eastAsia"/>
          <w:b/>
          <w:bCs/>
          <w:sz w:val="30"/>
          <w:u w:val="single"/>
        </w:rPr>
        <w:t xml:space="preserve"> </w:t>
      </w:r>
      <w:r w:rsidR="00FD0A3C">
        <w:rPr>
          <w:rFonts w:ascii="宋体" w:hAnsi="宋体"/>
          <w:b/>
          <w:bCs/>
          <w:sz w:val="30"/>
          <w:u w:val="single"/>
        </w:rPr>
        <w:t xml:space="preserve"> </w:t>
      </w:r>
      <w:r w:rsidRPr="009A770C">
        <w:rPr>
          <w:rFonts w:ascii="宋体" w:hAnsi="宋体" w:hint="eastAsia"/>
          <w:b/>
          <w:bCs/>
          <w:sz w:val="30"/>
          <w:u w:val="single"/>
        </w:rPr>
        <w:t xml:space="preserve">  </w:t>
      </w:r>
      <w:r w:rsidR="00B65C2E">
        <w:rPr>
          <w:rFonts w:ascii="宋体" w:hAnsi="宋体"/>
          <w:b/>
          <w:bCs/>
          <w:sz w:val="30"/>
          <w:u w:val="single"/>
        </w:rPr>
        <w:t xml:space="preserve"> </w:t>
      </w:r>
      <w:r w:rsidRPr="009A770C">
        <w:rPr>
          <w:rFonts w:ascii="宋体" w:hAnsi="宋体" w:hint="eastAsia"/>
          <w:b/>
          <w:bCs/>
          <w:sz w:val="30"/>
          <w:u w:val="single"/>
        </w:rPr>
        <w:t xml:space="preserve">   </w:t>
      </w:r>
      <w:r w:rsidRPr="009A770C">
        <w:rPr>
          <w:rFonts w:ascii="宋体" w:hAnsi="宋体" w:hint="eastAsia"/>
          <w:b/>
          <w:bCs/>
          <w:sz w:val="30"/>
        </w:rPr>
        <w:t xml:space="preserve">                    </w:t>
      </w:r>
    </w:p>
    <w:p w14:paraId="12E5A059" w14:textId="50080A06" w:rsidR="009A770C" w:rsidRPr="009A770C" w:rsidRDefault="009A770C" w:rsidP="009A770C">
      <w:pPr>
        <w:ind w:firstLineChars="239" w:firstLine="717"/>
        <w:rPr>
          <w:rFonts w:ascii="华文仿宋" w:eastAsia="华文仿宋" w:hAnsi="华文仿宋"/>
          <w:b/>
          <w:szCs w:val="21"/>
          <w:u w:val="single"/>
        </w:rPr>
      </w:pPr>
      <w:r w:rsidRPr="009A770C">
        <w:rPr>
          <w:rFonts w:ascii="宋体" w:hAnsi="宋体" w:hint="eastAsia"/>
          <w:b/>
          <w:bCs/>
          <w:sz w:val="30"/>
        </w:rPr>
        <w:t>填表日期</w:t>
      </w:r>
      <w:r w:rsidRPr="009A770C">
        <w:rPr>
          <w:rFonts w:ascii="宋体" w:hAnsi="宋体" w:hint="eastAsia"/>
          <w:b/>
          <w:bCs/>
          <w:sz w:val="30"/>
          <w:u w:val="single"/>
        </w:rPr>
        <w:t xml:space="preserve">         </w:t>
      </w:r>
      <w:r w:rsidR="002029DA">
        <w:rPr>
          <w:rFonts w:ascii="宋体" w:hAnsi="宋体"/>
          <w:b/>
          <w:bCs/>
          <w:sz w:val="30"/>
          <w:u w:val="single"/>
        </w:rPr>
        <w:t xml:space="preserve"> </w:t>
      </w:r>
      <w:r w:rsidR="00E91B5C">
        <w:rPr>
          <w:rFonts w:ascii="宋体" w:hAnsi="宋体"/>
          <w:b/>
          <w:bCs/>
          <w:sz w:val="30"/>
          <w:u w:val="single"/>
        </w:rPr>
        <w:t>2020</w:t>
      </w:r>
      <w:r w:rsidR="002029DA">
        <w:rPr>
          <w:rFonts w:ascii="宋体" w:hAnsi="宋体" w:hint="eastAsia"/>
          <w:b/>
          <w:bCs/>
          <w:sz w:val="30"/>
          <w:u w:val="single"/>
        </w:rPr>
        <w:t>年</w:t>
      </w:r>
      <w:r w:rsidR="00E91B5C">
        <w:rPr>
          <w:rFonts w:ascii="宋体" w:hAnsi="宋体"/>
          <w:b/>
          <w:bCs/>
          <w:sz w:val="30"/>
          <w:u w:val="single"/>
        </w:rPr>
        <w:t>12</w:t>
      </w:r>
      <w:r w:rsidR="002029DA">
        <w:rPr>
          <w:rFonts w:ascii="宋体" w:hAnsi="宋体" w:hint="eastAsia"/>
          <w:b/>
          <w:bCs/>
          <w:sz w:val="30"/>
          <w:u w:val="single"/>
        </w:rPr>
        <w:t>月</w:t>
      </w:r>
      <w:r w:rsidR="00E91B5C">
        <w:rPr>
          <w:rFonts w:ascii="宋体" w:hAnsi="宋体"/>
          <w:b/>
          <w:bCs/>
          <w:sz w:val="30"/>
          <w:u w:val="single"/>
        </w:rPr>
        <w:t>29</w:t>
      </w:r>
      <w:r w:rsidR="002029DA">
        <w:rPr>
          <w:rFonts w:ascii="宋体" w:hAnsi="宋体" w:hint="eastAsia"/>
          <w:b/>
          <w:bCs/>
          <w:sz w:val="30"/>
          <w:u w:val="single"/>
        </w:rPr>
        <w:t>日</w:t>
      </w:r>
      <w:r w:rsidRPr="009A770C">
        <w:rPr>
          <w:rFonts w:ascii="宋体" w:hAnsi="宋体" w:hint="eastAsia"/>
          <w:b/>
          <w:bCs/>
          <w:sz w:val="30"/>
          <w:u w:val="single"/>
        </w:rPr>
        <w:t xml:space="preserve">           </w:t>
      </w:r>
      <w:r w:rsidRPr="009A770C">
        <w:rPr>
          <w:rFonts w:ascii="宋体" w:hAnsi="宋体" w:hint="eastAsia"/>
          <w:b/>
          <w:bCs/>
          <w:sz w:val="30"/>
        </w:rPr>
        <w:t xml:space="preserve">                            </w:t>
      </w:r>
    </w:p>
    <w:p w14:paraId="0E4520D2" w14:textId="77777777" w:rsidR="009A770C" w:rsidRDefault="009A770C" w:rsidP="008E236C">
      <w:pPr>
        <w:spacing w:beforeLines="100" w:before="312" w:line="400" w:lineRule="exact"/>
        <w:ind w:firstLineChars="98" w:firstLine="206"/>
        <w:rPr>
          <w:rFonts w:ascii="华文仿宋" w:eastAsia="华文仿宋" w:hAnsi="华文仿宋"/>
          <w:b/>
          <w:szCs w:val="21"/>
          <w:u w:val="single"/>
        </w:rPr>
      </w:pPr>
    </w:p>
    <w:p w14:paraId="0D08CB65" w14:textId="77777777" w:rsidR="009A770C" w:rsidRPr="008E236C" w:rsidRDefault="009A770C" w:rsidP="008E236C">
      <w:pPr>
        <w:spacing w:beforeLines="100" w:before="312" w:line="400" w:lineRule="exact"/>
        <w:rPr>
          <w:rFonts w:ascii="华文仿宋" w:eastAsia="华文仿宋" w:hAnsi="华文仿宋"/>
          <w:b/>
          <w:szCs w:val="21"/>
          <w:u w:val="single"/>
        </w:rPr>
      </w:pPr>
    </w:p>
    <w:p w14:paraId="256F9086" w14:textId="77777777" w:rsidR="009A770C" w:rsidRPr="009A770C" w:rsidRDefault="009A770C" w:rsidP="009A770C">
      <w:pPr>
        <w:jc w:val="center"/>
        <w:rPr>
          <w:rFonts w:ascii="宋体" w:hAnsi="宋体"/>
          <w:b/>
          <w:bCs/>
          <w:sz w:val="30"/>
        </w:rPr>
        <w:sectPr w:rsidR="009A770C" w:rsidRPr="009A770C" w:rsidSect="00816952">
          <w:footerReference w:type="even" r:id="rId9"/>
          <w:footerReference w:type="default" r:id="rId10"/>
          <w:footerReference w:type="first" r:id="rId11"/>
          <w:pgSz w:w="11906" w:h="16838"/>
          <w:pgMar w:top="1440" w:right="1800" w:bottom="1440" w:left="1800" w:header="851" w:footer="992" w:gutter="0"/>
          <w:cols w:space="425"/>
          <w:titlePg/>
          <w:docGrid w:type="lines" w:linePitch="312"/>
        </w:sectPr>
      </w:pPr>
      <w:r w:rsidRPr="009A770C">
        <w:rPr>
          <w:rFonts w:ascii="宋体" w:hAnsi="宋体" w:hint="eastAsia"/>
          <w:b/>
          <w:bCs/>
          <w:sz w:val="30"/>
        </w:rPr>
        <w:t>中国科学院大学制</w:t>
      </w:r>
    </w:p>
    <w:p w14:paraId="44082C50" w14:textId="77777777" w:rsidR="009A770C" w:rsidRPr="009A770C" w:rsidRDefault="009A770C" w:rsidP="009A770C">
      <w:pPr>
        <w:jc w:val="center"/>
        <w:rPr>
          <w:rFonts w:ascii="宋体" w:hAnsi="宋体"/>
          <w:b/>
          <w:bCs/>
          <w:sz w:val="30"/>
        </w:rPr>
      </w:pPr>
    </w:p>
    <w:p w14:paraId="0898C56B" w14:textId="77777777" w:rsidR="009A770C" w:rsidRPr="009A770C" w:rsidRDefault="009A770C" w:rsidP="009A770C">
      <w:pPr>
        <w:spacing w:line="260" w:lineRule="atLeast"/>
        <w:jc w:val="center"/>
        <w:rPr>
          <w:b/>
          <w:bCs/>
          <w:color w:val="000000"/>
          <w:sz w:val="36"/>
        </w:rPr>
      </w:pPr>
      <w:r w:rsidRPr="009A770C">
        <w:rPr>
          <w:b/>
          <w:bCs/>
          <w:color w:val="000000"/>
          <w:sz w:val="36"/>
        </w:rPr>
        <w:t>填 表 说 明</w:t>
      </w:r>
    </w:p>
    <w:p w14:paraId="67DA50DE" w14:textId="77777777" w:rsidR="009A770C" w:rsidRPr="009A770C" w:rsidRDefault="009A770C" w:rsidP="009A770C">
      <w:pPr>
        <w:spacing w:line="240" w:lineRule="exact"/>
        <w:jc w:val="center"/>
        <w:rPr>
          <w:b/>
          <w:bCs/>
          <w:color w:val="000000"/>
          <w:sz w:val="36"/>
        </w:rPr>
      </w:pPr>
    </w:p>
    <w:p w14:paraId="3D5D3AED" w14:textId="77777777" w:rsidR="009A770C" w:rsidRPr="009A770C" w:rsidRDefault="009A770C" w:rsidP="009A770C">
      <w:pPr>
        <w:spacing w:line="240" w:lineRule="exact"/>
        <w:jc w:val="center"/>
        <w:rPr>
          <w:b/>
          <w:bCs/>
          <w:color w:val="000000"/>
          <w:sz w:val="36"/>
        </w:rPr>
      </w:pPr>
    </w:p>
    <w:p w14:paraId="3CAA6D9D" w14:textId="77777777" w:rsidR="009A770C" w:rsidRPr="009A770C" w:rsidRDefault="009A770C" w:rsidP="009A770C">
      <w:pPr>
        <w:numPr>
          <w:ilvl w:val="0"/>
          <w:numId w:val="1"/>
        </w:numPr>
        <w:spacing w:line="520" w:lineRule="exact"/>
        <w:rPr>
          <w:rFonts w:ascii="Times New Roman" w:eastAsia="宋体" w:hAnsi="Times New Roman" w:cs="Times New Roman"/>
          <w:bCs/>
          <w:sz w:val="24"/>
          <w:szCs w:val="24"/>
        </w:rPr>
      </w:pPr>
      <w:r w:rsidRPr="009A770C">
        <w:rPr>
          <w:rFonts w:ascii="Times New Roman" w:eastAsia="宋体" w:hAnsi="Times New Roman" w:cs="Times New Roman"/>
          <w:bCs/>
          <w:sz w:val="24"/>
          <w:szCs w:val="24"/>
        </w:rPr>
        <w:t>本表内容须真实、完整、准确。</w:t>
      </w:r>
    </w:p>
    <w:p w14:paraId="713BFFDE" w14:textId="77777777" w:rsidR="009A770C" w:rsidRPr="009A770C" w:rsidRDefault="009A770C" w:rsidP="009A770C">
      <w:pPr>
        <w:numPr>
          <w:ilvl w:val="0"/>
          <w:numId w:val="1"/>
        </w:numPr>
        <w:spacing w:line="460" w:lineRule="exact"/>
        <w:rPr>
          <w:rFonts w:ascii="Times New Roman" w:eastAsia="宋体" w:hAnsi="Times New Roman" w:cs="Times New Roman"/>
          <w:sz w:val="24"/>
          <w:szCs w:val="24"/>
        </w:rPr>
      </w:pPr>
      <w:r w:rsidRPr="009A770C">
        <w:rPr>
          <w:rFonts w:ascii="Times New Roman" w:eastAsia="宋体" w:hAnsi="Times New Roman" w:cs="Times New Roman" w:hint="eastAsia"/>
          <w:sz w:val="24"/>
          <w:szCs w:val="24"/>
        </w:rPr>
        <w:t>“</w:t>
      </w:r>
      <w:r w:rsidRPr="009A770C">
        <w:rPr>
          <w:rFonts w:ascii="Times New Roman" w:eastAsia="宋体" w:hAnsi="Times New Roman" w:cs="Times New Roman"/>
          <w:sz w:val="24"/>
          <w:szCs w:val="24"/>
        </w:rPr>
        <w:t>学位类别</w:t>
      </w:r>
      <w:r w:rsidRPr="009A770C">
        <w:rPr>
          <w:rFonts w:ascii="Times New Roman" w:eastAsia="宋体" w:hAnsi="Times New Roman" w:cs="Times New Roman" w:hint="eastAsia"/>
          <w:sz w:val="24"/>
          <w:szCs w:val="24"/>
        </w:rPr>
        <w:t>”</w:t>
      </w:r>
      <w:r w:rsidRPr="009A770C">
        <w:rPr>
          <w:rFonts w:ascii="Times New Roman" w:eastAsia="宋体" w:hAnsi="Times New Roman" w:cs="Times New Roman"/>
          <w:sz w:val="24"/>
          <w:szCs w:val="24"/>
        </w:rPr>
        <w:t>名称：</w:t>
      </w:r>
      <w:r w:rsidRPr="009A770C">
        <w:rPr>
          <w:rFonts w:ascii="Times New Roman" w:eastAsia="宋体" w:hAnsi="Times New Roman" w:cs="Times New Roman" w:hint="eastAsia"/>
          <w:sz w:val="24"/>
          <w:szCs w:val="24"/>
        </w:rPr>
        <w:t>填写</w:t>
      </w:r>
      <w:r w:rsidRPr="009A770C">
        <w:rPr>
          <w:rFonts w:ascii="Times New Roman" w:eastAsia="宋体" w:hAnsi="Times New Roman" w:cs="Times New Roman"/>
          <w:sz w:val="24"/>
          <w:szCs w:val="24"/>
        </w:rPr>
        <w:t>理学</w:t>
      </w:r>
      <w:r w:rsidRPr="009A770C">
        <w:rPr>
          <w:rFonts w:ascii="Times New Roman" w:eastAsia="宋体" w:hAnsi="Times New Roman" w:cs="Times New Roman" w:hint="eastAsia"/>
          <w:sz w:val="24"/>
          <w:szCs w:val="24"/>
        </w:rPr>
        <w:t>学士</w:t>
      </w:r>
      <w:r w:rsidRPr="009A770C">
        <w:rPr>
          <w:rFonts w:ascii="Times New Roman" w:eastAsia="宋体" w:hAnsi="Times New Roman" w:cs="Times New Roman"/>
          <w:sz w:val="24"/>
          <w:szCs w:val="24"/>
        </w:rPr>
        <w:t>、工学</w:t>
      </w:r>
      <w:r w:rsidRPr="009A770C">
        <w:rPr>
          <w:rFonts w:ascii="Times New Roman" w:eastAsia="宋体" w:hAnsi="Times New Roman" w:cs="Times New Roman" w:hint="eastAsia"/>
          <w:sz w:val="24"/>
          <w:szCs w:val="24"/>
        </w:rPr>
        <w:t>学士等</w:t>
      </w:r>
      <w:r w:rsidRPr="009A770C">
        <w:rPr>
          <w:rFonts w:ascii="Times New Roman" w:eastAsia="宋体" w:hAnsi="Times New Roman" w:cs="Times New Roman"/>
          <w:sz w:val="24"/>
          <w:szCs w:val="24"/>
        </w:rPr>
        <w:t>。</w:t>
      </w:r>
    </w:p>
    <w:p w14:paraId="25D3CDB4" w14:textId="77777777" w:rsidR="009A770C" w:rsidRPr="009A770C" w:rsidRDefault="009A770C" w:rsidP="009A770C">
      <w:pPr>
        <w:numPr>
          <w:ilvl w:val="0"/>
          <w:numId w:val="1"/>
        </w:numPr>
        <w:spacing w:line="460" w:lineRule="exact"/>
        <w:rPr>
          <w:rFonts w:ascii="Times New Roman" w:eastAsia="宋体" w:hAnsi="Times New Roman" w:cs="Times New Roman"/>
          <w:sz w:val="24"/>
          <w:szCs w:val="24"/>
        </w:rPr>
      </w:pPr>
      <w:r w:rsidRPr="009A770C">
        <w:rPr>
          <w:rFonts w:ascii="Times New Roman" w:eastAsia="宋体" w:hAnsi="Times New Roman" w:cs="Times New Roman" w:hint="eastAsia"/>
          <w:sz w:val="24"/>
          <w:szCs w:val="24"/>
        </w:rPr>
        <w:t>“</w:t>
      </w:r>
      <w:r w:rsidRPr="009A770C">
        <w:rPr>
          <w:rFonts w:ascii="Times New Roman" w:eastAsia="宋体" w:hAnsi="Times New Roman" w:cs="Times New Roman"/>
          <w:sz w:val="24"/>
          <w:szCs w:val="24"/>
        </w:rPr>
        <w:t>专业</w:t>
      </w:r>
      <w:r w:rsidRPr="009A770C">
        <w:rPr>
          <w:rFonts w:ascii="Times New Roman" w:eastAsia="宋体" w:hAnsi="Times New Roman" w:cs="Times New Roman" w:hint="eastAsia"/>
          <w:sz w:val="24"/>
          <w:szCs w:val="24"/>
        </w:rPr>
        <w:t>”</w:t>
      </w:r>
      <w:r w:rsidRPr="009A770C">
        <w:rPr>
          <w:rFonts w:ascii="Times New Roman" w:eastAsia="宋体" w:hAnsi="Times New Roman" w:cs="Times New Roman"/>
          <w:sz w:val="24"/>
          <w:szCs w:val="24"/>
        </w:rPr>
        <w:t>名称：</w:t>
      </w:r>
      <w:r w:rsidRPr="009A770C">
        <w:rPr>
          <w:rFonts w:ascii="Times New Roman" w:eastAsia="宋体" w:hAnsi="Times New Roman" w:cs="Times New Roman" w:hint="eastAsia"/>
          <w:sz w:val="24"/>
          <w:szCs w:val="24"/>
        </w:rPr>
        <w:t>填写专业全称。</w:t>
      </w:r>
    </w:p>
    <w:p w14:paraId="49873527" w14:textId="77777777" w:rsidR="009A770C" w:rsidRPr="009A770C" w:rsidRDefault="009A770C" w:rsidP="009A770C">
      <w:pPr>
        <w:numPr>
          <w:ilvl w:val="0"/>
          <w:numId w:val="1"/>
        </w:numPr>
        <w:spacing w:line="460" w:lineRule="exact"/>
        <w:rPr>
          <w:rFonts w:ascii="Times New Roman" w:eastAsia="宋体" w:hAnsi="Times New Roman" w:cs="Times New Roman"/>
          <w:sz w:val="24"/>
          <w:szCs w:val="24"/>
        </w:rPr>
      </w:pPr>
      <w:r w:rsidRPr="009A770C">
        <w:rPr>
          <w:rFonts w:ascii="Times New Roman" w:eastAsia="宋体" w:hAnsi="Times New Roman" w:cs="Times New Roman" w:hint="eastAsia"/>
          <w:sz w:val="24"/>
          <w:szCs w:val="24"/>
        </w:rPr>
        <w:t>“课题类型”：选填论文、设计。</w:t>
      </w:r>
    </w:p>
    <w:p w14:paraId="630EECF0" w14:textId="77777777" w:rsidR="009A770C" w:rsidRPr="009A770C" w:rsidRDefault="009A770C" w:rsidP="009A770C">
      <w:pPr>
        <w:numPr>
          <w:ilvl w:val="0"/>
          <w:numId w:val="1"/>
        </w:numPr>
        <w:spacing w:line="460" w:lineRule="exact"/>
        <w:rPr>
          <w:rFonts w:ascii="Times New Roman" w:eastAsia="宋体" w:hAnsi="Times New Roman" w:cs="Times New Roman"/>
          <w:sz w:val="24"/>
          <w:szCs w:val="24"/>
        </w:rPr>
      </w:pPr>
      <w:r w:rsidRPr="009A770C">
        <w:rPr>
          <w:rFonts w:ascii="Times New Roman" w:eastAsia="宋体" w:hAnsi="Times New Roman" w:cs="Times New Roman" w:hint="eastAsia"/>
          <w:sz w:val="24"/>
          <w:szCs w:val="24"/>
        </w:rPr>
        <w:t>“课题性质”：选填</w:t>
      </w:r>
      <w:r w:rsidRPr="009A770C">
        <w:rPr>
          <w:rFonts w:ascii="Times New Roman" w:eastAsia="宋体" w:hAnsi="Times New Roman" w:cs="Times New Roman"/>
          <w:sz w:val="24"/>
          <w:szCs w:val="24"/>
        </w:rPr>
        <w:t>基础研究</w:t>
      </w:r>
      <w:r w:rsidRPr="009A770C">
        <w:rPr>
          <w:rFonts w:ascii="Times New Roman" w:eastAsia="宋体" w:hAnsi="Times New Roman" w:cs="Times New Roman" w:hint="eastAsia"/>
          <w:sz w:val="24"/>
          <w:szCs w:val="24"/>
        </w:rPr>
        <w:t>、</w:t>
      </w:r>
      <w:r w:rsidRPr="009A770C">
        <w:rPr>
          <w:rFonts w:ascii="Times New Roman" w:eastAsia="宋体" w:hAnsi="Times New Roman" w:cs="Times New Roman"/>
          <w:sz w:val="24"/>
          <w:szCs w:val="24"/>
        </w:rPr>
        <w:t>应用研究</w:t>
      </w:r>
      <w:r w:rsidRPr="009A770C">
        <w:rPr>
          <w:rFonts w:ascii="Times New Roman" w:eastAsia="宋体" w:hAnsi="Times New Roman" w:cs="Times New Roman" w:hint="eastAsia"/>
          <w:sz w:val="24"/>
          <w:szCs w:val="24"/>
        </w:rPr>
        <w:t>、</w:t>
      </w:r>
      <w:r w:rsidRPr="009A770C">
        <w:rPr>
          <w:rFonts w:ascii="Times New Roman" w:eastAsia="宋体" w:hAnsi="Times New Roman" w:cs="Times New Roman"/>
          <w:sz w:val="24"/>
          <w:szCs w:val="24"/>
        </w:rPr>
        <w:t>综合研究</w:t>
      </w:r>
      <w:r w:rsidRPr="009A770C">
        <w:rPr>
          <w:rFonts w:ascii="Times New Roman" w:eastAsia="宋体" w:hAnsi="Times New Roman" w:cs="Times New Roman" w:hint="eastAsia"/>
          <w:sz w:val="24"/>
          <w:szCs w:val="24"/>
        </w:rPr>
        <w:t>及</w:t>
      </w:r>
      <w:r w:rsidRPr="009A770C">
        <w:rPr>
          <w:rFonts w:ascii="Times New Roman" w:eastAsia="宋体" w:hAnsi="Times New Roman" w:cs="Times New Roman"/>
          <w:sz w:val="24"/>
          <w:szCs w:val="24"/>
        </w:rPr>
        <w:t>其它</w:t>
      </w:r>
      <w:r w:rsidRPr="009A770C">
        <w:rPr>
          <w:rFonts w:ascii="Times New Roman" w:eastAsia="宋体" w:hAnsi="Times New Roman" w:cs="Times New Roman" w:hint="eastAsia"/>
          <w:sz w:val="24"/>
          <w:szCs w:val="24"/>
        </w:rPr>
        <w:t>。</w:t>
      </w:r>
    </w:p>
    <w:p w14:paraId="4EA48FE0" w14:textId="77777777" w:rsidR="009A770C" w:rsidRPr="009A770C" w:rsidRDefault="009A770C" w:rsidP="009A770C">
      <w:pPr>
        <w:numPr>
          <w:ilvl w:val="0"/>
          <w:numId w:val="1"/>
        </w:numPr>
        <w:spacing w:line="460" w:lineRule="exact"/>
        <w:rPr>
          <w:rFonts w:ascii="Times New Roman" w:eastAsia="宋体" w:hAnsi="Times New Roman" w:cs="Times New Roman"/>
          <w:sz w:val="24"/>
          <w:szCs w:val="24"/>
        </w:rPr>
      </w:pPr>
      <w:r w:rsidRPr="009A770C">
        <w:rPr>
          <w:rFonts w:ascii="Times New Roman" w:eastAsia="宋体" w:hAnsi="Times New Roman" w:cs="Times New Roman" w:hint="eastAsia"/>
          <w:sz w:val="24"/>
          <w:szCs w:val="24"/>
        </w:rPr>
        <w:t>“课题</w:t>
      </w:r>
      <w:r w:rsidRPr="009A770C">
        <w:rPr>
          <w:rFonts w:ascii="Times New Roman" w:eastAsia="宋体" w:hAnsi="Times New Roman" w:cs="Times New Roman"/>
          <w:sz w:val="24"/>
          <w:szCs w:val="24"/>
        </w:rPr>
        <w:t>来源</w:t>
      </w:r>
      <w:r w:rsidRPr="009A770C">
        <w:rPr>
          <w:rFonts w:ascii="Times New Roman" w:eastAsia="宋体" w:hAnsi="Times New Roman" w:cs="Times New Roman" w:hint="eastAsia"/>
          <w:sz w:val="24"/>
          <w:szCs w:val="24"/>
        </w:rPr>
        <w:t>”</w:t>
      </w:r>
      <w:r w:rsidRPr="009A770C">
        <w:rPr>
          <w:rFonts w:ascii="Times New Roman" w:eastAsia="宋体" w:hAnsi="Times New Roman" w:cs="Times New Roman"/>
          <w:sz w:val="24"/>
          <w:szCs w:val="24"/>
        </w:rPr>
        <w:t>从下列</w:t>
      </w:r>
      <w:r w:rsidRPr="009A770C">
        <w:rPr>
          <w:rFonts w:ascii="Times New Roman" w:eastAsia="宋体" w:hAnsi="Times New Roman" w:cs="Times New Roman" w:hint="eastAsia"/>
          <w:sz w:val="24"/>
          <w:szCs w:val="24"/>
        </w:rPr>
        <w:t>项目</w:t>
      </w:r>
      <w:r w:rsidRPr="009A770C">
        <w:rPr>
          <w:rFonts w:ascii="Times New Roman" w:eastAsia="宋体" w:hAnsi="Times New Roman" w:cs="Times New Roman"/>
          <w:sz w:val="24"/>
          <w:szCs w:val="24"/>
        </w:rPr>
        <w:t>中</w:t>
      </w:r>
      <w:r w:rsidRPr="009A770C">
        <w:rPr>
          <w:rFonts w:ascii="Times New Roman" w:eastAsia="宋体" w:hAnsi="Times New Roman" w:cs="Times New Roman" w:hint="eastAsia"/>
          <w:sz w:val="24"/>
          <w:szCs w:val="24"/>
        </w:rPr>
        <w:t>选填：</w:t>
      </w:r>
    </w:p>
    <w:p w14:paraId="1A30524E" w14:textId="77777777" w:rsidR="009A770C" w:rsidRPr="009A770C" w:rsidRDefault="009A770C" w:rsidP="009A770C">
      <w:pPr>
        <w:tabs>
          <w:tab w:val="left" w:pos="3567"/>
        </w:tabs>
        <w:spacing w:line="400" w:lineRule="exact"/>
        <w:ind w:firstLineChars="48" w:firstLine="115"/>
        <w:rPr>
          <w:color w:val="000000"/>
          <w:sz w:val="24"/>
        </w:rPr>
      </w:pPr>
      <w:r w:rsidRPr="009A770C">
        <w:rPr>
          <w:color w:val="000000"/>
          <w:sz w:val="24"/>
        </w:rPr>
        <w:t>□</w:t>
      </w:r>
      <w:r w:rsidRPr="009A770C">
        <w:rPr>
          <w:rFonts w:hint="eastAsia"/>
          <w:color w:val="000000"/>
          <w:sz w:val="24"/>
        </w:rPr>
        <w:t xml:space="preserve"> </w:t>
      </w:r>
      <w:r w:rsidRPr="009A770C">
        <w:rPr>
          <w:color w:val="000000"/>
          <w:sz w:val="24"/>
        </w:rPr>
        <w:t xml:space="preserve">973、863项目         </w:t>
      </w:r>
      <w:r w:rsidRPr="009A770C">
        <w:rPr>
          <w:rFonts w:hint="eastAsia"/>
          <w:color w:val="000000"/>
          <w:sz w:val="24"/>
        </w:rPr>
        <w:t xml:space="preserve"> </w:t>
      </w:r>
      <w:r w:rsidRPr="009A770C">
        <w:rPr>
          <w:color w:val="000000"/>
          <w:sz w:val="24"/>
        </w:rPr>
        <w:t xml:space="preserve">      </w:t>
      </w:r>
      <w:r w:rsidRPr="009A770C">
        <w:rPr>
          <w:rFonts w:hint="eastAsia"/>
          <w:color w:val="000000"/>
          <w:sz w:val="24"/>
        </w:rPr>
        <w:t xml:space="preserve">  </w:t>
      </w:r>
      <w:r w:rsidRPr="009A770C">
        <w:rPr>
          <w:color w:val="000000"/>
          <w:sz w:val="24"/>
        </w:rPr>
        <w:t>□</w:t>
      </w:r>
      <w:r w:rsidRPr="009A770C">
        <w:rPr>
          <w:rFonts w:hint="eastAsia"/>
          <w:color w:val="000000"/>
          <w:sz w:val="24"/>
        </w:rPr>
        <w:t xml:space="preserve"> </w:t>
      </w:r>
      <w:r w:rsidRPr="009A770C">
        <w:rPr>
          <w:color w:val="000000"/>
          <w:sz w:val="24"/>
        </w:rPr>
        <w:t>国家社科规划、基金项目</w:t>
      </w:r>
    </w:p>
    <w:p w14:paraId="4AD22A37" w14:textId="77777777" w:rsidR="009A770C" w:rsidRPr="009A770C" w:rsidRDefault="009A770C" w:rsidP="009A770C">
      <w:pPr>
        <w:spacing w:line="400" w:lineRule="exact"/>
        <w:ind w:firstLineChars="48" w:firstLine="115"/>
        <w:rPr>
          <w:color w:val="000000"/>
          <w:sz w:val="24"/>
        </w:rPr>
      </w:pPr>
      <w:r w:rsidRPr="009A770C">
        <w:rPr>
          <w:color w:val="000000"/>
          <w:sz w:val="24"/>
        </w:rPr>
        <w:t>□</w:t>
      </w:r>
      <w:r w:rsidRPr="009A770C">
        <w:rPr>
          <w:rFonts w:hint="eastAsia"/>
          <w:color w:val="000000"/>
          <w:sz w:val="24"/>
        </w:rPr>
        <w:t xml:space="preserve"> </w:t>
      </w:r>
      <w:r w:rsidRPr="009A770C">
        <w:rPr>
          <w:color w:val="000000"/>
          <w:sz w:val="24"/>
        </w:rPr>
        <w:t>教育部人文、社会科学研究项目   □</w:t>
      </w:r>
      <w:r w:rsidRPr="009A770C">
        <w:rPr>
          <w:rFonts w:hint="eastAsia"/>
          <w:color w:val="000000"/>
          <w:sz w:val="24"/>
        </w:rPr>
        <w:t xml:space="preserve"> </w:t>
      </w:r>
      <w:r w:rsidRPr="009A770C">
        <w:rPr>
          <w:color w:val="000000"/>
          <w:sz w:val="24"/>
        </w:rPr>
        <w:t>国家自然科学基金项目</w:t>
      </w:r>
    </w:p>
    <w:p w14:paraId="7BAA5C70" w14:textId="77777777" w:rsidR="009A770C" w:rsidRPr="009A770C" w:rsidRDefault="009A770C" w:rsidP="009A770C">
      <w:pPr>
        <w:spacing w:line="400" w:lineRule="exact"/>
        <w:ind w:firstLineChars="48" w:firstLine="115"/>
        <w:rPr>
          <w:color w:val="000000"/>
          <w:sz w:val="24"/>
        </w:rPr>
      </w:pPr>
      <w:r w:rsidRPr="009A770C">
        <w:rPr>
          <w:color w:val="000000"/>
          <w:sz w:val="24"/>
        </w:rPr>
        <w:t>□</w:t>
      </w:r>
      <w:r w:rsidRPr="009A770C">
        <w:rPr>
          <w:rFonts w:hint="eastAsia"/>
          <w:color w:val="000000"/>
          <w:sz w:val="24"/>
        </w:rPr>
        <w:t xml:space="preserve"> </w:t>
      </w:r>
      <w:r w:rsidRPr="009A770C">
        <w:rPr>
          <w:color w:val="000000"/>
          <w:sz w:val="24"/>
        </w:rPr>
        <w:t>中央、国家各部门项目           □</w:t>
      </w:r>
      <w:r w:rsidRPr="009A770C">
        <w:rPr>
          <w:rFonts w:hint="eastAsia"/>
          <w:color w:val="000000"/>
          <w:sz w:val="24"/>
        </w:rPr>
        <w:t xml:space="preserve"> </w:t>
      </w:r>
      <w:r w:rsidRPr="009A770C">
        <w:rPr>
          <w:color w:val="000000"/>
          <w:sz w:val="24"/>
        </w:rPr>
        <w:t>省（自治区、直辖市）项目</w:t>
      </w:r>
    </w:p>
    <w:p w14:paraId="51A93A6F" w14:textId="77777777" w:rsidR="009A770C" w:rsidRPr="009A770C" w:rsidRDefault="009A770C" w:rsidP="009A770C">
      <w:pPr>
        <w:spacing w:line="400" w:lineRule="exact"/>
        <w:ind w:firstLineChars="48" w:firstLine="115"/>
        <w:rPr>
          <w:color w:val="000000"/>
          <w:sz w:val="24"/>
        </w:rPr>
      </w:pPr>
      <w:r w:rsidRPr="009A770C">
        <w:rPr>
          <w:color w:val="000000"/>
          <w:sz w:val="24"/>
        </w:rPr>
        <w:t>□</w:t>
      </w:r>
      <w:r w:rsidRPr="009A770C">
        <w:rPr>
          <w:rFonts w:hint="eastAsia"/>
          <w:color w:val="000000"/>
          <w:sz w:val="24"/>
        </w:rPr>
        <w:t xml:space="preserve"> </w:t>
      </w:r>
      <w:r w:rsidRPr="009A770C">
        <w:rPr>
          <w:color w:val="000000"/>
          <w:sz w:val="24"/>
        </w:rPr>
        <w:t>国际合作研究项目               □</w:t>
      </w:r>
      <w:r w:rsidRPr="009A770C">
        <w:rPr>
          <w:rFonts w:hint="eastAsia"/>
          <w:color w:val="000000"/>
          <w:sz w:val="24"/>
        </w:rPr>
        <w:t xml:space="preserve"> </w:t>
      </w:r>
      <w:r w:rsidRPr="009A770C">
        <w:rPr>
          <w:color w:val="000000"/>
          <w:sz w:val="24"/>
        </w:rPr>
        <w:t>与港、澳、台合作研究项目</w:t>
      </w:r>
    </w:p>
    <w:p w14:paraId="64339701" w14:textId="77777777" w:rsidR="009A770C" w:rsidRPr="009A770C" w:rsidRDefault="009A770C" w:rsidP="009A770C">
      <w:pPr>
        <w:spacing w:line="400" w:lineRule="exact"/>
        <w:ind w:firstLineChars="48" w:firstLine="115"/>
        <w:rPr>
          <w:color w:val="000000"/>
          <w:sz w:val="24"/>
        </w:rPr>
      </w:pPr>
      <w:r w:rsidRPr="009A770C">
        <w:rPr>
          <w:color w:val="000000"/>
          <w:sz w:val="24"/>
        </w:rPr>
        <w:t>□</w:t>
      </w:r>
      <w:r w:rsidRPr="009A770C">
        <w:rPr>
          <w:rFonts w:hint="eastAsia"/>
          <w:color w:val="000000"/>
          <w:sz w:val="24"/>
        </w:rPr>
        <w:t xml:space="preserve"> </w:t>
      </w:r>
      <w:r w:rsidRPr="009A770C">
        <w:rPr>
          <w:color w:val="000000"/>
          <w:sz w:val="24"/>
        </w:rPr>
        <w:t>企、事业单位委托项目           □</w:t>
      </w:r>
      <w:r w:rsidRPr="009A770C">
        <w:rPr>
          <w:rFonts w:hint="eastAsia"/>
          <w:color w:val="000000"/>
          <w:sz w:val="24"/>
        </w:rPr>
        <w:t xml:space="preserve"> </w:t>
      </w:r>
      <w:r w:rsidRPr="009A770C">
        <w:rPr>
          <w:color w:val="000000"/>
          <w:sz w:val="24"/>
        </w:rPr>
        <w:t>外资项目</w:t>
      </w:r>
    </w:p>
    <w:p w14:paraId="2A34E3AC" w14:textId="77777777" w:rsidR="009A770C" w:rsidRPr="009A770C" w:rsidRDefault="009A770C" w:rsidP="009A770C">
      <w:pPr>
        <w:spacing w:line="400" w:lineRule="exact"/>
        <w:ind w:firstLineChars="48" w:firstLine="115"/>
        <w:rPr>
          <w:color w:val="000000"/>
          <w:sz w:val="24"/>
        </w:rPr>
      </w:pPr>
      <w:r w:rsidRPr="009A770C">
        <w:rPr>
          <w:color w:val="000000"/>
          <w:sz w:val="24"/>
        </w:rPr>
        <w:t>□</w:t>
      </w:r>
      <w:r w:rsidRPr="009A770C">
        <w:rPr>
          <w:rFonts w:hint="eastAsia"/>
          <w:color w:val="000000"/>
          <w:sz w:val="24"/>
        </w:rPr>
        <w:t xml:space="preserve"> </w:t>
      </w:r>
      <w:r w:rsidRPr="009A770C">
        <w:rPr>
          <w:color w:val="000000"/>
          <w:sz w:val="24"/>
        </w:rPr>
        <w:t>学校自选项目                   □</w:t>
      </w:r>
      <w:r w:rsidRPr="009A770C">
        <w:rPr>
          <w:rFonts w:hint="eastAsia"/>
          <w:color w:val="000000"/>
          <w:sz w:val="24"/>
        </w:rPr>
        <w:t xml:space="preserve"> </w:t>
      </w:r>
      <w:r w:rsidRPr="009A770C">
        <w:rPr>
          <w:color w:val="000000"/>
          <w:sz w:val="24"/>
        </w:rPr>
        <w:t>国防项目</w:t>
      </w:r>
    </w:p>
    <w:p w14:paraId="4A0EFCF3" w14:textId="77777777" w:rsidR="009A770C" w:rsidRPr="009A770C" w:rsidRDefault="009A770C" w:rsidP="009A770C">
      <w:pPr>
        <w:spacing w:line="400" w:lineRule="exact"/>
        <w:ind w:firstLineChars="48" w:firstLine="115"/>
        <w:rPr>
          <w:color w:val="000000"/>
          <w:sz w:val="24"/>
        </w:rPr>
      </w:pPr>
      <w:r w:rsidRPr="009A770C">
        <w:rPr>
          <w:color w:val="000000"/>
          <w:sz w:val="24"/>
        </w:rPr>
        <w:t>□</w:t>
      </w:r>
      <w:r w:rsidRPr="009A770C">
        <w:rPr>
          <w:rFonts w:hint="eastAsia"/>
          <w:color w:val="000000"/>
          <w:sz w:val="24"/>
        </w:rPr>
        <w:t xml:space="preserve"> </w:t>
      </w:r>
      <w:r w:rsidRPr="009A770C">
        <w:rPr>
          <w:color w:val="000000"/>
          <w:sz w:val="24"/>
        </w:rPr>
        <w:t>非立项                         □</w:t>
      </w:r>
      <w:r w:rsidRPr="009A770C">
        <w:rPr>
          <w:rFonts w:hint="eastAsia"/>
          <w:color w:val="000000"/>
          <w:sz w:val="24"/>
        </w:rPr>
        <w:t xml:space="preserve"> </w:t>
      </w:r>
      <w:r w:rsidRPr="009A770C">
        <w:rPr>
          <w:color w:val="000000"/>
          <w:sz w:val="24"/>
        </w:rPr>
        <w:t>其他</w:t>
      </w:r>
    </w:p>
    <w:p w14:paraId="3C0ACA59" w14:textId="77777777" w:rsidR="009A770C" w:rsidRPr="009A770C" w:rsidRDefault="009A770C" w:rsidP="009A770C">
      <w:pPr>
        <w:numPr>
          <w:ilvl w:val="0"/>
          <w:numId w:val="1"/>
        </w:numPr>
        <w:spacing w:line="460" w:lineRule="exact"/>
        <w:rPr>
          <w:rFonts w:ascii="Times New Roman" w:eastAsia="宋体" w:hAnsi="Times New Roman" w:cs="Times New Roman"/>
          <w:sz w:val="24"/>
          <w:szCs w:val="24"/>
        </w:rPr>
      </w:pPr>
      <w:r w:rsidRPr="009A770C">
        <w:rPr>
          <w:rFonts w:ascii="Times New Roman" w:eastAsia="宋体" w:hAnsi="Times New Roman" w:cs="Times New Roman" w:hint="eastAsia"/>
          <w:sz w:val="24"/>
          <w:szCs w:val="24"/>
        </w:rPr>
        <w:t>该表</w:t>
      </w:r>
      <w:r w:rsidRPr="009A770C">
        <w:rPr>
          <w:rFonts w:ascii="Times New Roman" w:eastAsia="宋体" w:hAnsi="Times New Roman" w:cs="Times New Roman"/>
          <w:sz w:val="24"/>
          <w:szCs w:val="24"/>
        </w:rPr>
        <w:t>填写完毕后，</w:t>
      </w:r>
      <w:r w:rsidRPr="009A770C">
        <w:rPr>
          <w:rFonts w:ascii="Times New Roman" w:eastAsia="宋体" w:hAnsi="Times New Roman" w:cs="Times New Roman" w:hint="eastAsia"/>
          <w:sz w:val="24"/>
          <w:szCs w:val="24"/>
        </w:rPr>
        <w:t>须</w:t>
      </w:r>
      <w:r w:rsidRPr="009A770C">
        <w:rPr>
          <w:rFonts w:ascii="Times New Roman" w:eastAsia="宋体" w:hAnsi="Times New Roman" w:cs="Times New Roman"/>
          <w:sz w:val="24"/>
          <w:szCs w:val="24"/>
        </w:rPr>
        <w:t>请指导教师审核，并签署意见</w:t>
      </w:r>
      <w:r w:rsidRPr="009A770C">
        <w:rPr>
          <w:rFonts w:ascii="Times New Roman" w:eastAsia="宋体" w:hAnsi="Times New Roman" w:cs="Times New Roman" w:hint="eastAsia"/>
          <w:sz w:val="24"/>
          <w:szCs w:val="24"/>
        </w:rPr>
        <w:t>。</w:t>
      </w:r>
    </w:p>
    <w:p w14:paraId="05018A88" w14:textId="77777777" w:rsidR="009A770C" w:rsidRPr="009A770C" w:rsidRDefault="009A770C" w:rsidP="009A770C">
      <w:pPr>
        <w:numPr>
          <w:ilvl w:val="0"/>
          <w:numId w:val="1"/>
        </w:numPr>
        <w:spacing w:line="460" w:lineRule="exact"/>
        <w:rPr>
          <w:rFonts w:ascii="Times New Roman" w:eastAsia="宋体" w:hAnsi="Times New Roman" w:cs="Times New Roman"/>
          <w:sz w:val="24"/>
          <w:szCs w:val="24"/>
        </w:rPr>
        <w:sectPr w:rsidR="009A770C" w:rsidRPr="009A770C" w:rsidSect="00816952">
          <w:pgSz w:w="11906" w:h="16838"/>
          <w:pgMar w:top="1440" w:right="1800" w:bottom="1440" w:left="1800" w:header="851" w:footer="992" w:gutter="0"/>
          <w:cols w:space="425"/>
          <w:titlePg/>
          <w:docGrid w:type="lines" w:linePitch="312"/>
        </w:sectPr>
      </w:pPr>
      <w:r w:rsidRPr="009A770C">
        <w:rPr>
          <w:rFonts w:ascii="Times New Roman" w:eastAsia="宋体" w:hAnsi="Times New Roman" w:cs="Times New Roman" w:hint="eastAsia"/>
          <w:sz w:val="24"/>
          <w:szCs w:val="24"/>
        </w:rPr>
        <w:t>本</w:t>
      </w:r>
      <w:r w:rsidRPr="009A770C">
        <w:rPr>
          <w:rFonts w:ascii="Times New Roman" w:eastAsia="宋体" w:hAnsi="Times New Roman" w:cs="Times New Roman"/>
          <w:sz w:val="24"/>
          <w:szCs w:val="24"/>
        </w:rPr>
        <w:t>表格不够可自行扩页</w:t>
      </w:r>
      <w:r w:rsidRPr="009A770C">
        <w:rPr>
          <w:rFonts w:ascii="Times New Roman" w:eastAsia="宋体" w:hAnsi="Times New Roman" w:cs="Times New Roman" w:hint="eastAsia"/>
          <w:sz w:val="24"/>
          <w:szCs w:val="24"/>
        </w:rPr>
        <w:t>。</w:t>
      </w:r>
    </w:p>
    <w:p w14:paraId="272C40D9" w14:textId="77777777" w:rsidR="009A770C" w:rsidRPr="009A770C" w:rsidRDefault="009A770C" w:rsidP="009A770C">
      <w:pPr>
        <w:jc w:val="center"/>
        <w:rPr>
          <w:rFonts w:ascii="楷体_GB2312" w:eastAsia="楷体_GB2312"/>
          <w:b/>
          <w:bCs/>
          <w:sz w:val="30"/>
        </w:rPr>
      </w:pPr>
      <w:r w:rsidRPr="009A770C">
        <w:rPr>
          <w:rFonts w:hint="eastAsia"/>
          <w:b/>
          <w:bCs/>
          <w:sz w:val="28"/>
          <w:szCs w:val="28"/>
        </w:rPr>
        <w:lastRenderedPageBreak/>
        <w:t>毕业论文（设计）开题报告</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3"/>
        <w:gridCol w:w="2867"/>
        <w:gridCol w:w="1275"/>
        <w:gridCol w:w="3034"/>
      </w:tblGrid>
      <w:tr w:rsidR="009A770C" w:rsidRPr="009A770C" w14:paraId="2FD688FC" w14:textId="77777777" w:rsidTr="00AB00CF">
        <w:trPr>
          <w:cantSplit/>
          <w:trHeight w:hRule="exact" w:val="454"/>
          <w:jc w:val="center"/>
        </w:trPr>
        <w:tc>
          <w:tcPr>
            <w:tcW w:w="1183" w:type="dxa"/>
            <w:vAlign w:val="center"/>
          </w:tcPr>
          <w:p w14:paraId="67C09C92" w14:textId="77777777" w:rsidR="009A770C" w:rsidRPr="009A770C" w:rsidRDefault="009A770C" w:rsidP="009A770C">
            <w:pPr>
              <w:adjustRightInd w:val="0"/>
              <w:snapToGrid w:val="0"/>
              <w:spacing w:line="240" w:lineRule="atLeast"/>
              <w:jc w:val="center"/>
              <w:rPr>
                <w:rFonts w:ascii="宋体" w:hAnsi="宋体"/>
                <w:sz w:val="24"/>
              </w:rPr>
            </w:pPr>
            <w:r w:rsidRPr="009A770C">
              <w:rPr>
                <w:rFonts w:ascii="宋体" w:hAnsi="宋体" w:hint="eastAsia"/>
                <w:sz w:val="24"/>
              </w:rPr>
              <w:t>题目</w:t>
            </w:r>
          </w:p>
        </w:tc>
        <w:tc>
          <w:tcPr>
            <w:tcW w:w="7176" w:type="dxa"/>
            <w:gridSpan w:val="3"/>
            <w:vAlign w:val="center"/>
          </w:tcPr>
          <w:p w14:paraId="634381C7" w14:textId="04C207AD" w:rsidR="009A770C" w:rsidRPr="009A770C" w:rsidRDefault="00B36B97" w:rsidP="009A770C">
            <w:pPr>
              <w:adjustRightInd w:val="0"/>
              <w:snapToGrid w:val="0"/>
              <w:spacing w:line="240" w:lineRule="atLeast"/>
              <w:rPr>
                <w:rFonts w:ascii="宋体" w:hAnsi="宋体"/>
                <w:sz w:val="24"/>
              </w:rPr>
            </w:pPr>
            <w:r>
              <w:rPr>
                <w:rFonts w:ascii="宋体" w:hAnsi="宋体" w:hint="eastAsia"/>
                <w:sz w:val="24"/>
              </w:rPr>
              <w:t>实时密度泛函方法计算</w:t>
            </w:r>
            <w:r w:rsidR="00B62A1E">
              <w:rPr>
                <w:rFonts w:ascii="宋体" w:hAnsi="宋体" w:hint="eastAsia"/>
                <w:sz w:val="24"/>
              </w:rPr>
              <w:t>手性</w:t>
            </w:r>
            <w:r>
              <w:rPr>
                <w:rFonts w:ascii="宋体" w:hAnsi="宋体" w:hint="eastAsia"/>
                <w:sz w:val="24"/>
              </w:rPr>
              <w:t>分子</w:t>
            </w:r>
            <w:r w:rsidR="00B62A1E">
              <w:rPr>
                <w:rFonts w:ascii="宋体" w:hAnsi="宋体" w:hint="eastAsia"/>
                <w:sz w:val="24"/>
              </w:rPr>
              <w:t>的</w:t>
            </w:r>
            <w:r>
              <w:rPr>
                <w:rFonts w:ascii="宋体" w:hAnsi="宋体" w:hint="eastAsia"/>
                <w:sz w:val="24"/>
              </w:rPr>
              <w:t>电子圆二色谱</w:t>
            </w:r>
          </w:p>
        </w:tc>
      </w:tr>
      <w:tr w:rsidR="009A770C" w:rsidRPr="009A770C" w14:paraId="79FD5BBD" w14:textId="77777777" w:rsidTr="00AB00CF">
        <w:trPr>
          <w:cantSplit/>
          <w:trHeight w:hRule="exact" w:val="454"/>
          <w:jc w:val="center"/>
        </w:trPr>
        <w:tc>
          <w:tcPr>
            <w:tcW w:w="1183" w:type="dxa"/>
            <w:vAlign w:val="center"/>
          </w:tcPr>
          <w:p w14:paraId="5451EF48" w14:textId="77777777" w:rsidR="009A770C" w:rsidRPr="009A770C" w:rsidRDefault="009A770C" w:rsidP="009A770C">
            <w:pPr>
              <w:adjustRightInd w:val="0"/>
              <w:snapToGrid w:val="0"/>
              <w:spacing w:line="240" w:lineRule="atLeast"/>
              <w:jc w:val="center"/>
              <w:rPr>
                <w:rFonts w:ascii="宋体" w:hAnsi="宋体"/>
                <w:sz w:val="24"/>
              </w:rPr>
            </w:pPr>
            <w:r w:rsidRPr="009A770C">
              <w:rPr>
                <w:rFonts w:ascii="宋体" w:hAnsi="宋体" w:hint="eastAsia"/>
                <w:sz w:val="24"/>
              </w:rPr>
              <w:t>课题类型</w:t>
            </w:r>
          </w:p>
        </w:tc>
        <w:tc>
          <w:tcPr>
            <w:tcW w:w="2867" w:type="dxa"/>
            <w:vAlign w:val="center"/>
          </w:tcPr>
          <w:p w14:paraId="66557EC9" w14:textId="77777777" w:rsidR="009A770C" w:rsidRPr="009A770C" w:rsidRDefault="00B65C2E" w:rsidP="009A770C">
            <w:pPr>
              <w:adjustRightInd w:val="0"/>
              <w:snapToGrid w:val="0"/>
              <w:spacing w:line="240" w:lineRule="atLeast"/>
              <w:jc w:val="center"/>
              <w:rPr>
                <w:rFonts w:ascii="宋体" w:hAnsi="宋体"/>
                <w:sz w:val="24"/>
              </w:rPr>
            </w:pPr>
            <w:r>
              <w:rPr>
                <w:rFonts w:ascii="宋体" w:hAnsi="宋体" w:hint="eastAsia"/>
                <w:sz w:val="24"/>
              </w:rPr>
              <w:t>论文</w:t>
            </w:r>
          </w:p>
        </w:tc>
        <w:tc>
          <w:tcPr>
            <w:tcW w:w="1275" w:type="dxa"/>
            <w:vAlign w:val="center"/>
          </w:tcPr>
          <w:p w14:paraId="78EDD8DB" w14:textId="77777777" w:rsidR="009A770C" w:rsidRPr="009A770C" w:rsidRDefault="009A770C" w:rsidP="009A770C">
            <w:pPr>
              <w:adjustRightInd w:val="0"/>
              <w:snapToGrid w:val="0"/>
              <w:spacing w:line="240" w:lineRule="atLeast"/>
              <w:jc w:val="center"/>
              <w:rPr>
                <w:rFonts w:ascii="宋体" w:hAnsi="宋体"/>
                <w:sz w:val="24"/>
              </w:rPr>
            </w:pPr>
            <w:r w:rsidRPr="009A770C">
              <w:rPr>
                <w:rFonts w:ascii="宋体" w:hAnsi="宋体" w:hint="eastAsia"/>
                <w:sz w:val="24"/>
              </w:rPr>
              <w:t>课题性质</w:t>
            </w:r>
          </w:p>
        </w:tc>
        <w:tc>
          <w:tcPr>
            <w:tcW w:w="3034" w:type="dxa"/>
            <w:vAlign w:val="center"/>
          </w:tcPr>
          <w:p w14:paraId="57A542B7" w14:textId="77777777" w:rsidR="009A770C" w:rsidRPr="009A770C" w:rsidRDefault="00B65C2E" w:rsidP="00B65C2E">
            <w:pPr>
              <w:adjustRightInd w:val="0"/>
              <w:snapToGrid w:val="0"/>
              <w:spacing w:line="240" w:lineRule="atLeast"/>
              <w:jc w:val="center"/>
              <w:rPr>
                <w:rFonts w:ascii="宋体" w:hAnsi="宋体"/>
                <w:sz w:val="24"/>
              </w:rPr>
            </w:pPr>
            <w:r>
              <w:rPr>
                <w:rFonts w:ascii="宋体" w:hAnsi="宋体" w:hint="eastAsia"/>
                <w:sz w:val="24"/>
              </w:rPr>
              <w:t>综合研究</w:t>
            </w:r>
          </w:p>
        </w:tc>
      </w:tr>
      <w:tr w:rsidR="009A770C" w:rsidRPr="009A770C" w14:paraId="2510376B" w14:textId="77777777" w:rsidTr="00AB00CF">
        <w:trPr>
          <w:cantSplit/>
          <w:trHeight w:hRule="exact" w:val="454"/>
          <w:jc w:val="center"/>
        </w:trPr>
        <w:tc>
          <w:tcPr>
            <w:tcW w:w="1183" w:type="dxa"/>
            <w:vAlign w:val="center"/>
          </w:tcPr>
          <w:p w14:paraId="07B56C22" w14:textId="77777777" w:rsidR="009A770C" w:rsidRPr="009A770C" w:rsidRDefault="009A770C" w:rsidP="009A770C">
            <w:pPr>
              <w:adjustRightInd w:val="0"/>
              <w:snapToGrid w:val="0"/>
              <w:spacing w:line="240" w:lineRule="atLeast"/>
              <w:jc w:val="center"/>
              <w:rPr>
                <w:rFonts w:ascii="宋体" w:hAnsi="宋体"/>
                <w:sz w:val="24"/>
              </w:rPr>
            </w:pPr>
            <w:r w:rsidRPr="009A770C">
              <w:rPr>
                <w:rFonts w:ascii="宋体" w:hAnsi="宋体" w:hint="eastAsia"/>
                <w:sz w:val="24"/>
              </w:rPr>
              <w:t>课题来源</w:t>
            </w:r>
          </w:p>
        </w:tc>
        <w:tc>
          <w:tcPr>
            <w:tcW w:w="7176" w:type="dxa"/>
            <w:gridSpan w:val="3"/>
            <w:vAlign w:val="center"/>
          </w:tcPr>
          <w:p w14:paraId="5601FB3D" w14:textId="0088D872" w:rsidR="009A770C" w:rsidRPr="009A770C" w:rsidRDefault="00521F37" w:rsidP="00521F37">
            <w:pPr>
              <w:adjustRightInd w:val="0"/>
              <w:snapToGrid w:val="0"/>
              <w:spacing w:line="240" w:lineRule="atLeast"/>
              <w:jc w:val="center"/>
              <w:rPr>
                <w:rFonts w:ascii="宋体" w:hAnsi="宋体"/>
                <w:sz w:val="24"/>
              </w:rPr>
            </w:pPr>
            <w:r>
              <w:rPr>
                <w:rFonts w:ascii="宋体" w:hAnsi="宋体" w:hint="eastAsia"/>
                <w:sz w:val="24"/>
              </w:rPr>
              <w:t>非立项</w:t>
            </w:r>
          </w:p>
        </w:tc>
      </w:tr>
      <w:tr w:rsidR="009A770C" w:rsidRPr="009A770C" w14:paraId="1DF8FBFE" w14:textId="77777777" w:rsidTr="00AB00CF">
        <w:trPr>
          <w:cantSplit/>
          <w:trHeight w:val="10905"/>
          <w:jc w:val="center"/>
        </w:trPr>
        <w:tc>
          <w:tcPr>
            <w:tcW w:w="8359" w:type="dxa"/>
            <w:gridSpan w:val="4"/>
            <w:tcBorders>
              <w:bottom w:val="single" w:sz="4" w:space="0" w:color="auto"/>
            </w:tcBorders>
          </w:tcPr>
          <w:p w14:paraId="7A2AB8B1" w14:textId="77777777" w:rsidR="009A770C" w:rsidRPr="009A770C" w:rsidRDefault="009A770C" w:rsidP="009A770C">
            <w:pPr>
              <w:spacing w:line="400" w:lineRule="exact"/>
              <w:rPr>
                <w:rFonts w:ascii="宋体" w:hAnsi="宋体"/>
                <w:b/>
                <w:sz w:val="24"/>
              </w:rPr>
            </w:pPr>
            <w:r w:rsidRPr="009A770C">
              <w:rPr>
                <w:rFonts w:ascii="宋体" w:hAnsi="宋体" w:hint="eastAsia"/>
                <w:b/>
                <w:sz w:val="24"/>
              </w:rPr>
              <w:t>选题的背景及意义：</w:t>
            </w:r>
          </w:p>
          <w:p w14:paraId="52D3D806" w14:textId="2202E18D" w:rsidR="0083500B" w:rsidRDefault="008A3B82" w:rsidP="00843050">
            <w:pPr>
              <w:spacing w:line="400" w:lineRule="exact"/>
              <w:rPr>
                <w:rFonts w:ascii="宋体" w:eastAsia="宋体" w:hAnsi="宋体"/>
                <w:bCs/>
                <w:sz w:val="24"/>
              </w:rPr>
            </w:pPr>
            <w:r>
              <w:rPr>
                <w:rFonts w:ascii="宋体" w:hAnsi="宋体" w:hint="eastAsia"/>
                <w:b/>
                <w:sz w:val="24"/>
              </w:rPr>
              <w:t xml:space="preserve"> </w:t>
            </w:r>
            <w:r>
              <w:rPr>
                <w:rFonts w:ascii="宋体" w:hAnsi="宋体"/>
                <w:b/>
                <w:sz w:val="24"/>
              </w:rPr>
              <w:t xml:space="preserve">   </w:t>
            </w:r>
            <w:r w:rsidR="002D39FC">
              <w:rPr>
                <w:rFonts w:ascii="宋体" w:eastAsia="宋体" w:hAnsi="宋体" w:hint="eastAsia"/>
                <w:bCs/>
                <w:sz w:val="24"/>
              </w:rPr>
              <w:t>手性在自然界中广泛存在，在诸多基础科学领域及其相关的应用领域中有着重要的性质与意义。在化学中，手性是有机分子研究中不可忽视的重要特性，互为手性异构体的两个分子具有不同的旋光性以及催化</w:t>
            </w:r>
            <w:r w:rsidR="002C7211">
              <w:rPr>
                <w:rFonts w:ascii="宋体" w:eastAsia="宋体" w:hAnsi="宋体" w:hint="eastAsia"/>
                <w:bCs/>
                <w:sz w:val="24"/>
              </w:rPr>
              <w:t>特性；在生命科学中，手性在遗传</w:t>
            </w:r>
            <w:r w:rsidR="00AB7F79">
              <w:rPr>
                <w:rFonts w:ascii="宋体" w:eastAsia="宋体" w:hAnsi="宋体" w:hint="eastAsia"/>
                <w:bCs/>
                <w:sz w:val="24"/>
              </w:rPr>
              <w:t>科学中有着重要意义</w:t>
            </w:r>
            <w:r w:rsidR="002C7211">
              <w:rPr>
                <w:rFonts w:ascii="宋体" w:eastAsia="宋体" w:hAnsi="宋体" w:hint="eastAsia"/>
                <w:bCs/>
                <w:sz w:val="24"/>
              </w:rPr>
              <w:t>，</w:t>
            </w:r>
            <w:r w:rsidR="00AB7F79">
              <w:rPr>
                <w:rFonts w:ascii="宋体" w:eastAsia="宋体" w:hAnsi="宋体" w:hint="eastAsia"/>
                <w:bCs/>
                <w:sz w:val="24"/>
              </w:rPr>
              <w:t>例如</w:t>
            </w:r>
            <w:r w:rsidR="002C7211">
              <w:rPr>
                <w:rFonts w:ascii="宋体" w:eastAsia="宋体" w:hAnsi="宋体" w:hint="eastAsia"/>
                <w:bCs/>
                <w:sz w:val="24"/>
              </w:rPr>
              <w:t>DNA双螺旋结构具有右手征性而氨基酸具有左手征性</w:t>
            </w:r>
            <w:r w:rsidR="00FF7DF6">
              <w:rPr>
                <w:rFonts w:ascii="宋体" w:eastAsia="宋体" w:hAnsi="宋体"/>
                <w:bCs/>
                <w:sz w:val="24"/>
              </w:rPr>
              <w:fldChar w:fldCharType="begin" w:fldLock="1"/>
            </w:r>
            <w:r w:rsidR="0091266A">
              <w:rPr>
                <w:rFonts w:ascii="宋体" w:eastAsia="宋体" w:hAnsi="宋体"/>
                <w:bCs/>
                <w:sz w:val="24"/>
              </w:rPr>
              <w:instrText>ADDIN CSL_CITATION {"citationItems":[{"id":"ITEM-1","itemData":{"abstract":"Electronic circular dichroism (ECD) is a powerful spectroscopical method for investigating chiral properties at the molecular level. ECD calculations with the commonly used linear-response time-dependent density functional theory (LR-TDDFT) framework can be prohibitively costly for large systems. To alleviate this problem, we present here an ECD implementation for the projector augmented-wave method in the real-time-propagation TDDFT (RT-TDDFT) framework in the open-source GPAW code. Our implementation supports both local atomic basis set and real-space finite-difference representations of wave functions. We benchmark our implementation against an existing LR-TDDFT implementation in GPAW for small chiral molecules. We then demonstrate the efficiency of our local atomic basis set implementation for a large hybrid nanocluster.","author":[{"dropping-particle":"","family":"Makkonen","given":"Esko","non-dropping-particle":"","parse-names":false,"suffix":""},{"dropping-particle":"","family":"Rossi","given":"Tuomas P.","non-dropping-particle":"","parse-names":false,"suffix":""},{"dropping-particle":"","family":"Larsen","given":"Ask Hjorth","non-dropping-particle":"","parse-names":false,"suffix":""},{"dropping-particle":"","family":"Lopez-Acevedo","given":"Olga","non-dropping-particle":"","parse-names":false,"suffix":""},{"dropping-particle":"","family":"Rinke","given":"Patrick","non-dropping-particle":"","parse-names":false,"suffix":""},{"dropping-particle":"","family":"Kuisma","given":"Mikael","non-dropping-particle":"","parse-names":false,"suffix":""},{"dropping-particle":"","family":"Chen","given":"Xi","non-dropping-particle":"","parse-names":false,"suffix":""}],"id":"ITEM-1","issued":{"date-parts":[["2020"]]},"page":"1-8","title":"Real-Time Time-Dependent Density Functional Theory Implementation of Electronic Circular Dichroism Applied to Nanoscale Metal-Organic Clusters","type":"article-journal"},"uris":["http://www.mendeley.com/documents/?uuid=dd2cb7d3-111a-421f-a1a3-c03894d80814"]}],"mendeley":{"formattedCitation":"(Makkonen et al., 2020)","plainTextFormattedCitation":"(Makkonen et al., 2020)","previouslyFormattedCitation":"(Makkonen et al., 2020)"},"properties":{"noteIndex":0},"schema":"https://github.com/citation-style-language/schema/raw/master/csl-citation.json"}</w:instrText>
            </w:r>
            <w:r w:rsidR="00FF7DF6">
              <w:rPr>
                <w:rFonts w:ascii="宋体" w:eastAsia="宋体" w:hAnsi="宋体"/>
                <w:bCs/>
                <w:sz w:val="24"/>
              </w:rPr>
              <w:fldChar w:fldCharType="separate"/>
            </w:r>
            <w:r w:rsidR="00FF7DF6" w:rsidRPr="00FF7DF6">
              <w:rPr>
                <w:rFonts w:ascii="宋体" w:eastAsia="宋体" w:hAnsi="宋体"/>
                <w:bCs/>
                <w:noProof/>
                <w:sz w:val="24"/>
              </w:rPr>
              <w:t>(Makkonen et al., 2020)</w:t>
            </w:r>
            <w:r w:rsidR="00FF7DF6">
              <w:rPr>
                <w:rFonts w:ascii="宋体" w:eastAsia="宋体" w:hAnsi="宋体"/>
                <w:bCs/>
                <w:sz w:val="24"/>
              </w:rPr>
              <w:fldChar w:fldCharType="end"/>
            </w:r>
            <w:r w:rsidR="002C7211">
              <w:rPr>
                <w:rFonts w:ascii="宋体" w:eastAsia="宋体" w:hAnsi="宋体" w:hint="eastAsia"/>
                <w:bCs/>
                <w:sz w:val="24"/>
              </w:rPr>
              <w:t>；</w:t>
            </w:r>
            <w:r w:rsidR="00AB7F79">
              <w:rPr>
                <w:rFonts w:ascii="宋体" w:eastAsia="宋体" w:hAnsi="宋体" w:hint="eastAsia"/>
                <w:bCs/>
                <w:sz w:val="24"/>
              </w:rPr>
              <w:t>在制药学中，</w:t>
            </w:r>
            <w:r w:rsidR="00B73273">
              <w:rPr>
                <w:rFonts w:ascii="宋体" w:eastAsia="宋体" w:hAnsi="宋体" w:hint="eastAsia"/>
                <w:bCs/>
                <w:sz w:val="24"/>
              </w:rPr>
              <w:t>手性分子的R对映体与</w:t>
            </w:r>
            <w:r w:rsidR="003148D1">
              <w:rPr>
                <w:rFonts w:ascii="宋体" w:eastAsia="宋体" w:hAnsi="宋体"/>
                <w:bCs/>
                <w:sz w:val="24"/>
              </w:rPr>
              <w:t>S</w:t>
            </w:r>
            <w:r w:rsidR="00B73273">
              <w:rPr>
                <w:rFonts w:ascii="宋体" w:eastAsia="宋体" w:hAnsi="宋体" w:hint="eastAsia"/>
                <w:bCs/>
                <w:sz w:val="24"/>
              </w:rPr>
              <w:t>对映体</w:t>
            </w:r>
            <w:r w:rsidR="00AB7F79">
              <w:rPr>
                <w:rFonts w:ascii="宋体" w:eastAsia="宋体" w:hAnsi="宋体" w:hint="eastAsia"/>
                <w:bCs/>
                <w:sz w:val="24"/>
              </w:rPr>
              <w:t>往往具有截然相反的药理学作用</w:t>
            </w:r>
            <w:r w:rsidR="0068188C">
              <w:rPr>
                <w:rFonts w:ascii="宋体" w:eastAsia="宋体" w:hAnsi="宋体"/>
                <w:bCs/>
                <w:sz w:val="24"/>
              </w:rPr>
              <w:fldChar w:fldCharType="begin" w:fldLock="1"/>
            </w:r>
            <w:r w:rsidR="0068188C">
              <w:rPr>
                <w:rFonts w:ascii="宋体" w:eastAsia="宋体" w:hAnsi="宋体"/>
                <w:bCs/>
                <w:sz w:val="24"/>
              </w:rPr>
              <w:instrText>ADDIN CSL_CITATION {"citationItems":[{"id":"ITEM-1","itemData":{"DOI":"10.1038/s41598-018-35457-6","ISSN":"20452322","PMID":"30459439","abstract":"Twenty years after the thalidomide disaster in the late 1950s, Blaschke et al. reported that only the (S)-enantiomer of thalidomide is teratogenic. However, other work has shown that the enantiomers of thalidomide interconvert in vivo, which begs the question: why is teratogen activity not observed in animal experiments that use (R)-thalidomide given the ready in vivo racemization (“thalidomide paradox”)? Herein, we disclose a hypothesis to explain this “thalidomide paradox” through the in-vivo self-disproportionation of enantiomers. Upon stirring a 20% ee solution of thalidomide in a given solvent, significant enantiomeric enrichment of up to 98% ee was observed reproducibly in solution. We hypothesize that a fraction of thalidomide enantiomers epimerizes in vivo, followed by precipitation of racemic thalidomide in (R/S)-heterodimeric form. Thus, racemic thalidomide is most likely removed from biological processes upon racemic precipitation in (R/S)-heterodimeric form. On the other hand, enantiomerically pure thalidomide remains in solution, affording the observed biological experimental results: the (S)-enantiomer is teratogenic, while the (R)-enantiomer is not.","author":[{"dropping-particle":"","family":"Tokunaga","given":"Etsuko","non-dropping-particle":"","parse-names":false,"suffix":""},{"dropping-particle":"","family":"Yamamoto","given":"Takeshi","non-dropping-particle":"","parse-names":false,"suffix":""},{"dropping-particle":"","family":"Ito","given":"Emi","non-dropping-particle":"","parse-names":false,"suffix":""},{"dropping-particle":"","family":"Shibata","given":"Norio","non-dropping-particle":"","parse-names":false,"suffix":""}],"container-title":"Scientific Reports","id":"ITEM-1","issue":"1","issued":{"date-parts":[["2018"]]},"page":"6-12","publisher":"Springer US","title":"Understanding the Thalidomide Chirality in Biological Processes by the Self-disproportionation of Enantiomers","type":"article-journal","volume":"8"},"uris":["http://www.mendeley.com/documents/?uuid=3207ff8e-ab1b-47a3-9e5d-f9fc6ae4f48b"]}],"mendeley":{"formattedCitation":"(Tokunaga et al., 2018)","plainTextFormattedCitation":"(Tokunaga et al., 2018)","previouslyFormattedCitation":"(Tokunaga et al., 2018)"},"properties":{"noteIndex":0},"schema":"https://github.com/citation-style-language/schema/raw/master/csl-citation.json"}</w:instrText>
            </w:r>
            <w:r w:rsidR="0068188C">
              <w:rPr>
                <w:rFonts w:ascii="宋体" w:eastAsia="宋体" w:hAnsi="宋体"/>
                <w:bCs/>
                <w:sz w:val="24"/>
              </w:rPr>
              <w:fldChar w:fldCharType="separate"/>
            </w:r>
            <w:r w:rsidR="0068188C" w:rsidRPr="0068188C">
              <w:rPr>
                <w:rFonts w:ascii="宋体" w:eastAsia="宋体" w:hAnsi="宋体"/>
                <w:bCs/>
                <w:noProof/>
                <w:sz w:val="24"/>
              </w:rPr>
              <w:t>(Tokunaga et al., 2018)</w:t>
            </w:r>
            <w:r w:rsidR="0068188C">
              <w:rPr>
                <w:rFonts w:ascii="宋体" w:eastAsia="宋体" w:hAnsi="宋体"/>
                <w:bCs/>
                <w:sz w:val="24"/>
              </w:rPr>
              <w:fldChar w:fldCharType="end"/>
            </w:r>
            <w:r w:rsidR="00B73273">
              <w:rPr>
                <w:rFonts w:ascii="宋体" w:eastAsia="宋体" w:hAnsi="宋体" w:hint="eastAsia"/>
                <w:bCs/>
                <w:sz w:val="24"/>
              </w:rPr>
              <w:t>。手性其实并不仅存在于分子当中，但手性最常见于分子，是其他体系手性研究的基础</w:t>
            </w:r>
            <w:r w:rsidR="00843050">
              <w:rPr>
                <w:rFonts w:ascii="宋体" w:eastAsia="宋体" w:hAnsi="宋体" w:hint="eastAsia"/>
                <w:bCs/>
                <w:sz w:val="24"/>
              </w:rPr>
              <w:t>，也是目前最容易得到大规模应用的体系。</w:t>
            </w:r>
            <w:r w:rsidR="00B73273">
              <w:rPr>
                <w:rFonts w:ascii="宋体" w:eastAsia="宋体" w:hAnsi="宋体" w:hint="eastAsia"/>
                <w:bCs/>
                <w:sz w:val="24"/>
              </w:rPr>
              <w:t>分子手性构型的确定</w:t>
            </w:r>
            <w:r w:rsidR="0083500B">
              <w:rPr>
                <w:rFonts w:ascii="宋体" w:eastAsia="宋体" w:hAnsi="宋体" w:hint="eastAsia"/>
                <w:bCs/>
                <w:sz w:val="24"/>
              </w:rPr>
              <w:t>则</w:t>
            </w:r>
            <w:r w:rsidR="00B73273">
              <w:rPr>
                <w:rFonts w:ascii="宋体" w:eastAsia="宋体" w:hAnsi="宋体" w:hint="eastAsia"/>
                <w:bCs/>
                <w:sz w:val="24"/>
              </w:rPr>
              <w:t>是分子手性研究的基础课题。</w:t>
            </w:r>
          </w:p>
          <w:p w14:paraId="14B3BF00" w14:textId="5C95D91E" w:rsidR="00EB0E11" w:rsidRDefault="00BC5963" w:rsidP="0083500B">
            <w:pPr>
              <w:spacing w:line="400" w:lineRule="exact"/>
              <w:ind w:firstLineChars="200" w:firstLine="480"/>
              <w:rPr>
                <w:rFonts w:ascii="宋体" w:eastAsia="宋体" w:hAnsi="宋体"/>
                <w:bCs/>
                <w:sz w:val="24"/>
              </w:rPr>
            </w:pPr>
            <w:r>
              <w:rPr>
                <w:rFonts w:ascii="宋体" w:eastAsia="宋体" w:hAnsi="宋体" w:hint="eastAsia"/>
                <w:bCs/>
                <w:sz w:val="24"/>
              </w:rPr>
              <w:t>手性分子对左旋圆偏振光和右旋圆偏振光的吸收程度不同，表现出圆二色性</w:t>
            </w:r>
            <w:r w:rsidR="002E11F5">
              <w:rPr>
                <w:rFonts w:ascii="宋体" w:eastAsia="宋体" w:hAnsi="宋体" w:hint="eastAsia"/>
                <w:bCs/>
                <w:sz w:val="24"/>
              </w:rPr>
              <w:t>(</w:t>
            </w:r>
            <w:r w:rsidR="002E11F5">
              <w:rPr>
                <w:rFonts w:ascii="宋体" w:eastAsia="宋体" w:hAnsi="宋体"/>
                <w:bCs/>
                <w:sz w:val="24"/>
              </w:rPr>
              <w:t>CD, circular dichroism</w:t>
            </w:r>
            <w:r w:rsidR="00883662">
              <w:rPr>
                <w:rFonts w:ascii="宋体" w:eastAsia="宋体" w:hAnsi="宋体"/>
                <w:bCs/>
                <w:sz w:val="24"/>
              </w:rPr>
              <w:t>)</w:t>
            </w:r>
            <w:r>
              <w:rPr>
                <w:rFonts w:ascii="宋体" w:eastAsia="宋体" w:hAnsi="宋体" w:hint="eastAsia"/>
                <w:bCs/>
                <w:sz w:val="24"/>
              </w:rPr>
              <w:t>，基于这一点发展出的</w:t>
            </w:r>
            <w:r w:rsidR="002E11F5">
              <w:rPr>
                <w:rFonts w:ascii="宋体" w:eastAsia="宋体" w:hAnsi="宋体" w:hint="eastAsia"/>
                <w:bCs/>
                <w:sz w:val="24"/>
              </w:rPr>
              <w:t>电子</w:t>
            </w:r>
            <w:r>
              <w:rPr>
                <w:rFonts w:ascii="宋体" w:eastAsia="宋体" w:hAnsi="宋体" w:hint="eastAsia"/>
                <w:bCs/>
                <w:sz w:val="24"/>
              </w:rPr>
              <w:t>圆二色</w:t>
            </w:r>
            <w:r w:rsidR="002E11F5">
              <w:rPr>
                <w:rFonts w:ascii="宋体" w:eastAsia="宋体" w:hAnsi="宋体" w:hint="eastAsia"/>
                <w:bCs/>
                <w:sz w:val="24"/>
              </w:rPr>
              <w:t>(</w:t>
            </w:r>
            <w:r w:rsidR="002E11F5">
              <w:rPr>
                <w:rFonts w:ascii="宋体" w:eastAsia="宋体" w:hAnsi="宋体"/>
                <w:bCs/>
                <w:sz w:val="24"/>
              </w:rPr>
              <w:t>ECD, electronic circular dichroism)</w:t>
            </w:r>
            <w:r w:rsidR="0083500B">
              <w:rPr>
                <w:rFonts w:ascii="宋体" w:eastAsia="宋体" w:hAnsi="宋体" w:hint="eastAsia"/>
                <w:bCs/>
                <w:sz w:val="24"/>
              </w:rPr>
              <w:t>光谱法突破了经典的实验方法如XRD与NMR法中样品制备困难的局限性，</w:t>
            </w:r>
            <w:r w:rsidR="008D55F1">
              <w:rPr>
                <w:rFonts w:ascii="宋体" w:eastAsia="宋体" w:hAnsi="宋体" w:hint="eastAsia"/>
                <w:bCs/>
                <w:sz w:val="24"/>
              </w:rPr>
              <w:t>使得分子手性构型的确定更易实现</w:t>
            </w:r>
            <w:r>
              <w:rPr>
                <w:rFonts w:ascii="宋体" w:eastAsia="宋体" w:hAnsi="宋体" w:hint="eastAsia"/>
                <w:bCs/>
                <w:sz w:val="24"/>
              </w:rPr>
              <w:t>。</w:t>
            </w:r>
            <w:r w:rsidR="008D55F1">
              <w:rPr>
                <w:rFonts w:ascii="宋体" w:eastAsia="宋体" w:hAnsi="宋体" w:hint="eastAsia"/>
                <w:bCs/>
                <w:sz w:val="24"/>
              </w:rPr>
              <w:t>但根据测定的</w:t>
            </w:r>
            <w:r w:rsidR="002E11F5">
              <w:rPr>
                <w:rFonts w:ascii="宋体" w:eastAsia="宋体" w:hAnsi="宋体" w:hint="eastAsia"/>
                <w:bCs/>
                <w:sz w:val="24"/>
              </w:rPr>
              <w:t>电子</w:t>
            </w:r>
            <w:r w:rsidR="008D55F1">
              <w:rPr>
                <w:rFonts w:ascii="宋体" w:eastAsia="宋体" w:hAnsi="宋体" w:hint="eastAsia"/>
                <w:bCs/>
                <w:sz w:val="24"/>
              </w:rPr>
              <w:t>圆二色谱</w:t>
            </w:r>
            <w:r>
              <w:rPr>
                <w:rFonts w:ascii="宋体" w:eastAsia="宋体" w:hAnsi="宋体" w:hint="eastAsia"/>
                <w:bCs/>
                <w:sz w:val="24"/>
              </w:rPr>
              <w:t>判断分子构型</w:t>
            </w:r>
            <w:r w:rsidR="00EB7F18">
              <w:rPr>
                <w:rFonts w:ascii="宋体" w:eastAsia="宋体" w:hAnsi="宋体" w:hint="eastAsia"/>
                <w:bCs/>
                <w:sz w:val="24"/>
              </w:rPr>
              <w:t>需要与已知构型的分子的圆二色谱进行</w:t>
            </w:r>
            <w:r w:rsidR="004C1290">
              <w:rPr>
                <w:rFonts w:ascii="宋体" w:eastAsia="宋体" w:hAnsi="宋体" w:hint="eastAsia"/>
                <w:bCs/>
                <w:sz w:val="24"/>
              </w:rPr>
              <w:t>对比</w:t>
            </w:r>
            <w:r w:rsidR="00EB7F18">
              <w:rPr>
                <w:rFonts w:ascii="宋体" w:eastAsia="宋体" w:hAnsi="宋体" w:hint="eastAsia"/>
                <w:bCs/>
                <w:sz w:val="24"/>
              </w:rPr>
              <w:t>，较为依赖经验规律</w:t>
            </w:r>
            <w:r w:rsidR="000302EF">
              <w:rPr>
                <w:rFonts w:ascii="宋体" w:eastAsia="宋体" w:hAnsi="宋体" w:hint="eastAsia"/>
                <w:bCs/>
                <w:sz w:val="24"/>
              </w:rPr>
              <w:t>与已有的数据</w:t>
            </w:r>
            <w:r w:rsidR="00EB7F18">
              <w:rPr>
                <w:rFonts w:ascii="宋体" w:eastAsia="宋体" w:hAnsi="宋体" w:hint="eastAsia"/>
                <w:bCs/>
                <w:sz w:val="24"/>
              </w:rPr>
              <w:t>，</w:t>
            </w:r>
            <w:r>
              <w:rPr>
                <w:rFonts w:ascii="宋体" w:eastAsia="宋体" w:hAnsi="宋体" w:hint="eastAsia"/>
                <w:bCs/>
                <w:sz w:val="24"/>
              </w:rPr>
              <w:t>不能确保正确给出未知分子的绝对构型</w:t>
            </w:r>
            <w:r w:rsidR="0091266A">
              <w:rPr>
                <w:rFonts w:ascii="宋体" w:eastAsia="宋体" w:hAnsi="宋体"/>
                <w:bCs/>
                <w:sz w:val="24"/>
              </w:rPr>
              <w:fldChar w:fldCharType="begin" w:fldLock="1"/>
            </w:r>
            <w:r w:rsidR="0091266A">
              <w:rPr>
                <w:rFonts w:ascii="宋体" w:eastAsia="宋体" w:hAnsi="宋体"/>
                <w:bCs/>
                <w:sz w:val="24"/>
              </w:rPr>
              <w:instrText>ADDIN CSL_CITATION {"citationItems":[{"id":"ITEM-1","itemData":{"DOI":"10.1039/b515476f","ISSN":"14604744","PMID":"17534478","abstract":"This tutorial review is addressed to readers with a background in basic organic chemistry and spectroscopy, but without a specific knowledge of electronic circular dichroism. It describes the fundamental principles, instrumentation, data analysis, and different approaches for interpretation of ECD. The discussion focuses on the application of ECD, also in combination with other methods, in structural analysis of organic compounds, including host–guest complexes, and will emphasize the importance of the interplay between configurational and conformational factors. The tutorial also covers modern supramolecular aspects of ECD and recent developments in computational methods. © 2007 The Royal Society of Chemistry.","author":[{"dropping-particle":"","family":"Berova","given":"Nina","non-dropping-particle":"","parse-names":false,"suffix":""},{"dropping-particle":"","family":"Bari","given":"Lorenzo","non-dropping-particle":"Di","parse-names":false,"suffix":""},{"dropping-particle":"","family":"Pescitelli","given":"Gennaro","non-dropping-particle":"","parse-names":false,"suffix":""}],"container-title":"Chemical Society Reviews","id":"ITEM-1","issue":"6","issued":{"date-parts":[["2007"]]},"page":"914-931","title":"Application of electronic circular dichroism in configurational and conformational analysis of organic compounds","type":"article-journal","volume":"36"},"uris":["http://www.mendeley.com/documents/?uuid=77d909a6-e967-473f-a6ef-fcf089f08a78"]}],"mendeley":{"formattedCitation":"(Berova et al., 2007)","plainTextFormattedCitation":"(Berova et al., 2007)","previouslyFormattedCitation":"(Berova et al., 2007)"},"properties":{"noteIndex":0},"schema":"https://github.com/citation-style-language/schema/raw/master/csl-citation.json"}</w:instrText>
            </w:r>
            <w:r w:rsidR="0091266A">
              <w:rPr>
                <w:rFonts w:ascii="宋体" w:eastAsia="宋体" w:hAnsi="宋体"/>
                <w:bCs/>
                <w:sz w:val="24"/>
              </w:rPr>
              <w:fldChar w:fldCharType="separate"/>
            </w:r>
            <w:r w:rsidR="0091266A" w:rsidRPr="0091266A">
              <w:rPr>
                <w:rFonts w:ascii="宋体" w:eastAsia="宋体" w:hAnsi="宋体"/>
                <w:bCs/>
                <w:noProof/>
                <w:sz w:val="24"/>
              </w:rPr>
              <w:t>(Berova et al., 2007)</w:t>
            </w:r>
            <w:r w:rsidR="0091266A">
              <w:rPr>
                <w:rFonts w:ascii="宋体" w:eastAsia="宋体" w:hAnsi="宋体"/>
                <w:bCs/>
                <w:sz w:val="24"/>
              </w:rPr>
              <w:fldChar w:fldCharType="end"/>
            </w:r>
            <w:r w:rsidR="0083500B">
              <w:rPr>
                <w:rFonts w:ascii="宋体" w:eastAsia="宋体" w:hAnsi="宋体" w:hint="eastAsia"/>
                <w:bCs/>
                <w:sz w:val="24"/>
              </w:rPr>
              <w:t>。</w:t>
            </w:r>
          </w:p>
          <w:p w14:paraId="1415A8CA" w14:textId="25366D4B" w:rsidR="009A770C" w:rsidRPr="002D39FC" w:rsidRDefault="0083500B" w:rsidP="0083500B">
            <w:pPr>
              <w:spacing w:line="400" w:lineRule="exact"/>
              <w:ind w:firstLineChars="200" w:firstLine="480"/>
              <w:rPr>
                <w:rFonts w:ascii="宋体" w:eastAsia="宋体" w:hAnsi="宋体"/>
                <w:bCs/>
                <w:sz w:val="24"/>
              </w:rPr>
            </w:pPr>
            <w:r>
              <w:rPr>
                <w:rFonts w:ascii="宋体" w:eastAsia="宋体" w:hAnsi="宋体" w:hint="eastAsia"/>
                <w:bCs/>
                <w:sz w:val="24"/>
              </w:rPr>
              <w:t>近二十年来，</w:t>
            </w:r>
            <w:r w:rsidR="001C46CD">
              <w:rPr>
                <w:rFonts w:ascii="宋体" w:eastAsia="宋体" w:hAnsi="宋体" w:hint="eastAsia"/>
                <w:bCs/>
                <w:sz w:val="24"/>
              </w:rPr>
              <w:t>随着计算能力的飞跃式提升，</w:t>
            </w:r>
            <w:r w:rsidR="00BC5963">
              <w:rPr>
                <w:rFonts w:ascii="宋体" w:eastAsia="宋体" w:hAnsi="宋体" w:hint="eastAsia"/>
                <w:bCs/>
                <w:sz w:val="24"/>
              </w:rPr>
              <w:t>量子力学</w:t>
            </w:r>
            <w:r>
              <w:rPr>
                <w:rFonts w:ascii="宋体" w:eastAsia="宋体" w:hAnsi="宋体" w:hint="eastAsia"/>
                <w:bCs/>
                <w:sz w:val="24"/>
              </w:rPr>
              <w:t>理论计算</w:t>
            </w:r>
            <w:r w:rsidR="001C46CD">
              <w:rPr>
                <w:rFonts w:ascii="宋体" w:eastAsia="宋体" w:hAnsi="宋体" w:hint="eastAsia"/>
                <w:bCs/>
                <w:sz w:val="24"/>
              </w:rPr>
              <w:t>方法</w:t>
            </w:r>
            <w:r>
              <w:rPr>
                <w:rFonts w:ascii="宋体" w:eastAsia="宋体" w:hAnsi="宋体" w:hint="eastAsia"/>
                <w:bCs/>
                <w:sz w:val="24"/>
              </w:rPr>
              <w:t>在分子手性构型的确定中得到了广泛的应用</w:t>
            </w:r>
            <w:r w:rsidR="001C46CD">
              <w:rPr>
                <w:rFonts w:ascii="宋体" w:eastAsia="宋体" w:hAnsi="宋体" w:hint="eastAsia"/>
                <w:bCs/>
                <w:sz w:val="24"/>
              </w:rPr>
              <w:t>。</w:t>
            </w:r>
            <w:r w:rsidR="00EC71C4">
              <w:rPr>
                <w:rFonts w:ascii="宋体" w:eastAsia="宋体" w:hAnsi="宋体" w:hint="eastAsia"/>
                <w:bCs/>
                <w:sz w:val="24"/>
              </w:rPr>
              <w:t>从第一性原理出发计算出的分子</w:t>
            </w:r>
            <w:r w:rsidR="002E11F5">
              <w:rPr>
                <w:rFonts w:ascii="宋体" w:eastAsia="宋体" w:hAnsi="宋体" w:hint="eastAsia"/>
                <w:bCs/>
                <w:sz w:val="24"/>
              </w:rPr>
              <w:t>的电子</w:t>
            </w:r>
            <w:r w:rsidR="00EC71C4">
              <w:rPr>
                <w:rFonts w:ascii="宋体" w:eastAsia="宋体" w:hAnsi="宋体" w:hint="eastAsia"/>
                <w:bCs/>
                <w:sz w:val="24"/>
              </w:rPr>
              <w:t>圆二色谱不受经验规律的束缚，为实验提供了良好的参照，使分子手性构型的确定更为准确迅速。</w:t>
            </w:r>
            <w:r w:rsidR="00EB0E11">
              <w:rPr>
                <w:rFonts w:ascii="宋体" w:eastAsia="宋体" w:hAnsi="宋体" w:hint="eastAsia"/>
                <w:bCs/>
                <w:sz w:val="24"/>
              </w:rPr>
              <w:t>这一领域</w:t>
            </w:r>
            <w:r w:rsidR="00EE215E">
              <w:rPr>
                <w:rFonts w:ascii="宋体" w:eastAsia="宋体" w:hAnsi="宋体" w:hint="eastAsia"/>
                <w:bCs/>
                <w:sz w:val="24"/>
              </w:rPr>
              <w:t>中涌现出了大量的计算方法，</w:t>
            </w:r>
            <w:r w:rsidR="003C796C">
              <w:rPr>
                <w:rFonts w:ascii="宋体" w:eastAsia="宋体" w:hAnsi="宋体" w:hint="eastAsia"/>
                <w:bCs/>
                <w:sz w:val="24"/>
              </w:rPr>
              <w:t>如</w:t>
            </w:r>
            <w:r w:rsidR="0062167C">
              <w:rPr>
                <w:rFonts w:ascii="宋体" w:eastAsia="宋体" w:hAnsi="宋体" w:hint="eastAsia"/>
                <w:bCs/>
                <w:sz w:val="24"/>
              </w:rPr>
              <w:t>ZINDO、</w:t>
            </w:r>
            <w:r w:rsidR="003C796C">
              <w:rPr>
                <w:rFonts w:ascii="宋体" w:eastAsia="宋体" w:hAnsi="宋体" w:hint="eastAsia"/>
                <w:bCs/>
                <w:sz w:val="24"/>
              </w:rPr>
              <w:t>MRCI、CC2、DFT以及TDDFT等</w:t>
            </w:r>
            <w:r w:rsidR="0091266A">
              <w:rPr>
                <w:rFonts w:ascii="宋体" w:eastAsia="宋体" w:hAnsi="宋体"/>
                <w:bCs/>
                <w:sz w:val="24"/>
              </w:rPr>
              <w:fldChar w:fldCharType="begin" w:fldLock="1"/>
            </w:r>
            <w:r w:rsidR="002031C1">
              <w:rPr>
                <w:rFonts w:ascii="宋体" w:eastAsia="宋体" w:hAnsi="宋体"/>
                <w:bCs/>
                <w:sz w:val="24"/>
              </w:rPr>
              <w:instrText>ADDIN CSL_CITATION {"citationItems":[{"id":"ITEM-1","itemData":{"DOI":"10.1021/jp0275802","ISSN":"10895639","abstract":"The ability of different quantum chemical methods to predict experimental electronic circular dichroism (CD) spectra is critically evaluated. Two single-reference, time-dependent approaches based either on density functional theory (TDDFT) or a simplified coupled-cluster expansion (CC2) and two multireference methods (MRMP2 and DFT/MRCI) are considered. The methods are applied to a test suite of seven molecules including a wide range of difficult chromophores (\"real-life\" examples) and to three model systems - H2S2, twisted ethylene, and dimethyloxirane - where accurate ab initio MRCI reference data are used for comparison. To investigate the effect of \"exact\" exchange mixing systematically, the TDDFT calculations were carried out with the BP86, B3-LYP, and BH-LYP functionals. The time-dependent Hartree - Fock (TDHF) method was included as an \"upper limit\" for the HF-exchange part in the functional. In general, it is found that the accuracy of most of the simulated spectra (except those from TDHF) is good enough to assign absolute configurations of chiral molecules with very high certainty. However, the description of weakly disturbed, inherently achiral chromophores and systems with Rydberg - valence mixing turned out to be rather difficult. Furthermore, none of the methods perform reliably for all of the molecules in the test suite, and in particular, the TDDFT results are very sensitive to the functional used. The best overall performance is achieved with the DFT/MRCI and CC2 methods. The TDDFT method should be used carefully, especially for systems with important diffuse or charge-transfer states. Out of the three functionals tested, B3-LYP seems to perform best. In practice, we highly recommend the simultaneous application of different complementary single and multireference methods, which significantly increases the reliability of theoretical predictions.","author":[{"dropping-particle":"","family":"Diedrich","given":"Christian","non-dropping-particle":"","parse-names":false,"suffix":""},{"dropping-particle":"","family":"Grimme","given":"Stefan","non-dropping-particle":"","parse-names":false,"suffix":""}],"container-title":"Journal of Physical Chemistry A","id":"ITEM-1","issue":"14","issued":{"date-parts":[["2003"]]},"page":"2524-2539","title":"Systematic investigation of modern quantum chemical methods to predict electronic circular dichroism spectra","type":"article-journal","volume":"107"},"uris":["http://www.mendeley.com/documents/?uuid=8c7274c7-d182-4468-a9e4-251eb709472b"]}],"mendeley":{"formattedCitation":"(Diedrich &amp; Grimme, 2003)","plainTextFormattedCitation":"(Diedrich &amp; Grimme, 2003)","previouslyFormattedCitation":"(Diedrich &amp; Grimme, 2003)"},"properties":{"noteIndex":0},"schema":"https://github.com/citation-style-language/schema/raw/master/csl-citation.json"}</w:instrText>
            </w:r>
            <w:r w:rsidR="0091266A">
              <w:rPr>
                <w:rFonts w:ascii="宋体" w:eastAsia="宋体" w:hAnsi="宋体"/>
                <w:bCs/>
                <w:sz w:val="24"/>
              </w:rPr>
              <w:fldChar w:fldCharType="separate"/>
            </w:r>
            <w:r w:rsidR="0091266A" w:rsidRPr="0091266A">
              <w:rPr>
                <w:rFonts w:ascii="宋体" w:eastAsia="宋体" w:hAnsi="宋体"/>
                <w:bCs/>
                <w:noProof/>
                <w:sz w:val="24"/>
              </w:rPr>
              <w:t>(Diedrich &amp; Grimme, 2003)</w:t>
            </w:r>
            <w:r w:rsidR="0091266A">
              <w:rPr>
                <w:rFonts w:ascii="宋体" w:eastAsia="宋体" w:hAnsi="宋体"/>
                <w:bCs/>
                <w:sz w:val="24"/>
              </w:rPr>
              <w:fldChar w:fldCharType="end"/>
            </w:r>
            <w:r w:rsidR="00150025">
              <w:rPr>
                <w:rFonts w:ascii="宋体" w:eastAsia="宋体" w:hAnsi="宋体" w:hint="eastAsia"/>
                <w:bCs/>
                <w:sz w:val="24"/>
              </w:rPr>
              <w:t>，</w:t>
            </w:r>
            <w:r w:rsidR="003E071D">
              <w:rPr>
                <w:rFonts w:ascii="宋体" w:eastAsia="宋体" w:hAnsi="宋体" w:hint="eastAsia"/>
                <w:bCs/>
                <w:sz w:val="24"/>
              </w:rPr>
              <w:t>以及各类泛函与基组，如BH</w:t>
            </w:r>
            <w:r w:rsidR="00052E3F">
              <w:rPr>
                <w:rFonts w:ascii="宋体" w:eastAsia="宋体" w:hAnsi="宋体" w:hint="eastAsia"/>
                <w:bCs/>
                <w:sz w:val="24"/>
              </w:rPr>
              <w:t>&amp;H</w:t>
            </w:r>
            <w:r w:rsidR="003E071D">
              <w:rPr>
                <w:rFonts w:ascii="宋体" w:eastAsia="宋体" w:hAnsi="宋体" w:hint="eastAsia"/>
                <w:bCs/>
                <w:sz w:val="24"/>
              </w:rPr>
              <w:t>LYP、B3LYP</w:t>
            </w:r>
            <w:r w:rsidR="00052E3F">
              <w:rPr>
                <w:rFonts w:ascii="宋体" w:eastAsia="宋体" w:hAnsi="宋体" w:hint="eastAsia"/>
                <w:bCs/>
                <w:sz w:val="24"/>
              </w:rPr>
              <w:t>、PBE</w:t>
            </w:r>
            <w:r w:rsidR="00052E3F">
              <w:rPr>
                <w:rFonts w:ascii="宋体" w:eastAsia="宋体" w:hAnsi="宋体"/>
                <w:bCs/>
                <w:sz w:val="24"/>
              </w:rPr>
              <w:t>0</w:t>
            </w:r>
            <w:r w:rsidR="003E071D">
              <w:rPr>
                <w:rFonts w:ascii="宋体" w:eastAsia="宋体" w:hAnsi="宋体" w:hint="eastAsia"/>
                <w:bCs/>
                <w:sz w:val="24"/>
              </w:rPr>
              <w:t>等泛函和PW、NAO等基组，</w:t>
            </w:r>
            <w:r w:rsidR="00150025">
              <w:rPr>
                <w:rFonts w:ascii="宋体" w:eastAsia="宋体" w:hAnsi="宋体" w:hint="eastAsia"/>
                <w:bCs/>
                <w:sz w:val="24"/>
              </w:rPr>
              <w:t>总体呈现出高精度</w:t>
            </w:r>
            <w:r w:rsidR="00AF6299">
              <w:rPr>
                <w:rFonts w:ascii="宋体" w:eastAsia="宋体" w:hAnsi="宋体" w:hint="eastAsia"/>
                <w:bCs/>
                <w:sz w:val="24"/>
              </w:rPr>
              <w:t>与</w:t>
            </w:r>
            <w:r w:rsidR="00150025">
              <w:rPr>
                <w:rFonts w:ascii="宋体" w:eastAsia="宋体" w:hAnsi="宋体" w:hint="eastAsia"/>
                <w:bCs/>
                <w:sz w:val="24"/>
              </w:rPr>
              <w:t>低计算成本</w:t>
            </w:r>
            <w:r w:rsidR="00AF6299">
              <w:rPr>
                <w:rFonts w:ascii="宋体" w:eastAsia="宋体" w:hAnsi="宋体" w:hint="eastAsia"/>
                <w:bCs/>
                <w:sz w:val="24"/>
              </w:rPr>
              <w:t>相结合</w:t>
            </w:r>
            <w:r w:rsidR="00150025">
              <w:rPr>
                <w:rFonts w:ascii="宋体" w:eastAsia="宋体" w:hAnsi="宋体" w:hint="eastAsia"/>
                <w:bCs/>
                <w:sz w:val="24"/>
              </w:rPr>
              <w:t>的发展趋势</w:t>
            </w:r>
            <w:r w:rsidR="00312CFA">
              <w:rPr>
                <w:rFonts w:ascii="宋体" w:eastAsia="宋体" w:hAnsi="宋体" w:hint="eastAsia"/>
                <w:bCs/>
                <w:sz w:val="24"/>
              </w:rPr>
              <w:t>。发展高精度、低计算成本</w:t>
            </w:r>
            <w:r w:rsidR="00565800">
              <w:rPr>
                <w:rFonts w:ascii="宋体" w:eastAsia="宋体" w:hAnsi="宋体" w:hint="eastAsia"/>
                <w:bCs/>
                <w:sz w:val="24"/>
              </w:rPr>
              <w:t>以及高普适性</w:t>
            </w:r>
            <w:r w:rsidR="00312CFA">
              <w:rPr>
                <w:rFonts w:ascii="宋体" w:eastAsia="宋体" w:hAnsi="宋体" w:hint="eastAsia"/>
                <w:bCs/>
                <w:sz w:val="24"/>
              </w:rPr>
              <w:t>的圆二色谱计算方法对分子手性构型的确定</w:t>
            </w:r>
            <w:r w:rsidR="007B1974">
              <w:rPr>
                <w:rFonts w:ascii="宋体" w:eastAsia="宋体" w:hAnsi="宋体" w:hint="eastAsia"/>
                <w:bCs/>
                <w:sz w:val="24"/>
              </w:rPr>
              <w:t>乃至更复杂体系（如固体电子相）手性的研究</w:t>
            </w:r>
            <w:r w:rsidR="00312CFA">
              <w:rPr>
                <w:rFonts w:ascii="宋体" w:eastAsia="宋体" w:hAnsi="宋体" w:hint="eastAsia"/>
                <w:bCs/>
                <w:sz w:val="24"/>
              </w:rPr>
              <w:t>具有重要意义。</w:t>
            </w:r>
          </w:p>
        </w:tc>
      </w:tr>
    </w:tbl>
    <w:p w14:paraId="73E7F1FF" w14:textId="77777777" w:rsidR="009A770C" w:rsidRPr="009A770C" w:rsidRDefault="009A770C" w:rsidP="009A77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9A770C" w:rsidRPr="009A770C" w14:paraId="429FD753" w14:textId="77777777" w:rsidTr="007402D0">
        <w:trPr>
          <w:trHeight w:val="13740"/>
        </w:trPr>
        <w:tc>
          <w:tcPr>
            <w:tcW w:w="8522" w:type="dxa"/>
            <w:shd w:val="clear" w:color="auto" w:fill="auto"/>
          </w:tcPr>
          <w:p w14:paraId="243BC2B8" w14:textId="77777777" w:rsidR="009A770C" w:rsidRPr="009A770C" w:rsidRDefault="009A770C" w:rsidP="00EE0098">
            <w:pPr>
              <w:spacing w:line="400" w:lineRule="exact"/>
              <w:rPr>
                <w:rFonts w:ascii="黑体" w:eastAsia="黑体"/>
                <w:sz w:val="24"/>
              </w:rPr>
            </w:pPr>
            <w:r w:rsidRPr="009A770C">
              <w:rPr>
                <w:rFonts w:ascii="宋体" w:hAnsi="宋体" w:hint="eastAsia"/>
                <w:b/>
                <w:sz w:val="24"/>
              </w:rPr>
              <w:lastRenderedPageBreak/>
              <w:t>国内外本学科领域的发展现状与趋势：</w:t>
            </w:r>
          </w:p>
          <w:p w14:paraId="6D99CA25" w14:textId="6F1855D8" w:rsidR="00B737B6" w:rsidRDefault="00EE0098" w:rsidP="00EE0098">
            <w:pPr>
              <w:adjustRightInd w:val="0"/>
              <w:snapToGrid w:val="0"/>
              <w:spacing w:line="400" w:lineRule="exact"/>
              <w:jc w:val="left"/>
              <w:rPr>
                <w:rFonts w:ascii="宋体" w:eastAsia="宋体" w:hAnsi="宋体"/>
                <w:sz w:val="24"/>
                <w:szCs w:val="24"/>
              </w:rPr>
            </w:pPr>
            <w:r>
              <w:rPr>
                <w:rFonts w:hint="eastAsia"/>
              </w:rPr>
              <w:t xml:space="preserve"> </w:t>
            </w:r>
            <w:r>
              <w:t xml:space="preserve">   </w:t>
            </w:r>
            <w:r>
              <w:rPr>
                <w:rFonts w:ascii="宋体" w:eastAsia="宋体" w:hAnsi="宋体" w:hint="eastAsia"/>
                <w:sz w:val="24"/>
                <w:szCs w:val="24"/>
              </w:rPr>
              <w:t>目前</w:t>
            </w:r>
            <w:r w:rsidR="004A13E0">
              <w:rPr>
                <w:rFonts w:ascii="宋体" w:eastAsia="宋体" w:hAnsi="宋体" w:hint="eastAsia"/>
                <w:sz w:val="24"/>
                <w:szCs w:val="24"/>
              </w:rPr>
              <w:t>常用的计算电子圆二色谱</w:t>
            </w:r>
            <w:r w:rsidR="002E11F5">
              <w:rPr>
                <w:rFonts w:ascii="宋体" w:eastAsia="宋体" w:hAnsi="宋体" w:hint="eastAsia"/>
                <w:sz w:val="24"/>
                <w:szCs w:val="24"/>
              </w:rPr>
              <w:t>(</w:t>
            </w:r>
            <w:r w:rsidR="002E11F5">
              <w:rPr>
                <w:rFonts w:ascii="宋体" w:eastAsia="宋体" w:hAnsi="宋体"/>
                <w:sz w:val="24"/>
                <w:szCs w:val="24"/>
              </w:rPr>
              <w:t>ECD spectrum)</w:t>
            </w:r>
            <w:r w:rsidR="004A13E0">
              <w:rPr>
                <w:rFonts w:ascii="宋体" w:eastAsia="宋体" w:hAnsi="宋体" w:hint="eastAsia"/>
                <w:sz w:val="24"/>
                <w:szCs w:val="24"/>
              </w:rPr>
              <w:t>的方法</w:t>
            </w:r>
            <w:r w:rsidR="00414C2C">
              <w:rPr>
                <w:rFonts w:ascii="宋体" w:eastAsia="宋体" w:hAnsi="宋体" w:hint="eastAsia"/>
                <w:sz w:val="24"/>
                <w:szCs w:val="24"/>
              </w:rPr>
              <w:t>大体上可</w:t>
            </w:r>
            <w:r w:rsidR="004A13E0">
              <w:rPr>
                <w:rFonts w:ascii="宋体" w:eastAsia="宋体" w:hAnsi="宋体" w:hint="eastAsia"/>
                <w:sz w:val="24"/>
                <w:szCs w:val="24"/>
              </w:rPr>
              <w:t>分为</w:t>
            </w:r>
            <w:r w:rsidR="00414C2C">
              <w:rPr>
                <w:rFonts w:ascii="宋体" w:eastAsia="宋体" w:hAnsi="宋体" w:hint="eastAsia"/>
                <w:sz w:val="24"/>
                <w:szCs w:val="24"/>
              </w:rPr>
              <w:t>H</w:t>
            </w:r>
            <w:r w:rsidR="00414C2C">
              <w:rPr>
                <w:rFonts w:ascii="宋体" w:eastAsia="宋体" w:hAnsi="宋体"/>
                <w:sz w:val="24"/>
                <w:szCs w:val="24"/>
              </w:rPr>
              <w:t>artree-</w:t>
            </w:r>
            <w:proofErr w:type="spellStart"/>
            <w:r w:rsidR="00414C2C">
              <w:rPr>
                <w:rFonts w:ascii="宋体" w:eastAsia="宋体" w:hAnsi="宋体"/>
                <w:sz w:val="24"/>
                <w:szCs w:val="24"/>
              </w:rPr>
              <w:t>Fock</w:t>
            </w:r>
            <w:proofErr w:type="spellEnd"/>
            <w:r w:rsidR="00414C2C">
              <w:rPr>
                <w:rFonts w:ascii="宋体" w:eastAsia="宋体" w:hAnsi="宋体" w:hint="eastAsia"/>
                <w:sz w:val="24"/>
                <w:szCs w:val="24"/>
              </w:rPr>
              <w:t>法、</w:t>
            </w:r>
            <w:r w:rsidR="002E11F5">
              <w:rPr>
                <w:rFonts w:ascii="宋体" w:eastAsia="宋体" w:hAnsi="宋体" w:hint="eastAsia"/>
                <w:sz w:val="24"/>
                <w:szCs w:val="24"/>
              </w:rPr>
              <w:t>基于波函数理论的相关方法(</w:t>
            </w:r>
            <w:r w:rsidR="00414C2C">
              <w:rPr>
                <w:rFonts w:ascii="宋体" w:eastAsia="宋体" w:hAnsi="宋体"/>
                <w:sz w:val="24"/>
                <w:szCs w:val="24"/>
              </w:rPr>
              <w:t xml:space="preserve">WFT, </w:t>
            </w:r>
            <w:r w:rsidR="00414C2C">
              <w:rPr>
                <w:rFonts w:ascii="宋体" w:eastAsia="宋体" w:hAnsi="宋体" w:hint="eastAsia"/>
                <w:sz w:val="24"/>
                <w:szCs w:val="24"/>
              </w:rPr>
              <w:t>wave</w:t>
            </w:r>
            <w:r w:rsidR="00414C2C">
              <w:rPr>
                <w:rFonts w:ascii="宋体" w:eastAsia="宋体" w:hAnsi="宋体"/>
                <w:sz w:val="24"/>
                <w:szCs w:val="24"/>
              </w:rPr>
              <w:t>function-based</w:t>
            </w:r>
            <w:r w:rsidR="002E11F5">
              <w:rPr>
                <w:rFonts w:ascii="宋体" w:eastAsia="宋体" w:hAnsi="宋体"/>
                <w:sz w:val="24"/>
                <w:szCs w:val="24"/>
              </w:rPr>
              <w:t xml:space="preserve"> </w:t>
            </w:r>
            <w:r w:rsidR="00414C2C">
              <w:rPr>
                <w:rFonts w:ascii="宋体" w:eastAsia="宋体" w:hAnsi="宋体" w:hint="eastAsia"/>
                <w:sz w:val="24"/>
                <w:szCs w:val="24"/>
              </w:rPr>
              <w:t>t</w:t>
            </w:r>
            <w:r w:rsidR="00414C2C">
              <w:rPr>
                <w:rFonts w:ascii="宋体" w:eastAsia="宋体" w:hAnsi="宋体"/>
                <w:sz w:val="24"/>
                <w:szCs w:val="24"/>
              </w:rPr>
              <w:t xml:space="preserve">heory </w:t>
            </w:r>
            <w:r w:rsidR="002E11F5">
              <w:rPr>
                <w:rFonts w:ascii="宋体" w:eastAsia="宋体" w:hAnsi="宋体"/>
                <w:sz w:val="24"/>
                <w:szCs w:val="24"/>
              </w:rPr>
              <w:t>correlation method)</w:t>
            </w:r>
            <w:r w:rsidR="00414C2C">
              <w:rPr>
                <w:rFonts w:ascii="宋体" w:eastAsia="宋体" w:hAnsi="宋体" w:hint="eastAsia"/>
                <w:sz w:val="24"/>
                <w:szCs w:val="24"/>
              </w:rPr>
              <w:t>和Koh</w:t>
            </w:r>
            <w:r w:rsidR="00414C2C">
              <w:rPr>
                <w:rFonts w:ascii="宋体" w:eastAsia="宋体" w:hAnsi="宋体"/>
                <w:sz w:val="24"/>
                <w:szCs w:val="24"/>
              </w:rPr>
              <w:t>n-Sham</w:t>
            </w:r>
            <w:r w:rsidR="00414C2C">
              <w:rPr>
                <w:rFonts w:ascii="宋体" w:eastAsia="宋体" w:hAnsi="宋体" w:hint="eastAsia"/>
                <w:sz w:val="24"/>
                <w:szCs w:val="24"/>
              </w:rPr>
              <w:t>法</w:t>
            </w:r>
            <w:r w:rsidR="00414C2C">
              <w:rPr>
                <w:rFonts w:ascii="宋体" w:eastAsia="宋体" w:hAnsi="宋体"/>
                <w:sz w:val="24"/>
                <w:szCs w:val="24"/>
              </w:rPr>
              <w:fldChar w:fldCharType="begin" w:fldLock="1"/>
            </w:r>
            <w:r w:rsidR="00052E3F">
              <w:rPr>
                <w:rFonts w:ascii="宋体" w:eastAsia="宋体" w:hAnsi="宋体"/>
                <w:sz w:val="24"/>
                <w:szCs w:val="24"/>
              </w:rPr>
              <w:instrText>ADDIN CSL_CITATION {"citationItems":[{"id":"ITEM-1","itemData":{"DOI":"10.1146/annurev-physchem-052516-044827","ISSN":"0066426X","PMID":"28463650","abstract":"Computations of natural optical activity (OA) from first principles (ab initio) have become indispensable in chiroptical studies of molecular systems. Calculations are used to assign absolute configurations and to analyze chiroptical data, providing a basis for understanding their origin as well as for assigning and predicting experimental results. In this article, methodology for OA computations is outlined and accompanied by a review of selected, mainly recent (ca. 20102016) achievements in optical rotation, electronic and vibrational circular dichroism, and Raman OA calculations. We discuss some important aspects of the computational models and methodological developments, along with recently proposed approaches to analyze and interpret OA parameters. We highlight applications of chiroptical computational methods in studies of helicenes and chiral nanoparticles.","author":[{"dropping-particle":"","family":"Srebro-Hooper","given":"Monika","non-dropping-particle":"","parse-names":false,"suffix":""},{"dropping-particle":"","family":"Autschbach","given":"Jochen","non-dropping-particle":"","parse-names":false,"suffix":""}],"container-title":"Annual Review of Physical Chemistry","id":"ITEM-1","issued":{"date-parts":[["2017"]]},"page":"399-420","title":"Calculating Natural Optical Activity of Molecules from First Principles","type":"article-journal","volume":"68"},"uris":["http://www.mendeley.com/documents/?uuid=838e7457-c724-4ac3-bdf0-db58c2e5d68c"]}],"mendeley":{"formattedCitation":"(Srebro-Hooper &amp; Autschbach, 2017)","plainTextFormattedCitation":"(Srebro-Hooper &amp; Autschbach, 2017)","previouslyFormattedCitation":"(Srebro-Hooper &amp; Autschbach, 2017)"},"properties":{"noteIndex":0},"schema":"https://github.com/citation-style-language/schema/raw/master/csl-citation.json"}</w:instrText>
            </w:r>
            <w:r w:rsidR="00414C2C">
              <w:rPr>
                <w:rFonts w:ascii="宋体" w:eastAsia="宋体" w:hAnsi="宋体"/>
                <w:sz w:val="24"/>
                <w:szCs w:val="24"/>
              </w:rPr>
              <w:fldChar w:fldCharType="separate"/>
            </w:r>
            <w:r w:rsidR="00414C2C" w:rsidRPr="00414C2C">
              <w:rPr>
                <w:rFonts w:ascii="宋体" w:eastAsia="宋体" w:hAnsi="宋体"/>
                <w:noProof/>
                <w:sz w:val="24"/>
                <w:szCs w:val="24"/>
              </w:rPr>
              <w:t>(Srebro-Hooper &amp; Autschbach, 2017)</w:t>
            </w:r>
            <w:r w:rsidR="00414C2C">
              <w:rPr>
                <w:rFonts w:ascii="宋体" w:eastAsia="宋体" w:hAnsi="宋体"/>
                <w:sz w:val="24"/>
                <w:szCs w:val="24"/>
              </w:rPr>
              <w:fldChar w:fldCharType="end"/>
            </w:r>
            <w:r w:rsidR="00414C2C">
              <w:rPr>
                <w:rFonts w:ascii="宋体" w:eastAsia="宋体" w:hAnsi="宋体" w:hint="eastAsia"/>
                <w:sz w:val="24"/>
                <w:szCs w:val="24"/>
              </w:rPr>
              <w:t>。</w:t>
            </w:r>
          </w:p>
          <w:p w14:paraId="7A8BDC8E" w14:textId="22CE7531" w:rsidR="00B737B6" w:rsidRDefault="007311F4" w:rsidP="00B737B6">
            <w:pPr>
              <w:adjustRightInd w:val="0"/>
              <w:snapToGrid w:val="0"/>
              <w:spacing w:line="400" w:lineRule="exact"/>
              <w:ind w:firstLineChars="200" w:firstLine="48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artree-</w:t>
            </w:r>
            <w:proofErr w:type="spellStart"/>
            <w:r>
              <w:rPr>
                <w:rFonts w:ascii="宋体" w:eastAsia="宋体" w:hAnsi="宋体"/>
                <w:sz w:val="24"/>
                <w:szCs w:val="24"/>
              </w:rPr>
              <w:t>Fock</w:t>
            </w:r>
            <w:proofErr w:type="spellEnd"/>
            <w:r>
              <w:rPr>
                <w:rFonts w:ascii="宋体" w:eastAsia="宋体" w:hAnsi="宋体" w:hint="eastAsia"/>
                <w:sz w:val="24"/>
                <w:szCs w:val="24"/>
              </w:rPr>
              <w:t>方法利用平均场近似，在</w:t>
            </w:r>
            <w:r w:rsidR="00D5577D">
              <w:rPr>
                <w:rFonts w:ascii="宋体" w:eastAsia="宋体" w:hAnsi="宋体" w:hint="eastAsia"/>
                <w:sz w:val="24"/>
                <w:szCs w:val="24"/>
              </w:rPr>
              <w:t>考虑多体系统中的电子</w:t>
            </w:r>
            <w:r>
              <w:rPr>
                <w:rFonts w:ascii="宋体" w:eastAsia="宋体" w:hAnsi="宋体" w:hint="eastAsia"/>
                <w:sz w:val="24"/>
                <w:szCs w:val="24"/>
              </w:rPr>
              <w:t>交换</w:t>
            </w:r>
            <w:r w:rsidR="00D5577D">
              <w:rPr>
                <w:rFonts w:ascii="宋体" w:eastAsia="宋体" w:hAnsi="宋体" w:hint="eastAsia"/>
                <w:sz w:val="24"/>
                <w:szCs w:val="24"/>
              </w:rPr>
              <w:t>作用(</w:t>
            </w:r>
            <w:r w:rsidR="00D5577D">
              <w:rPr>
                <w:rFonts w:ascii="宋体" w:eastAsia="宋体" w:hAnsi="宋体"/>
                <w:sz w:val="24"/>
                <w:szCs w:val="24"/>
              </w:rPr>
              <w:t xml:space="preserve">electron </w:t>
            </w:r>
            <w:r>
              <w:rPr>
                <w:rFonts w:ascii="宋体" w:eastAsia="宋体" w:hAnsi="宋体"/>
                <w:sz w:val="24"/>
                <w:szCs w:val="24"/>
              </w:rPr>
              <w:t>exchange</w:t>
            </w:r>
            <w:r w:rsidR="00D5577D">
              <w:rPr>
                <w:rFonts w:ascii="宋体" w:eastAsia="宋体" w:hAnsi="宋体"/>
                <w:sz w:val="24"/>
                <w:szCs w:val="24"/>
              </w:rPr>
              <w:t>)</w:t>
            </w:r>
            <w:r w:rsidR="00D5577D">
              <w:rPr>
                <w:rFonts w:ascii="宋体" w:eastAsia="宋体" w:hAnsi="宋体" w:hint="eastAsia"/>
                <w:sz w:val="24"/>
                <w:szCs w:val="24"/>
              </w:rPr>
              <w:t>的情况下近似求解多体薛定谔方程</w:t>
            </w:r>
            <w:r w:rsidR="00052E3F">
              <w:rPr>
                <w:rFonts w:ascii="宋体" w:eastAsia="宋体" w:hAnsi="宋体" w:hint="eastAsia"/>
                <w:sz w:val="24"/>
                <w:szCs w:val="24"/>
              </w:rPr>
              <w:t>，是各种第一性原理方法的理论基础。虽然它只考虑了单组态多体波函数</w:t>
            </w:r>
            <w:r w:rsidR="00052E3F">
              <w:rPr>
                <w:rFonts w:ascii="宋体" w:eastAsia="宋体" w:hAnsi="宋体"/>
                <w:sz w:val="24"/>
                <w:szCs w:val="24"/>
              </w:rPr>
              <w:fldChar w:fldCharType="begin" w:fldLock="1"/>
            </w:r>
            <w:r w:rsidR="0023563F">
              <w:rPr>
                <w:rFonts w:ascii="宋体" w:eastAsia="宋体" w:hAnsi="宋体"/>
                <w:sz w:val="24"/>
                <w:szCs w:val="24"/>
              </w:rPr>
              <w:instrText>ADDIN CSL_CITATION {"citationItems":[{"id":"ITEM-1","itemData":{"DOI":"10.1146/annurev.pc.42.100191.003151","ISSN":"0066426X","author":[{"dropping-particle":"","family":"Raghavachari","given":"Krishnan","non-dropping-particle":"","parse-names":false,"suffix":""}],"container-title":"Annual Review of Physical Chemistry","id":"ITEM-1","issue":"1","issued":{"date-parts":[["1991"]]},"page":"615-642","title":"Electron correlation techniques in quantum chemistry: Recent advances","type":"article-journal","volume":"42"},"uris":["http://www.mendeley.com/documents/?uuid=71c252bd-6267-4951-96c0-37f981581c0d"]}],"mendeley":{"formattedCitation":"(Raghavachari, 1991)","plainTextFormattedCitation":"(Raghavachari, 1991)","previouslyFormattedCitation":"(Raghavachari, 1991)"},"properties":{"noteIndex":0},"schema":"https://github.com/citation-style-language/schema/raw/master/csl-citation.json"}</w:instrText>
            </w:r>
            <w:r w:rsidR="00052E3F">
              <w:rPr>
                <w:rFonts w:ascii="宋体" w:eastAsia="宋体" w:hAnsi="宋体"/>
                <w:sz w:val="24"/>
                <w:szCs w:val="24"/>
              </w:rPr>
              <w:fldChar w:fldCharType="separate"/>
            </w:r>
            <w:r w:rsidR="00052E3F" w:rsidRPr="00052E3F">
              <w:rPr>
                <w:rFonts w:ascii="宋体" w:eastAsia="宋体" w:hAnsi="宋体"/>
                <w:noProof/>
                <w:sz w:val="24"/>
                <w:szCs w:val="24"/>
              </w:rPr>
              <w:t>(Raghavachari, 1991)</w:t>
            </w:r>
            <w:r w:rsidR="00052E3F">
              <w:rPr>
                <w:rFonts w:ascii="宋体" w:eastAsia="宋体" w:hAnsi="宋体"/>
                <w:sz w:val="24"/>
                <w:szCs w:val="24"/>
              </w:rPr>
              <w:fldChar w:fldCharType="end"/>
            </w:r>
            <w:r w:rsidR="00052E3F">
              <w:rPr>
                <w:rFonts w:ascii="宋体" w:eastAsia="宋体" w:hAnsi="宋体" w:hint="eastAsia"/>
                <w:sz w:val="24"/>
                <w:szCs w:val="24"/>
              </w:rPr>
              <w:t>和电子交换作用</w:t>
            </w:r>
            <w:r w:rsidR="00E4065B">
              <w:rPr>
                <w:rFonts w:ascii="宋体" w:eastAsia="宋体" w:hAnsi="宋体" w:hint="eastAsia"/>
                <w:sz w:val="24"/>
                <w:szCs w:val="24"/>
              </w:rPr>
              <w:t>而没有考虑动态的电子相关作用</w:t>
            </w:r>
            <w:r w:rsidR="00052E3F">
              <w:rPr>
                <w:rFonts w:ascii="宋体" w:eastAsia="宋体" w:hAnsi="宋体" w:hint="eastAsia"/>
                <w:sz w:val="24"/>
                <w:szCs w:val="24"/>
              </w:rPr>
              <w:t>，</w:t>
            </w:r>
            <w:r w:rsidR="0023563F">
              <w:rPr>
                <w:rFonts w:ascii="宋体" w:eastAsia="宋体" w:hAnsi="宋体" w:hint="eastAsia"/>
                <w:sz w:val="24"/>
                <w:szCs w:val="24"/>
              </w:rPr>
              <w:t>在ECD谱计算中常常高估激发能</w:t>
            </w:r>
            <w:r w:rsidR="0023563F">
              <w:rPr>
                <w:rFonts w:ascii="宋体" w:eastAsia="宋体" w:hAnsi="宋体"/>
                <w:sz w:val="24"/>
                <w:szCs w:val="24"/>
              </w:rPr>
              <w:fldChar w:fldCharType="begin" w:fldLock="1"/>
            </w:r>
            <w:r w:rsidR="00E47249">
              <w:rPr>
                <w:rFonts w:ascii="宋体" w:eastAsia="宋体" w:hAnsi="宋体"/>
                <w:sz w:val="24"/>
                <w:szCs w:val="24"/>
              </w:rPr>
              <w:instrText>ADDIN CSL_CITATION {"citationItems":[{"id":"ITEM-1","itemData":{"DOI":"10.1016/j.cplett.2004.03.008","ISSN":"00092614","abstract":"We present the first implementation of gauge-origin independent electronic circular dichroism (ECD) at the density functional theory level in the length-gauge formulation, where gauge origin independence has been ensured through the use of London atomic orbitals. We investigate the dependence of the rotatory strengths on the choice of gauge formulation, the size of the basis set, and on the choice of density functional for several selected small molecules. The ECD parameters are also calculated for a few larger molecules, and the results are compared with experiment where available, as well as with previously published theoretical numbers. Using the length-gauge formulation instead of the velocity-gauge gives in general better basis set convergence. However, large basis sets are still needed in order to get reliable ECD results, and a double set of diffuse functions are in general required. © 2004 Published by Elsevier B.V.","author":[{"dropping-particle":"","family":"Pecul","given":"Magdalena","non-dropping-particle":"","parse-names":false,"suffix":""},{"dropping-particle":"","family":"Ruud","given":"Kenneth","non-dropping-particle":"","parse-names":false,"suffix":""},{"dropping-particle":"","family":"Helgaker","given":"Trygve","non-dropping-particle":"","parse-names":false,"suffix":""}],"container-title":"Chemical Physics Letters","id":"ITEM-1","issue":"1-3","issued":{"date-parts":[["2004"]]},"page":"110-119","title":"Density functional theory calculation of electronic circular dichroism using London orbitals","type":"article-journal","volume":"388"},"uris":["http://www.mendeley.com/documents/?uuid=2eed6c14-0b31-4a64-a515-03cdff86c22f"]}],"mendeley":{"formattedCitation":"(Pecul et al., 2004)","plainTextFormattedCitation":"(Pecul et al., 2004)","previouslyFormattedCitation":"(Pecul et al., 2004)"},"properties":{"noteIndex":0},"schema":"https://github.com/citation-style-language/schema/raw/master/csl-citation.json"}</w:instrText>
            </w:r>
            <w:r w:rsidR="0023563F">
              <w:rPr>
                <w:rFonts w:ascii="宋体" w:eastAsia="宋体" w:hAnsi="宋体"/>
                <w:sz w:val="24"/>
                <w:szCs w:val="24"/>
              </w:rPr>
              <w:fldChar w:fldCharType="separate"/>
            </w:r>
            <w:r w:rsidR="0023563F" w:rsidRPr="0023563F">
              <w:rPr>
                <w:rFonts w:ascii="宋体" w:eastAsia="宋体" w:hAnsi="宋体"/>
                <w:noProof/>
                <w:sz w:val="24"/>
                <w:szCs w:val="24"/>
              </w:rPr>
              <w:t>(Pecul et al., 2004)</w:t>
            </w:r>
            <w:r w:rsidR="0023563F">
              <w:rPr>
                <w:rFonts w:ascii="宋体" w:eastAsia="宋体" w:hAnsi="宋体"/>
                <w:sz w:val="24"/>
                <w:szCs w:val="24"/>
              </w:rPr>
              <w:fldChar w:fldCharType="end"/>
            </w:r>
            <w:r w:rsidR="00E4065B">
              <w:rPr>
                <w:rFonts w:ascii="宋体" w:eastAsia="宋体" w:hAnsi="宋体"/>
                <w:sz w:val="24"/>
                <w:szCs w:val="24"/>
              </w:rPr>
              <w:fldChar w:fldCharType="begin" w:fldLock="1"/>
            </w:r>
            <w:r w:rsidR="00E4065B">
              <w:rPr>
                <w:rFonts w:ascii="宋体" w:eastAsia="宋体" w:hAnsi="宋体"/>
                <w:sz w:val="24"/>
                <w:szCs w:val="24"/>
              </w:rPr>
              <w:instrText>ADDIN CSL_CITATION {"citationItems":[{"id":"ITEM-1","itemData":{"DOI":"10.1007/s00214-005-0001-4","ISSN":"1432881X","abstract":"This review describes the first-principles calculation of chiroptical properties such as optical rotation, electronic and vibrational circular dichroism, and Raman optical activity. Recent years have witnessed a flurry of activity in this area, especially in the advancement of density-functional and coupled cluster methods, with two ultimate goals: the elucidation of the fundamental relationship between chiroptical properties and detailed molecular structure, and the development of a suite of computational tools for the assignment of the absolute configurations of chiral molecules. The underlying theory and the basic principles of such calculations are given for each property, and a number of representative applications are discussed. © Springer-Verlag 2005.","author":[{"dropping-particle":"","family":"Crawford","given":"T. Daniel","non-dropping-particle":"","parse-names":false,"suffix":""}],"container-title":"Theoretical Chemistry Accounts","id":"ITEM-1","issue":"4","issued":{"date-parts":[["2006"]]},"page":"227-245","title":"Ab initio calculation of molecular chiroptical properties","type":"article-journal","volume":"115"},"uris":["http://www.mendeley.com/documents/?uuid=b00af50b-0b42-4a81-ab71-35519400a185"]}],"mendeley":{"formattedCitation":"(Crawford, 2006)","plainTextFormattedCitation":"(Crawford, 2006)","previouslyFormattedCitation":"(Crawford, 2006)"},"properties":{"noteIndex":0},"schema":"https://github.com/citation-style-language/schema/raw/master/csl-citation.json"}</w:instrText>
            </w:r>
            <w:r w:rsidR="00E4065B">
              <w:rPr>
                <w:rFonts w:ascii="宋体" w:eastAsia="宋体" w:hAnsi="宋体"/>
                <w:sz w:val="24"/>
                <w:szCs w:val="24"/>
              </w:rPr>
              <w:fldChar w:fldCharType="separate"/>
            </w:r>
            <w:r w:rsidR="00E4065B" w:rsidRPr="00E4065B">
              <w:rPr>
                <w:rFonts w:ascii="宋体" w:eastAsia="宋体" w:hAnsi="宋体"/>
                <w:noProof/>
                <w:sz w:val="24"/>
                <w:szCs w:val="24"/>
              </w:rPr>
              <w:t>(Crawford, 2006)</w:t>
            </w:r>
            <w:r w:rsidR="00E4065B">
              <w:rPr>
                <w:rFonts w:ascii="宋体" w:eastAsia="宋体" w:hAnsi="宋体"/>
                <w:sz w:val="24"/>
                <w:szCs w:val="24"/>
              </w:rPr>
              <w:fldChar w:fldCharType="end"/>
            </w:r>
            <w:r w:rsidR="00052E3F">
              <w:rPr>
                <w:rFonts w:ascii="宋体" w:eastAsia="宋体" w:hAnsi="宋体" w:hint="eastAsia"/>
                <w:sz w:val="24"/>
                <w:szCs w:val="24"/>
              </w:rPr>
              <w:t>，但在特定体系的计算中</w:t>
            </w:r>
            <w:r w:rsidR="0023563F">
              <w:rPr>
                <w:rFonts w:ascii="宋体" w:eastAsia="宋体" w:hAnsi="宋体" w:hint="eastAsia"/>
                <w:sz w:val="24"/>
                <w:szCs w:val="24"/>
              </w:rPr>
              <w:t>能作为较好的参考，且在杂化泛函中常常需要适当增加HF交换成分来准确计算激发能。</w:t>
            </w:r>
          </w:p>
          <w:p w14:paraId="578EB84B" w14:textId="4358CF69" w:rsidR="00720486" w:rsidRDefault="007311F4" w:rsidP="00B737B6">
            <w:pPr>
              <w:adjustRightInd w:val="0"/>
              <w:snapToGrid w:val="0"/>
              <w:spacing w:line="400" w:lineRule="exact"/>
              <w:ind w:firstLineChars="200" w:firstLine="480"/>
              <w:jc w:val="left"/>
              <w:rPr>
                <w:rFonts w:ascii="宋体" w:eastAsia="宋体" w:hAnsi="宋体"/>
                <w:sz w:val="24"/>
                <w:szCs w:val="24"/>
              </w:rPr>
            </w:pPr>
            <w:r>
              <w:rPr>
                <w:rFonts w:ascii="宋体" w:eastAsia="宋体" w:hAnsi="宋体" w:hint="eastAsia"/>
                <w:sz w:val="24"/>
                <w:szCs w:val="24"/>
              </w:rPr>
              <w:t>WFT</w:t>
            </w:r>
            <w:r w:rsidR="00B737B6">
              <w:rPr>
                <w:rFonts w:ascii="宋体" w:eastAsia="宋体" w:hAnsi="宋体" w:hint="eastAsia"/>
                <w:sz w:val="24"/>
                <w:szCs w:val="24"/>
              </w:rPr>
              <w:t>相关</w:t>
            </w:r>
            <w:r>
              <w:rPr>
                <w:rFonts w:ascii="宋体" w:eastAsia="宋体" w:hAnsi="宋体" w:hint="eastAsia"/>
                <w:sz w:val="24"/>
                <w:szCs w:val="24"/>
              </w:rPr>
              <w:t>方法</w:t>
            </w:r>
            <w:r w:rsidR="00757F76">
              <w:rPr>
                <w:rFonts w:ascii="宋体" w:eastAsia="宋体" w:hAnsi="宋体" w:hint="eastAsia"/>
                <w:sz w:val="24"/>
                <w:szCs w:val="24"/>
              </w:rPr>
              <w:t>用多体波函数不同组态的相关作用来考虑Hartree-</w:t>
            </w:r>
            <w:proofErr w:type="spellStart"/>
            <w:r w:rsidR="00757F76">
              <w:rPr>
                <w:rFonts w:ascii="宋体" w:eastAsia="宋体" w:hAnsi="宋体" w:hint="eastAsia"/>
                <w:sz w:val="24"/>
                <w:szCs w:val="24"/>
              </w:rPr>
              <w:t>Fock</w:t>
            </w:r>
            <w:proofErr w:type="spellEnd"/>
            <w:r w:rsidR="00E47249">
              <w:rPr>
                <w:rFonts w:ascii="宋体" w:eastAsia="宋体" w:hAnsi="宋体" w:hint="eastAsia"/>
                <w:sz w:val="24"/>
                <w:szCs w:val="24"/>
              </w:rPr>
              <w:t>方法</w:t>
            </w:r>
            <w:r w:rsidR="00757F76">
              <w:rPr>
                <w:rFonts w:ascii="宋体" w:eastAsia="宋体" w:hAnsi="宋体" w:hint="eastAsia"/>
                <w:sz w:val="24"/>
                <w:szCs w:val="24"/>
              </w:rPr>
              <w:t>中忽略的自旋相反的运动电子间的电子相关能(</w:t>
            </w:r>
            <w:r w:rsidR="00757F76">
              <w:rPr>
                <w:rFonts w:ascii="宋体" w:eastAsia="宋体" w:hAnsi="宋体"/>
                <w:sz w:val="24"/>
                <w:szCs w:val="24"/>
              </w:rPr>
              <w:t>electron correlation energy)</w:t>
            </w:r>
            <w:r w:rsidR="00E47249">
              <w:rPr>
                <w:rFonts w:ascii="宋体" w:eastAsia="宋体" w:hAnsi="宋体"/>
                <w:sz w:val="24"/>
                <w:szCs w:val="24"/>
              </w:rPr>
              <w:t xml:space="preserve"> </w:t>
            </w:r>
            <w:r w:rsidR="00E47249">
              <w:rPr>
                <w:rFonts w:ascii="宋体" w:eastAsia="宋体" w:hAnsi="宋体"/>
                <w:sz w:val="24"/>
                <w:szCs w:val="24"/>
              </w:rPr>
              <w:fldChar w:fldCharType="begin" w:fldLock="1"/>
            </w:r>
            <w:r w:rsidR="00C9266F">
              <w:rPr>
                <w:rFonts w:ascii="宋体" w:eastAsia="宋体" w:hAnsi="宋体"/>
                <w:sz w:val="24"/>
                <w:szCs w:val="24"/>
              </w:rPr>
              <w:instrText>ADDIN CSL_CITATION {"citationItems":[{"id":"ITEM-1","itemData":{"DOI":"10.1146/annurev.pc.42.100191.003151","ISSN":"0066426X","author":[{"dropping-particle":"","family":"Raghavachari","given":"Krishnan","non-dropping-particle":"","parse-names":false,"suffix":""}],"container-title":"Annual Review of Physical Chemistry","id":"ITEM-1","issue":"1","issued":{"date-parts":[["1991"]]},"page":"615-642","title":"Electron correlation techniques in quantum chemistry: Recent advances","type":"article-journal","volume":"42"},"uris":["http://www.mendeley.com/documents/?uuid=71c252bd-6267-4951-96c0-37f981581c0d"]}],"mendeley":{"formattedCitation":"(Raghavachari, 1991)","plainTextFormattedCitation":"(Raghavachari, 1991)","previouslyFormattedCitation":"(Raghavachari, 1991)"},"properties":{"noteIndex":0},"schema":"https://github.com/citation-style-language/schema/raw/master/csl-citation.json"}</w:instrText>
            </w:r>
            <w:r w:rsidR="00E47249">
              <w:rPr>
                <w:rFonts w:ascii="宋体" w:eastAsia="宋体" w:hAnsi="宋体"/>
                <w:sz w:val="24"/>
                <w:szCs w:val="24"/>
              </w:rPr>
              <w:fldChar w:fldCharType="separate"/>
            </w:r>
            <w:r w:rsidR="00E47249" w:rsidRPr="00E47249">
              <w:rPr>
                <w:rFonts w:ascii="宋体" w:eastAsia="宋体" w:hAnsi="宋体"/>
                <w:noProof/>
                <w:sz w:val="24"/>
                <w:szCs w:val="24"/>
              </w:rPr>
              <w:t>(Raghavachari, 1991)</w:t>
            </w:r>
            <w:r w:rsidR="00E47249">
              <w:rPr>
                <w:rFonts w:ascii="宋体" w:eastAsia="宋体" w:hAnsi="宋体"/>
                <w:sz w:val="24"/>
                <w:szCs w:val="24"/>
              </w:rPr>
              <w:fldChar w:fldCharType="end"/>
            </w:r>
            <w:r w:rsidR="00D5577D">
              <w:rPr>
                <w:rFonts w:ascii="宋体" w:eastAsia="宋体" w:hAnsi="宋体" w:hint="eastAsia"/>
                <w:sz w:val="24"/>
                <w:szCs w:val="24"/>
              </w:rPr>
              <w:t>，</w:t>
            </w:r>
            <w:r w:rsidR="00757F76">
              <w:rPr>
                <w:rFonts w:ascii="宋体" w:eastAsia="宋体" w:hAnsi="宋体" w:hint="eastAsia"/>
                <w:sz w:val="24"/>
                <w:szCs w:val="24"/>
              </w:rPr>
              <w:t>逼近体系的真实哈密顿量。</w:t>
            </w:r>
            <w:r w:rsidR="00C9266F">
              <w:rPr>
                <w:rFonts w:ascii="宋体" w:eastAsia="宋体" w:hAnsi="宋体" w:hint="eastAsia"/>
                <w:sz w:val="24"/>
                <w:szCs w:val="24"/>
              </w:rPr>
              <w:t>这类方法的精度极限由全组态相互作用法(</w:t>
            </w:r>
            <w:r w:rsidR="00C9266F">
              <w:rPr>
                <w:rFonts w:ascii="宋体" w:eastAsia="宋体" w:hAnsi="宋体"/>
                <w:sz w:val="24"/>
                <w:szCs w:val="24"/>
              </w:rPr>
              <w:t>FCI, Full Configuration Interaction)</w:t>
            </w:r>
            <w:r w:rsidR="00C9266F">
              <w:rPr>
                <w:rFonts w:ascii="宋体" w:eastAsia="宋体" w:hAnsi="宋体" w:hint="eastAsia"/>
                <w:sz w:val="24"/>
                <w:szCs w:val="24"/>
              </w:rPr>
              <w:t>给出</w:t>
            </w:r>
            <w:r w:rsidR="00C9266F">
              <w:rPr>
                <w:rFonts w:ascii="宋体" w:eastAsia="宋体" w:hAnsi="宋体"/>
                <w:sz w:val="24"/>
                <w:szCs w:val="24"/>
              </w:rPr>
              <w:fldChar w:fldCharType="begin" w:fldLock="1"/>
            </w:r>
            <w:r w:rsidR="00C9266F">
              <w:rPr>
                <w:rFonts w:ascii="宋体" w:eastAsia="宋体" w:hAnsi="宋体"/>
                <w:sz w:val="24"/>
                <w:szCs w:val="24"/>
              </w:rPr>
              <w:instrText>ADDIN CSL_CITATION {"citationItems":[{"id":"ITEM-1","itemData":{"DOI":"10.1021/cr2002239","ISSN":"15206890","author":[{"dropping-particle":"","family":"Helgaker","given":"Trygve","non-dropping-particle":"","parse-names":false,"suffix":""},{"dropping-particle":"","family":"Coriani","given":"Sonia","non-dropping-particle":"","parse-names":false,"suffix":""},{"dropping-particle":"","family":"Jørgensen","given":"Poul","non-dropping-particle":"","parse-names":false,"suffix":""},{"dropping-particle":"","family":"Kristensen","given":"Kasper","non-dropping-particle":"","parse-names":false,"suffix":""},{"dropping-particle":"","family":"Olsen","given":"Jeppe","non-dropping-particle":"","parse-names":false,"suffix":""},{"dropping-particle":"","family":"Ruud","given":"Kenneth","non-dropping-particle":"","parse-names":false,"suffix":""}],"container-title":"Chemical Reviews","id":"ITEM-1","issue":"1","issued":{"date-parts":[["2012"]]},"page":"543-631","title":"Recent advances in wave function-based methods of molecular-property calculations","type":"article-journal","volume":"112"},"uris":["http://www.mendeley.com/documents/?uuid=03b29ab0-0364-4e44-826a-4582083689e6"]}],"mendeley":{"formattedCitation":"(Helgaker et al., 2012)","plainTextFormattedCitation":"(Helgaker et al., 2012)","previouslyFormattedCitation":"(Helgaker et al., 2012)"},"properties":{"noteIndex":0},"schema":"https://github.com/citation-style-language/schema/raw/master/csl-citation.json"}</w:instrText>
            </w:r>
            <w:r w:rsidR="00C9266F">
              <w:rPr>
                <w:rFonts w:ascii="宋体" w:eastAsia="宋体" w:hAnsi="宋体"/>
                <w:sz w:val="24"/>
                <w:szCs w:val="24"/>
              </w:rPr>
              <w:fldChar w:fldCharType="separate"/>
            </w:r>
            <w:r w:rsidR="00C9266F" w:rsidRPr="00C9266F">
              <w:rPr>
                <w:rFonts w:ascii="宋体" w:eastAsia="宋体" w:hAnsi="宋体"/>
                <w:noProof/>
                <w:sz w:val="24"/>
                <w:szCs w:val="24"/>
              </w:rPr>
              <w:t>(Helgaker et al., 2012)</w:t>
            </w:r>
            <w:r w:rsidR="00C9266F">
              <w:rPr>
                <w:rFonts w:ascii="宋体" w:eastAsia="宋体" w:hAnsi="宋体"/>
                <w:sz w:val="24"/>
                <w:szCs w:val="24"/>
              </w:rPr>
              <w:fldChar w:fldCharType="end"/>
            </w:r>
            <w:r w:rsidR="00C9266F">
              <w:rPr>
                <w:rFonts w:ascii="宋体" w:eastAsia="宋体" w:hAnsi="宋体" w:hint="eastAsia"/>
                <w:sz w:val="24"/>
                <w:szCs w:val="24"/>
              </w:rPr>
              <w:t>。WFT相关方法需要与运动方程(</w:t>
            </w:r>
            <w:r w:rsidR="00C9266F">
              <w:rPr>
                <w:rFonts w:ascii="宋体" w:eastAsia="宋体" w:hAnsi="宋体"/>
                <w:sz w:val="24"/>
                <w:szCs w:val="24"/>
              </w:rPr>
              <w:t>EOM, Equation of Motion)</w:t>
            </w:r>
            <w:r w:rsidR="00C9266F">
              <w:rPr>
                <w:rFonts w:ascii="宋体" w:eastAsia="宋体" w:hAnsi="宋体" w:hint="eastAsia"/>
                <w:sz w:val="24"/>
                <w:szCs w:val="24"/>
              </w:rPr>
              <w:t>和线性响应函数(</w:t>
            </w:r>
            <w:r w:rsidR="00C9266F">
              <w:rPr>
                <w:rFonts w:ascii="宋体" w:eastAsia="宋体" w:hAnsi="宋体"/>
                <w:sz w:val="24"/>
                <w:szCs w:val="24"/>
              </w:rPr>
              <w:t>LR, Linear Response)</w:t>
            </w:r>
            <w:r w:rsidR="00C9266F">
              <w:rPr>
                <w:rFonts w:ascii="宋体" w:eastAsia="宋体" w:hAnsi="宋体" w:hint="eastAsia"/>
                <w:sz w:val="24"/>
                <w:szCs w:val="24"/>
              </w:rPr>
              <w:t>相结合来计算激发能进而计算ECD谱，前者包含非含时处理，后者考虑体系对外场扰动的含时响应</w:t>
            </w:r>
            <w:r w:rsidR="00C9266F">
              <w:rPr>
                <w:rFonts w:ascii="宋体" w:eastAsia="宋体" w:hAnsi="宋体"/>
                <w:sz w:val="24"/>
                <w:szCs w:val="24"/>
              </w:rPr>
              <w:fldChar w:fldCharType="begin" w:fldLock="1"/>
            </w:r>
            <w:r w:rsidR="0095142C">
              <w:rPr>
                <w:rFonts w:ascii="宋体" w:eastAsia="宋体" w:hAnsi="宋体"/>
                <w:sz w:val="24"/>
                <w:szCs w:val="24"/>
              </w:rPr>
              <w:instrText>ADDIN CSL_CITATION {"citationItems":[{"id":"ITEM-1","itemData":{"DOI":"10.1021/cr2002239","ISSN":"15206890","author":[{"dropping-particle":"","family":"Helgaker","given":"Trygve","non-dropping-particle":"","parse-names":false,"suffix":""},{"dropping-particle":"","family":"Coriani","given":"Sonia","non-dropping-particle":"","parse-names":false,"suffix":""},{"dropping-particle":"","family":"Jørgensen","given":"Poul","non-dropping-particle":"","parse-names":false,"suffix":""},{"dropping-particle":"","family":"Kristensen","given":"Kasper","non-dropping-particle":"","parse-names":false,"suffix":""},{"dropping-particle":"","family":"Olsen","given":"Jeppe","non-dropping-particle":"","parse-names":false,"suffix":""},{"dropping-particle":"","family":"Ruud","given":"Kenneth","non-dropping-particle":"","parse-names":false,"suffix":""}],"container-title":"Chemical Reviews","id":"ITEM-1","issue":"1","issued":{"date-parts":[["2012"]]},"page":"543-631","title":"Recent advances in wave function-based methods of molecular-property calculations","type":"article-journal","volume":"112"},"uris":["http://www.mendeley.com/documents/?uuid=03b29ab0-0364-4e44-826a-4582083689e6"]}],"mendeley":{"formattedCitation":"(Helgaker et al., 2012)","plainTextFormattedCitation":"(Helgaker et al., 2012)","previouslyFormattedCitation":"(Helgaker et al., 2012)"},"properties":{"noteIndex":0},"schema":"https://github.com/citation-style-language/schema/raw/master/csl-citation.json"}</w:instrText>
            </w:r>
            <w:r w:rsidR="00C9266F">
              <w:rPr>
                <w:rFonts w:ascii="宋体" w:eastAsia="宋体" w:hAnsi="宋体"/>
                <w:sz w:val="24"/>
                <w:szCs w:val="24"/>
              </w:rPr>
              <w:fldChar w:fldCharType="separate"/>
            </w:r>
            <w:r w:rsidR="00C9266F" w:rsidRPr="00C9266F">
              <w:rPr>
                <w:rFonts w:ascii="宋体" w:eastAsia="宋体" w:hAnsi="宋体"/>
                <w:noProof/>
                <w:sz w:val="24"/>
                <w:szCs w:val="24"/>
              </w:rPr>
              <w:t>(Helgaker et al., 2012)</w:t>
            </w:r>
            <w:r w:rsidR="00C9266F">
              <w:rPr>
                <w:rFonts w:ascii="宋体" w:eastAsia="宋体" w:hAnsi="宋体"/>
                <w:sz w:val="24"/>
                <w:szCs w:val="24"/>
              </w:rPr>
              <w:fldChar w:fldCharType="end"/>
            </w:r>
            <w:r w:rsidR="00C9266F">
              <w:rPr>
                <w:rFonts w:ascii="宋体" w:eastAsia="宋体" w:hAnsi="宋体" w:hint="eastAsia"/>
                <w:sz w:val="24"/>
                <w:szCs w:val="24"/>
              </w:rPr>
              <w:t>。</w:t>
            </w:r>
          </w:p>
          <w:p w14:paraId="2B772150" w14:textId="5618B37B" w:rsidR="00414C2C" w:rsidRDefault="00133B34" w:rsidP="00B737B6">
            <w:pPr>
              <w:adjustRightInd w:val="0"/>
              <w:snapToGrid w:val="0"/>
              <w:spacing w:line="400" w:lineRule="exact"/>
              <w:ind w:firstLineChars="200" w:firstLine="480"/>
              <w:jc w:val="left"/>
              <w:rPr>
                <w:rFonts w:ascii="宋体" w:eastAsia="宋体" w:hAnsi="宋体"/>
                <w:sz w:val="24"/>
                <w:szCs w:val="24"/>
              </w:rPr>
            </w:pPr>
            <w:r>
              <w:rPr>
                <w:rFonts w:ascii="宋体" w:eastAsia="宋体" w:hAnsi="宋体" w:hint="eastAsia"/>
                <w:sz w:val="24"/>
                <w:szCs w:val="24"/>
              </w:rPr>
              <w:t>近年来</w:t>
            </w:r>
            <w:r w:rsidR="00720486">
              <w:rPr>
                <w:rFonts w:ascii="宋体" w:eastAsia="宋体" w:hAnsi="宋体" w:hint="eastAsia"/>
                <w:sz w:val="24"/>
                <w:szCs w:val="24"/>
              </w:rPr>
              <w:t>ECD谱计算中最常用的WFT方法有各阶耦合簇方法(</w:t>
            </w:r>
            <w:r w:rsidR="00720486">
              <w:rPr>
                <w:rFonts w:ascii="宋体" w:eastAsia="宋体" w:hAnsi="宋体"/>
                <w:sz w:val="24"/>
                <w:szCs w:val="24"/>
              </w:rPr>
              <w:t>CC, coupled cluster)</w:t>
            </w:r>
            <w:r w:rsidR="00720486">
              <w:rPr>
                <w:rFonts w:ascii="宋体" w:eastAsia="宋体" w:hAnsi="宋体" w:hint="eastAsia"/>
                <w:sz w:val="24"/>
                <w:szCs w:val="24"/>
              </w:rPr>
              <w:t>、多组态自洽场方法(</w:t>
            </w:r>
            <w:r w:rsidR="00720486">
              <w:rPr>
                <w:rFonts w:ascii="宋体" w:eastAsia="宋体" w:hAnsi="宋体"/>
                <w:sz w:val="24"/>
                <w:szCs w:val="24"/>
              </w:rPr>
              <w:t>MCSCF, multiconfiguration self-consistent field)</w:t>
            </w:r>
            <w:r w:rsidR="00234A7F">
              <w:rPr>
                <w:rFonts w:ascii="宋体" w:eastAsia="宋体" w:hAnsi="宋体" w:hint="eastAsia"/>
                <w:sz w:val="24"/>
                <w:szCs w:val="24"/>
              </w:rPr>
              <w:t>、</w:t>
            </w:r>
            <w:r w:rsidR="00720486">
              <w:rPr>
                <w:rFonts w:ascii="宋体" w:eastAsia="宋体" w:hAnsi="宋体" w:hint="eastAsia"/>
                <w:sz w:val="24"/>
                <w:szCs w:val="24"/>
              </w:rPr>
              <w:t>微扰法(</w:t>
            </w:r>
            <w:r w:rsidR="00720486">
              <w:rPr>
                <w:rFonts w:ascii="宋体" w:eastAsia="宋体" w:hAnsi="宋体"/>
                <w:sz w:val="24"/>
                <w:szCs w:val="24"/>
              </w:rPr>
              <w:t>MP2, Moller-</w:t>
            </w:r>
            <w:proofErr w:type="spellStart"/>
            <w:r w:rsidR="00720486">
              <w:rPr>
                <w:rFonts w:ascii="宋体" w:eastAsia="宋体" w:hAnsi="宋体"/>
                <w:sz w:val="24"/>
                <w:szCs w:val="24"/>
              </w:rPr>
              <w:t>Plesset</w:t>
            </w:r>
            <w:proofErr w:type="spellEnd"/>
            <w:r w:rsidR="00720486">
              <w:rPr>
                <w:rFonts w:ascii="宋体" w:eastAsia="宋体" w:hAnsi="宋体"/>
                <w:sz w:val="24"/>
                <w:szCs w:val="24"/>
              </w:rPr>
              <w:t xml:space="preserve"> Perturbation)</w:t>
            </w:r>
            <w:r w:rsidR="00234A7F">
              <w:rPr>
                <w:rFonts w:ascii="宋体" w:eastAsia="宋体" w:hAnsi="宋体" w:hint="eastAsia"/>
                <w:sz w:val="24"/>
                <w:szCs w:val="24"/>
              </w:rPr>
              <w:t>以及组态相互作用法(</w:t>
            </w:r>
            <w:r w:rsidR="00234A7F">
              <w:rPr>
                <w:rFonts w:ascii="宋体" w:eastAsia="宋体" w:hAnsi="宋体"/>
                <w:sz w:val="24"/>
                <w:szCs w:val="24"/>
              </w:rPr>
              <w:t>CI, configuration interaction)</w:t>
            </w:r>
            <w:r w:rsidR="00720486">
              <w:rPr>
                <w:rFonts w:ascii="宋体" w:eastAsia="宋体" w:hAnsi="宋体" w:hint="eastAsia"/>
                <w:sz w:val="24"/>
                <w:szCs w:val="24"/>
              </w:rPr>
              <w:t>等。耦合簇方法早在上世纪6</w:t>
            </w:r>
            <w:r w:rsidR="00720486">
              <w:rPr>
                <w:rFonts w:ascii="宋体" w:eastAsia="宋体" w:hAnsi="宋体"/>
                <w:sz w:val="24"/>
                <w:szCs w:val="24"/>
              </w:rPr>
              <w:t>0</w:t>
            </w:r>
            <w:r w:rsidR="00720486">
              <w:rPr>
                <w:rFonts w:ascii="宋体" w:eastAsia="宋体" w:hAnsi="宋体" w:hint="eastAsia"/>
                <w:sz w:val="24"/>
                <w:szCs w:val="24"/>
              </w:rPr>
              <w:t>年代就被</w:t>
            </w:r>
            <w:proofErr w:type="spellStart"/>
            <w:r>
              <w:rPr>
                <w:rFonts w:ascii="宋体" w:eastAsia="宋体" w:hAnsi="宋体" w:hint="eastAsia"/>
                <w:sz w:val="24"/>
                <w:szCs w:val="24"/>
              </w:rPr>
              <w:t>C</w:t>
            </w:r>
            <w:r>
              <w:rPr>
                <w:rFonts w:ascii="宋体" w:eastAsia="宋体" w:hAnsi="宋体"/>
                <w:sz w:val="24"/>
                <w:szCs w:val="24"/>
              </w:rPr>
              <w:t>izek</w:t>
            </w:r>
            <w:proofErr w:type="spellEnd"/>
            <w:r>
              <w:rPr>
                <w:rFonts w:ascii="宋体" w:eastAsia="宋体" w:hAnsi="宋体" w:hint="eastAsia"/>
                <w:sz w:val="24"/>
                <w:szCs w:val="24"/>
              </w:rPr>
              <w:t>和</w:t>
            </w:r>
            <w:proofErr w:type="spellStart"/>
            <w:r>
              <w:rPr>
                <w:rFonts w:ascii="宋体" w:eastAsia="宋体" w:hAnsi="宋体" w:hint="eastAsia"/>
                <w:sz w:val="24"/>
                <w:szCs w:val="24"/>
              </w:rPr>
              <w:t>P</w:t>
            </w:r>
            <w:r>
              <w:rPr>
                <w:rFonts w:ascii="宋体" w:eastAsia="宋体" w:hAnsi="宋体"/>
                <w:sz w:val="24"/>
                <w:szCs w:val="24"/>
              </w:rPr>
              <w:t>aldus</w:t>
            </w:r>
            <w:proofErr w:type="spellEnd"/>
            <w:r>
              <w:rPr>
                <w:rFonts w:ascii="宋体" w:eastAsia="宋体" w:hAnsi="宋体" w:hint="eastAsia"/>
                <w:sz w:val="24"/>
                <w:szCs w:val="24"/>
              </w:rPr>
              <w:t>引入电子结构理论中，经过数十年的发展，衍生出一大类量子化学计算方法，包括LCCD、CCD、CCSD、CCSDT等</w:t>
            </w:r>
            <w:r w:rsidR="0095142C">
              <w:rPr>
                <w:rFonts w:ascii="宋体" w:eastAsia="宋体" w:hAnsi="宋体" w:hint="eastAsia"/>
                <w:sz w:val="24"/>
                <w:szCs w:val="24"/>
              </w:rPr>
              <w:t>。</w:t>
            </w:r>
            <w:r w:rsidR="00BC6444">
              <w:rPr>
                <w:rFonts w:ascii="宋体" w:eastAsia="宋体" w:hAnsi="宋体" w:hint="eastAsia"/>
                <w:sz w:val="24"/>
                <w:szCs w:val="24"/>
              </w:rPr>
              <w:t>这类方法被广泛认为是最准确和可靠的WFT方法，</w:t>
            </w:r>
            <w:r w:rsidR="0095142C">
              <w:rPr>
                <w:rFonts w:ascii="宋体" w:eastAsia="宋体" w:hAnsi="宋体" w:hint="eastAsia"/>
                <w:sz w:val="24"/>
                <w:szCs w:val="24"/>
              </w:rPr>
              <w:t>其中，</w:t>
            </w:r>
            <w:r>
              <w:rPr>
                <w:rFonts w:ascii="宋体" w:eastAsia="宋体" w:hAnsi="宋体" w:hint="eastAsia"/>
                <w:sz w:val="24"/>
                <w:szCs w:val="24"/>
              </w:rPr>
              <w:t>CC2</w:t>
            </w:r>
            <w:r w:rsidR="0095142C">
              <w:rPr>
                <w:rFonts w:ascii="宋体" w:eastAsia="宋体" w:hAnsi="宋体" w:hint="eastAsia"/>
                <w:sz w:val="24"/>
                <w:szCs w:val="24"/>
              </w:rPr>
              <w:t>甚至</w:t>
            </w:r>
            <w:r w:rsidR="00BC6444">
              <w:rPr>
                <w:rFonts w:ascii="宋体" w:eastAsia="宋体" w:hAnsi="宋体" w:hint="eastAsia"/>
                <w:sz w:val="24"/>
                <w:szCs w:val="24"/>
              </w:rPr>
              <w:t>一度被认为是ECD计算的“黄金标准”</w:t>
            </w:r>
            <w:r w:rsidR="005956EC">
              <w:rPr>
                <w:rFonts w:ascii="宋体" w:eastAsia="宋体" w:hAnsi="宋体"/>
                <w:sz w:val="24"/>
                <w:szCs w:val="24"/>
              </w:rPr>
              <w:t xml:space="preserve"> </w:t>
            </w:r>
            <w:r w:rsidR="005956EC">
              <w:rPr>
                <w:rFonts w:ascii="宋体" w:eastAsia="宋体" w:hAnsi="宋体"/>
                <w:sz w:val="24"/>
                <w:szCs w:val="24"/>
              </w:rPr>
              <w:fldChar w:fldCharType="begin" w:fldLock="1"/>
            </w:r>
            <w:r w:rsidR="00FF3523">
              <w:rPr>
                <w:rFonts w:ascii="宋体" w:eastAsia="宋体" w:hAnsi="宋体"/>
                <w:sz w:val="24"/>
                <w:szCs w:val="24"/>
              </w:rPr>
              <w:instrText>ADDIN CSL_CITATION {"citationItems":[{"id":"ITEM-1","itemData":{"DOI":"10.1146/annurev-physchem-052516-044827","ISSN":"0066426X","PMID":"28463650","abstract":"Computations of natural optical activity (OA) from first principles (ab initio) have become indispensable in chiroptical studies of molecular systems. Calculations are used to assign absolute configurations and to analyze chiroptical data, providing a basis for understanding their origin as well as for assigning and predicting experimental results. In this article, methodology for OA computations is outlined and accompanied by a review of selected, mainly recent (ca. 20102016) achievements in optical rotation, electronic and vibrational circular dichroism, and Raman OA calculations. We discuss some important aspects of the computational models and methodological developments, along with recently proposed approaches to analyze and interpret OA parameters. We highlight applications of chiroptical computational methods in studies of helicenes and chiral nanoparticles.","author":[{"dropping-particle":"","family":"Srebro-Hooper","given":"Monika","non-dropping-particle":"","parse-names":false,"suffix":""},{"dropping-particle":"","family":"Autschbach","given":"Jochen","non-dropping-particle":"","parse-names":false,"suffix":""}],"container-title":"Annual Review of Physical Chemistry","id":"ITEM-1","issued":{"date-parts":[["2017"]]},"page":"399-420","title":"Calculating Natural Optical Activity of Molecules from First Principles","type":"article-journal","volume":"68"},"uris":["http://www.mendeley.com/documents/?uuid=838e7457-c724-4ac3-bdf0-db58c2e5d68c"]},{"id":"ITEM-2","itemData":{"DOI":"10.1021/jp0774488","ISSN":"10895639","abstract":"A comparison of the abilities of time-dependent density-functional theory (TDDFT) and coupled cluster (CC) theory to reproduce experimental sodium D-line specific rotations for 13 conformationally rigid organic molecules is reported. The test set includes alkanes, alkenes, and ketones with known absolute configurations. TDDFT calculations make use of gauge-including atomic orbitals and give origin-independent specific rotations. CC rotations are computed using both the origin-independent dipole-velocity and origin-dependent dipolelength representations. The mean absolute deviations of calculated and experimental rotations are of comparable magnitudes for all three methods. The origin-independent DFT and CC methods give the same sign of [α] D for every molecule except norbornanone. For every large-rotation ketone and alkene for which DFT and CC yield the incorrect sign as compared to liquid-phase experimental data, the corresponding optical rotatory dispersion (ORD) curve is bisignate, suggesting that the two models cannot reliably reproduce the relative excitation energies and antagonistic rotational strengths of multiple competing electronic states that contribute to the total long-wavelength rotation. Several potential sources of error in the theoretical treatments are considered, including basis set incompleteness, vibrational and temperature effects, electron correlation, and solvent effects. © 2008 American Chemical Society.","author":[{"dropping-particle":"","family":"Crawford","given":"T. Daniel","non-dropping-particle":"","parse-names":false,"suffix":""},{"dropping-particle":"","family":"Stephens","given":"Philip J.","non-dropping-particle":"","parse-names":false,"suffix":""}],"container-title":"Journal of Physical Chemistry A","id":"ITEM-2","issue":"6","issued":{"date-parts":[["2008"]]},"note":"Topic on optical rotation (OR), strongly correlated to ECD","page":"1339-1345","title":"Comparison of time-dependent density-functional theory and coupled cluster theory for the calculation of the optical rotations of chiral molecules","type":"article-journal","volume":"112"},"uris":["http://www.mendeley.com/documents/?uuid=e3159447-8451-408d-a5fe-0a113c434ec9"]},{"id":"ITEM-3","itemData":{"DOI":"10.1021/cr2002239","ISSN":"15206890","author":[{"dropping-particle":"","family":"Helgaker","given":"Trygve","non-dropping-particle":"","parse-names":false,"suffix":""},{"dropping-particle":"","family":"Coriani","given":"Sonia","non-dropping-particle":"","parse-names":false,"suffix":""},{"dropping-particle":"","family":"Jørgensen","given":"Poul","non-dropping-particle":"","parse-names":false,"suffix":""},{"dropping-particle":"","family":"Kristensen","given":"Kasper","non-dropping-particle":"","parse-names":false,"suffix":""},{"dropping-particle":"","family":"Olsen","given":"Jeppe","non-dropping-particle":"","parse-names":false,"suffix":""},{"dropping-particle":"","family":"Ruud","given":"Kenneth","non-dropping-particle":"","parse-names":false,"suffix":""}],"container-title":"Chemical Reviews","id":"ITEM-3","issue":"1","issued":{"date-parts":[["2012"]]},"page":"543-631","title":"Recent advances in wave function-based methods of molecular-property calculations","type":"article-journal","volume":"112"},"uris":["http://www.mendeley.com/documents/?uuid=03b29ab0-0364-4e44-826a-4582083689e6"]}],"mendeley":{"formattedCitation":"(Crawford &amp; Stephens, 2008; Helgaker et al., 2012; Srebro-Hooper &amp; Autschbach, 2017)","plainTextFormattedCitation":"(Crawford &amp; Stephens, 2008; Helgaker et al., 2012; Srebro-Hooper &amp; Autschbach, 2017)","previouslyFormattedCitation":"(Crawford &amp; Stephens, 2008; Helgaker et al., 2012; Srebro-Hooper &amp; Autschbach, 2017)"},"properties":{"noteIndex":0},"schema":"https://github.com/citation-style-language/schema/raw/master/csl-citation.json"}</w:instrText>
            </w:r>
            <w:r w:rsidR="005956EC">
              <w:rPr>
                <w:rFonts w:ascii="宋体" w:eastAsia="宋体" w:hAnsi="宋体"/>
                <w:sz w:val="24"/>
                <w:szCs w:val="24"/>
              </w:rPr>
              <w:fldChar w:fldCharType="separate"/>
            </w:r>
            <w:r w:rsidR="005956EC" w:rsidRPr="005956EC">
              <w:rPr>
                <w:rFonts w:ascii="宋体" w:eastAsia="宋体" w:hAnsi="宋体"/>
                <w:noProof/>
                <w:sz w:val="24"/>
                <w:szCs w:val="24"/>
              </w:rPr>
              <w:t>(Crawford &amp; Stephens, 2008; Helgaker et al., 2012; Srebro-Hooper &amp; Autschbach, 2017)</w:t>
            </w:r>
            <w:r w:rsidR="005956EC">
              <w:rPr>
                <w:rFonts w:ascii="宋体" w:eastAsia="宋体" w:hAnsi="宋体"/>
                <w:sz w:val="24"/>
                <w:szCs w:val="24"/>
              </w:rPr>
              <w:fldChar w:fldCharType="end"/>
            </w:r>
            <w:r w:rsidR="00BB3235">
              <w:rPr>
                <w:rFonts w:ascii="宋体" w:eastAsia="宋体" w:hAnsi="宋体" w:hint="eastAsia"/>
                <w:sz w:val="24"/>
                <w:szCs w:val="24"/>
              </w:rPr>
              <w:t>。</w:t>
            </w:r>
            <w:r w:rsidR="00BC7DB2">
              <w:rPr>
                <w:rFonts w:ascii="宋体" w:eastAsia="宋体" w:hAnsi="宋体" w:hint="eastAsia"/>
                <w:sz w:val="24"/>
                <w:szCs w:val="24"/>
              </w:rPr>
              <w:t>多组态自洽场方法通常不会直接用于ECD谱计算，而是为考虑动态相关</w:t>
            </w:r>
            <w:r w:rsidR="00194A00">
              <w:rPr>
                <w:rFonts w:ascii="宋体" w:eastAsia="宋体" w:hAnsi="宋体" w:hint="eastAsia"/>
                <w:sz w:val="24"/>
                <w:szCs w:val="24"/>
              </w:rPr>
              <w:t>作用</w:t>
            </w:r>
            <w:r w:rsidR="00BC7DB2">
              <w:rPr>
                <w:rFonts w:ascii="宋体" w:eastAsia="宋体" w:hAnsi="宋体" w:hint="eastAsia"/>
                <w:sz w:val="24"/>
                <w:szCs w:val="24"/>
              </w:rPr>
              <w:t>的方法，如微扰法和组态相互作用法提供考虑了静态相关</w:t>
            </w:r>
            <w:r w:rsidR="00194A00">
              <w:rPr>
                <w:rFonts w:ascii="宋体" w:eastAsia="宋体" w:hAnsi="宋体" w:hint="eastAsia"/>
                <w:sz w:val="24"/>
                <w:szCs w:val="24"/>
              </w:rPr>
              <w:t>作用的参考态波函数</w:t>
            </w:r>
            <w:r w:rsidR="006E0FC0">
              <w:rPr>
                <w:rFonts w:ascii="宋体" w:eastAsia="宋体" w:hAnsi="宋体" w:hint="eastAsia"/>
                <w:sz w:val="24"/>
                <w:szCs w:val="24"/>
              </w:rPr>
              <w:t>，以获得更精确的结果</w:t>
            </w:r>
            <w:r w:rsidR="006E0FC0">
              <w:rPr>
                <w:rFonts w:ascii="宋体" w:eastAsia="宋体" w:hAnsi="宋体"/>
                <w:sz w:val="24"/>
                <w:szCs w:val="24"/>
              </w:rPr>
              <w:fldChar w:fldCharType="begin" w:fldLock="1"/>
            </w:r>
            <w:r w:rsidR="00B42D94">
              <w:rPr>
                <w:rFonts w:ascii="宋体" w:eastAsia="宋体" w:hAnsi="宋体"/>
                <w:sz w:val="24"/>
                <w:szCs w:val="24"/>
              </w:rPr>
              <w:instrText>ADDIN CSL_CITATION {"citationItems":[{"id":"ITEM-1","itemData":{"DOI":"10.1021/cr2002239","ISSN":"15206890","author":[{"dropping-particle":"","family":"Helgaker","given":"Trygve","non-dropping-particle":"","parse-names":false,"suffix":""},{"dropping-particle":"","family":"Coriani","given":"Sonia","non-dropping-particle":"","parse-names":false,"suffix":""},{"dropping-particle":"","family":"Jørgensen","given":"Poul","non-dropping-particle":"","parse-names":false,"suffix":""},{"dropping-particle":"","family":"Kristensen","given":"Kasper","non-dropping-particle":"","parse-names":false,"suffix":""},{"dropping-particle":"","family":"Olsen","given":"Jeppe","non-dropping-particle":"","parse-names":false,"suffix":""},{"dropping-particle":"","family":"Ruud","given":"Kenneth","non-dropping-particle":"","parse-names":false,"suffix":""}],"container-title":"Chemical Reviews","id":"ITEM-1","issue":"1","issued":{"date-parts":[["2012"]]},"page":"543-631","title":"Recent advances in wave function-based methods of molecular-property calculations","type":"article-journal","volume":"112"},"uris":["http://www.mendeley.com/documents/?uuid=03b29ab0-0364-4e44-826a-4582083689e6"]}],"mendeley":{"formattedCitation":"(Helgaker et al., 2012)","plainTextFormattedCitation":"(Helgaker et al., 2012)","previouslyFormattedCitation":"(Helgaker et al., 2012)"},"properties":{"noteIndex":0},"schema":"https://github.com/citation-style-language/schema/raw/master/csl-citation.json"}</w:instrText>
            </w:r>
            <w:r w:rsidR="006E0FC0">
              <w:rPr>
                <w:rFonts w:ascii="宋体" w:eastAsia="宋体" w:hAnsi="宋体"/>
                <w:sz w:val="24"/>
                <w:szCs w:val="24"/>
              </w:rPr>
              <w:fldChar w:fldCharType="separate"/>
            </w:r>
            <w:r w:rsidR="006E0FC0" w:rsidRPr="006E0FC0">
              <w:rPr>
                <w:rFonts w:ascii="宋体" w:eastAsia="宋体" w:hAnsi="宋体"/>
                <w:noProof/>
                <w:sz w:val="24"/>
                <w:szCs w:val="24"/>
              </w:rPr>
              <w:t>(Helgaker et al., 2012)</w:t>
            </w:r>
            <w:r w:rsidR="006E0FC0">
              <w:rPr>
                <w:rFonts w:ascii="宋体" w:eastAsia="宋体" w:hAnsi="宋体"/>
                <w:sz w:val="24"/>
                <w:szCs w:val="24"/>
              </w:rPr>
              <w:fldChar w:fldCharType="end"/>
            </w:r>
            <w:r w:rsidR="00194A00">
              <w:rPr>
                <w:rFonts w:ascii="宋体" w:eastAsia="宋体" w:hAnsi="宋体" w:hint="eastAsia"/>
                <w:sz w:val="24"/>
                <w:szCs w:val="24"/>
              </w:rPr>
              <w:t>。</w:t>
            </w:r>
            <w:r w:rsidR="006E0FC0">
              <w:rPr>
                <w:rFonts w:ascii="宋体" w:eastAsia="宋体" w:hAnsi="宋体" w:hint="eastAsia"/>
                <w:sz w:val="24"/>
                <w:szCs w:val="24"/>
              </w:rPr>
              <w:t>多组态自洽场方法包括C</w:t>
            </w:r>
            <w:r w:rsidR="006E0FC0">
              <w:rPr>
                <w:rFonts w:ascii="宋体" w:eastAsia="宋体" w:hAnsi="宋体"/>
                <w:sz w:val="24"/>
                <w:szCs w:val="24"/>
              </w:rPr>
              <w:t>ASSCF</w:t>
            </w:r>
            <w:r w:rsidR="006E0FC0">
              <w:rPr>
                <w:rFonts w:ascii="宋体" w:eastAsia="宋体" w:hAnsi="宋体" w:hint="eastAsia"/>
                <w:sz w:val="24"/>
                <w:szCs w:val="24"/>
              </w:rPr>
              <w:t>和RASSCF方法</w:t>
            </w:r>
            <w:r w:rsidR="00E6691B">
              <w:rPr>
                <w:rFonts w:ascii="宋体" w:eastAsia="宋体" w:hAnsi="宋体" w:hint="eastAsia"/>
                <w:sz w:val="24"/>
                <w:szCs w:val="24"/>
              </w:rPr>
              <w:t>。</w:t>
            </w:r>
            <w:r w:rsidR="00BB3235">
              <w:rPr>
                <w:rFonts w:ascii="宋体" w:eastAsia="宋体" w:hAnsi="宋体" w:hint="eastAsia"/>
                <w:sz w:val="24"/>
                <w:szCs w:val="24"/>
              </w:rPr>
              <w:t>虽然</w:t>
            </w:r>
            <w:r w:rsidR="00234A7F">
              <w:rPr>
                <w:rFonts w:ascii="宋体" w:eastAsia="宋体" w:hAnsi="宋体" w:hint="eastAsia"/>
                <w:sz w:val="24"/>
                <w:szCs w:val="24"/>
              </w:rPr>
              <w:t>耦合簇、微扰以及组态相互作用</w:t>
            </w:r>
            <w:r w:rsidR="00BB3235">
              <w:rPr>
                <w:rFonts w:ascii="宋体" w:eastAsia="宋体" w:hAnsi="宋体" w:hint="eastAsia"/>
                <w:sz w:val="24"/>
                <w:szCs w:val="24"/>
              </w:rPr>
              <w:t>法本身是单参考方法(</w:t>
            </w:r>
            <w:r w:rsidR="00BB3235">
              <w:rPr>
                <w:rFonts w:ascii="宋体" w:eastAsia="宋体" w:hAnsi="宋体"/>
                <w:sz w:val="24"/>
                <w:szCs w:val="24"/>
              </w:rPr>
              <w:t>single-reference)</w:t>
            </w:r>
            <w:r w:rsidR="00BB3235">
              <w:rPr>
                <w:rFonts w:ascii="宋体" w:eastAsia="宋体" w:hAnsi="宋体" w:hint="eastAsia"/>
                <w:sz w:val="24"/>
                <w:szCs w:val="24"/>
              </w:rPr>
              <w:t>，但对实际计算中一些</w:t>
            </w:r>
            <w:r w:rsidR="00893E2B">
              <w:rPr>
                <w:rFonts w:ascii="宋体" w:eastAsia="宋体" w:hAnsi="宋体" w:hint="eastAsia"/>
                <w:sz w:val="24"/>
                <w:szCs w:val="24"/>
              </w:rPr>
              <w:t>需要更多考虑静态相关作用的情况</w:t>
            </w:r>
            <w:r w:rsidR="00BB3235">
              <w:rPr>
                <w:rFonts w:ascii="宋体" w:eastAsia="宋体" w:hAnsi="宋体" w:hint="eastAsia"/>
                <w:sz w:val="24"/>
                <w:szCs w:val="24"/>
              </w:rPr>
              <w:t>，比如需要多个行列式来进行精确的零阶表示的态</w:t>
            </w:r>
            <w:r w:rsidR="00234A7F">
              <w:rPr>
                <w:rFonts w:ascii="宋体" w:eastAsia="宋体" w:hAnsi="宋体"/>
                <w:sz w:val="24"/>
                <w:szCs w:val="24"/>
              </w:rPr>
              <w:fldChar w:fldCharType="begin" w:fldLock="1"/>
            </w:r>
            <w:r w:rsidR="006E0FC0">
              <w:rPr>
                <w:rFonts w:ascii="宋体" w:eastAsia="宋体" w:hAnsi="宋体"/>
                <w:sz w:val="24"/>
                <w:szCs w:val="24"/>
              </w:rPr>
              <w:instrText>ADDIN CSL_CITATION {"citationItems":[{"id":"ITEM-1","itemData":{"DOI":"10.1021/j100342a008","ISSN":"00223654","abstract":"One goal of ab initio quantum chemistry is to be predictive. Predictive quantum chemistry requires a very accurate inclusion of the essential effects of electron correlation. Coupled-cluster theory offers a novel, elegant approach for correlation that has had a dramatic impact on the field in the past decade and is destined to have increasing importance in the future. This survey assesses that development, provides a variety of illustrative applications, and emphasizes some of the new concepts that emerge from many-electron cluster theory. © 1989 American Chemical Society.","author":[{"dropping-particle":"","family":"Bartlett","given":"Rodney J.","non-dropping-particle":"","parse-names":false,"suffix":""}],"container-title":"Journal of Physical Chemistry","id":"ITEM-1","issue":"5","issued":{"date-parts":[["1989"]]},"page":"1697-1708","title":"Coupled-cluster approach to molecular structure and spectra: A step toward predictive quantum chemistry","type":"article-journal","volume":"93"},"uris":["http://www.mendeley.com/documents/?uuid=8905b750-80cc-45bc-bcc6-fc6cf7688dd2"]}],"mendeley":{"formattedCitation":"(Bartlett, 1989)","plainTextFormattedCitation":"(Bartlett, 1989)","previouslyFormattedCitation":"(Bartlett, 1989)"},"properties":{"noteIndex":0},"schema":"https://github.com/citation-style-language/schema/raw/master/csl-citation.json"}</w:instrText>
            </w:r>
            <w:r w:rsidR="00234A7F">
              <w:rPr>
                <w:rFonts w:ascii="宋体" w:eastAsia="宋体" w:hAnsi="宋体"/>
                <w:sz w:val="24"/>
                <w:szCs w:val="24"/>
              </w:rPr>
              <w:fldChar w:fldCharType="separate"/>
            </w:r>
            <w:r w:rsidR="00234A7F" w:rsidRPr="00234A7F">
              <w:rPr>
                <w:rFonts w:ascii="宋体" w:eastAsia="宋体" w:hAnsi="宋体"/>
                <w:noProof/>
                <w:sz w:val="24"/>
                <w:szCs w:val="24"/>
              </w:rPr>
              <w:t>(Bartlett, 1989)</w:t>
            </w:r>
            <w:r w:rsidR="00234A7F">
              <w:rPr>
                <w:rFonts w:ascii="宋体" w:eastAsia="宋体" w:hAnsi="宋体"/>
                <w:sz w:val="24"/>
                <w:szCs w:val="24"/>
              </w:rPr>
              <w:fldChar w:fldCharType="end"/>
            </w:r>
            <w:r w:rsidR="009E1C8F">
              <w:rPr>
                <w:rFonts w:ascii="宋体" w:eastAsia="宋体" w:hAnsi="宋体" w:hint="eastAsia"/>
                <w:sz w:val="24"/>
                <w:szCs w:val="24"/>
              </w:rPr>
              <w:t>以及多激发态的情况</w:t>
            </w:r>
            <w:r w:rsidR="00893E2B">
              <w:rPr>
                <w:rFonts w:ascii="宋体" w:eastAsia="宋体" w:hAnsi="宋体" w:hint="eastAsia"/>
                <w:sz w:val="24"/>
                <w:szCs w:val="24"/>
              </w:rPr>
              <w:t>，</w:t>
            </w:r>
            <w:r w:rsidR="00194A00">
              <w:rPr>
                <w:rFonts w:ascii="宋体" w:eastAsia="宋体" w:hAnsi="宋体" w:hint="eastAsia"/>
                <w:sz w:val="24"/>
                <w:szCs w:val="24"/>
              </w:rPr>
              <w:t>除使用MCSCF提供的参考态波函数，还可以</w:t>
            </w:r>
            <w:r w:rsidR="00893E2B">
              <w:rPr>
                <w:rFonts w:ascii="宋体" w:eastAsia="宋体" w:hAnsi="宋体" w:hint="eastAsia"/>
                <w:sz w:val="24"/>
                <w:szCs w:val="24"/>
              </w:rPr>
              <w:t>引入多</w:t>
            </w:r>
            <w:r w:rsidR="00BC7DB2">
              <w:rPr>
                <w:rFonts w:ascii="宋体" w:eastAsia="宋体" w:hAnsi="宋体" w:hint="eastAsia"/>
                <w:sz w:val="24"/>
                <w:szCs w:val="24"/>
              </w:rPr>
              <w:t>参考</w:t>
            </w:r>
            <w:r w:rsidR="00893E2B">
              <w:rPr>
                <w:rFonts w:ascii="宋体" w:eastAsia="宋体" w:hAnsi="宋体" w:hint="eastAsia"/>
                <w:sz w:val="24"/>
                <w:szCs w:val="24"/>
              </w:rPr>
              <w:t>方法(</w:t>
            </w:r>
            <w:r w:rsidR="00893E2B">
              <w:rPr>
                <w:rFonts w:ascii="宋体" w:eastAsia="宋体" w:hAnsi="宋体"/>
                <w:sz w:val="24"/>
                <w:szCs w:val="24"/>
              </w:rPr>
              <w:t>multireference)</w:t>
            </w:r>
            <w:r w:rsidR="00BC7DB2">
              <w:rPr>
                <w:rFonts w:ascii="宋体" w:eastAsia="宋体" w:hAnsi="宋体" w:hint="eastAsia"/>
                <w:sz w:val="24"/>
                <w:szCs w:val="24"/>
              </w:rPr>
              <w:t>，由此衍生出了M</w:t>
            </w:r>
            <w:r w:rsidR="00BC7DB2">
              <w:rPr>
                <w:rFonts w:ascii="宋体" w:eastAsia="宋体" w:hAnsi="宋体"/>
                <w:sz w:val="24"/>
                <w:szCs w:val="24"/>
              </w:rPr>
              <w:t>RCC</w:t>
            </w:r>
            <w:r w:rsidR="00BC7DB2">
              <w:rPr>
                <w:rFonts w:ascii="宋体" w:eastAsia="宋体" w:hAnsi="宋体" w:hint="eastAsia"/>
                <w:sz w:val="24"/>
                <w:szCs w:val="24"/>
              </w:rPr>
              <w:t>、MRMP2</w:t>
            </w:r>
            <w:r w:rsidR="00E4065B">
              <w:rPr>
                <w:rFonts w:ascii="宋体" w:eastAsia="宋体" w:hAnsi="宋体"/>
                <w:sz w:val="24"/>
                <w:szCs w:val="24"/>
              </w:rPr>
              <w:fldChar w:fldCharType="begin" w:fldLock="1"/>
            </w:r>
            <w:r w:rsidR="0074253F">
              <w:rPr>
                <w:rFonts w:ascii="宋体" w:eastAsia="宋体" w:hAnsi="宋体"/>
                <w:sz w:val="24"/>
                <w:szCs w:val="24"/>
              </w:rPr>
              <w:instrText>ADDIN CSL_CITATION {"citationItems":[{"id":"ITEM-1","itemData":{"DOI":"10.1039/b000177p","ISSN":"14639076","abstract":"We propose computational strategies and algorithms to perform multi- reference Moller-Plesset (MR-MP2) calculations efficiently for large molecules. As zeroth-order reference we employ restricted configuration interaction wave functions expressed in terms of an active space of Hartree- Fock one-particle functions (RAS-CI). To accelerate the convergence of the perturbation expansion and to keep the zeroth-order spaces as small as possible (i.e. Dim &lt; 1000) we use improved (average) virtual orbitals. The length of the first-order space (single and double excitations with respect to all reference configurations) is reduced by selecting the most important configurations from the full space based on the magnitude of their H0 diagonal matrix element. The two-electron integrals in the MO basis are calculated semi-directly with the resolution of the identity (RI) method which avoids computationally demanding 4-index transformations. The errors introduced by the approximations can systematically be reduced and are found to be insignificant in applications to chemical problems. As examples we present MR-MP2 results for excitation and reaction energies of molecules for which single-reference perturbation theory is not adequate. With our approach, investigation of systems as large as porphin or C60 are possible on low-cost personal computers.","author":[{"dropping-particle":"","family":"Grimme","given":"Stefan","non-dropping-particle":"","parse-names":false,"suffix":""},{"dropping-particle":"","family":"Waletzke","given":"Mirko","non-dropping-particle":"","parse-names":false,"suffix":""}],"container-title":"Physical Chemistry Chemical Physics","id":"ITEM-1","issue":"10","issued":{"date-parts":[["2000"]]},"page":"2075-2081","title":"Multi-reference Moller-Plesset theory: Computational strategies for large molecules","type":"article-journal","volume":"2"},"uris":["http://www.mendeley.com/documents/?uuid=b41c8ed9-a2f4-42e9-8c57-666365f8d7e9"]}],"mendeley":{"formattedCitation":"(Grimme &amp; Waletzke, 2000)","plainTextFormattedCitation":"(Grimme &amp; Waletzke, 2000)","previouslyFormattedCitation":"(Grimme &amp; Waletzke, 2000)"},"properties":{"noteIndex":0},"schema":"https://github.com/citation-style-language/schema/raw/master/csl-citation.json"}</w:instrText>
            </w:r>
            <w:r w:rsidR="00E4065B">
              <w:rPr>
                <w:rFonts w:ascii="宋体" w:eastAsia="宋体" w:hAnsi="宋体"/>
                <w:sz w:val="24"/>
                <w:szCs w:val="24"/>
              </w:rPr>
              <w:fldChar w:fldCharType="separate"/>
            </w:r>
            <w:r w:rsidR="00E4065B" w:rsidRPr="00E4065B">
              <w:rPr>
                <w:rFonts w:ascii="宋体" w:eastAsia="宋体" w:hAnsi="宋体"/>
                <w:noProof/>
                <w:sz w:val="24"/>
                <w:szCs w:val="24"/>
              </w:rPr>
              <w:t>(Grimme &amp; Waletzke, 2000)</w:t>
            </w:r>
            <w:r w:rsidR="00E4065B">
              <w:rPr>
                <w:rFonts w:ascii="宋体" w:eastAsia="宋体" w:hAnsi="宋体"/>
                <w:sz w:val="24"/>
                <w:szCs w:val="24"/>
              </w:rPr>
              <w:fldChar w:fldCharType="end"/>
            </w:r>
            <w:r w:rsidR="00BC7DB2">
              <w:rPr>
                <w:rFonts w:ascii="宋体" w:eastAsia="宋体" w:hAnsi="宋体" w:hint="eastAsia"/>
                <w:sz w:val="24"/>
                <w:szCs w:val="24"/>
              </w:rPr>
              <w:t>和</w:t>
            </w:r>
            <w:r w:rsidR="00BC7DB2">
              <w:rPr>
                <w:rFonts w:ascii="宋体" w:eastAsia="宋体" w:hAnsi="宋体" w:hint="eastAsia"/>
                <w:sz w:val="24"/>
                <w:szCs w:val="24"/>
              </w:rPr>
              <w:lastRenderedPageBreak/>
              <w:t>MRCI等方法</w:t>
            </w:r>
            <w:r w:rsidR="00893E2B">
              <w:rPr>
                <w:rFonts w:ascii="宋体" w:eastAsia="宋体" w:hAnsi="宋体" w:hint="eastAsia"/>
                <w:sz w:val="24"/>
                <w:szCs w:val="24"/>
              </w:rPr>
              <w:t xml:space="preserve">。 </w:t>
            </w:r>
            <w:r>
              <w:rPr>
                <w:rFonts w:ascii="宋体" w:eastAsia="宋体" w:hAnsi="宋体" w:hint="eastAsia"/>
                <w:sz w:val="24"/>
                <w:szCs w:val="24"/>
              </w:rPr>
              <w:t>WFT这一大类方法基本能保证最好的计算精度</w:t>
            </w:r>
            <w:r w:rsidR="0095142C">
              <w:rPr>
                <w:rFonts w:ascii="宋体" w:eastAsia="宋体" w:hAnsi="宋体"/>
                <w:sz w:val="24"/>
                <w:szCs w:val="24"/>
              </w:rPr>
              <w:fldChar w:fldCharType="begin" w:fldLock="1"/>
            </w:r>
            <w:r w:rsidR="00BC6444">
              <w:rPr>
                <w:rFonts w:ascii="宋体" w:eastAsia="宋体" w:hAnsi="宋体"/>
                <w:sz w:val="24"/>
                <w:szCs w:val="24"/>
              </w:rPr>
              <w:instrText>ADDIN CSL_CITATION {"citationItems":[{"id":"ITEM-1","itemData":{"DOI":"10.1146/annurev-physchem-052516-044827","ISSN":"0066426X","PMID":"28463650","abstract":"Computations of natural optical activity (OA) from first principles (ab initio) have become indispensable in chiroptical studies of molecular systems. Calculations are used to assign absolute configurations and to analyze chiroptical data, providing a basis for understanding their origin as well as for assigning and predicting experimental results. In this article, methodology for OA computations is outlined and accompanied by a review of selected, mainly recent (ca. 20102016) achievements in optical rotation, electronic and vibrational circular dichroism, and Raman OA calculations. We discuss some important aspects of the computational models and methodological developments, along with recently proposed approaches to analyze and interpret OA parameters. We highlight applications of chiroptical computational methods in studies of helicenes and chiral nanoparticles.","author":[{"dropping-particle":"","family":"Srebro-Hooper","given":"Monika","non-dropping-particle":"","parse-names":false,"suffix":""},{"dropping-particle":"","family":"Autschbach","given":"Jochen","non-dropping-particle":"","parse-names":false,"suffix":""}],"container-title":"Annual Review of Physical Chemistry","id":"ITEM-1","issued":{"date-parts":[["2017"]]},"page":"399-420","title":"Calculating Natural Optical Activity of Molecules from First Principles","type":"article-journal","volume":"68"},"uris":["http://www.mendeley.com/documents/?uuid=838e7457-c724-4ac3-bdf0-db58c2e5d68c"]}],"mendeley":{"formattedCitation":"(Srebro-Hooper &amp; Autschbach, 2017)","plainTextFormattedCitation":"(Srebro-Hooper &amp; Autschbach, 2017)","previouslyFormattedCitation":"(Srebro-Hooper &amp; Autschbach, 2017)"},"properties":{"noteIndex":0},"schema":"https://github.com/citation-style-language/schema/raw/master/csl-citation.json"}</w:instrText>
            </w:r>
            <w:r w:rsidR="0095142C">
              <w:rPr>
                <w:rFonts w:ascii="宋体" w:eastAsia="宋体" w:hAnsi="宋体"/>
                <w:sz w:val="24"/>
                <w:szCs w:val="24"/>
              </w:rPr>
              <w:fldChar w:fldCharType="separate"/>
            </w:r>
            <w:r w:rsidR="0095142C" w:rsidRPr="0095142C">
              <w:rPr>
                <w:rFonts w:ascii="宋体" w:eastAsia="宋体" w:hAnsi="宋体"/>
                <w:noProof/>
                <w:sz w:val="24"/>
                <w:szCs w:val="24"/>
              </w:rPr>
              <w:t>(Srebro-Hooper &amp; Autschbach, 2017)</w:t>
            </w:r>
            <w:r w:rsidR="0095142C">
              <w:rPr>
                <w:rFonts w:ascii="宋体" w:eastAsia="宋体" w:hAnsi="宋体"/>
                <w:sz w:val="24"/>
                <w:szCs w:val="24"/>
              </w:rPr>
              <w:fldChar w:fldCharType="end"/>
            </w:r>
            <w:r>
              <w:rPr>
                <w:rFonts w:ascii="宋体" w:eastAsia="宋体" w:hAnsi="宋体" w:hint="eastAsia"/>
                <w:sz w:val="24"/>
                <w:szCs w:val="24"/>
              </w:rPr>
              <w:t>，但计算成本的增加随着体系大小的增加非常</w:t>
            </w:r>
            <w:r w:rsidR="00893E2B">
              <w:rPr>
                <w:rFonts w:ascii="宋体" w:eastAsia="宋体" w:hAnsi="宋体" w:hint="eastAsia"/>
                <w:sz w:val="24"/>
                <w:szCs w:val="24"/>
              </w:rPr>
              <w:t>迅速</w:t>
            </w:r>
            <w:r>
              <w:rPr>
                <w:rFonts w:ascii="宋体" w:eastAsia="宋体" w:hAnsi="宋体" w:hint="eastAsia"/>
                <w:sz w:val="24"/>
                <w:szCs w:val="24"/>
              </w:rPr>
              <w:t>，目前</w:t>
            </w:r>
            <w:r w:rsidR="0095142C">
              <w:rPr>
                <w:rFonts w:ascii="宋体" w:eastAsia="宋体" w:hAnsi="宋体" w:hint="eastAsia"/>
                <w:sz w:val="24"/>
                <w:szCs w:val="24"/>
              </w:rPr>
              <w:t>无法用于大分子计算</w:t>
            </w:r>
            <w:r w:rsidR="000E5C79">
              <w:rPr>
                <w:rFonts w:ascii="宋体" w:eastAsia="宋体" w:hAnsi="宋体" w:hint="eastAsia"/>
                <w:sz w:val="24"/>
                <w:szCs w:val="24"/>
              </w:rPr>
              <w:t>，常用于小</w:t>
            </w:r>
            <w:r w:rsidR="00700DCC">
              <w:rPr>
                <w:rFonts w:ascii="宋体" w:eastAsia="宋体" w:hAnsi="宋体" w:hint="eastAsia"/>
                <w:sz w:val="24"/>
                <w:szCs w:val="24"/>
              </w:rPr>
              <w:t>分子</w:t>
            </w:r>
            <w:r w:rsidR="000E5C79">
              <w:rPr>
                <w:rFonts w:ascii="宋体" w:eastAsia="宋体" w:hAnsi="宋体" w:hint="eastAsia"/>
                <w:sz w:val="24"/>
                <w:szCs w:val="24"/>
              </w:rPr>
              <w:t>ECD谱计算和提供计算参考</w:t>
            </w:r>
            <w:r w:rsidR="0095142C">
              <w:rPr>
                <w:rFonts w:ascii="宋体" w:eastAsia="宋体" w:hAnsi="宋体" w:hint="eastAsia"/>
                <w:sz w:val="24"/>
                <w:szCs w:val="24"/>
              </w:rPr>
              <w:t>。</w:t>
            </w:r>
          </w:p>
          <w:p w14:paraId="65DC327F" w14:textId="57956508" w:rsidR="00BB3235" w:rsidRDefault="00414C2C" w:rsidP="00EE0098">
            <w:pPr>
              <w:adjustRightInd w:val="0"/>
              <w:snapToGrid w:val="0"/>
              <w:spacing w:line="400" w:lineRule="exact"/>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945CCD">
              <w:rPr>
                <w:rFonts w:ascii="宋体" w:eastAsia="宋体" w:hAnsi="宋体" w:hint="eastAsia"/>
                <w:sz w:val="24"/>
                <w:szCs w:val="24"/>
              </w:rPr>
              <w:t>Kohn-Sham法是密度泛函理论</w:t>
            </w:r>
            <w:r w:rsidR="00122C26">
              <w:rPr>
                <w:rFonts w:ascii="宋体" w:eastAsia="宋体" w:hAnsi="宋体" w:hint="eastAsia"/>
                <w:sz w:val="24"/>
                <w:szCs w:val="24"/>
              </w:rPr>
              <w:t>(</w:t>
            </w:r>
            <w:r w:rsidR="00122C26">
              <w:rPr>
                <w:rFonts w:ascii="宋体" w:eastAsia="宋体" w:hAnsi="宋体"/>
                <w:sz w:val="24"/>
                <w:szCs w:val="24"/>
              </w:rPr>
              <w:t>DFT, Density Functional Theory)</w:t>
            </w:r>
            <w:r w:rsidR="00945CCD">
              <w:rPr>
                <w:rFonts w:ascii="宋体" w:eastAsia="宋体" w:hAnsi="宋体" w:hint="eastAsia"/>
                <w:sz w:val="24"/>
                <w:szCs w:val="24"/>
              </w:rPr>
              <w:t>的基础，建立在Hartree-</w:t>
            </w:r>
            <w:proofErr w:type="spellStart"/>
            <w:r w:rsidR="00945CCD">
              <w:rPr>
                <w:rFonts w:ascii="宋体" w:eastAsia="宋体" w:hAnsi="宋体" w:hint="eastAsia"/>
                <w:sz w:val="24"/>
                <w:szCs w:val="24"/>
              </w:rPr>
              <w:t>Fock</w:t>
            </w:r>
            <w:proofErr w:type="spellEnd"/>
            <w:r w:rsidR="00945CCD">
              <w:rPr>
                <w:rFonts w:ascii="宋体" w:eastAsia="宋体" w:hAnsi="宋体" w:hint="eastAsia"/>
                <w:sz w:val="24"/>
                <w:szCs w:val="24"/>
              </w:rPr>
              <w:t>理论的基础上，通过引入交换关联泛函(</w:t>
            </w:r>
            <w:r w:rsidR="00122C26">
              <w:rPr>
                <w:rFonts w:ascii="宋体" w:eastAsia="宋体" w:hAnsi="宋体"/>
                <w:sz w:val="24"/>
                <w:szCs w:val="24"/>
              </w:rPr>
              <w:t>xc</w:t>
            </w:r>
            <w:r w:rsidR="00945CCD">
              <w:rPr>
                <w:rFonts w:ascii="宋体" w:eastAsia="宋体" w:hAnsi="宋体"/>
                <w:sz w:val="24"/>
                <w:szCs w:val="24"/>
              </w:rPr>
              <w:t xml:space="preserve"> functional)</w:t>
            </w:r>
            <w:r w:rsidR="00945CCD">
              <w:rPr>
                <w:rFonts w:ascii="宋体" w:eastAsia="宋体" w:hAnsi="宋体" w:hint="eastAsia"/>
                <w:sz w:val="24"/>
                <w:szCs w:val="24"/>
              </w:rPr>
              <w:t>来准确描述多体相互作用和体系哈密顿量，核心在于对交换关联泛函的近似和准确形式的确定。</w:t>
            </w:r>
            <w:r w:rsidR="00122C26">
              <w:rPr>
                <w:rFonts w:ascii="宋体" w:eastAsia="宋体" w:hAnsi="宋体" w:hint="eastAsia"/>
                <w:sz w:val="24"/>
                <w:szCs w:val="24"/>
              </w:rPr>
              <w:t>基于自洽求解KS方程的DFT方法和TDKS</w:t>
            </w:r>
            <w:r w:rsidR="00122C26">
              <w:rPr>
                <w:rFonts w:ascii="宋体" w:eastAsia="宋体" w:hAnsi="宋体"/>
                <w:sz w:val="24"/>
                <w:szCs w:val="24"/>
              </w:rPr>
              <w:t xml:space="preserve"> (Time-Dependent Kohn</w:t>
            </w:r>
            <w:r w:rsidR="00122C26">
              <w:rPr>
                <w:rFonts w:ascii="宋体" w:eastAsia="宋体" w:hAnsi="宋体" w:hint="eastAsia"/>
                <w:sz w:val="24"/>
                <w:szCs w:val="24"/>
              </w:rPr>
              <w:t>-</w:t>
            </w:r>
            <w:r w:rsidR="00122C26">
              <w:rPr>
                <w:rFonts w:ascii="宋体" w:eastAsia="宋体" w:hAnsi="宋体"/>
                <w:sz w:val="24"/>
                <w:szCs w:val="24"/>
              </w:rPr>
              <w:t>Sham)</w:t>
            </w:r>
            <w:r w:rsidR="00122C26">
              <w:rPr>
                <w:rFonts w:ascii="宋体" w:eastAsia="宋体" w:hAnsi="宋体" w:hint="eastAsia"/>
                <w:sz w:val="24"/>
                <w:szCs w:val="24"/>
              </w:rPr>
              <w:t>方程的含时密度泛函理论(TDDFT</w:t>
            </w:r>
            <w:r w:rsidR="00122C26">
              <w:rPr>
                <w:rFonts w:ascii="宋体" w:eastAsia="宋体" w:hAnsi="宋体"/>
                <w:sz w:val="24"/>
                <w:szCs w:val="24"/>
              </w:rPr>
              <w:t>, Time-Dependent Density Functional Theory)</w:t>
            </w:r>
            <w:r w:rsidR="00122C26">
              <w:rPr>
                <w:rFonts w:ascii="宋体" w:eastAsia="宋体" w:hAnsi="宋体" w:hint="eastAsia"/>
                <w:sz w:val="24"/>
                <w:szCs w:val="24"/>
              </w:rPr>
              <w:t>方法被广泛应用于ECD谱计算中</w:t>
            </w:r>
            <w:r w:rsidR="00B42D94">
              <w:rPr>
                <w:rFonts w:ascii="宋体" w:eastAsia="宋体" w:hAnsi="宋体"/>
                <w:sz w:val="24"/>
                <w:szCs w:val="24"/>
              </w:rPr>
              <w:fldChar w:fldCharType="begin" w:fldLock="1"/>
            </w:r>
            <w:r w:rsidR="0060025D">
              <w:rPr>
                <w:rFonts w:ascii="宋体" w:eastAsia="宋体" w:hAnsi="宋体"/>
                <w:sz w:val="24"/>
                <w:szCs w:val="24"/>
              </w:rPr>
              <w:instrText>ADDIN CSL_CITATION {"citationItems":[{"id":"ITEM-1","itemData":{"DOI":"10.1021/jp0275802","ISSN":"10895639","abstract":"The ability of different quantum chemical methods to predict experimental electronic circular dichroism (CD) spectra is critically evaluated. Two single-reference, time-dependent approaches based either on density functional theory (TDDFT) or a simplified coupled-cluster expansion (CC2) and two multireference methods (MRMP2 and DFT/MRCI) are considered. The methods are applied to a test suite of seven molecules including a wide range of difficult chromophores (\"real-life\" examples) and to three model systems - H2S2, twisted ethylene, and dimethyloxirane - where accurate ab initio MRCI reference data are used for comparison. To investigate the effect of \"exact\" exchange mixing systematically, the TDDFT calculations were carried out with the BP86, B3-LYP, and BH-LYP functionals. The time-dependent Hartree - Fock (TDHF) method was included as an \"upper limit\" for the HF-exchange part in the functional. In general, it is found that the accuracy of most of the simulated spectra (except those from TDHF) is good enough to assign absolute configurations of chiral molecules with very high certainty. However, the description of weakly disturbed, inherently achiral chromophores and systems with Rydberg - valence mixing turned out to be rather difficult. Furthermore, none of the methods perform reliably for all of the molecules in the test suite, and in particular, the TDDFT results are very sensitive to the functional used. The best overall performance is achieved with the DFT/MRCI and CC2 methods. The TDDFT method should be used carefully, especially for systems with important diffuse or charge-transfer states. Out of the three functionals tested, B3-LYP seems to perform best. In practice, we highly recommend the simultaneous application of different complementary single and multireference methods, which significantly increases the reliability of theoretical predictions.","author":[{"dropping-particle":"","family":"Diedrich","given":"Christian","non-dropping-particle":"","parse-names":false,"suffix":""},{"dropping-particle":"","family":"Grimme","given":"Stefan","non-dropping-particle":"","parse-names":false,"suffix":""}],"container-title":"Journal of Physical Chemistry A","id":"ITEM-1","issue":"14","issued":{"date-parts":[["2003"]]},"page":"2524-2539","title":"Systematic investigation of modern quantum chemical methods to predict electronic circular dichroism spectra","type":"article-journal","volume":"107"},"uris":["http://www.mendeley.com/documents/?uuid=8c7274c7-d182-4468-a9e4-251eb709472b"]}],"mendeley":{"formattedCitation":"(Diedrich &amp; Grimme, 2003)","plainTextFormattedCitation":"(Diedrich &amp; Grimme, 2003)","previouslyFormattedCitation":"(Diedrich &amp; Grimme, 2003)"},"properties":{"noteIndex":0},"schema":"https://github.com/citation-style-language/schema/raw/master/csl-citation.json"}</w:instrText>
            </w:r>
            <w:r w:rsidR="00B42D94">
              <w:rPr>
                <w:rFonts w:ascii="宋体" w:eastAsia="宋体" w:hAnsi="宋体"/>
                <w:sz w:val="24"/>
                <w:szCs w:val="24"/>
              </w:rPr>
              <w:fldChar w:fldCharType="separate"/>
            </w:r>
            <w:r w:rsidR="00B42D94" w:rsidRPr="00B42D94">
              <w:rPr>
                <w:rFonts w:ascii="宋体" w:eastAsia="宋体" w:hAnsi="宋体"/>
                <w:noProof/>
                <w:sz w:val="24"/>
                <w:szCs w:val="24"/>
              </w:rPr>
              <w:t>(Diedrich &amp; Grimme, 2003)</w:t>
            </w:r>
            <w:r w:rsidR="00B42D94">
              <w:rPr>
                <w:rFonts w:ascii="宋体" w:eastAsia="宋体" w:hAnsi="宋体"/>
                <w:sz w:val="24"/>
                <w:szCs w:val="24"/>
              </w:rPr>
              <w:fldChar w:fldCharType="end"/>
            </w:r>
            <w:r w:rsidR="00122C26">
              <w:rPr>
                <w:rFonts w:ascii="宋体" w:eastAsia="宋体" w:hAnsi="宋体" w:hint="eastAsia"/>
                <w:sz w:val="24"/>
                <w:szCs w:val="24"/>
              </w:rPr>
              <w:t>。</w:t>
            </w:r>
          </w:p>
          <w:p w14:paraId="592AAD9D" w14:textId="6FC428B5" w:rsidR="00122C26" w:rsidRDefault="00122C26" w:rsidP="00EE0098">
            <w:pPr>
              <w:adjustRightInd w:val="0"/>
              <w:snapToGrid w:val="0"/>
              <w:spacing w:line="400" w:lineRule="exact"/>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60025D">
              <w:rPr>
                <w:rFonts w:ascii="宋体" w:eastAsia="宋体" w:hAnsi="宋体" w:hint="eastAsia"/>
                <w:sz w:val="24"/>
                <w:szCs w:val="24"/>
              </w:rPr>
              <w:t>DFT计算激发能也需要用到线性响应理论，</w:t>
            </w:r>
            <w:r w:rsidR="006772E9">
              <w:rPr>
                <w:rFonts w:ascii="宋体" w:eastAsia="宋体" w:hAnsi="宋体" w:hint="eastAsia"/>
                <w:sz w:val="24"/>
                <w:szCs w:val="24"/>
              </w:rPr>
              <w:t>基于DFT的广泛适用性，理论上可以计算各种体系的ECD谱</w:t>
            </w:r>
            <w:r w:rsidR="0060025D">
              <w:rPr>
                <w:rFonts w:ascii="宋体" w:eastAsia="宋体" w:hAnsi="宋体" w:hint="eastAsia"/>
                <w:sz w:val="24"/>
                <w:szCs w:val="24"/>
              </w:rPr>
              <w:t>。</w:t>
            </w:r>
            <w:r w:rsidR="00116A0B">
              <w:rPr>
                <w:rFonts w:ascii="宋体" w:eastAsia="宋体" w:hAnsi="宋体" w:hint="eastAsia"/>
                <w:sz w:val="24"/>
                <w:szCs w:val="24"/>
              </w:rPr>
              <w:t>DFT</w:t>
            </w:r>
            <w:r w:rsidR="00AE0E13">
              <w:rPr>
                <w:rFonts w:ascii="宋体" w:eastAsia="宋体" w:hAnsi="宋体" w:hint="eastAsia"/>
                <w:sz w:val="24"/>
                <w:szCs w:val="24"/>
              </w:rPr>
              <w:t>和TDDFT</w:t>
            </w:r>
            <w:r w:rsidR="00116A0B">
              <w:rPr>
                <w:rFonts w:ascii="宋体" w:eastAsia="宋体" w:hAnsi="宋体" w:hint="eastAsia"/>
                <w:sz w:val="24"/>
                <w:szCs w:val="24"/>
              </w:rPr>
              <w:t>方法计算ECD谱受基组与泛函的选取影响巨大</w:t>
            </w:r>
            <w:r w:rsidR="00FF6EA1">
              <w:rPr>
                <w:rFonts w:ascii="宋体" w:eastAsia="宋体" w:hAnsi="宋体" w:hint="eastAsia"/>
                <w:sz w:val="24"/>
                <w:szCs w:val="24"/>
              </w:rPr>
              <w:t>，</w:t>
            </w:r>
            <w:r w:rsidR="00116A0B">
              <w:rPr>
                <w:rFonts w:ascii="宋体" w:eastAsia="宋体" w:hAnsi="宋体" w:hint="eastAsia"/>
                <w:sz w:val="24"/>
                <w:szCs w:val="24"/>
              </w:rPr>
              <w:t>常用的基组有</w:t>
            </w:r>
            <w:r w:rsidR="0079356D">
              <w:rPr>
                <w:rFonts w:ascii="宋体" w:eastAsia="宋体" w:hAnsi="宋体" w:hint="eastAsia"/>
                <w:sz w:val="24"/>
                <w:szCs w:val="24"/>
              </w:rPr>
              <w:t>由</w:t>
            </w:r>
            <w:r w:rsidR="00116A0B">
              <w:rPr>
                <w:rFonts w:ascii="宋体" w:eastAsia="宋体" w:hAnsi="宋体" w:hint="eastAsia"/>
                <w:sz w:val="24"/>
                <w:szCs w:val="24"/>
              </w:rPr>
              <w:t>WFT相关方法衍生出的</w:t>
            </w:r>
            <w:r w:rsidR="00E64E53">
              <w:rPr>
                <w:rFonts w:ascii="宋体" w:eastAsia="宋体" w:hAnsi="宋体" w:hint="eastAsia"/>
                <w:sz w:val="24"/>
                <w:szCs w:val="24"/>
              </w:rPr>
              <w:t>相关自洽</w:t>
            </w:r>
            <w:r w:rsidR="00050886">
              <w:rPr>
                <w:rFonts w:ascii="宋体" w:eastAsia="宋体" w:hAnsi="宋体" w:hint="eastAsia"/>
                <w:sz w:val="24"/>
                <w:szCs w:val="24"/>
              </w:rPr>
              <w:t>基组如</w:t>
            </w:r>
            <w:proofErr w:type="spellStart"/>
            <w:r w:rsidR="00E64E53">
              <w:rPr>
                <w:rFonts w:ascii="宋体" w:eastAsia="宋体" w:hAnsi="宋体" w:hint="eastAsia"/>
                <w:sz w:val="24"/>
                <w:szCs w:val="24"/>
              </w:rPr>
              <w:t>a</w:t>
            </w:r>
            <w:r w:rsidR="00E64E53">
              <w:rPr>
                <w:rFonts w:ascii="宋体" w:eastAsia="宋体" w:hAnsi="宋体"/>
                <w:sz w:val="24"/>
                <w:szCs w:val="24"/>
              </w:rPr>
              <w:t>ug</w:t>
            </w:r>
            <w:proofErr w:type="spellEnd"/>
            <w:r w:rsidR="00E64E53">
              <w:rPr>
                <w:rFonts w:ascii="宋体" w:eastAsia="宋体" w:hAnsi="宋体"/>
                <w:sz w:val="24"/>
                <w:szCs w:val="24"/>
              </w:rPr>
              <w:t>-cc-</w:t>
            </w:r>
            <w:proofErr w:type="spellStart"/>
            <w:r w:rsidR="00E64E53">
              <w:rPr>
                <w:rFonts w:ascii="宋体" w:eastAsia="宋体" w:hAnsi="宋体"/>
                <w:sz w:val="24"/>
                <w:szCs w:val="24"/>
              </w:rPr>
              <w:t>pVXZ</w:t>
            </w:r>
            <w:proofErr w:type="spellEnd"/>
            <w:r w:rsidR="00E64E53">
              <w:rPr>
                <w:rFonts w:ascii="宋体" w:eastAsia="宋体" w:hAnsi="宋体" w:hint="eastAsia"/>
                <w:sz w:val="24"/>
                <w:szCs w:val="24"/>
              </w:rPr>
              <w:t>、</w:t>
            </w:r>
            <w:proofErr w:type="spellStart"/>
            <w:r w:rsidR="00E64E53">
              <w:rPr>
                <w:rFonts w:ascii="宋体" w:eastAsia="宋体" w:hAnsi="宋体" w:hint="eastAsia"/>
                <w:sz w:val="24"/>
                <w:szCs w:val="24"/>
              </w:rPr>
              <w:t>d</w:t>
            </w:r>
            <w:r w:rsidR="00E64E53">
              <w:rPr>
                <w:rFonts w:ascii="宋体" w:eastAsia="宋体" w:hAnsi="宋体"/>
                <w:sz w:val="24"/>
                <w:szCs w:val="24"/>
              </w:rPr>
              <w:t>aug</w:t>
            </w:r>
            <w:proofErr w:type="spellEnd"/>
            <w:r w:rsidR="00E64E53">
              <w:rPr>
                <w:rFonts w:ascii="宋体" w:eastAsia="宋体" w:hAnsi="宋体"/>
                <w:sz w:val="24"/>
                <w:szCs w:val="24"/>
              </w:rPr>
              <w:t>-cc-</w:t>
            </w:r>
            <w:proofErr w:type="spellStart"/>
            <w:r w:rsidR="00E64E53">
              <w:rPr>
                <w:rFonts w:ascii="宋体" w:eastAsia="宋体" w:hAnsi="宋体"/>
                <w:sz w:val="24"/>
                <w:szCs w:val="24"/>
              </w:rPr>
              <w:t>pVXZ</w:t>
            </w:r>
            <w:proofErr w:type="spellEnd"/>
            <w:r w:rsidR="00E64E53">
              <w:rPr>
                <w:rFonts w:ascii="宋体" w:eastAsia="宋体" w:hAnsi="宋体" w:hint="eastAsia"/>
                <w:sz w:val="24"/>
                <w:szCs w:val="24"/>
              </w:rPr>
              <w:t>、</w:t>
            </w:r>
            <w:proofErr w:type="spellStart"/>
            <w:r w:rsidR="00E64E53">
              <w:rPr>
                <w:rFonts w:ascii="宋体" w:eastAsia="宋体" w:hAnsi="宋体" w:hint="eastAsia"/>
                <w:sz w:val="24"/>
                <w:szCs w:val="24"/>
              </w:rPr>
              <w:t>t</w:t>
            </w:r>
            <w:r w:rsidR="00E64E53">
              <w:rPr>
                <w:rFonts w:ascii="宋体" w:eastAsia="宋体" w:hAnsi="宋体"/>
                <w:sz w:val="24"/>
                <w:szCs w:val="24"/>
              </w:rPr>
              <w:t>aug</w:t>
            </w:r>
            <w:proofErr w:type="spellEnd"/>
            <w:r w:rsidR="00E64E53">
              <w:rPr>
                <w:rFonts w:ascii="宋体" w:eastAsia="宋体" w:hAnsi="宋体"/>
                <w:sz w:val="24"/>
                <w:szCs w:val="24"/>
              </w:rPr>
              <w:t>-cc-</w:t>
            </w:r>
            <w:proofErr w:type="spellStart"/>
            <w:r w:rsidR="00E64E53">
              <w:rPr>
                <w:rFonts w:ascii="宋体" w:eastAsia="宋体" w:hAnsi="宋体"/>
                <w:sz w:val="24"/>
                <w:szCs w:val="24"/>
              </w:rPr>
              <w:t>pVXZ</w:t>
            </w:r>
            <w:proofErr w:type="spellEnd"/>
            <w:r w:rsidR="00E64E53">
              <w:rPr>
                <w:rFonts w:ascii="宋体" w:eastAsia="宋体" w:hAnsi="宋体"/>
                <w:sz w:val="24"/>
                <w:szCs w:val="24"/>
              </w:rPr>
              <w:t xml:space="preserve"> (X = D, T, Q, 5)</w:t>
            </w:r>
            <w:r w:rsidR="00E64E53">
              <w:rPr>
                <w:rFonts w:ascii="宋体" w:eastAsia="宋体" w:hAnsi="宋体" w:hint="eastAsia"/>
                <w:sz w:val="24"/>
                <w:szCs w:val="24"/>
              </w:rPr>
              <w:t>，原子轨道基组如TZV</w:t>
            </w:r>
            <w:r w:rsidR="00E64E53">
              <w:rPr>
                <w:rFonts w:ascii="宋体" w:eastAsia="宋体" w:hAnsi="宋体"/>
                <w:sz w:val="24"/>
                <w:szCs w:val="24"/>
              </w:rPr>
              <w:t>P</w:t>
            </w:r>
            <w:r w:rsidR="00E64E53">
              <w:rPr>
                <w:rFonts w:ascii="宋体" w:eastAsia="宋体" w:hAnsi="宋体" w:hint="eastAsia"/>
                <w:sz w:val="24"/>
                <w:szCs w:val="24"/>
              </w:rPr>
              <w:t>、LAO、</w:t>
            </w:r>
            <w:r w:rsidR="005A6323">
              <w:rPr>
                <w:rFonts w:ascii="宋体" w:eastAsia="宋体" w:hAnsi="宋体" w:hint="eastAsia"/>
                <w:sz w:val="24"/>
                <w:szCs w:val="24"/>
              </w:rPr>
              <w:t>GTO(</w:t>
            </w:r>
            <w:r w:rsidR="00E64E53">
              <w:rPr>
                <w:rFonts w:ascii="宋体" w:eastAsia="宋体" w:hAnsi="宋体" w:hint="eastAsia"/>
                <w:sz w:val="24"/>
                <w:szCs w:val="24"/>
              </w:rPr>
              <w:t>6-</w:t>
            </w:r>
            <w:r w:rsidR="00E64E53">
              <w:rPr>
                <w:rFonts w:ascii="宋体" w:eastAsia="宋体" w:hAnsi="宋体"/>
                <w:sz w:val="24"/>
                <w:szCs w:val="24"/>
              </w:rPr>
              <w:t>31</w:t>
            </w:r>
            <w:r w:rsidR="00E64E53">
              <w:rPr>
                <w:rFonts w:ascii="宋体" w:eastAsia="宋体" w:hAnsi="宋体" w:hint="eastAsia"/>
                <w:sz w:val="24"/>
                <w:szCs w:val="24"/>
              </w:rPr>
              <w:t>G</w:t>
            </w:r>
            <w:r w:rsidR="00E64E53">
              <w:rPr>
                <w:rFonts w:ascii="宋体" w:eastAsia="宋体" w:hAnsi="宋体"/>
                <w:sz w:val="24"/>
                <w:szCs w:val="24"/>
              </w:rPr>
              <w:t>*</w:t>
            </w:r>
            <w:r w:rsidR="00E64E53">
              <w:rPr>
                <w:rFonts w:ascii="宋体" w:eastAsia="宋体" w:hAnsi="宋体" w:hint="eastAsia"/>
                <w:sz w:val="24"/>
                <w:szCs w:val="24"/>
              </w:rPr>
              <w:t>、6</w:t>
            </w:r>
            <w:r w:rsidR="00E64E53">
              <w:rPr>
                <w:rFonts w:ascii="宋体" w:eastAsia="宋体" w:hAnsi="宋体"/>
                <w:sz w:val="24"/>
                <w:szCs w:val="24"/>
              </w:rPr>
              <w:t>-31G**</w:t>
            </w:r>
            <w:r w:rsidR="00E64E53">
              <w:rPr>
                <w:rFonts w:ascii="宋体" w:eastAsia="宋体" w:hAnsi="宋体" w:hint="eastAsia"/>
                <w:sz w:val="24"/>
                <w:szCs w:val="24"/>
              </w:rPr>
              <w:t>、6</w:t>
            </w:r>
            <w:r w:rsidR="00E64E53">
              <w:rPr>
                <w:rFonts w:ascii="宋体" w:eastAsia="宋体" w:hAnsi="宋体"/>
                <w:sz w:val="24"/>
                <w:szCs w:val="24"/>
              </w:rPr>
              <w:t>-311G++**</w:t>
            </w:r>
            <w:r w:rsidR="00E64E53">
              <w:rPr>
                <w:rFonts w:ascii="宋体" w:eastAsia="宋体" w:hAnsi="宋体" w:hint="eastAsia"/>
                <w:sz w:val="24"/>
                <w:szCs w:val="24"/>
              </w:rPr>
              <w:t>等</w:t>
            </w:r>
            <w:r w:rsidR="005A6323">
              <w:rPr>
                <w:rFonts w:ascii="宋体" w:eastAsia="宋体" w:hAnsi="宋体" w:hint="eastAsia"/>
                <w:sz w:val="24"/>
                <w:szCs w:val="24"/>
              </w:rPr>
              <w:t>)</w:t>
            </w:r>
            <w:r w:rsidR="00E64E53">
              <w:rPr>
                <w:rFonts w:ascii="宋体" w:eastAsia="宋体" w:hAnsi="宋体" w:hint="eastAsia"/>
                <w:sz w:val="24"/>
                <w:szCs w:val="24"/>
              </w:rPr>
              <w:t>，平面波基组</w:t>
            </w:r>
            <w:r w:rsidR="00E743D9">
              <w:rPr>
                <w:rFonts w:ascii="宋体" w:eastAsia="宋体" w:hAnsi="宋体" w:hint="eastAsia"/>
                <w:sz w:val="24"/>
                <w:szCs w:val="24"/>
              </w:rPr>
              <w:t>(</w:t>
            </w:r>
            <w:r w:rsidR="00E743D9">
              <w:rPr>
                <w:rFonts w:ascii="宋体" w:eastAsia="宋体" w:hAnsi="宋体"/>
                <w:sz w:val="24"/>
                <w:szCs w:val="24"/>
              </w:rPr>
              <w:t>PW)</w:t>
            </w:r>
            <w:r w:rsidR="00AE0E13">
              <w:rPr>
                <w:rFonts w:ascii="宋体" w:eastAsia="宋体" w:hAnsi="宋体" w:hint="eastAsia"/>
                <w:sz w:val="24"/>
                <w:szCs w:val="24"/>
              </w:rPr>
              <w:t>以及将不同类型基组相结合的基组如G</w:t>
            </w:r>
            <w:r w:rsidR="00AE0E13">
              <w:rPr>
                <w:rFonts w:ascii="宋体" w:eastAsia="宋体" w:hAnsi="宋体"/>
                <w:sz w:val="24"/>
                <w:szCs w:val="24"/>
              </w:rPr>
              <w:t>APW</w:t>
            </w:r>
            <w:r w:rsidR="00742AC0">
              <w:rPr>
                <w:rFonts w:ascii="宋体" w:eastAsia="宋体" w:hAnsi="宋体"/>
                <w:sz w:val="24"/>
                <w:szCs w:val="24"/>
              </w:rPr>
              <w:fldChar w:fldCharType="begin" w:fldLock="1"/>
            </w:r>
            <w:r w:rsidR="00742AC0">
              <w:rPr>
                <w:rFonts w:ascii="宋体" w:eastAsia="宋体" w:hAnsi="宋体"/>
                <w:sz w:val="24"/>
                <w:szCs w:val="24"/>
              </w:rPr>
              <w:instrText>ADDIN CSL_CITATION {"citationItems":[{"id":"ITEM-1","itemData":{"DOI":"10.1016/j.chemphys.2019.110464","ISSN":"03010104","abstract":"Linear response theory is reviewed in a propagator formalism to treat linear response and real time (RT) time dependent density functional theory (TDDFT) in a common framework for the calculation of linear response tensors. The importance of an additional term in the definition of the momentum for a description in the velocity representation as well as an origin independent linear magnetic response in the presence of non-local pseudo potentials is discussed. The origin and meaning of the terms ‘representation’ and ‘gauge’ are explored and simulations of absorption and electronic circular dichroism spectra using RT-TDDFT are presented. The calculation of the electro-magnetic linear response functions has been implemented into the package CP2K using the gaussian and (augmented) plane wave method.","author":[{"dropping-particle":"","family":"Mattiat","given":"J.","non-dropping-particle":"","parse-names":false,"suffix":""},{"dropping-particle":"","family":"Luber","given":"S.","non-dropping-particle":"","parse-names":false,"suffix":""}],"container-title":"Chemical Physics","id":"ITEM-1","issue":"May","issued":{"date-parts":[["2019"]]},"page":"110464","publisher":"Elsevier","title":"Electronic circular dichroism with real time time dependent density functional theory: Propagator formalism and gauge dependence","type":"article-journal","volume":"527"},"uris":["http://www.mendeley.com/documents/?uuid=2902d2f4-bd20-4de8-9a33-54627a1b774a"]}],"mendeley":{"formattedCitation":"(Mattiat &amp; Luber, 2019)","plainTextFormattedCitation":"(Mattiat &amp; Luber, 2019)","previouslyFormattedCitation":"(Mattiat &amp; Luber, 2019)"},"properties":{"noteIndex":0},"schema":"https://github.com/citation-style-language/schema/raw/master/csl-citation.json"}</w:instrText>
            </w:r>
            <w:r w:rsidR="00742AC0">
              <w:rPr>
                <w:rFonts w:ascii="宋体" w:eastAsia="宋体" w:hAnsi="宋体"/>
                <w:sz w:val="24"/>
                <w:szCs w:val="24"/>
              </w:rPr>
              <w:fldChar w:fldCharType="separate"/>
            </w:r>
            <w:r w:rsidR="00742AC0" w:rsidRPr="00742AC0">
              <w:rPr>
                <w:rFonts w:ascii="宋体" w:eastAsia="宋体" w:hAnsi="宋体"/>
                <w:noProof/>
                <w:sz w:val="24"/>
                <w:szCs w:val="24"/>
              </w:rPr>
              <w:t>(Mattiat &amp; Luber, 2019)</w:t>
            </w:r>
            <w:r w:rsidR="00742AC0">
              <w:rPr>
                <w:rFonts w:ascii="宋体" w:eastAsia="宋体" w:hAnsi="宋体"/>
                <w:sz w:val="24"/>
                <w:szCs w:val="24"/>
              </w:rPr>
              <w:fldChar w:fldCharType="end"/>
            </w:r>
            <w:r w:rsidR="00116A0B">
              <w:rPr>
                <w:rFonts w:ascii="宋体" w:eastAsia="宋体" w:hAnsi="宋体" w:hint="eastAsia"/>
                <w:sz w:val="24"/>
                <w:szCs w:val="24"/>
              </w:rPr>
              <w:t>。</w:t>
            </w:r>
            <w:r w:rsidR="001B1F1A">
              <w:rPr>
                <w:rFonts w:ascii="宋体" w:eastAsia="宋体" w:hAnsi="宋体" w:hint="eastAsia"/>
                <w:sz w:val="24"/>
                <w:szCs w:val="24"/>
              </w:rPr>
              <w:t>在ECD谱的计算中，D</w:t>
            </w:r>
            <w:r w:rsidR="001B1F1A">
              <w:rPr>
                <w:rFonts w:ascii="宋体" w:eastAsia="宋体" w:hAnsi="宋体"/>
                <w:sz w:val="24"/>
                <w:szCs w:val="24"/>
              </w:rPr>
              <w:t>FT</w:t>
            </w:r>
            <w:r w:rsidR="001B1F1A">
              <w:rPr>
                <w:rFonts w:ascii="宋体" w:eastAsia="宋体" w:hAnsi="宋体" w:hint="eastAsia"/>
                <w:sz w:val="24"/>
                <w:szCs w:val="24"/>
              </w:rPr>
              <w:t>乃至TDDFT最常用的泛函是B</w:t>
            </w:r>
            <w:r w:rsidR="001B1F1A">
              <w:rPr>
                <w:rFonts w:ascii="宋体" w:eastAsia="宋体" w:hAnsi="宋体"/>
                <w:sz w:val="24"/>
                <w:szCs w:val="24"/>
              </w:rPr>
              <w:t>3LYP</w:t>
            </w:r>
            <w:r w:rsidR="001B1F1A">
              <w:rPr>
                <w:rFonts w:ascii="宋体" w:eastAsia="宋体" w:hAnsi="宋体" w:hint="eastAsia"/>
                <w:sz w:val="24"/>
                <w:szCs w:val="24"/>
              </w:rPr>
              <w:t>、BH</w:t>
            </w:r>
            <w:r w:rsidR="001B1F1A">
              <w:rPr>
                <w:rFonts w:ascii="宋体" w:eastAsia="宋体" w:hAnsi="宋体"/>
                <w:sz w:val="24"/>
                <w:szCs w:val="24"/>
              </w:rPr>
              <w:t>&amp;HLYP</w:t>
            </w:r>
            <w:r w:rsidR="001B1F1A">
              <w:rPr>
                <w:rFonts w:ascii="宋体" w:eastAsia="宋体" w:hAnsi="宋体" w:hint="eastAsia"/>
                <w:sz w:val="24"/>
                <w:szCs w:val="24"/>
              </w:rPr>
              <w:t>和P</w:t>
            </w:r>
            <w:r w:rsidR="001B1F1A">
              <w:rPr>
                <w:rFonts w:ascii="宋体" w:eastAsia="宋体" w:hAnsi="宋体"/>
                <w:sz w:val="24"/>
                <w:szCs w:val="24"/>
              </w:rPr>
              <w:t>BE0</w:t>
            </w:r>
            <w:r w:rsidR="001B1F1A">
              <w:rPr>
                <w:rFonts w:ascii="宋体" w:eastAsia="宋体" w:hAnsi="宋体" w:hint="eastAsia"/>
                <w:sz w:val="24"/>
                <w:szCs w:val="24"/>
              </w:rPr>
              <w:t>等</w:t>
            </w:r>
            <w:r w:rsidR="00904C86">
              <w:rPr>
                <w:rFonts w:ascii="宋体" w:eastAsia="宋体" w:hAnsi="宋体" w:hint="eastAsia"/>
                <w:sz w:val="24"/>
                <w:szCs w:val="24"/>
              </w:rPr>
              <w:t>杂化泛函</w:t>
            </w:r>
            <w:r w:rsidR="00A22483">
              <w:rPr>
                <w:rFonts w:ascii="宋体" w:eastAsia="宋体" w:hAnsi="宋体"/>
                <w:sz w:val="24"/>
                <w:szCs w:val="24"/>
              </w:rPr>
              <w:fldChar w:fldCharType="begin" w:fldLock="1"/>
            </w:r>
            <w:r w:rsidR="00AF501E">
              <w:rPr>
                <w:rFonts w:ascii="宋体" w:eastAsia="宋体" w:hAnsi="宋体"/>
                <w:sz w:val="24"/>
                <w:szCs w:val="24"/>
              </w:rPr>
              <w:instrText>ADDIN CSL_CITATION {"citationItems":[{"id":"ITEM-1","itemData":{"DOI":"10.2174/138527210792927717","ISSN":"13852728","abstract":"Determination of absolute configuration (AC) is one of the most challenging features in the structure elucidation of chiral natural products, especially those with complex structures. With revolutionary advancements in the area of quantum chemical calculations of chiroptical spectroscopy over the past decade, the time dependent density functional theory (TDDFT) calculation of electronic circular dichroism (ECD) spectra has emerged as a very promising tool. The principle is simply based on the comparison of the calculated and experimental ECD spectra: the more closely they match, the more reliable conclusion for the AC assignment can be drawn. This review attempts to use several examples representing monomeric flavonoids, rotationally restricted biflavonoids, complex hexahydroxydiphenoyl-containing flavonoids, conformationally flexible and restrained sesquiterpenoids, cembrane-africanene terpenoids, dihydropyranocoumarins, alkaloids, and dihydroxanthones to illustrate the applicability of this approach in determining the AC of structurally diverse natural products. The findings clearly indicate that the TDDFT calculation of ECD spectra can quantify the contribution of individual conformers and the interaction of multiple chromophores, making it possible to determine the AC of complex chiral molecules. The calculated electronic transitions and molecular orbitals provide new insight into the interpretation of ECD spectra at the molecular level.","author":[{"dropping-particle":"","family":"Li","given":"Xing-Cong","non-dropping-particle":"","parse-names":false,"suffix":""},{"dropping-particle":"","family":"Ferreira","given":"Daneel","non-dropping-particle":"","parse-names":false,"suffix":""},{"dropping-particle":"","family":"Ding","given":"Yuanqing","non-dropping-particle":"","parse-names":false,"suffix":""}],"container-title":"Current Organic Chemistry","id":"ITEM-1","issue":"16","issued":{"date-parts":[["2010"]]},"page":"1678-1697","title":"Determination of Absolute Configuration of Natural Products: Theoretical Calculation of Electronic Circular Dichroism as a Tool","type":"article-journal","volume":"14"},"uris":["http://www.mendeley.com/documents/?uuid=f26bf68c-1d2f-4f38-adf0-666926186147"]}],"mendeley":{"formattedCitation":"(Li et al., 2010)","plainTextFormattedCitation":"(Li et al., 2010)","previouslyFormattedCitation":"(Li et al., 2010)"},"properties":{"noteIndex":0},"schema":"https://github.com/citation-style-language/schema/raw/master/csl-citation.json"}</w:instrText>
            </w:r>
            <w:r w:rsidR="00A22483">
              <w:rPr>
                <w:rFonts w:ascii="宋体" w:eastAsia="宋体" w:hAnsi="宋体"/>
                <w:sz w:val="24"/>
                <w:szCs w:val="24"/>
              </w:rPr>
              <w:fldChar w:fldCharType="separate"/>
            </w:r>
            <w:r w:rsidR="00A22483" w:rsidRPr="00A22483">
              <w:rPr>
                <w:rFonts w:ascii="宋体" w:eastAsia="宋体" w:hAnsi="宋体"/>
                <w:noProof/>
                <w:sz w:val="24"/>
                <w:szCs w:val="24"/>
              </w:rPr>
              <w:t>(Li et al., 2010)</w:t>
            </w:r>
            <w:r w:rsidR="00A22483">
              <w:rPr>
                <w:rFonts w:ascii="宋体" w:eastAsia="宋体" w:hAnsi="宋体"/>
                <w:sz w:val="24"/>
                <w:szCs w:val="24"/>
              </w:rPr>
              <w:fldChar w:fldCharType="end"/>
            </w:r>
            <w:r w:rsidR="001B1F1A">
              <w:rPr>
                <w:rFonts w:ascii="宋体" w:eastAsia="宋体" w:hAnsi="宋体" w:hint="eastAsia"/>
                <w:sz w:val="24"/>
                <w:szCs w:val="24"/>
              </w:rPr>
              <w:t>。</w:t>
            </w:r>
            <w:r w:rsidR="0060025D">
              <w:rPr>
                <w:rFonts w:ascii="宋体" w:eastAsia="宋体" w:hAnsi="宋体" w:hint="eastAsia"/>
                <w:sz w:val="24"/>
                <w:szCs w:val="24"/>
              </w:rPr>
              <w:t>相比于TDDFT，DFT的计算量更小，能计算更大的体系，但是精度无法与TDDFT相比</w:t>
            </w:r>
            <w:r w:rsidR="0060025D">
              <w:rPr>
                <w:rFonts w:ascii="宋体" w:eastAsia="宋体" w:hAnsi="宋体"/>
                <w:sz w:val="24"/>
                <w:szCs w:val="24"/>
              </w:rPr>
              <w:fldChar w:fldCharType="begin" w:fldLock="1"/>
            </w:r>
            <w:r w:rsidR="0060025D">
              <w:rPr>
                <w:rFonts w:ascii="宋体" w:eastAsia="宋体" w:hAnsi="宋体"/>
                <w:sz w:val="24"/>
                <w:szCs w:val="24"/>
              </w:rPr>
              <w:instrText>ADDIN CSL_CITATION {"citationItems":[{"id":"ITEM-1","itemData":{"DOI":"10.1039/b515476f","ISSN":"14604744","PMID":"17534478","abstract":"This tutorial review is addressed to readers with a background in basic organic chemistry and spectroscopy, but without a specific knowledge of electronic circular dichroism. It describes the fundamental principles, instrumentation, data analysis, and different approaches for interpretation of ECD. The discussion focuses on the application of ECD, also in combination with other methods, in structural analysis of organic compounds, including host–guest complexes, and will emphasize the importance of the interplay between configurational and conformational factors. The tutorial also covers modern supramolecular aspects of ECD and recent developments in computational methods. © 2007 The Royal Society of Chemistry.","author":[{"dropping-particle":"","family":"Berova","given":"Nina","non-dropping-particle":"","parse-names":false,"suffix":""},{"dropping-particle":"","family":"Bari","given":"Lorenzo","non-dropping-particle":"Di","parse-names":false,"suffix":""},{"dropping-particle":"","family":"Pescitelli","given":"Gennaro","non-dropping-particle":"","parse-names":false,"suffix":""}],"container-title":"Chemical Society Reviews","id":"ITEM-1","issue":"6","issued":{"date-parts":[["2007"]]},"page":"914-931","title":"Application of electronic circular dichroism in configurational and conformational analysis of organic compounds","type":"article-journal","volume":"36"},"uris":["http://www.mendeley.com/documents/?uuid=77d909a6-e967-473f-a6ef-fcf089f08a78"]}],"mendeley":{"formattedCitation":"(Berova et al., 2007)","plainTextFormattedCitation":"(Berova et al., 2007)","previouslyFormattedCitation":"(Berova et al., 2007)"},"properties":{"noteIndex":0},"schema":"https://github.com/citation-style-language/schema/raw/master/csl-citation.json"}</w:instrText>
            </w:r>
            <w:r w:rsidR="0060025D">
              <w:rPr>
                <w:rFonts w:ascii="宋体" w:eastAsia="宋体" w:hAnsi="宋体"/>
                <w:sz w:val="24"/>
                <w:szCs w:val="24"/>
              </w:rPr>
              <w:fldChar w:fldCharType="separate"/>
            </w:r>
            <w:r w:rsidR="0060025D" w:rsidRPr="0060025D">
              <w:rPr>
                <w:rFonts w:ascii="宋体" w:eastAsia="宋体" w:hAnsi="宋体"/>
                <w:noProof/>
                <w:sz w:val="24"/>
                <w:szCs w:val="24"/>
              </w:rPr>
              <w:t>(Berova et al., 2007)</w:t>
            </w:r>
            <w:r w:rsidR="0060025D">
              <w:rPr>
                <w:rFonts w:ascii="宋体" w:eastAsia="宋体" w:hAnsi="宋体"/>
                <w:sz w:val="24"/>
                <w:szCs w:val="24"/>
              </w:rPr>
              <w:fldChar w:fldCharType="end"/>
            </w:r>
            <w:r w:rsidR="0060025D">
              <w:rPr>
                <w:rFonts w:ascii="宋体" w:eastAsia="宋体" w:hAnsi="宋体" w:hint="eastAsia"/>
                <w:sz w:val="24"/>
                <w:szCs w:val="24"/>
              </w:rPr>
              <w:t>。</w:t>
            </w:r>
          </w:p>
          <w:p w14:paraId="2B039492" w14:textId="5C29E049" w:rsidR="00C1172C" w:rsidRDefault="0060025D" w:rsidP="00EE0098">
            <w:pPr>
              <w:adjustRightInd w:val="0"/>
              <w:snapToGrid w:val="0"/>
              <w:spacing w:line="400" w:lineRule="exact"/>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近年来</w:t>
            </w:r>
            <w:r w:rsidR="0078251F">
              <w:rPr>
                <w:rFonts w:ascii="宋体" w:eastAsia="宋体" w:hAnsi="宋体" w:hint="eastAsia"/>
                <w:sz w:val="24"/>
                <w:szCs w:val="24"/>
              </w:rPr>
              <w:t>受到较多关注</w:t>
            </w:r>
            <w:r>
              <w:rPr>
                <w:rFonts w:ascii="宋体" w:eastAsia="宋体" w:hAnsi="宋体" w:hint="eastAsia"/>
                <w:sz w:val="24"/>
                <w:szCs w:val="24"/>
              </w:rPr>
              <w:t>的TDDFT方法有</w:t>
            </w:r>
            <w:r w:rsidR="0078251F">
              <w:rPr>
                <w:rFonts w:ascii="宋体" w:eastAsia="宋体" w:hAnsi="宋体" w:hint="eastAsia"/>
                <w:sz w:val="24"/>
                <w:szCs w:val="24"/>
              </w:rPr>
              <w:t>线性响应含时密度泛函方法(</w:t>
            </w:r>
            <w:r>
              <w:rPr>
                <w:rFonts w:ascii="宋体" w:eastAsia="宋体" w:hAnsi="宋体" w:hint="eastAsia"/>
                <w:sz w:val="24"/>
                <w:szCs w:val="24"/>
              </w:rPr>
              <w:t>LR-</w:t>
            </w:r>
            <w:r w:rsidR="00AE0E13">
              <w:rPr>
                <w:rFonts w:ascii="宋体" w:eastAsia="宋体" w:hAnsi="宋体"/>
                <w:sz w:val="24"/>
                <w:szCs w:val="24"/>
              </w:rPr>
              <w:t xml:space="preserve"> </w:t>
            </w:r>
            <w:r>
              <w:rPr>
                <w:rFonts w:ascii="宋体" w:eastAsia="宋体" w:hAnsi="宋体" w:hint="eastAsia"/>
                <w:sz w:val="24"/>
                <w:szCs w:val="24"/>
              </w:rPr>
              <w:t>TDDFT</w:t>
            </w:r>
            <w:r w:rsidR="0078251F">
              <w:rPr>
                <w:rFonts w:ascii="宋体" w:eastAsia="宋体" w:hAnsi="宋体"/>
                <w:sz w:val="24"/>
                <w:szCs w:val="24"/>
              </w:rPr>
              <w:t>)</w:t>
            </w:r>
            <w:r w:rsidR="0078251F">
              <w:rPr>
                <w:rFonts w:ascii="宋体" w:eastAsia="宋体" w:hAnsi="宋体" w:hint="eastAsia"/>
                <w:sz w:val="24"/>
                <w:szCs w:val="24"/>
              </w:rPr>
              <w:t>、</w:t>
            </w:r>
            <w:proofErr w:type="spellStart"/>
            <w:r w:rsidR="0078251F">
              <w:rPr>
                <w:rFonts w:ascii="宋体" w:eastAsia="宋体" w:hAnsi="宋体" w:hint="eastAsia"/>
                <w:sz w:val="24"/>
                <w:szCs w:val="24"/>
              </w:rPr>
              <w:t>sTDDFT</w:t>
            </w:r>
            <w:proofErr w:type="spellEnd"/>
            <w:r w:rsidR="0078251F">
              <w:rPr>
                <w:rFonts w:ascii="宋体" w:eastAsia="宋体" w:hAnsi="宋体"/>
                <w:sz w:val="24"/>
                <w:szCs w:val="24"/>
              </w:rPr>
              <w:t xml:space="preserve"> </w:t>
            </w:r>
            <w:r w:rsidR="0078251F">
              <w:rPr>
                <w:rFonts w:ascii="宋体" w:eastAsia="宋体" w:hAnsi="宋体" w:hint="eastAsia"/>
                <w:sz w:val="24"/>
                <w:szCs w:val="24"/>
              </w:rPr>
              <w:t>(</w:t>
            </w:r>
            <w:r w:rsidR="0078251F">
              <w:rPr>
                <w:rFonts w:ascii="宋体" w:eastAsia="宋体" w:hAnsi="宋体"/>
                <w:sz w:val="24"/>
                <w:szCs w:val="24"/>
              </w:rPr>
              <w:t>simplified TDDFT)</w:t>
            </w:r>
            <w:r w:rsidR="0078251F">
              <w:rPr>
                <w:rFonts w:ascii="宋体" w:eastAsia="宋体" w:hAnsi="宋体" w:hint="eastAsia"/>
                <w:sz w:val="24"/>
                <w:szCs w:val="24"/>
              </w:rPr>
              <w:t>和实时含时密度泛函方法(R</w:t>
            </w:r>
            <w:r w:rsidR="0078251F">
              <w:rPr>
                <w:rFonts w:ascii="宋体" w:eastAsia="宋体" w:hAnsi="宋体"/>
                <w:sz w:val="24"/>
                <w:szCs w:val="24"/>
              </w:rPr>
              <w:t>T-TDDFT)</w:t>
            </w:r>
            <w:r w:rsidR="0078251F">
              <w:rPr>
                <w:rFonts w:ascii="宋体" w:eastAsia="宋体" w:hAnsi="宋体" w:hint="eastAsia"/>
                <w:sz w:val="24"/>
                <w:szCs w:val="24"/>
              </w:rPr>
              <w:t>。</w:t>
            </w:r>
            <w:r w:rsidR="00742AC0">
              <w:rPr>
                <w:rFonts w:ascii="宋体" w:eastAsia="宋体" w:hAnsi="宋体" w:hint="eastAsia"/>
                <w:sz w:val="24"/>
                <w:szCs w:val="24"/>
              </w:rPr>
              <w:t>L</w:t>
            </w:r>
            <w:r w:rsidR="00742AC0">
              <w:rPr>
                <w:rFonts w:ascii="宋体" w:eastAsia="宋体" w:hAnsi="宋体"/>
                <w:sz w:val="24"/>
                <w:szCs w:val="24"/>
              </w:rPr>
              <w:t>R-TDDFT</w:t>
            </w:r>
            <w:r w:rsidR="00742AC0">
              <w:rPr>
                <w:rFonts w:ascii="宋体" w:eastAsia="宋体" w:hAnsi="宋体" w:hint="eastAsia"/>
                <w:sz w:val="24"/>
                <w:szCs w:val="24"/>
              </w:rPr>
              <w:t>方法将线性响应理论应用到TDDFT中，</w:t>
            </w:r>
            <w:r w:rsidR="00AF501E">
              <w:rPr>
                <w:rFonts w:ascii="宋体" w:eastAsia="宋体" w:hAnsi="宋体" w:hint="eastAsia"/>
                <w:sz w:val="24"/>
                <w:szCs w:val="24"/>
              </w:rPr>
              <w:t>在频率</w:t>
            </w:r>
            <w:r w:rsidR="00206FF6">
              <w:rPr>
                <w:rFonts w:ascii="宋体" w:eastAsia="宋体" w:hAnsi="宋体" w:hint="eastAsia"/>
                <w:sz w:val="24"/>
                <w:szCs w:val="24"/>
              </w:rPr>
              <w:t>空间求解TDKS方程，</w:t>
            </w:r>
            <w:r w:rsidR="00742AC0">
              <w:rPr>
                <w:rFonts w:ascii="宋体" w:eastAsia="宋体" w:hAnsi="宋体" w:hint="eastAsia"/>
                <w:sz w:val="24"/>
                <w:szCs w:val="24"/>
              </w:rPr>
              <w:t>取得了良好的计算精度和计算速度。但对于涉及到多态跃迁的大分子体系，LR-TDDFT的计算量随体系尺寸的五</w:t>
            </w:r>
            <w:r w:rsidR="00AF501E">
              <w:rPr>
                <w:rFonts w:ascii="宋体" w:eastAsia="宋体" w:hAnsi="宋体" w:hint="eastAsia"/>
                <w:sz w:val="24"/>
                <w:szCs w:val="24"/>
              </w:rPr>
              <w:t>到六</w:t>
            </w:r>
            <w:r w:rsidR="00742AC0">
              <w:rPr>
                <w:rFonts w:ascii="宋体" w:eastAsia="宋体" w:hAnsi="宋体" w:hint="eastAsia"/>
                <w:sz w:val="24"/>
                <w:szCs w:val="24"/>
              </w:rPr>
              <w:t>次方增长</w:t>
            </w:r>
            <w:r w:rsidR="005956EC">
              <w:rPr>
                <w:rFonts w:ascii="宋体" w:eastAsia="宋体" w:hAnsi="宋体"/>
                <w:sz w:val="24"/>
                <w:szCs w:val="24"/>
              </w:rPr>
              <w:fldChar w:fldCharType="begin" w:fldLock="1"/>
            </w:r>
            <w:r w:rsidR="005956EC">
              <w:rPr>
                <w:rFonts w:ascii="宋体" w:eastAsia="宋体" w:hAnsi="宋体"/>
                <w:sz w:val="24"/>
                <w:szCs w:val="24"/>
              </w:rPr>
              <w:instrText>ADDIN CSL_CITATION {"citationItems":[{"id":"ITEM-1","itemData":{"DOI":"10.1063/1.4953668","ISSN":"00219606","abstract":"One of the challenges of interpreting electronic circular dichroism (ECD) band spectra is that different states may have different rotatory strength signs, determined by their absolute configuration. If the states are closely spaced and opposite in sign, observed transitions may be washed out by nearby states, unlike absorption spectra where transitions are always positive additive. To accurately compute ECD bands, it is necessary to compute a large number of excited states, which may be prohibitively costly if one uses the linear-response time-dependent density functional theory (TDDFT) framework. Here we implement a real-time, atomic-orbital based TDDFT method for computing the entire ECD spectrum simultaneously. The method is advantageous for large systems with a high density of states. In contrast to previous implementations based on real-space grids, the method is variational, independent of nuclear orientation, and does not rely on pseudopotential approximations, making it suitable for computation of chiroptical properties well into the X-ray regime.","author":[{"dropping-particle":"","family":"Goings","given":"Joshua J.","non-dropping-particle":"","parse-names":false,"suffix":""},{"dropping-particle":"","family":"Li","given":"Xiaosong","non-dropping-particle":"","parse-names":false,"suffix":""}],"container-title":"Journal of Chemical Physics","id":"ITEM-1","issue":"23","issued":{"date-parts":[["2016"]]},"title":"An atomic orbital based real-time time-dependent density functional theory for computing electronic circular dichroism band spectra","type":"article-journal","volume":"144"},"uris":["http://www.mendeley.com/documents/?uuid=349b58e7-bd7f-4287-b038-7e2460bdb756"]},{"id":"ITEM-2","itemData":{"abstract":"Electronic circular dichroism (ECD) is a powerful spectroscopical method for investigating chiral properties at the molecular level. ECD calculations with the commonly used linear-response time-dependent density functional theory (LR-TDDFT) framework can be prohibitively costly for large systems. To alleviate this problem, we present here an ECD implementation for the projector augmented-wave method in the real-time-propagation TDDFT (RT-TDDFT) framework in the open-source GPAW code. Our implementation supports both local atomic basis set and real-space finite-difference representations of wave functions. We benchmark our implementation against an existing LR-TDDFT implementation in GPAW for small chiral molecules. We then demonstrate the efficiency of our local atomic basis set implementation for a large hybrid nanocluster.","author":[{"dropping-particle":"","family":"Makkonen","given":"Esko","non-dropping-particle":"","parse-names":false,"suffix":""},{"dropping-particle":"","family":"Rossi","given":"Tuomas P.","non-dropping-particle":"","parse-names":false,"suffix":""},{"dropping-particle":"","family":"Larsen","given":"Ask Hjorth","non-dropping-particle":"","parse-names":false,"suffix":""},{"dropping-particle":"","family":"Lopez-Acevedo","given":"Olga","non-dropping-particle":"","parse-names":false,"suffix":""},{"dropping-particle":"","family":"Rinke","given":"Patrick","non-dropping-particle":"","parse-names":false,"suffix":""},{"dropping-particle":"","family":"Kuisma","given":"Mikael","non-dropping-particle":"","parse-names":false,"suffix":""},{"dropping-particle":"","family":"Chen","given":"Xi","non-dropping-particle":"","parse-names":false,"suffix":""}],"id":"ITEM-2","issued":{"date-parts":[["2020"]]},"page":"1-8","title":"Real-Time Time-Dependent Density Functional Theory Implementation of Electronic Circular Dichroism Applied to Nanoscale Metal-Organic Clusters","type":"article-journal"},"uris":["http://www.mendeley.com/documents/?uuid=dd2cb7d3-111a-421f-a1a3-c03894d80814"]}],"mendeley":{"formattedCitation":"(Goings &amp; Li, 2016; Makkonen et al., 2020)","plainTextFormattedCitation":"(Goings &amp; Li, 2016; Makkonen et al., 2020)","previouslyFormattedCitation":"(Goings &amp; Li, 2016; Makkonen et al., 2020)"},"properties":{"noteIndex":0},"schema":"https://github.com/citation-style-language/schema/raw/master/csl-citation.json"}</w:instrText>
            </w:r>
            <w:r w:rsidR="005956EC">
              <w:rPr>
                <w:rFonts w:ascii="宋体" w:eastAsia="宋体" w:hAnsi="宋体"/>
                <w:sz w:val="24"/>
                <w:szCs w:val="24"/>
              </w:rPr>
              <w:fldChar w:fldCharType="separate"/>
            </w:r>
            <w:r w:rsidR="005956EC" w:rsidRPr="005956EC">
              <w:rPr>
                <w:rFonts w:ascii="宋体" w:eastAsia="宋体" w:hAnsi="宋体"/>
                <w:noProof/>
                <w:sz w:val="24"/>
                <w:szCs w:val="24"/>
              </w:rPr>
              <w:t>(Goings &amp; Li, 2016; Makkonen et al., 2020)</w:t>
            </w:r>
            <w:r w:rsidR="005956EC">
              <w:rPr>
                <w:rFonts w:ascii="宋体" w:eastAsia="宋体" w:hAnsi="宋体"/>
                <w:sz w:val="24"/>
                <w:szCs w:val="24"/>
              </w:rPr>
              <w:fldChar w:fldCharType="end"/>
            </w:r>
            <w:r w:rsidR="00742AC0">
              <w:rPr>
                <w:rFonts w:ascii="宋体" w:eastAsia="宋体" w:hAnsi="宋体" w:hint="eastAsia"/>
                <w:sz w:val="24"/>
                <w:szCs w:val="24"/>
              </w:rPr>
              <w:t>，因而限制了其在更大体系ECD谱计算中的应用</w:t>
            </w:r>
            <w:r w:rsidR="00722C94">
              <w:rPr>
                <w:rFonts w:ascii="宋体" w:eastAsia="宋体" w:hAnsi="宋体" w:hint="eastAsia"/>
                <w:sz w:val="24"/>
                <w:szCs w:val="24"/>
              </w:rPr>
              <w:t>。</w:t>
            </w:r>
            <w:proofErr w:type="spellStart"/>
            <w:r w:rsidR="00724772">
              <w:rPr>
                <w:rFonts w:ascii="宋体" w:eastAsia="宋体" w:hAnsi="宋体" w:hint="eastAsia"/>
                <w:sz w:val="24"/>
                <w:szCs w:val="24"/>
              </w:rPr>
              <w:t>sTDDFT</w:t>
            </w:r>
            <w:proofErr w:type="spellEnd"/>
            <w:r w:rsidR="00724772">
              <w:rPr>
                <w:rFonts w:ascii="宋体" w:eastAsia="宋体" w:hAnsi="宋体" w:hint="eastAsia"/>
                <w:sz w:val="24"/>
                <w:szCs w:val="24"/>
              </w:rPr>
              <w:t>基于简化</w:t>
            </w:r>
            <w:r w:rsidR="00724772">
              <w:rPr>
                <w:rFonts w:ascii="宋体" w:eastAsia="宋体" w:hAnsi="宋体"/>
                <w:sz w:val="24"/>
                <w:szCs w:val="24"/>
              </w:rPr>
              <w:t>Tamm-</w:t>
            </w:r>
            <w:proofErr w:type="spellStart"/>
            <w:r w:rsidR="00724772">
              <w:rPr>
                <w:rFonts w:ascii="宋体" w:eastAsia="宋体" w:hAnsi="宋体"/>
                <w:sz w:val="24"/>
                <w:szCs w:val="24"/>
              </w:rPr>
              <w:t>Dancoff</w:t>
            </w:r>
            <w:proofErr w:type="spellEnd"/>
            <w:r w:rsidR="00724772">
              <w:rPr>
                <w:rFonts w:ascii="宋体" w:eastAsia="宋体" w:hAnsi="宋体" w:hint="eastAsia"/>
                <w:sz w:val="24"/>
                <w:szCs w:val="24"/>
              </w:rPr>
              <w:t>近似(</w:t>
            </w:r>
            <w:proofErr w:type="spellStart"/>
            <w:r w:rsidR="00724772">
              <w:rPr>
                <w:rFonts w:ascii="宋体" w:eastAsia="宋体" w:hAnsi="宋体" w:hint="eastAsia"/>
                <w:sz w:val="24"/>
                <w:szCs w:val="24"/>
              </w:rPr>
              <w:t>sTDA</w:t>
            </w:r>
            <w:proofErr w:type="spellEnd"/>
            <w:r w:rsidR="00724772">
              <w:rPr>
                <w:rFonts w:ascii="宋体" w:eastAsia="宋体" w:hAnsi="宋体"/>
                <w:sz w:val="24"/>
                <w:szCs w:val="24"/>
              </w:rPr>
              <w:t>)</w:t>
            </w:r>
            <w:r w:rsidR="00724772">
              <w:rPr>
                <w:rFonts w:ascii="宋体" w:eastAsia="宋体" w:hAnsi="宋体"/>
                <w:sz w:val="24"/>
                <w:szCs w:val="24"/>
              </w:rPr>
              <w:fldChar w:fldCharType="begin" w:fldLock="1"/>
            </w:r>
            <w:r w:rsidR="00FF6EA1">
              <w:rPr>
                <w:rFonts w:ascii="宋体" w:eastAsia="宋体" w:hAnsi="宋体"/>
                <w:sz w:val="24"/>
                <w:szCs w:val="24"/>
              </w:rPr>
              <w:instrText>ADDIN CSL_CITATION {"citationItems":[{"id":"ITEM-1","itemData":{"DOI":"10.1016/j.comptc.2014.02.023","ISSN":"2210271X","abstract":"We present a simplified time-dependent density functional theory approach (sTD-DFT) that allows fast computation of electronic ultraviolet (UV) or circular dichroism (CD) spectra of molecules with 500-1000 atoms. The matrix elements are treated in the same way as in the recently proposed simplified Tamm-Dancoff approach (sTDA, S. Grimme, J. Chem. Phys., 138 (2013), 244104) but instead of applying the Tamm-Dancoff approximation, the standard linear-response density functional theory problem is solved. Compared to sTDA, the method leads to an increase in computation time (typically a factor of 2-5 compared to the corresponding sTDA) which is justified since the resulting transition dipole moments are in general of higher quality. This becomes important if spectral intensities (e.g. single-photon oscillator and rotatory transition strengths) are of interest. Comparison of UV and CD spectra obtained from sTD-DFT and sTDA for some typical systems employing standard hybrid functionals shows that both yield very similar excitation energies but the advantage of using the former approach for transition moments. In order to show the applicability of sTD-DFT to systems which are far beyond the scope of conventional TD-DFT, we present the CD spectrum of a substituted, chiral fullerene over a range of almost 1200 excited states. We propose this method as a more reliable alternative for the prediction especially of the more challenging CD spectra. © 2014 Elsevier B.V.","author":[{"dropping-particle":"","family":"Bannwarth","given":"Christoph","non-dropping-particle":"","parse-names":false,"suffix":""},{"dropping-particle":"","family":"Grimme","given":"Stefan","non-dropping-particle":"","parse-names":false,"suffix":""}],"container-title":"Computational and Theoretical Chemistry","id":"ITEM-1","issued":{"date-parts":[["2014"]]},"page":"45-53","publisher":"Elsevier B.V.","title":"A simplified time-dependent density functional theory approach for electronic ultraviolet and circular dichroism spectra of very large molecules","type":"article-journal","volume":"1040-1041"},"uris":["http://www.mendeley.com/documents/?uuid=9a2e7350-513c-4a57-b23e-6ddb8996deb1"]}],"mendeley":{"formattedCitation":"(Bannwarth &amp; Grimme, 2014)","plainTextFormattedCitation":"(Bannwarth &amp; Grimme, 2014)","previouslyFormattedCitation":"(Bannwarth &amp; Grimme, 2014)"},"properties":{"noteIndex":0},"schema":"https://github.com/citation-style-language/schema/raw/master/csl-citation.json"}</w:instrText>
            </w:r>
            <w:r w:rsidR="00724772">
              <w:rPr>
                <w:rFonts w:ascii="宋体" w:eastAsia="宋体" w:hAnsi="宋体"/>
                <w:sz w:val="24"/>
                <w:szCs w:val="24"/>
              </w:rPr>
              <w:fldChar w:fldCharType="separate"/>
            </w:r>
            <w:r w:rsidR="00724772" w:rsidRPr="00724772">
              <w:rPr>
                <w:rFonts w:ascii="宋体" w:eastAsia="宋体" w:hAnsi="宋体"/>
                <w:noProof/>
                <w:sz w:val="24"/>
                <w:szCs w:val="24"/>
              </w:rPr>
              <w:t>(</w:t>
            </w:r>
            <w:proofErr w:type="spellStart"/>
            <w:r w:rsidR="00724772" w:rsidRPr="00724772">
              <w:rPr>
                <w:rFonts w:ascii="宋体" w:eastAsia="宋体" w:hAnsi="宋体"/>
                <w:noProof/>
                <w:sz w:val="24"/>
                <w:szCs w:val="24"/>
              </w:rPr>
              <w:t>Bannwarth</w:t>
            </w:r>
            <w:proofErr w:type="spellEnd"/>
            <w:r w:rsidR="00724772" w:rsidRPr="00724772">
              <w:rPr>
                <w:rFonts w:ascii="宋体" w:eastAsia="宋体" w:hAnsi="宋体"/>
                <w:noProof/>
                <w:sz w:val="24"/>
                <w:szCs w:val="24"/>
              </w:rPr>
              <w:t xml:space="preserve"> &amp; Grimme, 2014)</w:t>
            </w:r>
            <w:r w:rsidR="00724772">
              <w:rPr>
                <w:rFonts w:ascii="宋体" w:eastAsia="宋体" w:hAnsi="宋体"/>
                <w:sz w:val="24"/>
                <w:szCs w:val="24"/>
              </w:rPr>
              <w:fldChar w:fldCharType="end"/>
            </w:r>
            <w:r w:rsidR="00724772">
              <w:rPr>
                <w:rFonts w:ascii="宋体" w:eastAsia="宋体" w:hAnsi="宋体" w:hint="eastAsia"/>
                <w:sz w:val="24"/>
                <w:szCs w:val="24"/>
              </w:rPr>
              <w:t>，能提高跃迁偶极矩计算精度，更好地描述高度共轭的体系，成为了大体系ECD谱计算的有力方法之一</w:t>
            </w:r>
            <w:r w:rsidR="005956EC">
              <w:rPr>
                <w:rFonts w:ascii="宋体" w:eastAsia="宋体" w:hAnsi="宋体"/>
                <w:sz w:val="24"/>
                <w:szCs w:val="24"/>
              </w:rPr>
              <w:fldChar w:fldCharType="begin" w:fldLock="1"/>
            </w:r>
            <w:r w:rsidR="005956EC">
              <w:rPr>
                <w:rFonts w:ascii="宋体" w:eastAsia="宋体" w:hAnsi="宋体"/>
                <w:sz w:val="24"/>
                <w:szCs w:val="24"/>
              </w:rPr>
              <w:instrText>ADDIN CSL_CITATION {"citationItems":[{"id":"ITEM-1","itemData":{"DOI":"10.1002/chir","abstract":"Quantum-mechanical calculations of chiroptical properties have rapidly become the most popular method for assigning absolute configurations (AC) of organic compounds, in- cluding natural products. Black-box time-dependent Density Functional Theory (TDDFT) calcu- lations of electronic circular dichroism (ECD) spectra are nowadays readily accessible to nonexperts. However, an uncritical attitude may easily deliver a wrong answer. We present to the Chirality Forum a discussion on what can be called good computational practice in running TDDFT ECD calculations, highlighting the most crucial points with several examples from the recent literature.","author":[{"dropping-particle":"","family":"Pescitelli","given":"Gennaro","non-dropping-particle":"","parse-names":false,"suffix":""},{"dropping-particle":"","family":"Bruhn","given":"Torsten","non-dropping-particle":"","parse-names":false,"suffix":""}],"container-title":"Chirality Forum","id":"ITEM-1","issue":"February","issued":{"date-parts":[["2016"]]},"page":"466-474","title":"Good Computational Practice in the Assignment of Absolute Con fi gurations by TDDFT Calculations of ECD Spectra","type":"article-journal","volume":"474"},"uris":["http://www.mendeley.com/documents/?uuid=22c30a6d-5bae-4bbd-b011-e5d5a52e655b"]},{"id":"ITEM-2","itemData":{"DOI":"10.1146/annurev-physchem-052516-044827","ISSN":"0066426X","PMID":"28463650","abstract":"Computations of natural optical activity (OA) from first principles (ab initio) have become indispensable in chiroptical studies of molecular systems. Calculations are used to assign absolute configurations and to analyze chiroptical data, providing a basis for understanding their origin as well as for assigning and predicting experimental results. In this article, methodology for OA computations is outlined and accompanied by a review of selected, mainly recent (ca. 20102016) achievements in optical rotation, electronic and vibrational circular dichroism, and Raman OA calculations. We discuss some important aspects of the computational models and methodological developments, along with recently proposed approaches to analyze and interpret OA parameters. We highlight applications of chiroptical computational methods in studies of helicenes and chiral nanoparticles.","author":[{"dropping-particle":"","family":"Srebro-Hooper","given":"Monika","non-dropping-particle":"","parse-names":false,"suffix":""},{"dropping-particle":"","family":"Autschbach","given":"Jochen","non-dropping-particle":"","parse-names":false,"suffix":""}],"container-title":"Annual Review of Physical Chemistry","id":"ITEM-2","issued":{"date-parts":[["2017"]]},"page":"399-420","title":"Calculating Natural Optical Activity of Molecules from First Principles","type":"article-journal","volume":"68"},"uris":["http://www.mendeley.com/documents/?uuid=838e7457-c724-4ac3-bdf0-db58c2e5d68c"]}],"mendeley":{"formattedCitation":"(Pescitelli &amp; Bruhn, 2016; Srebro-Hooper &amp; Autschbach, 2017)","plainTextFormattedCitation":"(Pescitelli &amp; Bruhn, 2016; Srebro-Hooper &amp; Autschbach, 2017)","previouslyFormattedCitation":"(Pescitelli &amp; Bruhn, 2016; Srebro-Hooper &amp; Autschbach, 2017)"},"properties":{"noteIndex":0},"schema":"https://github.com/citation-style-language/schema/raw/master/csl-citation.json"}</w:instrText>
            </w:r>
            <w:r w:rsidR="005956EC">
              <w:rPr>
                <w:rFonts w:ascii="宋体" w:eastAsia="宋体" w:hAnsi="宋体"/>
                <w:sz w:val="24"/>
                <w:szCs w:val="24"/>
              </w:rPr>
              <w:fldChar w:fldCharType="separate"/>
            </w:r>
            <w:r w:rsidR="005956EC" w:rsidRPr="005956EC">
              <w:rPr>
                <w:rFonts w:ascii="宋体" w:eastAsia="宋体" w:hAnsi="宋体"/>
                <w:noProof/>
                <w:sz w:val="24"/>
                <w:szCs w:val="24"/>
              </w:rPr>
              <w:t>(Pescitelli &amp; Bruhn, 2016; Srebro-Hooper &amp; Autschbach, 2017)</w:t>
            </w:r>
            <w:r w:rsidR="005956EC">
              <w:rPr>
                <w:rFonts w:ascii="宋体" w:eastAsia="宋体" w:hAnsi="宋体"/>
                <w:sz w:val="24"/>
                <w:szCs w:val="24"/>
              </w:rPr>
              <w:fldChar w:fldCharType="end"/>
            </w:r>
            <w:r w:rsidR="00724772">
              <w:rPr>
                <w:rFonts w:ascii="宋体" w:eastAsia="宋体" w:hAnsi="宋体" w:hint="eastAsia"/>
                <w:sz w:val="24"/>
                <w:szCs w:val="24"/>
              </w:rPr>
              <w:t>。</w:t>
            </w:r>
            <w:r w:rsidR="00AF501E">
              <w:rPr>
                <w:rFonts w:ascii="宋体" w:eastAsia="宋体" w:hAnsi="宋体" w:hint="eastAsia"/>
                <w:sz w:val="24"/>
                <w:szCs w:val="24"/>
              </w:rPr>
              <w:t>RT-TDDFT方法</w:t>
            </w:r>
            <w:r w:rsidR="00206FF6">
              <w:rPr>
                <w:rFonts w:ascii="宋体" w:eastAsia="宋体" w:hAnsi="宋体" w:hint="eastAsia"/>
                <w:sz w:val="24"/>
                <w:szCs w:val="24"/>
              </w:rPr>
              <w:t>直接在时间空间求解TDKS方程，给出了体系波函数在初始微扰后随时间的实时演化，能够得到与LR-TDDFT相近的信息，以及L</w:t>
            </w:r>
            <w:r w:rsidR="00206FF6">
              <w:rPr>
                <w:rFonts w:ascii="宋体" w:eastAsia="宋体" w:hAnsi="宋体"/>
                <w:sz w:val="24"/>
                <w:szCs w:val="24"/>
              </w:rPr>
              <w:t>R-TDDFT</w:t>
            </w:r>
            <w:r w:rsidR="00206FF6">
              <w:rPr>
                <w:rFonts w:ascii="宋体" w:eastAsia="宋体" w:hAnsi="宋体" w:hint="eastAsia"/>
                <w:sz w:val="24"/>
                <w:szCs w:val="24"/>
              </w:rPr>
              <w:t>不具有的非线性光谱信息。RT-TDDFT的计算量随体系尺寸的二次方增长，计算更大分子体系ECD谱较LR-TDDFT更有优势</w:t>
            </w:r>
            <w:r w:rsidR="00DA78AE">
              <w:rPr>
                <w:rFonts w:ascii="宋体" w:eastAsia="宋体" w:hAnsi="宋体"/>
                <w:sz w:val="24"/>
                <w:szCs w:val="24"/>
              </w:rPr>
              <w:fldChar w:fldCharType="begin" w:fldLock="1"/>
            </w:r>
            <w:r w:rsidR="0068188C">
              <w:rPr>
                <w:rFonts w:ascii="宋体" w:eastAsia="宋体" w:hAnsi="宋体"/>
                <w:sz w:val="24"/>
                <w:szCs w:val="24"/>
              </w:rPr>
              <w:instrText>ADDIN CSL_CITATION {"citationItems":[{"id":"ITEM-1","itemData":{"abstract":"Electronic circular dichroism (ECD) is a powerful spectroscopical method for investigating chiral properties at the molecular level. ECD calculations with the commonly used linear-response time-dependent density functional theory (LR-TDDFT) framework can be prohibitively costly for large systems. To alleviate this problem, we present here an ECD implementation for the projector augmented-wave method in the real-time-propagation TDDFT (RT-TDDFT) framework in the open-source GPAW code. Our implementation supports both local atomic basis set and real-space finite-difference representations of wave functions. We benchmark our implementation against an existing LR-TDDFT implementation in GPAW for small chiral molecules. We then demonstrate the efficiency of our local atomic basis set implementation for a large hybrid nanocluster.","author":[{"dropping-particle":"","family":"Makkonen","given":"Esko","non-dropping-particle":"","parse-names":false,"suffix":""},{"dropping-particle":"","family":"Rossi","given":"Tuomas P.","non-dropping-particle":"","parse-names":false,"suffix":""},{"dropping-particle":"","family":"Larsen","given":"Ask Hjorth","non-dropping-particle":"","parse-names":false,"suffix":""},{"dropping-particle":"","family":"Lopez-Acevedo","given":"Olga","non-dropping-particle":"","parse-names":false,"suffix":""},{"dropping-particle":"","family":"Rinke","given":"Patrick","non-dropping-particle":"","parse-names":false,"suffix":""},{"dropping-particle":"","family":"Kuisma","given":"Mikael","non-dropping-particle":"","parse-names":false,"suffix":""},{"dropping-particle":"","family":"Chen","given":"Xi","non-dropping-particle":"","parse-names":false,"suffix":""}],"id":"ITEM-1","issued":{"date-parts":[["2020"]]},"page":"1-8","title":"Real-Time Time-Dependent Density Functional Theory Implementation of Electronic Circular Dichroism Applied to Nanoscale Metal-Organic Clusters","type":"article-journal"},"uris":["http://www.mendeley.com/documents/?uuid=dd2cb7d3-111a-421f-a1a3-c03894d80814"]}],"mendeley":{"formattedCitation":"(Makkonen et al., 2020)","plainTextFormattedCitation":"(Makkonen et al., 2020)","previouslyFormattedCitation":"(Makkonen et al., 2020)"},"properties":{"noteIndex":0},"schema":"https://github.com/citation-style-language/schema/raw/master/csl-citation.json"}</w:instrText>
            </w:r>
            <w:r w:rsidR="00DA78AE">
              <w:rPr>
                <w:rFonts w:ascii="宋体" w:eastAsia="宋体" w:hAnsi="宋体"/>
                <w:sz w:val="24"/>
                <w:szCs w:val="24"/>
              </w:rPr>
              <w:fldChar w:fldCharType="separate"/>
            </w:r>
            <w:r w:rsidR="00DA78AE" w:rsidRPr="00DA78AE">
              <w:rPr>
                <w:rFonts w:ascii="宋体" w:eastAsia="宋体" w:hAnsi="宋体"/>
                <w:noProof/>
                <w:sz w:val="24"/>
                <w:szCs w:val="24"/>
              </w:rPr>
              <w:t>(Makkonen et al., 2020)</w:t>
            </w:r>
            <w:r w:rsidR="00DA78AE">
              <w:rPr>
                <w:rFonts w:ascii="宋体" w:eastAsia="宋体" w:hAnsi="宋体"/>
                <w:sz w:val="24"/>
                <w:szCs w:val="24"/>
              </w:rPr>
              <w:fldChar w:fldCharType="end"/>
            </w:r>
            <w:r w:rsidR="00206FF6">
              <w:rPr>
                <w:rFonts w:ascii="宋体" w:eastAsia="宋体" w:hAnsi="宋体" w:hint="eastAsia"/>
                <w:sz w:val="24"/>
                <w:szCs w:val="24"/>
              </w:rPr>
              <w:t>。</w:t>
            </w:r>
          </w:p>
          <w:p w14:paraId="5B5304F5" w14:textId="267A668D" w:rsidR="0078251F" w:rsidRDefault="00C1172C" w:rsidP="00C1172C">
            <w:pPr>
              <w:adjustRightInd w:val="0"/>
              <w:snapToGrid w:val="0"/>
              <w:spacing w:line="400" w:lineRule="exact"/>
              <w:ind w:firstLineChars="200" w:firstLine="480"/>
              <w:jc w:val="left"/>
              <w:rPr>
                <w:rFonts w:ascii="宋体" w:eastAsia="宋体" w:hAnsi="宋体"/>
                <w:sz w:val="24"/>
                <w:szCs w:val="24"/>
              </w:rPr>
            </w:pPr>
            <w:r>
              <w:rPr>
                <w:rFonts w:ascii="宋体" w:eastAsia="宋体" w:hAnsi="宋体" w:hint="eastAsia"/>
                <w:sz w:val="24"/>
                <w:szCs w:val="24"/>
              </w:rPr>
              <w:t>在基组与泛函选取适当的情况下，TDDFT方法的计算精度可以与CC2方法的计算精度相媲美。</w:t>
            </w:r>
            <w:r w:rsidR="00722C94">
              <w:rPr>
                <w:rFonts w:ascii="宋体" w:eastAsia="宋体" w:hAnsi="宋体" w:hint="eastAsia"/>
                <w:sz w:val="24"/>
                <w:szCs w:val="24"/>
              </w:rPr>
              <w:t>TDDFT计算ECD谱的主要局限在于</w:t>
            </w:r>
            <w:bookmarkStart w:id="0" w:name="OLE_LINK1"/>
            <w:bookmarkStart w:id="1" w:name="OLE_LINK2"/>
            <w:r w:rsidR="00850311">
              <w:rPr>
                <w:rFonts w:ascii="宋体" w:eastAsia="宋体" w:hAnsi="宋体" w:hint="eastAsia"/>
                <w:sz w:val="24"/>
                <w:szCs w:val="24"/>
              </w:rPr>
              <w:t>无法</w:t>
            </w:r>
            <w:r w:rsidR="0074253F">
              <w:rPr>
                <w:rFonts w:ascii="宋体" w:eastAsia="宋体" w:hAnsi="宋体" w:hint="eastAsia"/>
                <w:sz w:val="24"/>
                <w:szCs w:val="24"/>
              </w:rPr>
              <w:t>准确描述电荷转移态</w:t>
            </w:r>
            <w:r w:rsidR="0074253F">
              <w:rPr>
                <w:rFonts w:ascii="宋体" w:eastAsia="宋体" w:hAnsi="宋体" w:hint="eastAsia"/>
                <w:sz w:val="24"/>
                <w:szCs w:val="24"/>
              </w:rPr>
              <w:lastRenderedPageBreak/>
              <w:t>(</w:t>
            </w:r>
            <w:r w:rsidR="0074253F">
              <w:rPr>
                <w:rFonts w:ascii="宋体" w:eastAsia="宋体" w:hAnsi="宋体"/>
                <w:sz w:val="24"/>
                <w:szCs w:val="24"/>
              </w:rPr>
              <w:t>charge-transfer)</w:t>
            </w:r>
            <w:r w:rsidR="0074253F">
              <w:rPr>
                <w:rFonts w:ascii="宋体" w:eastAsia="宋体" w:hAnsi="宋体" w:hint="eastAsia"/>
                <w:sz w:val="24"/>
                <w:szCs w:val="24"/>
              </w:rPr>
              <w:t>以及由于自相互作用误差而严重低估弥散态和里德堡态的激发能</w:t>
            </w:r>
            <w:bookmarkEnd w:id="0"/>
            <w:bookmarkEnd w:id="1"/>
            <w:r w:rsidR="005956EC">
              <w:rPr>
                <w:rFonts w:ascii="宋体" w:eastAsia="宋体" w:hAnsi="宋体"/>
                <w:sz w:val="24"/>
                <w:szCs w:val="24"/>
              </w:rPr>
              <w:fldChar w:fldCharType="begin" w:fldLock="1"/>
            </w:r>
            <w:r w:rsidR="005956EC">
              <w:rPr>
                <w:rFonts w:ascii="宋体" w:eastAsia="宋体" w:hAnsi="宋体"/>
                <w:sz w:val="24"/>
                <w:szCs w:val="24"/>
              </w:rPr>
              <w:instrText>ADDIN CSL_CITATION {"citationItems":[{"id":"ITEM-1","itemData":{"DOI":"10.1021/jp0275802","ISSN":"10895639","abstract":"The ability of different quantum chemical methods to predict experimental electronic circular dichroism (CD) spectra is critically evaluated. Two single-reference, time-dependent approaches based either on density functional theory (TDDFT) or a simplified coupled-cluster expansion (CC2) and two multireference methods (MRMP2 and DFT/MRCI) are considered. The methods are applied to a test suite of seven molecules including a wide range of difficult chromophores (\"real-life\" examples) and to three model systems - H2S2, twisted ethylene, and dimethyloxirane - where accurate ab initio MRCI reference data are used for comparison. To investigate the effect of \"exact\" exchange mixing systematically, the TDDFT calculations were carried out with the BP86, B3-LYP, and BH-LYP functionals. The time-dependent Hartree - Fock (TDHF) method was included as an \"upper limit\" for the HF-exchange part in the functional. In general, it is found that the accuracy of most of the simulated spectra (except those from TDHF) is good enough to assign absolute configurations of chiral molecules with very high certainty. However, the description of weakly disturbed, inherently achiral chromophores and systems with Rydberg - valence mixing turned out to be rather difficult. Furthermore, none of the methods perform reliably for all of the molecules in the test suite, and in particular, the TDDFT results are very sensitive to the functional used. The best overall performance is achieved with the DFT/MRCI and CC2 methods. The TDDFT method should be used carefully, especially for systems with important diffuse or charge-transfer states. Out of the three functionals tested, B3-LYP seems to perform best. In practice, we highly recommend the simultaneous application of different complementary single and multireference methods, which significantly increases the reliability of theoretical predictions.","author":[{"dropping-particle":"","family":"Diedrich","given":"Christian","non-dropping-particle":"","parse-names":false,"suffix":""},{"dropping-particle":"","family":"Grimme","given":"Stefan","non-dropping-particle":"","parse-names":false,"suffix":""}],"container-title":"Journal of Physical Chemistry A","id":"ITEM-1","issue":"14","issued":{"date-parts":[["2003"]]},"page":"2524-2539","title":"Systematic investigation of modern quantum chemical methods to predict electronic circular dichroism spectra","type":"article-journal","volume":"107"},"uris":["http://www.mendeley.com/documents/?uuid=8c7274c7-d182-4468-a9e4-251eb709472b"]},{"id":"ITEM-2","itemData":{"DOI":"10.1007/s00214-005-0001-4","ISSN":"1432881X","abstract":"This review describes the first-principles calculation of chiroptical properties such as optical rotation, electronic and vibrational circular dichroism, and Raman optical activity. Recent years have witnessed a flurry of activity in this area, especially in the advancement of density-functional and coupled cluster methods, with two ultimate goals: the elucidation of the fundamental relationship between chiroptical properties and detailed molecular structure, and the development of a suite of computational tools for the assignment of the absolute configurations of chiral molecules. The underlying theory and the basic principles of such calculations are given for each property, and a number of representative applications are discussed. © Springer-Verlag 2005.","author":[{"dropping-particle":"","family":"Crawford","given":"T. Daniel","non-dropping-particle":"","parse-names":false,"suffix":""}],"container-title":"Theoretical Chemistry Accounts","id":"ITEM-2","issue":"4","issued":{"date-parts":[["2006"]]},"page":"227-245","title":"Ab initio calculation of molecular chiroptical properties","type":"article-journal","volume":"115"},"uris":["http://www.mendeley.com/documents/?uuid=b00af50b-0b42-4a81-ab71-35519400a185"]},{"id":"ITEM-3","itemData":{"DOI":"10.1002/chir","abstract":"Quantum-mechanical calculations of chiroptical properties have rapidly become the most popular method for assigning absolute configurations (AC) of organic compounds, in- cluding natural products. Black-box time-dependent Density Functional Theory (TDDFT) calcu- lations of electronic circular dichroism (ECD) spectra are nowadays readily accessible to nonexperts. However, an uncritical attitude may easily deliver a wrong answer. We present to the Chirality Forum a discussion on what can be called good computational practice in running TDDFT ECD calculations, highlighting the most crucial points with several examples from the recent literature.","author":[{"dropping-particle":"","family":"Pescitelli","given":"Gennaro","non-dropping-particle":"","parse-names":false,"suffix":""},{"dropping-particle":"","family":"Bruhn","given":"Torsten","non-dropping-particle":"","parse-names":false,"suffix":""}],"container-title":"Chirality Forum","id":"ITEM-3","issue":"February","issued":{"date-parts":[["2016"]]},"page":"466-474","title":"Good Computational Practice in the Assignment of Absolute Con fi gurations by TDDFT Calculations of ECD Spectra","type":"article-journal","volume":"474"},"uris":["http://www.mendeley.com/documents/?uuid=22c30a6d-5bae-4bbd-b011-e5d5a52e655b"]}],"mendeley":{"formattedCitation":"(Crawford, 2006; Diedrich &amp; Grimme, 2003; Pescitelli &amp; Bruhn, 2016)","plainTextFormattedCitation":"(Crawford, 2006; Diedrich &amp; Grimme, 2003; Pescitelli &amp; Bruhn, 2016)","previouslyFormattedCitation":"(Crawford, 2006; Diedrich &amp; Grimme, 2003; Pescitelli &amp; Bruhn, 2016)"},"properties":{"noteIndex":0},"schema":"https://github.com/citation-style-language/schema/raw/master/csl-citation.json"}</w:instrText>
            </w:r>
            <w:r w:rsidR="005956EC">
              <w:rPr>
                <w:rFonts w:ascii="宋体" w:eastAsia="宋体" w:hAnsi="宋体"/>
                <w:sz w:val="24"/>
                <w:szCs w:val="24"/>
              </w:rPr>
              <w:fldChar w:fldCharType="separate"/>
            </w:r>
            <w:r w:rsidR="005956EC" w:rsidRPr="005956EC">
              <w:rPr>
                <w:rFonts w:ascii="宋体" w:eastAsia="宋体" w:hAnsi="宋体"/>
                <w:noProof/>
                <w:sz w:val="24"/>
                <w:szCs w:val="24"/>
              </w:rPr>
              <w:t>(Crawford, 2006; Diedrich &amp; Grimme, 2003; Pescitelli &amp; Bruhn, 2016)</w:t>
            </w:r>
            <w:r w:rsidR="005956EC">
              <w:rPr>
                <w:rFonts w:ascii="宋体" w:eastAsia="宋体" w:hAnsi="宋体"/>
                <w:sz w:val="24"/>
                <w:szCs w:val="24"/>
              </w:rPr>
              <w:fldChar w:fldCharType="end"/>
            </w:r>
            <w:r w:rsidR="0074253F">
              <w:rPr>
                <w:rFonts w:ascii="宋体" w:eastAsia="宋体" w:hAnsi="宋体" w:hint="eastAsia"/>
                <w:sz w:val="24"/>
                <w:szCs w:val="24"/>
              </w:rPr>
              <w:t>。前者可以通过调试泛函中H</w:t>
            </w:r>
            <w:r w:rsidR="0074253F">
              <w:rPr>
                <w:rFonts w:ascii="宋体" w:eastAsia="宋体" w:hAnsi="宋体"/>
                <w:sz w:val="24"/>
                <w:szCs w:val="24"/>
              </w:rPr>
              <w:t>artree-</w:t>
            </w:r>
            <w:proofErr w:type="spellStart"/>
            <w:r w:rsidR="0074253F">
              <w:rPr>
                <w:rFonts w:ascii="宋体" w:eastAsia="宋体" w:hAnsi="宋体"/>
                <w:sz w:val="24"/>
                <w:szCs w:val="24"/>
              </w:rPr>
              <w:t>Fock</w:t>
            </w:r>
            <w:proofErr w:type="spellEnd"/>
            <w:r w:rsidR="0074253F">
              <w:rPr>
                <w:rFonts w:ascii="宋体" w:eastAsia="宋体" w:hAnsi="宋体" w:hint="eastAsia"/>
                <w:sz w:val="24"/>
                <w:szCs w:val="24"/>
              </w:rPr>
              <w:t>交换作用的成分来</w:t>
            </w:r>
            <w:r w:rsidR="00050886">
              <w:rPr>
                <w:rFonts w:ascii="宋体" w:eastAsia="宋体" w:hAnsi="宋体" w:hint="eastAsia"/>
                <w:sz w:val="24"/>
                <w:szCs w:val="24"/>
              </w:rPr>
              <w:t>解决</w:t>
            </w:r>
            <w:r w:rsidR="0074253F">
              <w:rPr>
                <w:rFonts w:ascii="宋体" w:eastAsia="宋体" w:hAnsi="宋体" w:hint="eastAsia"/>
                <w:sz w:val="24"/>
                <w:szCs w:val="24"/>
              </w:rPr>
              <w:t>，后者则需要在基组中加入弥散函数</w:t>
            </w:r>
            <w:r w:rsidR="00050886">
              <w:rPr>
                <w:rFonts w:ascii="宋体" w:eastAsia="宋体" w:hAnsi="宋体" w:hint="eastAsia"/>
                <w:sz w:val="24"/>
                <w:szCs w:val="24"/>
              </w:rPr>
              <w:t>来改善</w:t>
            </w:r>
            <w:r w:rsidR="0074253F">
              <w:rPr>
                <w:rFonts w:ascii="宋体" w:eastAsia="宋体" w:hAnsi="宋体" w:hint="eastAsia"/>
                <w:sz w:val="24"/>
                <w:szCs w:val="24"/>
              </w:rPr>
              <w:t>。</w:t>
            </w:r>
            <w:r w:rsidR="009E1C8F">
              <w:rPr>
                <w:rFonts w:ascii="宋体" w:eastAsia="宋体" w:hAnsi="宋体" w:hint="eastAsia"/>
                <w:sz w:val="24"/>
                <w:szCs w:val="24"/>
              </w:rPr>
              <w:t>另外，</w:t>
            </w:r>
            <w:r w:rsidR="00050886">
              <w:rPr>
                <w:rFonts w:ascii="宋体" w:eastAsia="宋体" w:hAnsi="宋体" w:hint="eastAsia"/>
                <w:sz w:val="24"/>
                <w:szCs w:val="24"/>
              </w:rPr>
              <w:t>DFT乃至TDDFT都存在转动强度(</w:t>
            </w:r>
            <w:r w:rsidR="00050886">
              <w:rPr>
                <w:rFonts w:ascii="宋体" w:eastAsia="宋体" w:hAnsi="宋体"/>
                <w:sz w:val="24"/>
                <w:szCs w:val="24"/>
              </w:rPr>
              <w:t>rotatory strength)</w:t>
            </w:r>
            <w:r w:rsidR="00050886">
              <w:rPr>
                <w:rFonts w:ascii="宋体" w:eastAsia="宋体" w:hAnsi="宋体" w:hint="eastAsia"/>
                <w:sz w:val="24"/>
                <w:szCs w:val="24"/>
              </w:rPr>
              <w:t>计算在长度规范(</w:t>
            </w:r>
            <w:r w:rsidR="00050886">
              <w:rPr>
                <w:rFonts w:ascii="宋体" w:eastAsia="宋体" w:hAnsi="宋体"/>
                <w:sz w:val="24"/>
                <w:szCs w:val="24"/>
              </w:rPr>
              <w:t>length gauge)</w:t>
            </w:r>
            <w:r w:rsidR="00050886">
              <w:rPr>
                <w:rFonts w:ascii="宋体" w:eastAsia="宋体" w:hAnsi="宋体" w:hint="eastAsia"/>
                <w:sz w:val="24"/>
                <w:szCs w:val="24"/>
              </w:rPr>
              <w:t>下受坐标原点位置影响的问题，针对这一点，人们发展出了在</w:t>
            </w:r>
            <w:r w:rsidR="00C67288">
              <w:rPr>
                <w:rFonts w:ascii="宋体" w:eastAsia="宋体" w:hAnsi="宋体" w:hint="eastAsia"/>
                <w:sz w:val="24"/>
                <w:szCs w:val="24"/>
              </w:rPr>
              <w:t>长度</w:t>
            </w:r>
            <w:r w:rsidR="00050886">
              <w:rPr>
                <w:rFonts w:ascii="宋体" w:eastAsia="宋体" w:hAnsi="宋体" w:hint="eastAsia"/>
                <w:sz w:val="24"/>
                <w:szCs w:val="24"/>
              </w:rPr>
              <w:t>规范下具有坐标原点不变性的基组</w:t>
            </w:r>
            <w:r w:rsidR="00050886">
              <w:rPr>
                <w:rFonts w:ascii="宋体" w:eastAsia="宋体" w:hAnsi="宋体"/>
                <w:sz w:val="24"/>
                <w:szCs w:val="24"/>
              </w:rPr>
              <w:fldChar w:fldCharType="begin" w:fldLock="1"/>
            </w:r>
            <w:r w:rsidR="00050886">
              <w:rPr>
                <w:rFonts w:ascii="宋体" w:eastAsia="宋体" w:hAnsi="宋体"/>
                <w:sz w:val="24"/>
                <w:szCs w:val="24"/>
              </w:rPr>
              <w:instrText>ADDIN CSL_CITATION {"citationItems":[{"id":"ITEM-1","itemData":{"DOI":"10.1016/j.cplett.2004.03.008","ISSN":"00092614","abstract":"We present the first implementation of gauge-origin independent electronic circular dichroism (ECD) at the density functional theory level in the length-gauge formulation, where gauge origin independence has been ensured through the use of London atomic orbitals. We investigate the dependence of the rotatory strengths on the choice of gauge formulation, the size of the basis set, and on the choice of density functional for several selected small molecules. The ECD parameters are also calculated for a few larger molecules, and the results are compared with experiment where available, as well as with previously published theoretical numbers. Using the length-gauge formulation instead of the velocity-gauge gives in general better basis set convergence. However, large basis sets are still needed in order to get reliable ECD results, and a double set of diffuse functions are in general required. © 2004 Published by Elsevier B.V.","author":[{"dropping-particle":"","family":"Pecul","given":"Magdalena","non-dropping-particle":"","parse-names":false,"suffix":""},{"dropping-particle":"","family":"Ruud","given":"Kenneth","non-dropping-particle":"","parse-names":false,"suffix":""},{"dropping-particle":"","family":"Helgaker","given":"Trygve","non-dropping-particle":"","parse-names":false,"suffix":""}],"container-title":"Chemical Physics Letters","id":"ITEM-1","issue":"1-3","issued":{"date-parts":[["2004"]]},"page":"110-119","title":"Density functional theory calculation of electronic circular dichroism using London orbitals","type":"article-journal","volume":"388"},"uris":["http://www.mendeley.com/documents/?uuid=2eed6c14-0b31-4a64-a515-03cdff86c22f"]}],"mendeley":{"formattedCitation":"(Pecul et al., 2004)","plainTextFormattedCitation":"(Pecul et al., 2004)","previouslyFormattedCitation":"(Pecul et al., 2004)"},"properties":{"noteIndex":0},"schema":"https://github.com/citation-style-language/schema/raw/master/csl-citation.json"}</w:instrText>
            </w:r>
            <w:r w:rsidR="00050886">
              <w:rPr>
                <w:rFonts w:ascii="宋体" w:eastAsia="宋体" w:hAnsi="宋体"/>
                <w:sz w:val="24"/>
                <w:szCs w:val="24"/>
              </w:rPr>
              <w:fldChar w:fldCharType="separate"/>
            </w:r>
            <w:r w:rsidR="00050886" w:rsidRPr="00050886">
              <w:rPr>
                <w:rFonts w:ascii="宋体" w:eastAsia="宋体" w:hAnsi="宋体"/>
                <w:noProof/>
                <w:sz w:val="24"/>
                <w:szCs w:val="24"/>
              </w:rPr>
              <w:t>(Pecul et al., 2004)</w:t>
            </w:r>
            <w:r w:rsidR="00050886">
              <w:rPr>
                <w:rFonts w:ascii="宋体" w:eastAsia="宋体" w:hAnsi="宋体"/>
                <w:sz w:val="24"/>
                <w:szCs w:val="24"/>
              </w:rPr>
              <w:fldChar w:fldCharType="end"/>
            </w:r>
            <w:r w:rsidR="00050886">
              <w:rPr>
                <w:rFonts w:ascii="宋体" w:eastAsia="宋体" w:hAnsi="宋体" w:hint="eastAsia"/>
                <w:sz w:val="24"/>
                <w:szCs w:val="24"/>
              </w:rPr>
              <w:t>和</w:t>
            </w:r>
            <w:r w:rsidR="00C67288">
              <w:rPr>
                <w:rFonts w:ascii="宋体" w:eastAsia="宋体" w:hAnsi="宋体" w:hint="eastAsia"/>
                <w:sz w:val="24"/>
                <w:szCs w:val="24"/>
              </w:rPr>
              <w:t>在速度规范</w:t>
            </w:r>
            <w:r w:rsidR="00C67288">
              <w:rPr>
                <w:rFonts w:ascii="宋体" w:eastAsia="宋体" w:hAnsi="宋体"/>
                <w:sz w:val="24"/>
                <w:szCs w:val="24"/>
              </w:rPr>
              <w:t>(velocity gauge)</w:t>
            </w:r>
            <w:r w:rsidR="00C67288">
              <w:rPr>
                <w:rFonts w:ascii="宋体" w:eastAsia="宋体" w:hAnsi="宋体" w:hint="eastAsia"/>
                <w:sz w:val="24"/>
                <w:szCs w:val="24"/>
              </w:rPr>
              <w:t>下计算转动强度的</w:t>
            </w:r>
            <w:r w:rsidR="00050886">
              <w:rPr>
                <w:rFonts w:ascii="宋体" w:eastAsia="宋体" w:hAnsi="宋体" w:hint="eastAsia"/>
                <w:sz w:val="24"/>
                <w:szCs w:val="24"/>
              </w:rPr>
              <w:t>方法</w:t>
            </w:r>
            <w:r w:rsidR="00050886">
              <w:rPr>
                <w:rFonts w:ascii="宋体" w:eastAsia="宋体" w:hAnsi="宋体"/>
                <w:sz w:val="24"/>
                <w:szCs w:val="24"/>
              </w:rPr>
              <w:fldChar w:fldCharType="begin" w:fldLock="1"/>
            </w:r>
            <w:r w:rsidR="00AF1DEE">
              <w:rPr>
                <w:rFonts w:ascii="宋体" w:eastAsia="宋体" w:hAnsi="宋体"/>
                <w:sz w:val="24"/>
                <w:szCs w:val="24"/>
              </w:rPr>
              <w:instrText>ADDIN CSL_CITATION {"citationItems":[{"id":"ITEM-1","itemData":{"DOI":"10.1016/j.chemphys.2019.110464","ISSN":"03010104","abstract":"Linear response theory is reviewed in a propagator formalism to treat linear response and real time (RT) time dependent density functional theory (TDDFT) in a common framework for the calculation of linear response tensors. The importance of an additional term in the definition of the momentum for a description in the velocity representation as well as an origin independent linear magnetic response in the presence of non-local pseudo potentials is discussed. The origin and meaning of the terms ‘representation’ and ‘gauge’ are explored and simulations of absorption and electronic circular dichroism spectra using RT-TDDFT are presented. The calculation of the electro-magnetic linear response functions has been implemented into the package CP2K using the gaussian and (augmented) plane wave method.","author":[{"dropping-particle":"","family":"Mattiat","given":"J.","non-dropping-particle":"","parse-names":false,"suffix":""},{"dropping-particle":"","family":"Luber","given":"S.","non-dropping-particle":"","parse-names":false,"suffix":""}],"container-title":"Chemical Physics","id":"ITEM-1","issue":"May","issued":{"date-parts":[["2019"]]},"page":"110464","publisher":"Elsevier","title":"Electronic circular dichroism with real time time dependent density functional theory: Propagator formalism and gauge dependence","type":"article-journal","volume":"527"},"uris":["http://www.mendeley.com/documents/?uuid=2902d2f4-bd20-4de8-9a33-54627a1b774a"]}],"mendeley":{"formattedCitation":"(Mattiat &amp; Luber, 2019)","plainTextFormattedCitation":"(Mattiat &amp; Luber, 2019)","previouslyFormattedCitation":"(Mattiat &amp; Luber, 2019)"},"properties":{"noteIndex":0},"schema":"https://github.com/citation-style-language/schema/raw/master/csl-citation.json"}</w:instrText>
            </w:r>
            <w:r w:rsidR="00050886">
              <w:rPr>
                <w:rFonts w:ascii="宋体" w:eastAsia="宋体" w:hAnsi="宋体"/>
                <w:sz w:val="24"/>
                <w:szCs w:val="24"/>
              </w:rPr>
              <w:fldChar w:fldCharType="separate"/>
            </w:r>
            <w:r w:rsidR="00050886" w:rsidRPr="00050886">
              <w:rPr>
                <w:rFonts w:ascii="宋体" w:eastAsia="宋体" w:hAnsi="宋体"/>
                <w:noProof/>
                <w:sz w:val="24"/>
                <w:szCs w:val="24"/>
              </w:rPr>
              <w:t>(Mattiat &amp; Luber, 2019)</w:t>
            </w:r>
            <w:r w:rsidR="00050886">
              <w:rPr>
                <w:rFonts w:ascii="宋体" w:eastAsia="宋体" w:hAnsi="宋体"/>
                <w:sz w:val="24"/>
                <w:szCs w:val="24"/>
              </w:rPr>
              <w:fldChar w:fldCharType="end"/>
            </w:r>
            <w:r w:rsidR="00050886">
              <w:rPr>
                <w:rFonts w:ascii="宋体" w:eastAsia="宋体" w:hAnsi="宋体" w:hint="eastAsia"/>
                <w:sz w:val="24"/>
                <w:szCs w:val="24"/>
              </w:rPr>
              <w:t>。</w:t>
            </w:r>
          </w:p>
          <w:p w14:paraId="1523BFA7" w14:textId="3397236D" w:rsidR="0060025D" w:rsidRDefault="0060025D" w:rsidP="00EE0098">
            <w:pPr>
              <w:adjustRightInd w:val="0"/>
              <w:snapToGrid w:val="0"/>
              <w:spacing w:line="400" w:lineRule="exact"/>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除以上列出的方法外，还有一些将不同方法结合以提升对特定体系ECD谱计算精度的方法，如DFT/</w:t>
            </w:r>
            <w:r>
              <w:rPr>
                <w:rFonts w:ascii="宋体" w:eastAsia="宋体" w:hAnsi="宋体"/>
                <w:sz w:val="24"/>
                <w:szCs w:val="24"/>
              </w:rPr>
              <w:t>MRCI</w:t>
            </w:r>
            <w:r>
              <w:rPr>
                <w:rFonts w:ascii="宋体" w:eastAsia="宋体" w:hAnsi="宋体" w:hint="eastAsia"/>
                <w:sz w:val="24"/>
                <w:szCs w:val="24"/>
              </w:rPr>
              <w:t>方法等</w:t>
            </w:r>
            <w:r>
              <w:rPr>
                <w:rFonts w:ascii="宋体" w:eastAsia="宋体" w:hAnsi="宋体"/>
                <w:sz w:val="24"/>
                <w:szCs w:val="24"/>
              </w:rPr>
              <w:fldChar w:fldCharType="begin" w:fldLock="1"/>
            </w:r>
            <w:r w:rsidR="00E4065B">
              <w:rPr>
                <w:rFonts w:ascii="宋体" w:eastAsia="宋体" w:hAnsi="宋体"/>
                <w:sz w:val="24"/>
                <w:szCs w:val="24"/>
              </w:rPr>
              <w:instrText>ADDIN CSL_CITATION {"citationItems":[{"id":"ITEM-1","itemData":{"DOI":"10.1063/1.479866","ISSN":"00219606","abstract":"An effective Hamiltonian in a basis of spin- and space-symmetry adapted configuration state functions (CSF), which includes information from Kohn-Sham density functional theory (DFT), is used to calculate configuration interaction (CI) wave functions for the electronic states of molecules. The method emphasizes on states of multiconfigurational character which cannot be represented by conventional DFT. The CI matrix elements are constructed empirically by using the exact operator and corrections from DFT. Both the optimized KS orbitals from the parent determinant and the corresponding KS potential from the parent state density are used. Depending on their energy gap the CI off-diagonal elements between CSF are exponentially scaled to zero to avoid double counting of electron correlation. The selection of the most important CSF describing nondynamical correlation effects and the use of an approximate resolution of the identity (RI) for the evaluation of the two-electron integrals allows a very efficient DFT/MRCI treatment of molecules with several hundreds of electrons. As applications, the prediction of excitation energies for singlet and triplet states of organic molecules and transition metal complexes, the calculation of electronic circular dichroism spectra and investigations of the energetics of diradicals are presented. It is found, that the new DFT/MRCI approach gives results of high accuracy (rms errors for relative energies &lt;0.2 eV) comparable to those from sophisticated ab initio treatments. © 1999 American Institute of Physics.","author":[{"dropping-particle":"","family":"Grimme","given":"Stefan","non-dropping-particle":"","parse-names":false,"suffix":""},{"dropping-particle":"","family":"Waletzke","given":"Mirko","non-dropping-particle":"","parse-names":false,"suffix":""}],"container-title":"Journal of Chemical Physics","id":"ITEM-1","issue":"13","issued":{"date-parts":[["1999"]]},"page":"5645-5655","title":"A combination of Kohn-Sham density functional theory and multi-reference configuration interaction methods","type":"article-journal","volume":"111"},"uris":["http://www.mendeley.com/documents/?uuid=810eaac9-2799-48a5-a291-eff620a2fef8"]}],"mendeley":{"formattedCitation":"(Grimme &amp; Waletzke, 1999)","plainTextFormattedCitation":"(Grimme &amp; Waletzke, 1999)","previouslyFormattedCitation":"(Grimme &amp; Waletzke, 1999)"},"properties":{"noteIndex":0},"schema":"https://github.com/citation-style-language/schema/raw/master/csl-citation.json"}</w:instrText>
            </w:r>
            <w:r>
              <w:rPr>
                <w:rFonts w:ascii="宋体" w:eastAsia="宋体" w:hAnsi="宋体"/>
                <w:sz w:val="24"/>
                <w:szCs w:val="24"/>
              </w:rPr>
              <w:fldChar w:fldCharType="separate"/>
            </w:r>
            <w:r w:rsidRPr="0060025D">
              <w:rPr>
                <w:rFonts w:ascii="宋体" w:eastAsia="宋体" w:hAnsi="宋体"/>
                <w:noProof/>
                <w:sz w:val="24"/>
                <w:szCs w:val="24"/>
              </w:rPr>
              <w:t>(Grimme &amp; Waletzke, 1999)</w:t>
            </w:r>
            <w:r>
              <w:rPr>
                <w:rFonts w:ascii="宋体" w:eastAsia="宋体" w:hAnsi="宋体"/>
                <w:sz w:val="24"/>
                <w:szCs w:val="24"/>
              </w:rPr>
              <w:fldChar w:fldCharType="end"/>
            </w:r>
            <w:r>
              <w:rPr>
                <w:rFonts w:ascii="宋体" w:eastAsia="宋体" w:hAnsi="宋体" w:hint="eastAsia"/>
                <w:sz w:val="24"/>
                <w:szCs w:val="24"/>
              </w:rPr>
              <w:t>，在此不一一详述。</w:t>
            </w:r>
          </w:p>
          <w:p w14:paraId="23A9C2B8" w14:textId="547AB596" w:rsidR="0078251F" w:rsidRPr="00EE0098" w:rsidRDefault="0078251F" w:rsidP="00EE0098">
            <w:pPr>
              <w:adjustRightInd w:val="0"/>
              <w:snapToGrid w:val="0"/>
              <w:spacing w:line="400" w:lineRule="exact"/>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总体而言，ECD谱的计算与其他理论计算领域的发展趋势一致，在计算能力一定的前提下，都追求计算成本与计算精度的平衡</w:t>
            </w:r>
            <w:r w:rsidR="00722C94">
              <w:rPr>
                <w:rFonts w:ascii="宋体" w:eastAsia="宋体" w:hAnsi="宋体" w:hint="eastAsia"/>
                <w:sz w:val="24"/>
                <w:szCs w:val="24"/>
              </w:rPr>
              <w:t>，即</w:t>
            </w:r>
            <w:r>
              <w:rPr>
                <w:rFonts w:ascii="宋体" w:eastAsia="宋体" w:hAnsi="宋体" w:hint="eastAsia"/>
                <w:sz w:val="24"/>
                <w:szCs w:val="24"/>
              </w:rPr>
              <w:t>高计算成本-计算精度转化效率</w:t>
            </w:r>
            <w:r w:rsidR="00722C94">
              <w:rPr>
                <w:rFonts w:ascii="宋体" w:eastAsia="宋体" w:hAnsi="宋体" w:hint="eastAsia"/>
                <w:sz w:val="24"/>
                <w:szCs w:val="24"/>
              </w:rPr>
              <w:t>，</w:t>
            </w:r>
            <w:r>
              <w:rPr>
                <w:rFonts w:ascii="宋体" w:eastAsia="宋体" w:hAnsi="宋体" w:hint="eastAsia"/>
                <w:sz w:val="24"/>
                <w:szCs w:val="24"/>
              </w:rPr>
              <w:t>以及</w:t>
            </w:r>
            <w:r w:rsidR="00722C94">
              <w:rPr>
                <w:rFonts w:ascii="宋体" w:eastAsia="宋体" w:hAnsi="宋体" w:hint="eastAsia"/>
                <w:sz w:val="24"/>
                <w:szCs w:val="24"/>
              </w:rPr>
              <w:t>计算方法的普适性，即</w:t>
            </w:r>
            <w:r w:rsidR="000321EC">
              <w:rPr>
                <w:rFonts w:ascii="宋体" w:eastAsia="宋体" w:hAnsi="宋体" w:hint="eastAsia"/>
                <w:sz w:val="24"/>
                <w:szCs w:val="24"/>
              </w:rPr>
              <w:t>同一计算方法对不同体系计算精度的稳定性</w:t>
            </w:r>
            <w:r w:rsidR="00722C94">
              <w:rPr>
                <w:rFonts w:ascii="宋体" w:eastAsia="宋体" w:hAnsi="宋体" w:hint="eastAsia"/>
                <w:sz w:val="24"/>
                <w:szCs w:val="24"/>
              </w:rPr>
              <w:t>。</w:t>
            </w:r>
            <w:r w:rsidR="0037616B">
              <w:rPr>
                <w:rFonts w:ascii="宋体" w:eastAsia="宋体" w:hAnsi="宋体" w:hint="eastAsia"/>
                <w:sz w:val="24"/>
                <w:szCs w:val="24"/>
              </w:rPr>
              <w:t>在这一标准下，RT-TDDFT</w:t>
            </w:r>
            <w:r w:rsidR="0009144B">
              <w:rPr>
                <w:rFonts w:ascii="宋体" w:eastAsia="宋体" w:hAnsi="宋体" w:hint="eastAsia"/>
                <w:sz w:val="24"/>
                <w:szCs w:val="24"/>
              </w:rPr>
              <w:t>等</w:t>
            </w:r>
            <w:r w:rsidR="00C1172C">
              <w:rPr>
                <w:rFonts w:ascii="宋体" w:eastAsia="宋体" w:hAnsi="宋体" w:hint="eastAsia"/>
                <w:sz w:val="24"/>
                <w:szCs w:val="24"/>
              </w:rPr>
              <w:t>TDDFT</w:t>
            </w:r>
            <w:r w:rsidR="00A009D6">
              <w:rPr>
                <w:rFonts w:ascii="宋体" w:eastAsia="宋体" w:hAnsi="宋体" w:hint="eastAsia"/>
                <w:sz w:val="24"/>
                <w:szCs w:val="24"/>
              </w:rPr>
              <w:t>方法</w:t>
            </w:r>
            <w:r w:rsidR="0037616B">
              <w:rPr>
                <w:rFonts w:ascii="宋体" w:eastAsia="宋体" w:hAnsi="宋体" w:hint="eastAsia"/>
                <w:sz w:val="24"/>
                <w:szCs w:val="24"/>
              </w:rPr>
              <w:t>无疑具有良好的发展前景。</w:t>
            </w:r>
          </w:p>
        </w:tc>
      </w:tr>
      <w:tr w:rsidR="009A770C" w:rsidRPr="009A770C" w14:paraId="41A63B74" w14:textId="77777777" w:rsidTr="007402D0">
        <w:trPr>
          <w:trHeight w:val="13882"/>
        </w:trPr>
        <w:tc>
          <w:tcPr>
            <w:tcW w:w="8522" w:type="dxa"/>
            <w:shd w:val="clear" w:color="auto" w:fill="auto"/>
          </w:tcPr>
          <w:p w14:paraId="091453C3" w14:textId="77777777" w:rsidR="009A770C" w:rsidRPr="009A770C" w:rsidRDefault="009A770C" w:rsidP="00EE0098">
            <w:pPr>
              <w:spacing w:line="400" w:lineRule="exact"/>
              <w:rPr>
                <w:rFonts w:ascii="宋体" w:hAnsi="宋体"/>
                <w:b/>
                <w:sz w:val="24"/>
              </w:rPr>
            </w:pPr>
            <w:r w:rsidRPr="009A770C">
              <w:rPr>
                <w:rFonts w:ascii="宋体" w:hAnsi="宋体" w:hint="eastAsia"/>
                <w:b/>
                <w:sz w:val="24"/>
              </w:rPr>
              <w:lastRenderedPageBreak/>
              <w:t>课题主要研究内容、预期目标：</w:t>
            </w:r>
          </w:p>
          <w:p w14:paraId="6BDE13B0" w14:textId="6E63F0C7" w:rsidR="009A770C" w:rsidRPr="00EE0098" w:rsidRDefault="00EE0098" w:rsidP="00EE0098">
            <w:pPr>
              <w:adjustRightInd w:val="0"/>
              <w:snapToGrid w:val="0"/>
              <w:spacing w:line="400" w:lineRule="exact"/>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本课题旨在</w:t>
            </w:r>
            <w:r w:rsidR="00536175">
              <w:rPr>
                <w:rFonts w:ascii="宋体" w:eastAsia="宋体" w:hAnsi="宋体" w:hint="eastAsia"/>
                <w:sz w:val="24"/>
                <w:szCs w:val="24"/>
              </w:rPr>
              <w:t>利用</w:t>
            </w:r>
            <w:r w:rsidR="00764678">
              <w:rPr>
                <w:rFonts w:ascii="宋体" w:eastAsia="宋体" w:hAnsi="宋体" w:hint="eastAsia"/>
                <w:sz w:val="24"/>
                <w:szCs w:val="24"/>
              </w:rPr>
              <w:t>课题组自主发展的</w:t>
            </w:r>
            <w:r w:rsidR="00AA7606">
              <w:rPr>
                <w:rFonts w:ascii="宋体" w:eastAsia="宋体" w:hAnsi="宋体" w:hint="eastAsia"/>
                <w:sz w:val="24"/>
                <w:szCs w:val="24"/>
              </w:rPr>
              <w:t>基于Q</w:t>
            </w:r>
            <w:r w:rsidR="00AA7606">
              <w:rPr>
                <w:rFonts w:ascii="宋体" w:eastAsia="宋体" w:hAnsi="宋体"/>
                <w:sz w:val="24"/>
                <w:szCs w:val="24"/>
              </w:rPr>
              <w:t>uantum Espresso</w:t>
            </w:r>
            <w:r w:rsidR="00AA7606">
              <w:rPr>
                <w:rFonts w:ascii="宋体" w:eastAsia="宋体" w:hAnsi="宋体" w:hint="eastAsia"/>
                <w:sz w:val="24"/>
                <w:szCs w:val="24"/>
              </w:rPr>
              <w:t>程序，使用了</w:t>
            </w:r>
            <w:r w:rsidR="00536175">
              <w:rPr>
                <w:rFonts w:ascii="宋体" w:eastAsia="宋体" w:hAnsi="宋体" w:hint="eastAsia"/>
                <w:sz w:val="24"/>
                <w:szCs w:val="24"/>
              </w:rPr>
              <w:t>R</w:t>
            </w:r>
            <w:r w:rsidR="00536175">
              <w:rPr>
                <w:rFonts w:ascii="宋体" w:eastAsia="宋体" w:hAnsi="宋体"/>
                <w:sz w:val="24"/>
                <w:szCs w:val="24"/>
              </w:rPr>
              <w:t>T-TDDFT</w:t>
            </w:r>
            <w:r w:rsidR="00536175">
              <w:rPr>
                <w:rFonts w:ascii="宋体" w:eastAsia="宋体" w:hAnsi="宋体" w:hint="eastAsia"/>
                <w:sz w:val="24"/>
                <w:szCs w:val="24"/>
              </w:rPr>
              <w:t>方法</w:t>
            </w:r>
            <w:r w:rsidR="00764678">
              <w:rPr>
                <w:rFonts w:ascii="宋体" w:eastAsia="宋体" w:hAnsi="宋体" w:hint="eastAsia"/>
                <w:sz w:val="24"/>
                <w:szCs w:val="24"/>
              </w:rPr>
              <w:t>和平面波基组</w:t>
            </w:r>
            <w:r w:rsidR="00536175">
              <w:rPr>
                <w:rFonts w:ascii="宋体" w:eastAsia="宋体" w:hAnsi="宋体" w:hint="eastAsia"/>
                <w:sz w:val="24"/>
                <w:szCs w:val="24"/>
              </w:rPr>
              <w:t>的TDPW程序</w:t>
            </w:r>
            <w:r w:rsidR="002031C1">
              <w:rPr>
                <w:rFonts w:ascii="宋体" w:eastAsia="宋体" w:hAnsi="宋体"/>
                <w:sz w:val="24"/>
                <w:szCs w:val="24"/>
              </w:rPr>
              <w:fldChar w:fldCharType="begin" w:fldLock="1"/>
            </w:r>
            <w:r w:rsidR="00414C2C">
              <w:rPr>
                <w:rFonts w:ascii="宋体" w:eastAsia="宋体" w:hAnsi="宋体"/>
                <w:sz w:val="24"/>
                <w:szCs w:val="24"/>
              </w:rPr>
              <w:instrText>ADDIN CSL_CITATION {"citationItems":[{"id":"ITEM-1","itemData":{"DOI":"10.1038/s41467-019-13672-7","ISSN":"20411723","PMID":"31896745","abstract":"The origin of charge density waves (CDWs) in TiSe2 has long been debated, mainly due to the difficulties in identifying the timescales of the excitonic pairing and electron–phonon coupling (EPC). Without a time-resolved and microscopic mechanism, one has to assume simultaneous appearance of CDW and periodic lattice distortions (PLD). Here, we accomplish a complete separation of ultrafast exciton and PLD dynamics and unravel their interplay in our real-time time-dependent density functional theory simulations. We find that laser pulses knock off the exciton order and induce a homogeneous bonding–antibonding transition in the initial 20 fs, then the weakened electronic order triggers ionic movements antiparallel to the original PLD. The EPC comes into play after the initial 20 fs, and the two processes mutually amplify each other leading to a complete inversion of CDW ordering. The self-amplified dynamics reproduces the evolution of band structures in agreement with photoemission experiments. Hence we resolve the key processes in the initial dynamics of CDWs that help elucidate the underlying mechanism.","author":[{"dropping-particle":"","family":"Lian","given":"Chao","non-dropping-particle":"","parse-names":false,"suffix":""},{"dropping-particle":"","family":"Zhang","given":"Sheng Jie","non-dropping-particle":"","parse-names":false,"suffix":""},{"dropping-particle":"","family":"Hu","given":"Shi Qi","non-dropping-particle":"","parse-names":false,"suffix":""},{"dropping-particle":"","family":"Guan","given":"Meng Xue","non-dropping-particle":"","parse-names":false,"suffix":""},{"dropping-particle":"","family":"Meng","given":"Sheng","non-dropping-particle":"","parse-names":false,"suffix":""}],"container-title":"Nature Communications","id":"ITEM-1","issue":"1","issued":{"date-parts":[["2020"]]},"title":"Ultrafast charge ordering by self-amplified exciton–phonon dynamics in TiSe2","type":"article-journal","volume":"11"},"uris":["http://www.mendeley.com/documents/?uuid=0c58c688-fc40-45e6-98ac-586e1ff93bd2"]}],"mendeley":{"formattedCitation":"(Lian et al., 2020)","plainTextFormattedCitation":"(Lian et al., 2020)","previouslyFormattedCitation":"(Lian et al., 2020)"},"properties":{"noteIndex":0},"schema":"https://github.com/citation-style-language/schema/raw/master/csl-citation.json"}</w:instrText>
            </w:r>
            <w:r w:rsidR="002031C1">
              <w:rPr>
                <w:rFonts w:ascii="宋体" w:eastAsia="宋体" w:hAnsi="宋体"/>
                <w:sz w:val="24"/>
                <w:szCs w:val="24"/>
              </w:rPr>
              <w:fldChar w:fldCharType="separate"/>
            </w:r>
            <w:r w:rsidR="002031C1" w:rsidRPr="002031C1">
              <w:rPr>
                <w:rFonts w:ascii="宋体" w:eastAsia="宋体" w:hAnsi="宋体"/>
                <w:noProof/>
                <w:sz w:val="24"/>
                <w:szCs w:val="24"/>
              </w:rPr>
              <w:t>(Lian et al., 2020)</w:t>
            </w:r>
            <w:r w:rsidR="002031C1">
              <w:rPr>
                <w:rFonts w:ascii="宋体" w:eastAsia="宋体" w:hAnsi="宋体"/>
                <w:sz w:val="24"/>
                <w:szCs w:val="24"/>
              </w:rPr>
              <w:fldChar w:fldCharType="end"/>
            </w:r>
            <w:r w:rsidR="00764678">
              <w:rPr>
                <w:rFonts w:ascii="宋体" w:eastAsia="宋体" w:hAnsi="宋体" w:hint="eastAsia"/>
                <w:sz w:val="24"/>
                <w:szCs w:val="24"/>
              </w:rPr>
              <w:t>计算</w:t>
            </w:r>
            <w:r w:rsidR="00B62A1E">
              <w:rPr>
                <w:rFonts w:ascii="宋体" w:eastAsia="宋体" w:hAnsi="宋体" w:hint="eastAsia"/>
                <w:sz w:val="24"/>
                <w:szCs w:val="24"/>
              </w:rPr>
              <w:t>两种</w:t>
            </w:r>
            <w:r w:rsidR="00764678">
              <w:rPr>
                <w:rFonts w:ascii="宋体" w:eastAsia="宋体" w:hAnsi="宋体" w:hint="eastAsia"/>
                <w:sz w:val="24"/>
                <w:szCs w:val="24"/>
              </w:rPr>
              <w:t>氨基酸分子</w:t>
            </w:r>
            <w:r w:rsidR="00B62A1E">
              <w:rPr>
                <w:rFonts w:ascii="宋体" w:eastAsia="宋体" w:hAnsi="宋体" w:hint="eastAsia"/>
                <w:sz w:val="24"/>
                <w:szCs w:val="24"/>
              </w:rPr>
              <w:t>和一种手性药物分子</w:t>
            </w:r>
            <w:r w:rsidR="00764678">
              <w:rPr>
                <w:rFonts w:ascii="宋体" w:eastAsia="宋体" w:hAnsi="宋体" w:hint="eastAsia"/>
                <w:sz w:val="24"/>
                <w:szCs w:val="24"/>
              </w:rPr>
              <w:t>的电子圆二色谱（E</w:t>
            </w:r>
            <w:r w:rsidR="00764678">
              <w:rPr>
                <w:rFonts w:ascii="宋体" w:eastAsia="宋体" w:hAnsi="宋体"/>
                <w:sz w:val="24"/>
                <w:szCs w:val="24"/>
              </w:rPr>
              <w:t>CD spectrum</w:t>
            </w:r>
            <w:r w:rsidR="00764678">
              <w:rPr>
                <w:rFonts w:ascii="宋体" w:eastAsia="宋体" w:hAnsi="宋体" w:hint="eastAsia"/>
                <w:sz w:val="24"/>
                <w:szCs w:val="24"/>
              </w:rPr>
              <w:t>），</w:t>
            </w:r>
            <w:r w:rsidR="00A721DD">
              <w:rPr>
                <w:rFonts w:ascii="宋体" w:eastAsia="宋体" w:hAnsi="宋体" w:hint="eastAsia"/>
                <w:sz w:val="24"/>
                <w:szCs w:val="24"/>
              </w:rPr>
              <w:t>测试</w:t>
            </w:r>
            <w:r w:rsidR="00764678">
              <w:rPr>
                <w:rFonts w:ascii="宋体" w:eastAsia="宋体" w:hAnsi="宋体" w:hint="eastAsia"/>
                <w:sz w:val="24"/>
                <w:szCs w:val="24"/>
              </w:rPr>
              <w:t>程序代码的完备性与可用性</w:t>
            </w:r>
            <w:r w:rsidR="00B70843">
              <w:rPr>
                <w:rFonts w:ascii="宋体" w:eastAsia="宋体" w:hAnsi="宋体" w:hint="eastAsia"/>
                <w:sz w:val="24"/>
                <w:szCs w:val="24"/>
              </w:rPr>
              <w:t>、</w:t>
            </w:r>
            <w:r w:rsidR="00022D6F">
              <w:rPr>
                <w:rFonts w:ascii="宋体" w:eastAsia="宋体" w:hAnsi="宋体" w:hint="eastAsia"/>
                <w:sz w:val="24"/>
                <w:szCs w:val="24"/>
              </w:rPr>
              <w:t>不同泛函</w:t>
            </w:r>
            <w:r w:rsidR="00862C9B">
              <w:rPr>
                <w:rFonts w:ascii="宋体" w:eastAsia="宋体" w:hAnsi="宋体" w:hint="eastAsia"/>
                <w:sz w:val="24"/>
                <w:szCs w:val="24"/>
              </w:rPr>
              <w:t>搭配平面波基组</w:t>
            </w:r>
            <w:r w:rsidR="00022D6F">
              <w:rPr>
                <w:rFonts w:ascii="宋体" w:eastAsia="宋体" w:hAnsi="宋体" w:hint="eastAsia"/>
                <w:sz w:val="24"/>
                <w:szCs w:val="24"/>
              </w:rPr>
              <w:t>的</w:t>
            </w:r>
            <w:r w:rsidR="00764678">
              <w:rPr>
                <w:rFonts w:ascii="宋体" w:eastAsia="宋体" w:hAnsi="宋体" w:hint="eastAsia"/>
                <w:sz w:val="24"/>
                <w:szCs w:val="24"/>
              </w:rPr>
              <w:t>实际计算效果，为TDPW的推广应用打下基础。</w:t>
            </w:r>
          </w:p>
        </w:tc>
      </w:tr>
      <w:tr w:rsidR="009A770C" w:rsidRPr="009A770C" w14:paraId="44724990" w14:textId="77777777" w:rsidTr="007402D0">
        <w:trPr>
          <w:trHeight w:val="13740"/>
        </w:trPr>
        <w:tc>
          <w:tcPr>
            <w:tcW w:w="8522" w:type="dxa"/>
            <w:shd w:val="clear" w:color="auto" w:fill="auto"/>
          </w:tcPr>
          <w:p w14:paraId="21439600" w14:textId="77777777" w:rsidR="009A770C" w:rsidRPr="009A770C" w:rsidRDefault="009A770C" w:rsidP="00FD57DE">
            <w:pPr>
              <w:spacing w:line="400" w:lineRule="exact"/>
              <w:rPr>
                <w:rFonts w:ascii="黑体" w:eastAsia="黑体"/>
                <w:sz w:val="24"/>
              </w:rPr>
            </w:pPr>
            <w:r w:rsidRPr="009A770C">
              <w:rPr>
                <w:rFonts w:ascii="宋体" w:hAnsi="宋体" w:hint="eastAsia"/>
                <w:b/>
                <w:sz w:val="24"/>
              </w:rPr>
              <w:lastRenderedPageBreak/>
              <w:t>拟采用的研究方法、技术路线、实验方案及其可行性分析：</w:t>
            </w:r>
          </w:p>
          <w:p w14:paraId="0766476D" w14:textId="77777777" w:rsidR="009A7B28" w:rsidRDefault="009A7B28" w:rsidP="00FD57DE">
            <w:pPr>
              <w:adjustRightInd w:val="0"/>
              <w:snapToGrid w:val="0"/>
              <w:spacing w:line="400" w:lineRule="exact"/>
              <w:jc w:val="left"/>
              <w:rPr>
                <w:rFonts w:ascii="宋体" w:eastAsia="宋体" w:hAnsi="宋体"/>
                <w:sz w:val="24"/>
                <w:szCs w:val="24"/>
              </w:rPr>
            </w:pPr>
            <w:r>
              <w:rPr>
                <w:rFonts w:ascii="宋体" w:eastAsia="宋体" w:hAnsi="宋体" w:hint="eastAsia"/>
                <w:sz w:val="24"/>
                <w:szCs w:val="24"/>
              </w:rPr>
              <w:t>研究对象：</w:t>
            </w:r>
          </w:p>
          <w:p w14:paraId="5F809E0D" w14:textId="49C08C2D" w:rsidR="009A7B28" w:rsidRDefault="00FD57DE" w:rsidP="002D1F33">
            <w:pPr>
              <w:adjustRightInd w:val="0"/>
              <w:snapToGrid w:val="0"/>
              <w:spacing w:line="400" w:lineRule="exact"/>
              <w:ind w:firstLineChars="200" w:firstLine="480"/>
              <w:jc w:val="left"/>
              <w:rPr>
                <w:rFonts w:ascii="宋体" w:eastAsia="宋体" w:hAnsi="宋体"/>
                <w:sz w:val="24"/>
                <w:szCs w:val="24"/>
              </w:rPr>
            </w:pPr>
            <w:r w:rsidRPr="00FD57DE">
              <w:rPr>
                <w:rFonts w:ascii="宋体" w:eastAsia="宋体" w:hAnsi="宋体" w:hint="eastAsia"/>
                <w:sz w:val="24"/>
                <w:szCs w:val="24"/>
              </w:rPr>
              <w:t>本课题</w:t>
            </w:r>
            <w:r w:rsidR="00850311">
              <w:rPr>
                <w:rFonts w:ascii="宋体" w:eastAsia="宋体" w:hAnsi="宋体" w:hint="eastAsia"/>
                <w:sz w:val="24"/>
                <w:szCs w:val="24"/>
              </w:rPr>
              <w:t>拟</w:t>
            </w:r>
            <w:r w:rsidR="002D1F33">
              <w:rPr>
                <w:rFonts w:ascii="宋体" w:eastAsia="宋体" w:hAnsi="宋体" w:hint="eastAsia"/>
                <w:sz w:val="24"/>
                <w:szCs w:val="24"/>
              </w:rPr>
              <w:t>计算丙氨酸</w:t>
            </w:r>
            <w:r w:rsidR="002D1F33">
              <w:rPr>
                <w:rFonts w:ascii="宋体" w:eastAsia="宋体" w:hAnsi="宋体"/>
                <w:sz w:val="24"/>
                <w:szCs w:val="24"/>
              </w:rPr>
              <w:t>(Alanine)</w:t>
            </w:r>
            <w:r w:rsidR="00B62A1E">
              <w:rPr>
                <w:rFonts w:ascii="宋体" w:eastAsia="宋体" w:hAnsi="宋体" w:hint="eastAsia"/>
                <w:sz w:val="24"/>
                <w:szCs w:val="24"/>
              </w:rPr>
              <w:t>、</w:t>
            </w:r>
            <w:r w:rsidR="002D1F33">
              <w:rPr>
                <w:rFonts w:ascii="宋体" w:eastAsia="宋体" w:hAnsi="宋体" w:hint="eastAsia"/>
                <w:sz w:val="24"/>
                <w:szCs w:val="24"/>
              </w:rPr>
              <w:t>苯丙氨酸(</w:t>
            </w:r>
            <w:r w:rsidR="002D1F33">
              <w:rPr>
                <w:rFonts w:ascii="宋体" w:eastAsia="宋体" w:hAnsi="宋体"/>
                <w:sz w:val="24"/>
                <w:szCs w:val="24"/>
              </w:rPr>
              <w:t>Phenylalanine)</w:t>
            </w:r>
            <w:r w:rsidR="002D1F33">
              <w:rPr>
                <w:rFonts w:ascii="宋体" w:eastAsia="宋体" w:hAnsi="宋体" w:hint="eastAsia"/>
                <w:sz w:val="24"/>
                <w:szCs w:val="24"/>
              </w:rPr>
              <w:t>和</w:t>
            </w:r>
            <w:r w:rsidR="00B62A1E">
              <w:rPr>
                <w:rFonts w:ascii="宋体" w:eastAsia="宋体" w:hAnsi="宋体" w:hint="eastAsia"/>
                <w:sz w:val="24"/>
                <w:szCs w:val="24"/>
              </w:rPr>
              <w:t>沙利度胺</w:t>
            </w:r>
            <w:r w:rsidR="00B62A1E">
              <w:rPr>
                <w:rFonts w:ascii="宋体" w:eastAsia="宋体" w:hAnsi="宋体"/>
                <w:sz w:val="24"/>
                <w:szCs w:val="24"/>
              </w:rPr>
              <w:t>(Thalidomide)</w:t>
            </w:r>
            <w:r w:rsidR="00B62A1E">
              <w:rPr>
                <w:rFonts w:ascii="宋体" w:eastAsia="宋体" w:hAnsi="宋体" w:hint="eastAsia"/>
                <w:sz w:val="24"/>
                <w:szCs w:val="24"/>
              </w:rPr>
              <w:t>的ECD谱</w:t>
            </w:r>
            <w:r w:rsidR="002D1F33">
              <w:rPr>
                <w:rFonts w:ascii="宋体" w:eastAsia="宋体" w:hAnsi="宋体" w:hint="eastAsia"/>
                <w:sz w:val="24"/>
                <w:szCs w:val="24"/>
              </w:rPr>
              <w:t>。</w:t>
            </w:r>
            <w:r w:rsidR="00B62A1E">
              <w:rPr>
                <w:rFonts w:ascii="宋体" w:eastAsia="宋体" w:hAnsi="宋体" w:hint="eastAsia"/>
                <w:sz w:val="24"/>
                <w:szCs w:val="24"/>
              </w:rPr>
              <w:t>前两者是重要的</w:t>
            </w:r>
            <w:r w:rsidR="00C00576">
              <w:rPr>
                <w:rFonts w:ascii="宋体" w:eastAsia="宋体" w:hAnsi="宋体" w:hint="eastAsia"/>
                <w:sz w:val="24"/>
                <w:szCs w:val="24"/>
              </w:rPr>
              <w:t>常见</w:t>
            </w:r>
            <w:r w:rsidR="00B62A1E">
              <w:rPr>
                <w:rFonts w:ascii="宋体" w:eastAsia="宋体" w:hAnsi="宋体" w:hint="eastAsia"/>
                <w:sz w:val="24"/>
                <w:szCs w:val="24"/>
              </w:rPr>
              <w:t>氨基酸，沙利度胺则是一种著名的手性药物分子。</w:t>
            </w:r>
          </w:p>
          <w:p w14:paraId="4902E2AB" w14:textId="77777777" w:rsidR="002D1F33" w:rsidRDefault="002D1F33" w:rsidP="002D1F33">
            <w:pPr>
              <w:adjustRightInd w:val="0"/>
              <w:snapToGrid w:val="0"/>
              <w:spacing w:line="400" w:lineRule="exact"/>
              <w:jc w:val="left"/>
              <w:rPr>
                <w:rFonts w:ascii="宋体" w:eastAsia="宋体" w:hAnsi="宋体"/>
                <w:sz w:val="24"/>
                <w:szCs w:val="24"/>
              </w:rPr>
            </w:pPr>
          </w:p>
          <w:p w14:paraId="175FAE2E" w14:textId="77777777" w:rsidR="009A7B28" w:rsidRDefault="009A7B28" w:rsidP="009A7B28">
            <w:pPr>
              <w:adjustRightInd w:val="0"/>
              <w:snapToGrid w:val="0"/>
              <w:spacing w:line="400" w:lineRule="exact"/>
              <w:jc w:val="left"/>
              <w:rPr>
                <w:rFonts w:ascii="宋体" w:eastAsia="宋体" w:hAnsi="宋体"/>
                <w:sz w:val="24"/>
                <w:szCs w:val="24"/>
              </w:rPr>
            </w:pPr>
            <w:r>
              <w:rPr>
                <w:rFonts w:ascii="宋体" w:eastAsia="宋体" w:hAnsi="宋体" w:hint="eastAsia"/>
                <w:sz w:val="24"/>
                <w:szCs w:val="24"/>
              </w:rPr>
              <w:t>研究方法：</w:t>
            </w:r>
          </w:p>
          <w:p w14:paraId="4DCE91A1" w14:textId="413494DF" w:rsidR="009A7B28" w:rsidRDefault="00CF5C2B" w:rsidP="009A7B28">
            <w:pPr>
              <w:adjustRightInd w:val="0"/>
              <w:snapToGrid w:val="0"/>
              <w:spacing w:line="400" w:lineRule="exact"/>
              <w:jc w:val="left"/>
              <w:rPr>
                <w:rFonts w:ascii="宋体" w:eastAsia="宋体" w:hAnsi="宋体"/>
                <w:sz w:val="24"/>
                <w:szCs w:val="24"/>
              </w:rPr>
            </w:pPr>
            <w:r>
              <w:rPr>
                <w:rFonts w:ascii="宋体" w:eastAsia="宋体" w:hAnsi="宋体" w:hint="eastAsia"/>
                <w:sz w:val="24"/>
                <w:szCs w:val="24"/>
              </w:rPr>
              <w:t>上述几种</w:t>
            </w:r>
            <w:r w:rsidR="00F447A0">
              <w:rPr>
                <w:rFonts w:ascii="宋体" w:eastAsia="宋体" w:hAnsi="宋体" w:hint="eastAsia"/>
                <w:sz w:val="24"/>
                <w:szCs w:val="24"/>
              </w:rPr>
              <w:t>手性分子</w:t>
            </w:r>
            <w:r>
              <w:rPr>
                <w:rFonts w:ascii="宋体" w:eastAsia="宋体" w:hAnsi="宋体" w:hint="eastAsia"/>
                <w:sz w:val="24"/>
                <w:szCs w:val="24"/>
              </w:rPr>
              <w:t>的ECD谱计算遵循文献中常见的计算方法流程</w:t>
            </w:r>
            <w:r w:rsidR="0043117F">
              <w:rPr>
                <w:rFonts w:ascii="宋体" w:eastAsia="宋体" w:hAnsi="宋体"/>
                <w:sz w:val="24"/>
                <w:szCs w:val="24"/>
              </w:rPr>
              <w:fldChar w:fldCharType="begin" w:fldLock="1"/>
            </w:r>
            <w:r w:rsidR="00BB5809">
              <w:rPr>
                <w:rFonts w:ascii="宋体" w:eastAsia="宋体" w:hAnsi="宋体"/>
                <w:sz w:val="24"/>
                <w:szCs w:val="24"/>
              </w:rPr>
              <w:instrText>ADDIN CSL_CITATION {"citationItems":[{"id":"ITEM-1","itemData":{"DOI":"10.1002/chir","abstract":"Quantum-mechanical calculations of chiroptical properties have rapidly become the most popular method for assigning absolute configurations (AC) of organic compounds, in- cluding natural products. Black-box time-dependent Density Functional Theory (TDDFT) calcu- lations of electronic circular dichroism (ECD) spectra are nowadays readily accessible to nonexperts. However, an uncritical attitude may easily deliver a wrong answer. We present to the Chirality Forum a discussion on what can be called good computational practice in running TDDFT ECD calculations, highlighting the most crucial points with several examples from the recent literature.","author":[{"dropping-particle":"","family":"Pescitelli","given":"Gennaro","non-dropping-particle":"","parse-names":false,"suffix":""},{"dropping-particle":"","family":"Bruhn","given":"Torsten","non-dropping-particle":"","parse-names":false,"suffix":""}],"container-title":"Chirality Forum","id":"ITEM-1","issue":"February","issued":{"date-parts":[["2016"]]},"page":"466-474","title":"Good Computational Practice in the Assignment of Absolute Con fi gurations by TDDFT Calculations of ECD Spectra","type":"article-journal","volume":"474"},"uris":["http://www.mendeley.com/documents/?uuid=22c30a6d-5bae-4bbd-b011-e5d5a52e655b"]}],"mendeley":{"formattedCitation":"(Pescitelli &amp; Bruhn, 2016)","plainTextFormattedCitation":"(Pescitelli &amp; Bruhn, 2016)","previouslyFormattedCitation":"(Pescitelli &amp; Bruhn, 2016)"},"properties":{"noteIndex":0},"schema":"https://github.com/citation-style-language/schema/raw/master/csl-citation.json"}</w:instrText>
            </w:r>
            <w:r w:rsidR="0043117F">
              <w:rPr>
                <w:rFonts w:ascii="宋体" w:eastAsia="宋体" w:hAnsi="宋体"/>
                <w:sz w:val="24"/>
                <w:szCs w:val="24"/>
              </w:rPr>
              <w:fldChar w:fldCharType="separate"/>
            </w:r>
            <w:r w:rsidR="0043117F" w:rsidRPr="0043117F">
              <w:rPr>
                <w:rFonts w:ascii="宋体" w:eastAsia="宋体" w:hAnsi="宋体"/>
                <w:noProof/>
                <w:sz w:val="24"/>
                <w:szCs w:val="24"/>
              </w:rPr>
              <w:t>(Pescitelli &amp; Bruhn, 2016)</w:t>
            </w:r>
            <w:r w:rsidR="0043117F">
              <w:rPr>
                <w:rFonts w:ascii="宋体" w:eastAsia="宋体" w:hAnsi="宋体"/>
                <w:sz w:val="24"/>
                <w:szCs w:val="24"/>
              </w:rPr>
              <w:fldChar w:fldCharType="end"/>
            </w:r>
            <w:r>
              <w:rPr>
                <w:rFonts w:ascii="宋体" w:eastAsia="宋体" w:hAnsi="宋体" w:hint="eastAsia"/>
                <w:sz w:val="24"/>
                <w:szCs w:val="24"/>
              </w:rPr>
              <w:t>：</w:t>
            </w:r>
          </w:p>
          <w:p w14:paraId="06BE6E88" w14:textId="03751947" w:rsidR="00514D48" w:rsidRPr="008D1BCF" w:rsidRDefault="00DF10D1" w:rsidP="008D1BCF">
            <w:pPr>
              <w:pStyle w:val="ac"/>
              <w:numPr>
                <w:ilvl w:val="0"/>
                <w:numId w:val="4"/>
              </w:numPr>
              <w:adjustRightInd w:val="0"/>
              <w:snapToGrid w:val="0"/>
              <w:spacing w:line="400" w:lineRule="exact"/>
              <w:ind w:firstLineChars="0"/>
              <w:jc w:val="left"/>
              <w:rPr>
                <w:rFonts w:ascii="宋体" w:eastAsia="宋体" w:hAnsi="宋体"/>
                <w:sz w:val="24"/>
                <w:szCs w:val="24"/>
              </w:rPr>
            </w:pPr>
            <w:r w:rsidRPr="00DF10D1">
              <w:rPr>
                <w:rFonts w:ascii="宋体" w:eastAsia="宋体" w:hAnsi="宋体" w:hint="eastAsia"/>
                <w:sz w:val="24"/>
                <w:szCs w:val="24"/>
              </w:rPr>
              <w:t>构象搜索</w:t>
            </w:r>
            <w:r w:rsidR="008D1BCF">
              <w:rPr>
                <w:rFonts w:ascii="宋体" w:eastAsia="宋体" w:hAnsi="宋体" w:hint="eastAsia"/>
                <w:sz w:val="24"/>
                <w:szCs w:val="24"/>
              </w:rPr>
              <w:t>：</w:t>
            </w:r>
            <w:r w:rsidR="0043117F">
              <w:rPr>
                <w:rFonts w:ascii="宋体" w:eastAsia="宋体" w:hAnsi="宋体" w:hint="eastAsia"/>
                <w:sz w:val="24"/>
                <w:szCs w:val="24"/>
              </w:rPr>
              <w:t>使用Spartan程序搜索</w:t>
            </w:r>
            <w:r w:rsidR="00732E74">
              <w:rPr>
                <w:rFonts w:ascii="宋体" w:eastAsia="宋体" w:hAnsi="宋体" w:hint="eastAsia"/>
                <w:sz w:val="24"/>
                <w:szCs w:val="24"/>
              </w:rPr>
              <w:t>室温下</w:t>
            </w:r>
            <w:r w:rsidR="0043117F">
              <w:rPr>
                <w:rFonts w:ascii="宋体" w:eastAsia="宋体" w:hAnsi="宋体" w:hint="eastAsia"/>
                <w:sz w:val="24"/>
                <w:szCs w:val="24"/>
              </w:rPr>
              <w:t>每个</w:t>
            </w:r>
            <w:r w:rsidR="00FB5C2C">
              <w:rPr>
                <w:rFonts w:ascii="宋体" w:eastAsia="宋体" w:hAnsi="宋体" w:hint="eastAsia"/>
                <w:sz w:val="24"/>
                <w:szCs w:val="24"/>
              </w:rPr>
              <w:t>手性</w:t>
            </w:r>
            <w:r w:rsidR="0043117F">
              <w:rPr>
                <w:rFonts w:ascii="宋体" w:eastAsia="宋体" w:hAnsi="宋体" w:hint="eastAsia"/>
                <w:sz w:val="24"/>
                <w:szCs w:val="24"/>
              </w:rPr>
              <w:t>分子能量较低的几个构象。Spartan程序使用MMFF力场方法找出所有可能存在的构象，并进行粗略的几何结构优化，给出每个构象的能量和它们的Boltzmann分布概率；</w:t>
            </w:r>
          </w:p>
          <w:p w14:paraId="6BA72B85" w14:textId="7C692FA5" w:rsidR="00DF10D1" w:rsidRPr="00732E74" w:rsidRDefault="00DF10D1" w:rsidP="00732E74">
            <w:pPr>
              <w:pStyle w:val="ac"/>
              <w:numPr>
                <w:ilvl w:val="0"/>
                <w:numId w:val="4"/>
              </w:numPr>
              <w:adjustRightInd w:val="0"/>
              <w:snapToGrid w:val="0"/>
              <w:spacing w:line="400" w:lineRule="exact"/>
              <w:ind w:firstLineChars="0"/>
              <w:jc w:val="left"/>
              <w:rPr>
                <w:rFonts w:ascii="宋体" w:eastAsia="宋体" w:hAnsi="宋体"/>
                <w:sz w:val="24"/>
                <w:szCs w:val="24"/>
              </w:rPr>
            </w:pPr>
            <w:r>
              <w:rPr>
                <w:rFonts w:ascii="宋体" w:eastAsia="宋体" w:hAnsi="宋体" w:hint="eastAsia"/>
                <w:sz w:val="24"/>
                <w:szCs w:val="24"/>
              </w:rPr>
              <w:t>构象</w:t>
            </w:r>
            <w:r w:rsidR="0043117F">
              <w:rPr>
                <w:rFonts w:ascii="宋体" w:eastAsia="宋体" w:hAnsi="宋体" w:hint="eastAsia"/>
                <w:sz w:val="24"/>
                <w:szCs w:val="24"/>
              </w:rPr>
              <w:t>几何</w:t>
            </w:r>
            <w:r>
              <w:rPr>
                <w:rFonts w:ascii="宋体" w:eastAsia="宋体" w:hAnsi="宋体" w:hint="eastAsia"/>
                <w:sz w:val="24"/>
                <w:szCs w:val="24"/>
              </w:rPr>
              <w:t>结构优化+单点频率计算</w:t>
            </w:r>
            <w:r w:rsidR="008D1BCF">
              <w:rPr>
                <w:rFonts w:ascii="宋体" w:eastAsia="宋体" w:hAnsi="宋体" w:hint="eastAsia"/>
                <w:sz w:val="24"/>
                <w:szCs w:val="24"/>
              </w:rPr>
              <w:t>：</w:t>
            </w:r>
            <w:r w:rsidR="0043117F">
              <w:rPr>
                <w:rFonts w:ascii="宋体" w:eastAsia="宋体" w:hAnsi="宋体" w:hint="eastAsia"/>
                <w:sz w:val="24"/>
                <w:szCs w:val="24"/>
              </w:rPr>
              <w:t>从上一步给出的构象中选出处于最低能量范围的构象，用VASP</w:t>
            </w:r>
            <w:r w:rsidR="0043117F">
              <w:rPr>
                <w:rFonts w:ascii="宋体" w:eastAsia="宋体" w:hAnsi="宋体"/>
                <w:sz w:val="24"/>
                <w:szCs w:val="24"/>
              </w:rPr>
              <w:t>/</w:t>
            </w:r>
            <w:r w:rsidR="0043117F">
              <w:rPr>
                <w:rFonts w:ascii="宋体" w:eastAsia="宋体" w:hAnsi="宋体" w:hint="eastAsia"/>
                <w:sz w:val="24"/>
                <w:szCs w:val="24"/>
              </w:rPr>
              <w:t>GAUSSIAN程序进行进一步的几何结构优化，然后进行单点频率计算给出零点矫正的总能。这一步的几何结构优化和单点计算需要用精度更高的基组和泛函设置以尽可能精确地计算出构象能量以及它们的Boltzmann分布概率，必要时还可以考虑PCM、COSMO和SMD等溶剂化效应的影响；</w:t>
            </w:r>
          </w:p>
          <w:p w14:paraId="595AB7BF" w14:textId="1289253C" w:rsidR="005956EC" w:rsidRPr="005956EC" w:rsidRDefault="00DF10D1" w:rsidP="005956EC">
            <w:pPr>
              <w:pStyle w:val="ac"/>
              <w:numPr>
                <w:ilvl w:val="0"/>
                <w:numId w:val="4"/>
              </w:numPr>
              <w:adjustRightInd w:val="0"/>
              <w:snapToGrid w:val="0"/>
              <w:spacing w:line="400" w:lineRule="exact"/>
              <w:ind w:firstLineChars="0"/>
              <w:jc w:val="left"/>
              <w:rPr>
                <w:rFonts w:ascii="宋体" w:eastAsia="宋体" w:hAnsi="宋体"/>
                <w:sz w:val="24"/>
                <w:szCs w:val="24"/>
              </w:rPr>
            </w:pPr>
            <w:r>
              <w:rPr>
                <w:rFonts w:ascii="宋体" w:eastAsia="宋体" w:hAnsi="宋体" w:hint="eastAsia"/>
                <w:sz w:val="24"/>
                <w:szCs w:val="24"/>
              </w:rPr>
              <w:t>构象ECD谱计算</w:t>
            </w:r>
            <w:r w:rsidR="008D1BCF">
              <w:rPr>
                <w:rFonts w:ascii="宋体" w:eastAsia="宋体" w:hAnsi="宋体" w:hint="eastAsia"/>
                <w:sz w:val="24"/>
                <w:szCs w:val="24"/>
              </w:rPr>
              <w:t>：</w:t>
            </w:r>
            <w:r w:rsidR="00732E74">
              <w:rPr>
                <w:rFonts w:ascii="宋体" w:eastAsia="宋体" w:hAnsi="宋体" w:hint="eastAsia"/>
                <w:sz w:val="24"/>
                <w:szCs w:val="24"/>
              </w:rPr>
              <w:t>在计算上一步几何结构优化后的构象的ECD谱之前，可以先将同一</w:t>
            </w:r>
            <w:r w:rsidR="00FB5C2C">
              <w:rPr>
                <w:rFonts w:ascii="宋体" w:eastAsia="宋体" w:hAnsi="宋体" w:hint="eastAsia"/>
                <w:sz w:val="24"/>
                <w:szCs w:val="24"/>
              </w:rPr>
              <w:t>手性</w:t>
            </w:r>
            <w:r w:rsidR="00732E74">
              <w:rPr>
                <w:rFonts w:ascii="宋体" w:eastAsia="宋体" w:hAnsi="宋体" w:hint="eastAsia"/>
                <w:sz w:val="24"/>
                <w:szCs w:val="24"/>
              </w:rPr>
              <w:t>分子室温下各构象的含量和该</w:t>
            </w:r>
            <w:r w:rsidR="00FB5C2C">
              <w:rPr>
                <w:rFonts w:ascii="宋体" w:eastAsia="宋体" w:hAnsi="宋体" w:hint="eastAsia"/>
                <w:sz w:val="24"/>
                <w:szCs w:val="24"/>
              </w:rPr>
              <w:t>手性</w:t>
            </w:r>
            <w:r w:rsidR="00732E74">
              <w:rPr>
                <w:rFonts w:ascii="宋体" w:eastAsia="宋体" w:hAnsi="宋体" w:hint="eastAsia"/>
                <w:sz w:val="24"/>
                <w:szCs w:val="24"/>
              </w:rPr>
              <w:t>分子室温下NMR的实验数据进行比较（如果存在可对比的实验数据的话），确保搜索到的构象能量合理。</w:t>
            </w:r>
            <w:r w:rsidR="00BB5809">
              <w:rPr>
                <w:rFonts w:ascii="宋体" w:eastAsia="宋体" w:hAnsi="宋体" w:hint="eastAsia"/>
                <w:sz w:val="24"/>
                <w:szCs w:val="24"/>
              </w:rPr>
              <w:t>本课题中</w:t>
            </w:r>
            <w:r w:rsidR="00FB5C2C">
              <w:rPr>
                <w:rFonts w:ascii="宋体" w:eastAsia="宋体" w:hAnsi="宋体" w:hint="eastAsia"/>
                <w:sz w:val="24"/>
                <w:szCs w:val="24"/>
              </w:rPr>
              <w:t>手性分子</w:t>
            </w:r>
            <w:r w:rsidR="00BB5809">
              <w:rPr>
                <w:rFonts w:ascii="宋体" w:eastAsia="宋体" w:hAnsi="宋体" w:hint="eastAsia"/>
                <w:sz w:val="24"/>
                <w:szCs w:val="24"/>
              </w:rPr>
              <w:t>ECD谱的计算方法参照前人的方法</w:t>
            </w:r>
            <w:r w:rsidR="005956EC">
              <w:rPr>
                <w:rFonts w:ascii="宋体" w:eastAsia="宋体" w:hAnsi="宋体"/>
                <w:sz w:val="24"/>
                <w:szCs w:val="24"/>
              </w:rPr>
              <w:fldChar w:fldCharType="begin" w:fldLock="1"/>
            </w:r>
            <w:r w:rsidR="005956EC">
              <w:rPr>
                <w:rFonts w:ascii="宋体" w:eastAsia="宋体" w:hAnsi="宋体"/>
                <w:sz w:val="24"/>
                <w:szCs w:val="24"/>
              </w:rPr>
              <w:instrText>ADDIN CSL_CITATION {"citationItems":[{"id":"ITEM-1","itemData":{"DOI":"10.1039/b903200b","ISSN":"14639076","abstract":"We present an efficient scheme to calculate the chiroptical response of molecular systems within time dependent density functional theory using either a real-time propagation or a frequency-dependent Sternheimer method. The scheme avoids the commonly used sum over empty orbitals and has a very favorable scaling with system size. Moreover, the method is general and can be easily implemented. In the present work, we implemented it using a real-space pseudo-potential representation of the wave-functions and Hamiltonian. The specific use of non-local pseudo-potentials implies that a gauge correction term in the angular momentum operator must be included to ensure that the total scheme is fully gauge invariant. Applications to small organic chiral molecules are shown and discussed, addressing some deficiencies of present exchange-correlation functionals to describe the absolute position of the excitations. However, the shape or sign of the dichroism spectra comes out in excellent agreement with available experiments. This journal is © the Owner Societies 2009.","author":[{"dropping-particle":"","family":"Varsano","given":"Daniele","non-dropping-particle":"","parse-names":false,"suffix":""},{"dropping-particle":"","family":"Espinosa-Leal","given":"Leonardo A.","non-dropping-particle":"","parse-names":false,"suffix":""},{"dropping-particle":"","family":"Andrade","given":"Xavier","non-dropping-particle":"","parse-names":false,"suffix":""},{"dropping-particle":"","family":"Marques","given":"Miguel A.L.","non-dropping-particle":"","parse-names":false,"suffix":""},{"dropping-particle":"","family":"Felice","given":"Rosa","non-dropping-particle":"Di","parse-names":false,"suffix":""},{"dropping-particle":"","family":"Rubio","given":"Angel","non-dropping-particle":"","parse-names":false,"suffix":""}],"container-title":"Physical Chemistry Chemical Physics","id":"ITEM-1","issue":"22","issued":{"date-parts":[["2009"]]},"page":"4481-4489","title":"Towards a gauge invariant method for molecular chiroptical properties in TDDFT","type":"article-journal","volume":"11"},"uris":["http://www.mendeley.com/documents/?uuid=92f562cb-af56-4f52-8a64-81ad2e230d41"]},{"id":"ITEM-2","itemData":{"abstract":"Electronic circular dichroism (ECD) is a powerful spectroscopical method for investigating chiral properties at the molecular level. ECD calculations with the commonly used linear-response time-dependent density functional theory (LR-TDDFT) framework can be prohibitively costly for large systems. To alleviate this problem, we present here an ECD implementation for the projector augmented-wave method in the real-time-propagation TDDFT (RT-TDDFT) framework in the open-source GPAW code. Our implementation supports both local atomic basis set and real-space finite-difference representations of wave functions. We benchmark our implementation against an existing LR-TDDFT implementation in GPAW for small chiral molecules. We then demonstrate the efficiency of our local atomic basis set implementation for a large hybrid nanocluster.","author":[{"dropping-particle":"","family":"Makkonen","given":"Esko","non-dropping-particle":"","parse-names":false,"suffix":""},{"dropping-particle":"","family":"Rossi","given":"Tuomas P.","non-dropping-particle":"","parse-names":false,"suffix":""},{"dropping-particle":"","family":"Larsen","given":"Ask Hjorth","non-dropping-particle":"","parse-names":false,"suffix":""},{"dropping-particle":"","family":"Lopez-Acevedo","given":"Olga","non-dropping-particle":"","parse-names":false,"suffix":""},{"dropping-particle":"","family":"Rinke","given":"Patrick","non-dropping-particle":"","parse-names":false,"suffix":""},{"dropping-particle":"","family":"Kuisma","given":"Mikael","non-dropping-particle":"","parse-names":false,"suffix":""},{"dropping-particle":"","family":"Chen","given":"Xi","non-dropping-particle":"","parse-names":false,"suffix":""}],"id":"ITEM-2","issued":{"date-parts":[["2020"]]},"page":"1-8","title":"Real-Time Time-Dependent Density Functional Theory Implementation of Electronic Circular Dichroism Applied to Nanoscale Metal-Organic Clusters","type":"article-journal"},"uris":["http://www.mendeley.com/documents/?uuid=dd2cb7d3-111a-421f-a1a3-c03894d80814"]}],"mendeley":{"formattedCitation":"(Makkonen et al., 2020; Varsano et al., 2009)","plainTextFormattedCitation":"(Makkonen et al., 2020; Varsano et al., 2009)","previouslyFormattedCitation":"(Makkonen et al., 2020; Varsano et al., 2009)"},"properties":{"noteIndex":0},"schema":"https://github.com/citation-style-language/schema/raw/master/csl-citation.json"}</w:instrText>
            </w:r>
            <w:r w:rsidR="005956EC">
              <w:rPr>
                <w:rFonts w:ascii="宋体" w:eastAsia="宋体" w:hAnsi="宋体"/>
                <w:sz w:val="24"/>
                <w:szCs w:val="24"/>
              </w:rPr>
              <w:fldChar w:fldCharType="separate"/>
            </w:r>
            <w:r w:rsidR="005956EC" w:rsidRPr="005956EC">
              <w:rPr>
                <w:rFonts w:ascii="宋体" w:eastAsia="宋体" w:hAnsi="宋体"/>
                <w:noProof/>
                <w:sz w:val="24"/>
                <w:szCs w:val="24"/>
              </w:rPr>
              <w:t>(Makkonen et al., 2020; Varsano et al., 2009)</w:t>
            </w:r>
            <w:r w:rsidR="005956EC">
              <w:rPr>
                <w:rFonts w:ascii="宋体" w:eastAsia="宋体" w:hAnsi="宋体"/>
                <w:sz w:val="24"/>
                <w:szCs w:val="24"/>
              </w:rPr>
              <w:fldChar w:fldCharType="end"/>
            </w:r>
            <w:r w:rsidR="00BB5809">
              <w:rPr>
                <w:rFonts w:ascii="宋体" w:eastAsia="宋体" w:hAnsi="宋体" w:hint="eastAsia"/>
                <w:sz w:val="24"/>
                <w:szCs w:val="24"/>
              </w:rPr>
              <w:t>，使用RT-TDDFT方法，通过求体系轨道角动量的傅立叶变换得到磁偶极矩进而计算出转动强度和ECD谱。</w:t>
            </w:r>
            <w:r w:rsidR="006841AC">
              <w:rPr>
                <w:rFonts w:ascii="宋体" w:eastAsia="宋体" w:hAnsi="宋体" w:hint="eastAsia"/>
                <w:sz w:val="24"/>
                <w:szCs w:val="24"/>
              </w:rPr>
              <w:t>TDPW程序设置中使用</w:t>
            </w:r>
            <w:r w:rsidR="006841AC">
              <w:rPr>
                <w:rFonts w:ascii="宋体" w:eastAsia="宋体" w:hAnsi="宋体"/>
                <w:sz w:val="24"/>
                <w:szCs w:val="24"/>
              </w:rPr>
              <w:t>B3LYP/PBE0/</w:t>
            </w:r>
            <w:r w:rsidR="005956EC">
              <w:rPr>
                <w:rFonts w:ascii="宋体" w:eastAsia="宋体" w:hAnsi="宋体"/>
                <w:sz w:val="24"/>
                <w:szCs w:val="24"/>
              </w:rPr>
              <w:t>BL&amp;LYP/</w:t>
            </w:r>
            <w:r w:rsidR="006841AC">
              <w:rPr>
                <w:rFonts w:ascii="宋体" w:eastAsia="宋体" w:hAnsi="宋体"/>
                <w:sz w:val="24"/>
                <w:szCs w:val="24"/>
              </w:rPr>
              <w:t>CAM-B3LYP</w:t>
            </w:r>
            <w:r w:rsidR="006841AC">
              <w:rPr>
                <w:rFonts w:ascii="宋体" w:eastAsia="宋体" w:hAnsi="宋体" w:hint="eastAsia"/>
                <w:sz w:val="24"/>
                <w:szCs w:val="24"/>
              </w:rPr>
              <w:t>+PW的泛函基组配置，分别用这四种配置计算出各构象的ECD谱，和实验对比确定计算</w:t>
            </w:r>
            <w:r w:rsidR="00FB5C2C">
              <w:rPr>
                <w:rFonts w:ascii="宋体" w:eastAsia="宋体" w:hAnsi="宋体" w:hint="eastAsia"/>
                <w:sz w:val="24"/>
                <w:szCs w:val="24"/>
              </w:rPr>
              <w:t>这几个手性</w:t>
            </w:r>
            <w:r w:rsidR="006841AC">
              <w:rPr>
                <w:rFonts w:ascii="宋体" w:eastAsia="宋体" w:hAnsi="宋体" w:hint="eastAsia"/>
                <w:sz w:val="24"/>
                <w:szCs w:val="24"/>
              </w:rPr>
              <w:t>分子ECD谱的合适配置。需要说明的是，这四种泛函中前三种泛函是</w:t>
            </w:r>
            <w:r w:rsidR="005956EC">
              <w:rPr>
                <w:rFonts w:ascii="宋体" w:eastAsia="宋体" w:hAnsi="宋体" w:hint="eastAsia"/>
                <w:sz w:val="24"/>
                <w:szCs w:val="24"/>
              </w:rPr>
              <w:t>杂化泛函(</w:t>
            </w:r>
            <w:r w:rsidR="005956EC">
              <w:rPr>
                <w:rFonts w:ascii="宋体" w:eastAsia="宋体" w:hAnsi="宋体"/>
                <w:sz w:val="24"/>
                <w:szCs w:val="24"/>
              </w:rPr>
              <w:t>Hybrid Functional)</w:t>
            </w:r>
            <w:r w:rsidR="005956EC">
              <w:rPr>
                <w:rFonts w:ascii="宋体" w:eastAsia="宋体" w:hAnsi="宋体" w:hint="eastAsia"/>
                <w:sz w:val="24"/>
                <w:szCs w:val="24"/>
              </w:rPr>
              <w:t>，泛函中H</w:t>
            </w:r>
            <w:r w:rsidR="005956EC">
              <w:rPr>
                <w:rFonts w:ascii="宋体" w:eastAsia="宋体" w:hAnsi="宋体"/>
                <w:sz w:val="24"/>
                <w:szCs w:val="24"/>
              </w:rPr>
              <w:t>artree-</w:t>
            </w:r>
            <w:proofErr w:type="spellStart"/>
            <w:r w:rsidR="005956EC">
              <w:rPr>
                <w:rFonts w:ascii="宋体" w:eastAsia="宋体" w:hAnsi="宋体"/>
                <w:sz w:val="24"/>
                <w:szCs w:val="24"/>
              </w:rPr>
              <w:t>Fock</w:t>
            </w:r>
            <w:proofErr w:type="spellEnd"/>
            <w:r w:rsidR="005956EC">
              <w:rPr>
                <w:rFonts w:ascii="宋体" w:eastAsia="宋体" w:hAnsi="宋体" w:hint="eastAsia"/>
                <w:sz w:val="24"/>
                <w:szCs w:val="24"/>
              </w:rPr>
              <w:t>交换势的成分递增，后一种是范围分离泛函</w:t>
            </w:r>
            <w:r w:rsidR="005956EC">
              <w:rPr>
                <w:rFonts w:ascii="宋体" w:eastAsia="宋体" w:hAnsi="宋体"/>
                <w:sz w:val="24"/>
                <w:szCs w:val="24"/>
              </w:rPr>
              <w:t>(Range-Separated Functional)</w:t>
            </w:r>
            <w:r w:rsidR="005956EC">
              <w:rPr>
                <w:rFonts w:ascii="宋体" w:eastAsia="宋体" w:hAnsi="宋体" w:hint="eastAsia"/>
                <w:sz w:val="24"/>
                <w:szCs w:val="24"/>
              </w:rPr>
              <w:t>，都是得到计算验证的适宜ECD谱计算的泛函，且过去经验表明范围分离泛函更适合ECD谱计算</w:t>
            </w:r>
            <w:r w:rsidR="005956EC">
              <w:rPr>
                <w:rFonts w:ascii="宋体" w:eastAsia="宋体" w:hAnsi="宋体"/>
                <w:sz w:val="24"/>
                <w:szCs w:val="24"/>
              </w:rPr>
              <w:fldChar w:fldCharType="begin" w:fldLock="1"/>
            </w:r>
            <w:r w:rsidR="005956EC">
              <w:rPr>
                <w:rFonts w:ascii="宋体" w:eastAsia="宋体" w:hAnsi="宋体"/>
                <w:sz w:val="24"/>
                <w:szCs w:val="24"/>
              </w:rPr>
              <w:instrText>ADDIN CSL_CITATION {"citationItems":[{"id":"ITEM-1","itemData":{"DOI":"10.1146/annurev-physchem-052516-044827","ISSN":"0066426X","PMID":"28463650","abstract":"Computations of natural optical activity (OA) from first principles (ab initio) have become indispensable in chiroptical studies of molecular systems. Calculations are used to assign absolute configurations and to analyze chiroptical data, providing a basis for understanding their origin as well as for assigning and predicting experimental results. In this article, methodology for OA computations is outlined and accompanied by a review of selected, mainly recent (ca. 20102016) achievements in optical rotation, electronic and vibrational circular dichroism, and Raman OA calculations. We discuss some important aspects of the computational models and methodological developments, along with recently proposed approaches to analyze and interpret OA parameters. We highlight applications of chiroptical computational methods in studies of helicenes and chiral nanoparticles.","author":[{"dropping-particle":"","family":"Srebro-Hooper","given":"Monika","non-dropping-particle":"","parse-names":false,"suffix":""},{"dropping-particle":"","family":"Autschbach","given":"Jochen","non-dropping-particle":"","parse-names":false,"suffix":""}],"container-title":"Annual Review of Physical Chemistry","id":"ITEM-1","issued":{"date-parts":[["2017"]]},"page":"399-420","title":"Calculating Natural Optical Activity of Molecules from First Principles","type":"article-journal","volume":"68"},"uris":["http://www.mendeley.com/documents/?uuid=838e7457-c724-4ac3-bdf0-db58c2e5d68c"]}],"mendeley":{"formattedCitation":"(Srebro-Hooper &amp; Autschbach, 2017)","plainTextFormattedCitation":"(Srebro-Hooper &amp; Autschbach, 2017)","previouslyFormattedCitation":"(Srebro-Hooper &amp; Autschbach, 2017)"},"properties":{"noteIndex":0},"schema":"https://github.com/citation-style-language/schema/raw/master/csl-citation.json"}</w:instrText>
            </w:r>
            <w:r w:rsidR="005956EC">
              <w:rPr>
                <w:rFonts w:ascii="宋体" w:eastAsia="宋体" w:hAnsi="宋体"/>
                <w:sz w:val="24"/>
                <w:szCs w:val="24"/>
              </w:rPr>
              <w:fldChar w:fldCharType="separate"/>
            </w:r>
            <w:r w:rsidR="005956EC" w:rsidRPr="005956EC">
              <w:rPr>
                <w:rFonts w:ascii="宋体" w:eastAsia="宋体" w:hAnsi="宋体"/>
                <w:noProof/>
                <w:sz w:val="24"/>
                <w:szCs w:val="24"/>
              </w:rPr>
              <w:t>(Srebro-Hooper &amp; Autschbach, 2017)</w:t>
            </w:r>
            <w:r w:rsidR="005956EC">
              <w:rPr>
                <w:rFonts w:ascii="宋体" w:eastAsia="宋体" w:hAnsi="宋体"/>
                <w:sz w:val="24"/>
                <w:szCs w:val="24"/>
              </w:rPr>
              <w:fldChar w:fldCharType="end"/>
            </w:r>
            <w:r w:rsidR="005956EC">
              <w:rPr>
                <w:rFonts w:ascii="宋体" w:eastAsia="宋体" w:hAnsi="宋体" w:hint="eastAsia"/>
                <w:sz w:val="24"/>
                <w:szCs w:val="24"/>
              </w:rPr>
              <w:t>。另外，使用PW基组的好处在于可以减弱原点位置选取对转动强度计算的影响。直接计算出的ECD谱需</w:t>
            </w:r>
            <w:r w:rsidR="005956EC">
              <w:rPr>
                <w:rFonts w:ascii="宋体" w:eastAsia="宋体" w:hAnsi="宋体" w:hint="eastAsia"/>
                <w:sz w:val="24"/>
                <w:szCs w:val="24"/>
              </w:rPr>
              <w:lastRenderedPageBreak/>
              <w:t>要使用高斯型函数给出峰的展宽；</w:t>
            </w:r>
          </w:p>
          <w:p w14:paraId="7E8367E8" w14:textId="2425FDA2" w:rsidR="00DF10D1" w:rsidRDefault="008D1BCF" w:rsidP="00DF10D1">
            <w:pPr>
              <w:pStyle w:val="ac"/>
              <w:numPr>
                <w:ilvl w:val="0"/>
                <w:numId w:val="4"/>
              </w:numPr>
              <w:adjustRightInd w:val="0"/>
              <w:snapToGrid w:val="0"/>
              <w:spacing w:line="400" w:lineRule="exact"/>
              <w:ind w:firstLineChars="0"/>
              <w:jc w:val="left"/>
              <w:rPr>
                <w:rFonts w:ascii="宋体" w:eastAsia="宋体" w:hAnsi="宋体"/>
                <w:sz w:val="24"/>
                <w:szCs w:val="24"/>
              </w:rPr>
            </w:pPr>
            <w:r>
              <w:rPr>
                <w:rFonts w:ascii="宋体" w:eastAsia="宋体" w:hAnsi="宋体" w:hint="eastAsia"/>
                <w:sz w:val="24"/>
                <w:szCs w:val="24"/>
              </w:rPr>
              <w:t>对各构象的ECD谱进行</w:t>
            </w:r>
            <w:r w:rsidR="00DF10D1">
              <w:rPr>
                <w:rFonts w:ascii="宋体" w:eastAsia="宋体" w:hAnsi="宋体" w:hint="eastAsia"/>
                <w:sz w:val="24"/>
                <w:szCs w:val="24"/>
              </w:rPr>
              <w:t>Boltzmann加权平均</w:t>
            </w:r>
            <w:r>
              <w:rPr>
                <w:rFonts w:ascii="宋体" w:eastAsia="宋体" w:hAnsi="宋体" w:hint="eastAsia"/>
                <w:sz w:val="24"/>
                <w:szCs w:val="24"/>
              </w:rPr>
              <w:t>；</w:t>
            </w:r>
          </w:p>
          <w:p w14:paraId="1183958B" w14:textId="628B9E11" w:rsidR="008D1BCF" w:rsidRPr="00DF10D1" w:rsidRDefault="008D1BCF" w:rsidP="00DF10D1">
            <w:pPr>
              <w:pStyle w:val="ac"/>
              <w:numPr>
                <w:ilvl w:val="0"/>
                <w:numId w:val="4"/>
              </w:numPr>
              <w:adjustRightInd w:val="0"/>
              <w:snapToGrid w:val="0"/>
              <w:spacing w:line="400" w:lineRule="exact"/>
              <w:ind w:firstLineChars="0"/>
              <w:jc w:val="left"/>
              <w:rPr>
                <w:rFonts w:ascii="宋体" w:eastAsia="宋体" w:hAnsi="宋体"/>
                <w:sz w:val="24"/>
                <w:szCs w:val="24"/>
              </w:rPr>
            </w:pPr>
            <w:r>
              <w:rPr>
                <w:rFonts w:ascii="宋体" w:eastAsia="宋体" w:hAnsi="宋体" w:hint="eastAsia"/>
                <w:sz w:val="24"/>
                <w:szCs w:val="24"/>
              </w:rPr>
              <w:t>将加权平均后的ECD谱和实验谱以及其他计算谱进行比较。</w:t>
            </w:r>
          </w:p>
          <w:p w14:paraId="0CEEA34D" w14:textId="77777777" w:rsidR="009A7B28" w:rsidRDefault="009A7B28" w:rsidP="009A7B28">
            <w:pPr>
              <w:adjustRightInd w:val="0"/>
              <w:snapToGrid w:val="0"/>
              <w:spacing w:line="400" w:lineRule="exact"/>
              <w:ind w:firstLine="480"/>
              <w:jc w:val="left"/>
              <w:rPr>
                <w:rFonts w:ascii="宋体" w:eastAsia="宋体" w:hAnsi="宋体"/>
                <w:sz w:val="24"/>
                <w:szCs w:val="24"/>
              </w:rPr>
            </w:pPr>
          </w:p>
          <w:p w14:paraId="10CBE793" w14:textId="77777777" w:rsidR="009A7B28" w:rsidRDefault="009A7B28" w:rsidP="009A7B28">
            <w:pPr>
              <w:adjustRightInd w:val="0"/>
              <w:snapToGrid w:val="0"/>
              <w:spacing w:line="400" w:lineRule="exact"/>
              <w:jc w:val="left"/>
              <w:rPr>
                <w:rFonts w:ascii="宋体" w:eastAsia="宋体" w:hAnsi="宋体"/>
                <w:sz w:val="24"/>
                <w:szCs w:val="24"/>
              </w:rPr>
            </w:pPr>
            <w:r>
              <w:rPr>
                <w:rFonts w:ascii="宋体" w:eastAsia="宋体" w:hAnsi="宋体" w:hint="eastAsia"/>
                <w:sz w:val="24"/>
                <w:szCs w:val="24"/>
              </w:rPr>
              <w:t>可行性分析：</w:t>
            </w:r>
          </w:p>
          <w:p w14:paraId="394ECB64" w14:textId="5ED409DA" w:rsidR="008D1BCF" w:rsidRDefault="005956EC" w:rsidP="005956EC">
            <w:pPr>
              <w:adjustRightInd w:val="0"/>
              <w:snapToGrid w:val="0"/>
              <w:spacing w:line="400" w:lineRule="exact"/>
              <w:jc w:val="left"/>
              <w:rPr>
                <w:rFonts w:ascii="宋体" w:eastAsia="宋体" w:hAnsi="宋体"/>
                <w:sz w:val="24"/>
                <w:szCs w:val="24"/>
              </w:rPr>
            </w:pPr>
            <w:r>
              <w:rPr>
                <w:rFonts w:ascii="宋体" w:eastAsia="宋体" w:hAnsi="宋体" w:hint="eastAsia"/>
                <w:sz w:val="24"/>
                <w:szCs w:val="24"/>
              </w:rPr>
              <w:t>上述研究方法设计初步分析是合理可行的，理由有以下</w:t>
            </w:r>
            <w:r w:rsidR="00767EE5">
              <w:rPr>
                <w:rFonts w:ascii="宋体" w:eastAsia="宋体" w:hAnsi="宋体" w:hint="eastAsia"/>
                <w:sz w:val="24"/>
                <w:szCs w:val="24"/>
              </w:rPr>
              <w:t>三点</w:t>
            </w:r>
            <w:r>
              <w:rPr>
                <w:rFonts w:ascii="宋体" w:eastAsia="宋体" w:hAnsi="宋体" w:hint="eastAsia"/>
                <w:sz w:val="24"/>
                <w:szCs w:val="24"/>
              </w:rPr>
              <w:t>：</w:t>
            </w:r>
          </w:p>
          <w:p w14:paraId="40596AFE" w14:textId="48B710FE" w:rsidR="005956EC" w:rsidRDefault="005956EC" w:rsidP="005956EC">
            <w:pPr>
              <w:pStyle w:val="ac"/>
              <w:numPr>
                <w:ilvl w:val="0"/>
                <w:numId w:val="7"/>
              </w:numPr>
              <w:adjustRightInd w:val="0"/>
              <w:snapToGrid w:val="0"/>
              <w:spacing w:line="400" w:lineRule="exact"/>
              <w:ind w:firstLineChars="0"/>
              <w:jc w:val="left"/>
              <w:rPr>
                <w:rFonts w:ascii="宋体" w:eastAsia="宋体" w:hAnsi="宋体"/>
                <w:sz w:val="24"/>
                <w:szCs w:val="24"/>
              </w:rPr>
            </w:pPr>
            <w:r>
              <w:rPr>
                <w:rFonts w:ascii="宋体" w:eastAsia="宋体" w:hAnsi="宋体" w:hint="eastAsia"/>
                <w:sz w:val="24"/>
                <w:szCs w:val="24"/>
              </w:rPr>
              <w:t>计算流程和方法的可行性与科学性已被文献验证归纳</w:t>
            </w:r>
            <w:r>
              <w:rPr>
                <w:rFonts w:ascii="宋体" w:eastAsia="宋体" w:hAnsi="宋体"/>
                <w:sz w:val="24"/>
                <w:szCs w:val="24"/>
              </w:rPr>
              <w:fldChar w:fldCharType="begin" w:fldLock="1"/>
            </w:r>
            <w:r>
              <w:rPr>
                <w:rFonts w:ascii="宋体" w:eastAsia="宋体" w:hAnsi="宋体"/>
                <w:sz w:val="24"/>
                <w:szCs w:val="24"/>
              </w:rPr>
              <w:instrText>ADDIN CSL_CITATION {"citationItems":[{"id":"ITEM-1","itemData":{"DOI":"10.1021/jo060755+","ISSN":"00223263","PMID":"16872191","abstract":"In principle, the absolute configuration (AC) of a chiral molecule can be deduced from its optical rotation (OR) and/or its electronic circular dichroism (ECD). In practice, this requires reliable methodologies for predicting OR and ECD. The recent application of ab initio time-dependent density functional theory (TDDFT) to the calculation of transparent spectral region OR and ECD has greatly enhanced the reliability with which these phenomena can be predicted. TDDFT calculations of OR and ECD are being increasingly utilized in determining ACs. Nevertheless, such calculations are not perfect, and as a result, ACs determined are not 100% reliable. In this paper, we examine the reliability of the TDDFT methods in the case of chiral alkenes. Sodium D line specific rotations, [α]D, are predicted for 26 conformationally rigid alkenes of known AC, ranging in size from 5 to 20 C atoms, and with [α]D values in the range of 0-500. The mean absolute deviation of predicted [α]D values from experimental values is 28.7. With one exception, β-pinene, the signs of [α]D are correctly predicted. Errors in calculated [α]D values are approximately random. Our results define a \"zone of indeterminacy\" within which calculated [α]D values cannot be used to determine ACs with &gt;95% confidence. TDDFT ECD spectra are predicted for eight of the alkenes and compared to experimental spectra. Agreement ranges from modestly good to poor, leading to the conclusion that TDDFT calculations of ECD spectra are not yet of sufficient accuracy to routinely provide highly reliable ACs. TDDFT OR calculations for two conformationally flexible alkenes, 3-tertbutylcyclohexene and trans-4-carene, are also reported. For the former, predicted rotations are incorrect in sign over the range 589-365 nm. It is possible that the AC of this molecule has been incorrectly assigned. © 2006 American Chemical Society.","author":[{"dropping-particle":"","family":"McCann","given":"D. M.","non-dropping-particle":"","parse-names":false,"suffix":""},{"dropping-particle":"","family":"Stephens","given":"P. J.","non-dropping-particle":"","parse-names":false,"suffix":""}],"container-title":"Journal of Organic Chemistry","id":"ITEM-1","issue":"16","issued":{"date-parts":[["2006"]]},"page":"6074-6098","title":"Determination of absolute configuration using density functional theory calculations of optical rotation and electronic circular dichroism: Chiral alkenes","type":"article-journal","volume":"71"},"uris":["http://www.mendeley.com/documents/?uuid=53ab9b62-af31-4b23-b98d-ee0f1b1b391a"]},{"id":"ITEM-2","itemData":{"DOI":"10.1039/b515476f","ISSN":"14604744","PMID":"17534478","abstract":"This tutorial review is addressed to readers with a background in basic organic chemistry and spectroscopy, but without a specific knowledge of electronic circular dichroism. It describes the fundamental principles, instrumentation, data analysis, and different approaches for interpretation of ECD. The discussion focuses on the application of ECD, also in combination with other methods, in structural analysis of organic compounds, including host–guest complexes, and will emphasize the importance of the interplay between configurational and conformational factors. The tutorial also covers modern supramolecular aspects of ECD and recent developments in computational methods. © 2007 The Royal Society of Chemistry.","author":[{"dropping-particle":"","family":"Berova","given":"Nina","non-dropping-particle":"","parse-names":false,"suffix":""},{"dropping-particle":"","family":"Bari","given":"Lorenzo","non-dropping-particle":"Di","parse-names":false,"suffix":""},{"dropping-particle":"","family":"Pescitelli","given":"Gennaro","non-dropping-particle":"","parse-names":false,"suffix":""}],"container-title":"Chemical Society Reviews","id":"ITEM-2","issue":"6","issued":{"date-parts":[["2007"]]},"page":"914-931","title":"Application of electronic circular dichroism in configurational and conformational analysis of organic compounds","type":"article-journal","volume":"36"},"uris":["http://www.mendeley.com/documents/?uuid=77d909a6-e967-473f-a6ef-fcf089f08a78"]},{"id":"ITEM-3","itemData":{"DOI":"10.1002/chir.22138","abstract":"This article outlines theory and practice of the comparison of calculated and experimental electronic circular dichroism (ECD) curves to determine the absolute configuration of chiral molecules. The focus is on the evaluation of excited-state calculations giving hints at the identification of the correct bandwidth and the application of the so-called “UV shift” as a correction factor. A similarity factor is introduced, which helps to quantify the degree of matching ofcurves. In addition, a fewcommon errors are described that can bemade during the measurements of ECD and UV spectra-and advice is given of how to avoid these mistakes. All equations mentioned in the article are implemented in our SpecDis software, which has been developed to rapidly compare calculatedECD andUVcurves with experimental ones, and to produce graphics in publication quality.","author":[{"dropping-particle":"","family":"Bruhn","given":"Torsten","non-dropping-particle":"","parse-names":false,"suffix":""},{"dropping-particle":"","family":"Schaumloffel","given":"Anu","non-dropping-particle":"","parse-names":false,"suffix":""},{"dropping-particle":"","family":"Hemberger","given":"Yasmin","non-dropping-particle":"","parse-names":false,"suffix":""},{"dropping-particle":"","family":"Bringmann","given":"Gerhard","non-dropping-particle":"","parse-names":false,"suffix":""}],"container-title":"Chirality","id":"ITEM-3","issue":"4","issued":{"date-parts":[["2013"]]},"page":"243-249","title":"SpecDis: Quantifying the Comparison of Calculated and Experimental Electronic Circular Dichroism Spectra","type":"article-journal","volume":"25"},"uris":["http://www.mendeley.com/documents/?uuid=649ae32a-44d8-4b5b-a2ed-c23ebf1d0cfb"]},{"id":"ITEM-4","itemData":{"DOI":"10.1002/chir","abstract":"Quantum-mechanical calculations of chiroptical properties have rapidly become the most popular method for assigning absolute configurations (AC) of organic compounds, in- cluding natural products. Black-box time-dependent Density Functional Theory (TDDFT) calcu- lations of electronic circular dichroism (ECD) spectra are nowadays readily accessible to nonexperts. However, an uncritical attitude may easily deliver a wrong answer. We present to the Chirality Forum a discussion on what can be called good computational practice in running TDDFT ECD calculations, highlighting the most crucial points with several examples from the recent literature.","author":[{"dropping-particle":"","family":"Pescitelli","given":"Gennaro","non-dropping-particle":"","parse-names":false,"suffix":""},{"dropping-particle":"","family":"Bruhn","given":"Torsten","non-dropping-particle":"","parse-names":false,"suffix":""}],"container-title":"Chirality Forum","id":"ITEM-4","issue":"February","issued":{"date-parts":[["2016"]]},"page":"466-474","title":"Good Computational Practice in the Assignment of Absolute Con fi gurations by TDDFT Calculations of ECD Spectra","type":"article-journal","volume":"474"},"uris":["http://www.mendeley.com/documents/?uuid=22c30a6d-5bae-4bbd-b011-e5d5a52e655b"]},{"id":"ITEM-5","itemData":{"DOI":"10.1063/1.5128564","ISSN":"00219606","PMID":"31757145","abstract":"We present a detailed theory, implementation, and a benchmark study of a linear damped response time-dependent density functional theory (TDDFT) based on the relativistic four-component (4c) Dirac-Kohn-Sham formalism using the restricted kinetic balance condition for the small-component basis and a noncollinear exchange-correlation kernel. The damped response equations are solved by means of a multifrequency iterative subspace solver utilizing decomposition of the equations according to Hermitian and time-reversal symmetry. This partitioning leads to robust convergence, and the detailed algorithm of the solver for relativistic multicomponent wavefunctions is also presented. The solutions are then used to calculate the linear electric- and magnetic-dipole responses of molecular systems to an electric perturbation, leading to frequency-dependent dipole polarizabilities, electronic absorption, circular dichroism (ECD), and optical rotatory dispersion (ORD) spectra. The methodology has been implemented in the relativistic spectroscopy DFT program ReSpect, and its performance was assessed on a model series of dimethylchalcogeniranes, C4H8X (X = O, S, Se, Te, Po, Lv), and on larger transition metal complexes that had been studied experimentally, [M(phen)3]3+ (M = Fe, Ru, Os). These are the first 4c damped linear response TDDFT calculations of ECD and ORD presented in the literature.","author":[{"dropping-particle":"","family":"Konecny","given":"Lukas","non-dropping-particle":"","parse-names":false,"suffix":""},{"dropping-particle":"","family":"Repisky","given":"Michal","non-dropping-particle":"","parse-names":false,"suffix":""},{"dropping-particle":"","family":"Ruud","given":"Kenneth","non-dropping-particle":"","parse-names":false,"suffix":""},{"dropping-particle":"","family":"Komorovsky","given":"Stanislav","non-dropping-particle":"","parse-names":false,"suffix":""}],"container-title":"Journal of Chemical Physics","id":"ITEM-5","issue":"19","issued":{"date-parts":[["2019"]]},"publisher":"AIP Publishing, LLC","title":"Relativistic four-component linear damped response TDDFT for electronic absorption and circular dichroism calculations","type":"article-journal","volume":"151"},"uris":["http://www.mendeley.com/documents/?uuid=5f6ad725-3370-4e71-b822-10e1104e186e"]},{"id":"ITEM-6","itemData":{"DOI":"10.1063/5.0005094","ISSN":"10897690","PMID":"32414255","abstract":"With the increasing interest in compounds containing heavier elements, the experimental and theoretical community requires computationally efficient approaches capable of simultaneous non-perturbative treatment of relativistic, spin-polarization, and electron correlation effects. The ReSpect program has been designed with this goal in mind and developed to perform relativistic density functional theory (DFT) calculations on molecules and solids at the quasirelativistic two-component (X2C Hamiltonian) and fully relativistic four-component (Dirac-Coulomb Hamiltonian) level of theory, including the effects of spin polarization in open-shell systems at the Kramers-unrestricted self-consistent field level. Through efficient algorithms exploiting time-reversal symmetry, biquaternion algebra, and the locality of atom-centered Gaussian-type orbitals, a significant reduction of the methodological complexity and computational cost has been achieved. This article summarizes the essential theoretical and technical advances made in the program, supplemented by example calculations. ReSpect allows molecules with &gt;100 atoms to be efficiently handled at the four-component level of theory on standard central processing unit-based commodity clusters, at computational costs that rarely exceed a factor of 10 when compared to the non-relativistic realm. In addition to the prediction of band structures in solids, ReSpect offers a growing list of molecular spectroscopic parameters that range from electron paramagnetic resonance parameters (g-tensor, A-tensor, and zero-field splitting), via (p)NMR chemical shifts and nuclear spin-spin couplings, to various linear response properties using either conventional or damped-response time-dependent DFT (TDDFT): excitation energies, frequency-dependent polarizabilities, and natural chiroptical properties (electronic circular dichroism and optical rotatory dispersion). In addition, relativistic real-time TDDFT electron dynamics is another unique feature of the program. Documentation, including user manuals and tutorials, is available at the program's website http://www.respectprogram.org.","author":[{"dropping-particle":"","family":"Repisky","given":"Michal","non-dropping-particle":"","parse-names":false,"suffix":""},{"dropping-particle":"","family":"Komorovsky","given":"Stanislav","non-dropping-particle":"","parse-names":false,"suffix":""},{"dropping-particle":"","family":"Kadek","given":"Marius","non-dropping-particle":"","parse-names":false,"suffix":""},{"dropping-particle":"","family":"Konecny","given":"Lukas","non-dropping-particle":"","parse-names":false,"suffix":""},{"dropping-particle":"","family":"Ekström","given":"Ulf","non-dropping-particle":"","parse-names":false,"suffix":""},{"dropping-particle":"","family":"Malkin","given":"Elena","non-dropping-particle":"","parse-names":false,"suffix":""},{"dropping-particle":"","family":"Kaupp","given":"Martin","non-dropping-particle":"","parse-names":false,"suffix":""},{"dropping-particle":"","family":"Ruud","given":"Kenneth","non-dropping-particle":"","parse-names":false,"suffix":""},{"dropping-particle":"","family":"Malkina","given":"Olga L.","non-dropping-particle":"","parse-names":false,"suffix":""},{"dropping-particle":"","family":"Malkin","given":"Vladimir G.","non-dropping-particle":"","parse-names":false,"suffix":""}],"container-title":"The Journal of chemical physics","id":"ITEM-6","issue":"18","issued":{"date-parts":[["2020"]]},"page":"184101","title":"ReSpect: Relativistic spectroscopy DFT program package","type":"article-journal","volume":"152"},"uris":["http://www.mendeley.com/documents/?uuid=20404b41-efe2-4080-83fe-44a2d3a536c8"]}],"mendeley":{"formattedCitation":"(Berova et al., 2007; Bruhn et al., 2013; Konecny et al., 2019; McCann &amp; Stephens, 2006; Pescitelli &amp; Bruhn, 2016; Repisky et al., 2020)","plainTextFormattedCitation":"(Berova et al., 2007; Bruhn et al., 2013; Konecny et al., 2019; McCann &amp; Stephens, 2006; Pescitelli &amp; Bruhn, 2016; Repisky et al., 2020)","previouslyFormattedCitation":"(Berova et al., 2007; Bruhn et al., 2013; Konecny et al., 2019; McCann &amp; Stephens, 2006; Pescitelli &amp; Bruhn, 2016; Repisky et al., 2020)"},"properties":{"noteIndex":0},"schema":"https://github.com/citation-style-language/schema/raw/master/csl-citation.json"}</w:instrText>
            </w:r>
            <w:r>
              <w:rPr>
                <w:rFonts w:ascii="宋体" w:eastAsia="宋体" w:hAnsi="宋体"/>
                <w:sz w:val="24"/>
                <w:szCs w:val="24"/>
              </w:rPr>
              <w:fldChar w:fldCharType="separate"/>
            </w:r>
            <w:r w:rsidRPr="005956EC">
              <w:rPr>
                <w:rFonts w:ascii="宋体" w:eastAsia="宋体" w:hAnsi="宋体"/>
                <w:noProof/>
                <w:sz w:val="24"/>
                <w:szCs w:val="24"/>
              </w:rPr>
              <w:t>(Berova et al., 2007; Bruhn et al., 2013; Konecny et al., 2019; McCann &amp; Stephens, 2006; Pescitelli &amp; Bruhn, 2016; Repisky et al., 2020)</w:t>
            </w:r>
            <w:r>
              <w:rPr>
                <w:rFonts w:ascii="宋体" w:eastAsia="宋体" w:hAnsi="宋体"/>
                <w:sz w:val="24"/>
                <w:szCs w:val="24"/>
              </w:rPr>
              <w:fldChar w:fldCharType="end"/>
            </w:r>
            <w:r>
              <w:rPr>
                <w:rFonts w:ascii="宋体" w:eastAsia="宋体" w:hAnsi="宋体" w:hint="eastAsia"/>
                <w:sz w:val="24"/>
                <w:szCs w:val="24"/>
              </w:rPr>
              <w:t>；</w:t>
            </w:r>
          </w:p>
          <w:p w14:paraId="16A2C27D" w14:textId="0D18D049" w:rsidR="005956EC" w:rsidRDefault="005956EC" w:rsidP="005956EC">
            <w:pPr>
              <w:pStyle w:val="ac"/>
              <w:numPr>
                <w:ilvl w:val="0"/>
                <w:numId w:val="7"/>
              </w:numPr>
              <w:adjustRightInd w:val="0"/>
              <w:snapToGrid w:val="0"/>
              <w:spacing w:line="400" w:lineRule="exact"/>
              <w:ind w:firstLineChars="0"/>
              <w:jc w:val="left"/>
              <w:rPr>
                <w:rFonts w:ascii="宋体" w:eastAsia="宋体" w:hAnsi="宋体"/>
                <w:sz w:val="24"/>
                <w:szCs w:val="24"/>
              </w:rPr>
            </w:pPr>
            <w:r>
              <w:rPr>
                <w:rFonts w:ascii="宋体" w:eastAsia="宋体" w:hAnsi="宋体" w:hint="eastAsia"/>
                <w:sz w:val="24"/>
                <w:szCs w:val="24"/>
              </w:rPr>
              <w:t>计算的</w:t>
            </w:r>
            <w:r w:rsidR="00FB5C2C">
              <w:rPr>
                <w:rFonts w:ascii="宋体" w:eastAsia="宋体" w:hAnsi="宋体" w:hint="eastAsia"/>
                <w:sz w:val="24"/>
                <w:szCs w:val="24"/>
              </w:rPr>
              <w:t>手性</w:t>
            </w:r>
            <w:r>
              <w:rPr>
                <w:rFonts w:ascii="宋体" w:eastAsia="宋体" w:hAnsi="宋体" w:hint="eastAsia"/>
                <w:sz w:val="24"/>
                <w:szCs w:val="24"/>
              </w:rPr>
              <w:t>分子不大，</w:t>
            </w:r>
            <w:r w:rsidR="00FB5C2C">
              <w:rPr>
                <w:rFonts w:ascii="宋体" w:eastAsia="宋体" w:hAnsi="宋体" w:hint="eastAsia"/>
                <w:sz w:val="24"/>
                <w:szCs w:val="24"/>
              </w:rPr>
              <w:t>手性</w:t>
            </w:r>
            <w:r>
              <w:rPr>
                <w:rFonts w:ascii="宋体" w:eastAsia="宋体" w:hAnsi="宋体" w:hint="eastAsia"/>
                <w:sz w:val="24"/>
                <w:szCs w:val="24"/>
              </w:rPr>
              <w:t>分子数不多，所用泛函基组组合数量合理；</w:t>
            </w:r>
          </w:p>
          <w:p w14:paraId="38DE5511" w14:textId="5C23BE1D" w:rsidR="005956EC" w:rsidRPr="005956EC" w:rsidRDefault="005956EC" w:rsidP="005956EC">
            <w:pPr>
              <w:pStyle w:val="ac"/>
              <w:numPr>
                <w:ilvl w:val="0"/>
                <w:numId w:val="7"/>
              </w:numPr>
              <w:adjustRightInd w:val="0"/>
              <w:snapToGrid w:val="0"/>
              <w:spacing w:line="400" w:lineRule="exact"/>
              <w:ind w:firstLineChars="0"/>
              <w:jc w:val="left"/>
              <w:rPr>
                <w:rFonts w:ascii="宋体" w:eastAsia="宋体" w:hAnsi="宋体"/>
                <w:sz w:val="24"/>
                <w:szCs w:val="24"/>
              </w:rPr>
            </w:pPr>
            <w:r>
              <w:rPr>
                <w:rFonts w:ascii="宋体" w:eastAsia="宋体" w:hAnsi="宋体" w:hint="eastAsia"/>
                <w:sz w:val="24"/>
                <w:szCs w:val="24"/>
              </w:rPr>
              <w:t>各步骤计算成本合理，计算量最大的第三步在使用了</w:t>
            </w:r>
            <w:r w:rsidR="00B62A1E">
              <w:rPr>
                <w:rFonts w:ascii="宋体" w:eastAsia="宋体" w:hAnsi="宋体" w:hint="eastAsia"/>
                <w:sz w:val="24"/>
                <w:szCs w:val="24"/>
              </w:rPr>
              <w:t>K</w:t>
            </w:r>
            <w:r w:rsidR="00B62A1E">
              <w:rPr>
                <w:rFonts w:ascii="宋体" w:eastAsia="宋体" w:hAnsi="宋体"/>
                <w:sz w:val="24"/>
                <w:szCs w:val="24"/>
              </w:rPr>
              <w:t>ohn-Sham</w:t>
            </w:r>
            <w:r w:rsidR="00B62A1E">
              <w:rPr>
                <w:rFonts w:ascii="宋体" w:eastAsia="宋体" w:hAnsi="宋体" w:hint="eastAsia"/>
                <w:sz w:val="24"/>
                <w:szCs w:val="24"/>
              </w:rPr>
              <w:t>轨道</w:t>
            </w:r>
            <w:r>
              <w:rPr>
                <w:rFonts w:ascii="宋体" w:eastAsia="宋体" w:hAnsi="宋体" w:hint="eastAsia"/>
                <w:sz w:val="24"/>
                <w:szCs w:val="24"/>
              </w:rPr>
              <w:t>基组</w:t>
            </w:r>
            <w:r w:rsidR="002F5D7B">
              <w:rPr>
                <w:rFonts w:ascii="宋体" w:eastAsia="宋体" w:hAnsi="宋体"/>
                <w:sz w:val="24"/>
                <w:szCs w:val="24"/>
              </w:rPr>
              <w:t>(</w:t>
            </w:r>
            <w:r w:rsidR="002F5D7B">
              <w:rPr>
                <w:rFonts w:ascii="宋体" w:eastAsia="宋体" w:hAnsi="宋体" w:hint="eastAsia"/>
                <w:sz w:val="24"/>
                <w:szCs w:val="24"/>
              </w:rPr>
              <w:t>小基组</w:t>
            </w:r>
            <w:r w:rsidR="002F5D7B">
              <w:rPr>
                <w:rFonts w:ascii="宋体" w:eastAsia="宋体" w:hAnsi="宋体"/>
                <w:sz w:val="24"/>
                <w:szCs w:val="24"/>
              </w:rPr>
              <w:t>)</w:t>
            </w:r>
            <w:r>
              <w:rPr>
                <w:rFonts w:ascii="宋体" w:eastAsia="宋体" w:hAnsi="宋体" w:hint="eastAsia"/>
                <w:sz w:val="24"/>
                <w:szCs w:val="24"/>
              </w:rPr>
              <w:t>的条件下计算量也可接受，预计消耗的总计算时间合理。</w:t>
            </w:r>
          </w:p>
        </w:tc>
      </w:tr>
      <w:tr w:rsidR="009A770C" w:rsidRPr="009A770C" w14:paraId="1C5265A6" w14:textId="77777777" w:rsidTr="007402D0">
        <w:trPr>
          <w:trHeight w:val="13882"/>
        </w:trPr>
        <w:tc>
          <w:tcPr>
            <w:tcW w:w="8522" w:type="dxa"/>
            <w:shd w:val="clear" w:color="auto" w:fill="auto"/>
          </w:tcPr>
          <w:p w14:paraId="6F7CF1BA" w14:textId="77777777" w:rsidR="009A770C" w:rsidRPr="009A770C" w:rsidRDefault="009A770C" w:rsidP="00CC4184">
            <w:pPr>
              <w:spacing w:line="400" w:lineRule="exact"/>
              <w:rPr>
                <w:rFonts w:ascii="宋体" w:hAnsi="宋体"/>
                <w:b/>
                <w:sz w:val="24"/>
              </w:rPr>
            </w:pPr>
            <w:r w:rsidRPr="009A770C">
              <w:rPr>
                <w:rFonts w:ascii="宋体" w:hAnsi="宋体" w:hint="eastAsia"/>
                <w:b/>
                <w:sz w:val="24"/>
              </w:rPr>
              <w:lastRenderedPageBreak/>
              <w:t>已有研究基础与所需的研究条件：</w:t>
            </w:r>
          </w:p>
          <w:p w14:paraId="6AF4E1AE" w14:textId="77777777" w:rsidR="009A770C" w:rsidRDefault="0017170A" w:rsidP="00CC4184">
            <w:pPr>
              <w:adjustRightInd w:val="0"/>
              <w:snapToGrid w:val="0"/>
              <w:spacing w:line="400" w:lineRule="exact"/>
              <w:jc w:val="left"/>
              <w:rPr>
                <w:rFonts w:ascii="宋体" w:eastAsia="宋体" w:hAnsi="宋体"/>
                <w:sz w:val="24"/>
                <w:szCs w:val="24"/>
              </w:rPr>
            </w:pPr>
            <w:r>
              <w:rPr>
                <w:rFonts w:ascii="宋体" w:eastAsia="宋体" w:hAnsi="宋体" w:hint="eastAsia"/>
                <w:sz w:val="24"/>
                <w:szCs w:val="24"/>
              </w:rPr>
              <w:t>已有研究基础：</w:t>
            </w:r>
          </w:p>
          <w:p w14:paraId="6457D428" w14:textId="66E27BDA" w:rsidR="0017170A" w:rsidRPr="003A149E" w:rsidRDefault="003A149E" w:rsidP="003A149E">
            <w:pPr>
              <w:pStyle w:val="ac"/>
              <w:numPr>
                <w:ilvl w:val="0"/>
                <w:numId w:val="6"/>
              </w:numPr>
              <w:adjustRightInd w:val="0"/>
              <w:snapToGrid w:val="0"/>
              <w:spacing w:line="400" w:lineRule="exact"/>
              <w:ind w:firstLineChars="0"/>
              <w:jc w:val="left"/>
              <w:rPr>
                <w:rFonts w:ascii="宋体" w:eastAsia="宋体" w:hAnsi="宋体"/>
                <w:sz w:val="24"/>
                <w:szCs w:val="24"/>
              </w:rPr>
            </w:pPr>
            <w:r>
              <w:rPr>
                <w:rFonts w:ascii="宋体" w:eastAsia="宋体" w:hAnsi="宋体" w:hint="eastAsia"/>
                <w:sz w:val="24"/>
                <w:szCs w:val="24"/>
              </w:rPr>
              <w:t>TDPW程序中已写入一种ECD谱计算方法</w:t>
            </w:r>
            <w:r w:rsidR="005956EC">
              <w:rPr>
                <w:rFonts w:ascii="宋体" w:eastAsia="宋体" w:hAnsi="宋体"/>
                <w:sz w:val="24"/>
                <w:szCs w:val="24"/>
              </w:rPr>
              <w:fldChar w:fldCharType="begin" w:fldLock="1"/>
            </w:r>
            <w:r w:rsidR="005956EC">
              <w:rPr>
                <w:rFonts w:ascii="宋体" w:eastAsia="宋体" w:hAnsi="宋体"/>
                <w:sz w:val="24"/>
                <w:szCs w:val="24"/>
              </w:rPr>
              <w:instrText>ADDIN CSL_CITATION {"citationItems":[{"id":"ITEM-1","itemData":{"DOI":"10.1039/b903200b","ISSN":"14639076","abstract":"We present an efficient scheme to calculate the chiroptical response of molecular systems within time dependent density functional theory using either a real-time propagation or a frequency-dependent Sternheimer method. The scheme avoids the commonly used sum over empty orbitals and has a very favorable scaling with system size. Moreover, the method is general and can be easily implemented. In the present work, we implemented it using a real-space pseudo-potential representation of the wave-functions and Hamiltonian. The specific use of non-local pseudo-potentials implies that a gauge correction term in the angular momentum operator must be included to ensure that the total scheme is fully gauge invariant. Applications to small organic chiral molecules are shown and discussed, addressing some deficiencies of present exchange-correlation functionals to describe the absolute position of the excitations. However, the shape or sign of the dichroism spectra comes out in excellent agreement with available experiments. This journal is © the Owner Societies 2009.","author":[{"dropping-particle":"","family":"Varsano","given":"Daniele","non-dropping-particle":"","parse-names":false,"suffix":""},{"dropping-particle":"","family":"Espinosa-Leal","given":"Leonardo A.","non-dropping-particle":"","parse-names":false,"suffix":""},{"dropping-particle":"","family":"Andrade","given":"Xavier","non-dropping-particle":"","parse-names":false,"suffix":""},{"dropping-particle":"","family":"Marques","given":"Miguel A.L.","non-dropping-particle":"","parse-names":false,"suffix":""},{"dropping-particle":"","family":"Felice","given":"Rosa","non-dropping-particle":"Di","parse-names":false,"suffix":""},{"dropping-particle":"","family":"Rubio","given":"Angel","non-dropping-particle":"","parse-names":false,"suffix":""}],"container-title":"Physical Chemistry Chemical Physics","id":"ITEM-1","issue":"22","issued":{"date-parts":[["2009"]]},"page":"4481-4489","title":"Towards a gauge invariant method for molecular chiroptical properties in TDDFT","type":"article-journal","volume":"11"},"uris":["http://www.mendeley.com/documents/?uuid=92f562cb-af56-4f52-8a64-81ad2e230d41"]},{"id":"ITEM-2","itemData":{"abstract":"Electronic circular dichroism (ECD) is a powerful spectroscopical method for investigating chiral properties at the molecular level. ECD calculations with the commonly used linear-response time-dependent density functional theory (LR-TDDFT) framework can be prohibitively costly for large systems. To alleviate this problem, we present here an ECD implementation for the projector augmented-wave method in the real-time-propagation TDDFT (RT-TDDFT) framework in the open-source GPAW code. Our implementation supports both local atomic basis set and real-space finite-difference representations of wave functions. We benchmark our implementation against an existing LR-TDDFT implementation in GPAW for small chiral molecules. We then demonstrate the efficiency of our local atomic basis set implementation for a large hybrid nanocluster.","author":[{"dropping-particle":"","family":"Makkonen","given":"Esko","non-dropping-particle":"","parse-names":false,"suffix":""},{"dropping-particle":"","family":"Rossi","given":"Tuomas P.","non-dropping-particle":"","parse-names":false,"suffix":""},{"dropping-particle":"","family":"Larsen","given":"Ask Hjorth","non-dropping-particle":"","parse-names":false,"suffix":""},{"dropping-particle":"","family":"Lopez-Acevedo","given":"Olga","non-dropping-particle":"","parse-names":false,"suffix":""},{"dropping-particle":"","family":"Rinke","given":"Patrick","non-dropping-particle":"","parse-names":false,"suffix":""},{"dropping-particle":"","family":"Kuisma","given":"Mikael","non-dropping-particle":"","parse-names":false,"suffix":""},{"dropping-particle":"","family":"Chen","given":"Xi","non-dropping-particle":"","parse-names":false,"suffix":""}],"id":"ITEM-2","issued":{"date-parts":[["2020"]]},"page":"1-8","title":"Real-Time Time-Dependent Density Functional Theory Implementation of Electronic Circular Dichroism Applied to Nanoscale Metal-Organic Clusters","type":"article-journal"},"uris":["http://www.mendeley.com/documents/?uuid=dd2cb7d3-111a-421f-a1a3-c03894d80814"]}],"mendeley":{"formattedCitation":"(Makkonen et al., 2020; Varsano et al., 2009)","plainTextFormattedCitation":"(Makkonen et al., 2020; Varsano et al., 2009)","previouslyFormattedCitation":"(Makkonen et al., 2020; Varsano et al., 2009)"},"properties":{"noteIndex":0},"schema":"https://github.com/citation-style-language/schema/raw/master/csl-citation.json"}</w:instrText>
            </w:r>
            <w:r w:rsidR="005956EC">
              <w:rPr>
                <w:rFonts w:ascii="宋体" w:eastAsia="宋体" w:hAnsi="宋体"/>
                <w:sz w:val="24"/>
                <w:szCs w:val="24"/>
              </w:rPr>
              <w:fldChar w:fldCharType="separate"/>
            </w:r>
            <w:r w:rsidR="005956EC" w:rsidRPr="005956EC">
              <w:rPr>
                <w:rFonts w:ascii="宋体" w:eastAsia="宋体" w:hAnsi="宋体"/>
                <w:noProof/>
                <w:sz w:val="24"/>
                <w:szCs w:val="24"/>
              </w:rPr>
              <w:t>(Makkonen et al., 2020; Varsano et al., 2009)</w:t>
            </w:r>
            <w:r w:rsidR="005956EC">
              <w:rPr>
                <w:rFonts w:ascii="宋体" w:eastAsia="宋体" w:hAnsi="宋体"/>
                <w:sz w:val="24"/>
                <w:szCs w:val="24"/>
              </w:rPr>
              <w:fldChar w:fldCharType="end"/>
            </w:r>
            <w:r w:rsidRPr="003A149E">
              <w:rPr>
                <w:rFonts w:ascii="宋体" w:eastAsia="宋体" w:hAnsi="宋体" w:hint="eastAsia"/>
                <w:sz w:val="24"/>
                <w:szCs w:val="24"/>
              </w:rPr>
              <w:t>；</w:t>
            </w:r>
          </w:p>
          <w:p w14:paraId="6AFD5F2E" w14:textId="375125FB" w:rsidR="00CF5C2B" w:rsidRDefault="00AE669F" w:rsidP="00CF5C2B">
            <w:pPr>
              <w:pStyle w:val="ac"/>
              <w:numPr>
                <w:ilvl w:val="0"/>
                <w:numId w:val="6"/>
              </w:numPr>
              <w:adjustRightInd w:val="0"/>
              <w:snapToGrid w:val="0"/>
              <w:spacing w:line="400" w:lineRule="exact"/>
              <w:ind w:firstLineChars="0"/>
              <w:jc w:val="left"/>
              <w:rPr>
                <w:rFonts w:ascii="宋体" w:eastAsia="宋体" w:hAnsi="宋体"/>
                <w:sz w:val="24"/>
                <w:szCs w:val="24"/>
              </w:rPr>
            </w:pPr>
            <w:r>
              <w:rPr>
                <w:rFonts w:ascii="宋体" w:eastAsia="宋体" w:hAnsi="宋体" w:hint="eastAsia"/>
                <w:sz w:val="24"/>
                <w:szCs w:val="24"/>
              </w:rPr>
              <w:t>笔者有使用VASP</w:t>
            </w:r>
            <w:r>
              <w:rPr>
                <w:rFonts w:ascii="宋体" w:eastAsia="宋体" w:hAnsi="宋体"/>
                <w:sz w:val="24"/>
                <w:szCs w:val="24"/>
              </w:rPr>
              <w:t>/</w:t>
            </w:r>
            <w:r>
              <w:rPr>
                <w:rFonts w:ascii="宋体" w:eastAsia="宋体" w:hAnsi="宋体" w:hint="eastAsia"/>
                <w:sz w:val="24"/>
                <w:szCs w:val="24"/>
              </w:rPr>
              <w:t>GAUSSIAN进行分子几何结构优化和单点计算的基础；</w:t>
            </w:r>
          </w:p>
          <w:p w14:paraId="3F2AEBD8" w14:textId="734B3FC7" w:rsidR="00AE669F" w:rsidRPr="00CF5C2B" w:rsidRDefault="00AE669F" w:rsidP="00CF5C2B">
            <w:pPr>
              <w:pStyle w:val="ac"/>
              <w:numPr>
                <w:ilvl w:val="0"/>
                <w:numId w:val="6"/>
              </w:numPr>
              <w:adjustRightInd w:val="0"/>
              <w:snapToGrid w:val="0"/>
              <w:spacing w:line="400" w:lineRule="exact"/>
              <w:ind w:firstLineChars="0"/>
              <w:jc w:val="left"/>
              <w:rPr>
                <w:rFonts w:ascii="宋体" w:eastAsia="宋体" w:hAnsi="宋体"/>
                <w:sz w:val="24"/>
                <w:szCs w:val="24"/>
              </w:rPr>
            </w:pPr>
            <w:r>
              <w:rPr>
                <w:rFonts w:ascii="宋体" w:eastAsia="宋体" w:hAnsi="宋体" w:hint="eastAsia"/>
                <w:sz w:val="24"/>
                <w:szCs w:val="24"/>
              </w:rPr>
              <w:t>课题组</w:t>
            </w:r>
            <w:r w:rsidR="00E954D0">
              <w:rPr>
                <w:rFonts w:ascii="宋体" w:eastAsia="宋体" w:hAnsi="宋体" w:hint="eastAsia"/>
                <w:sz w:val="24"/>
                <w:szCs w:val="24"/>
              </w:rPr>
              <w:t>提供</w:t>
            </w:r>
            <w:r>
              <w:rPr>
                <w:rFonts w:ascii="宋体" w:eastAsia="宋体" w:hAnsi="宋体" w:hint="eastAsia"/>
                <w:sz w:val="24"/>
                <w:szCs w:val="24"/>
              </w:rPr>
              <w:t>SUANPAN高性能集群，和</w:t>
            </w:r>
            <w:r w:rsidR="00206969">
              <w:rPr>
                <w:rFonts w:ascii="宋体" w:eastAsia="宋体" w:hAnsi="宋体" w:hint="eastAsia"/>
                <w:sz w:val="24"/>
                <w:szCs w:val="24"/>
              </w:rPr>
              <w:t>常用</w:t>
            </w:r>
            <w:r>
              <w:rPr>
                <w:rFonts w:ascii="宋体" w:eastAsia="宋体" w:hAnsi="宋体" w:hint="eastAsia"/>
                <w:sz w:val="24"/>
                <w:szCs w:val="24"/>
              </w:rPr>
              <w:t>第一性原理计算软件进行计算；</w:t>
            </w:r>
          </w:p>
          <w:p w14:paraId="0E53E273" w14:textId="77777777" w:rsidR="0017170A" w:rsidRDefault="0017170A" w:rsidP="00CC4184">
            <w:pPr>
              <w:adjustRightInd w:val="0"/>
              <w:snapToGrid w:val="0"/>
              <w:spacing w:line="400" w:lineRule="exact"/>
              <w:jc w:val="left"/>
              <w:rPr>
                <w:rFonts w:ascii="宋体" w:eastAsia="宋体" w:hAnsi="宋体"/>
                <w:sz w:val="24"/>
                <w:szCs w:val="24"/>
              </w:rPr>
            </w:pPr>
          </w:p>
          <w:p w14:paraId="455E1680" w14:textId="77777777" w:rsidR="0017170A" w:rsidRDefault="0017170A" w:rsidP="00CC4184">
            <w:pPr>
              <w:adjustRightInd w:val="0"/>
              <w:snapToGrid w:val="0"/>
              <w:spacing w:line="400" w:lineRule="exact"/>
              <w:jc w:val="left"/>
              <w:rPr>
                <w:rFonts w:ascii="宋体" w:eastAsia="宋体" w:hAnsi="宋体"/>
                <w:sz w:val="24"/>
                <w:szCs w:val="24"/>
              </w:rPr>
            </w:pPr>
            <w:r>
              <w:rPr>
                <w:rFonts w:ascii="宋体" w:eastAsia="宋体" w:hAnsi="宋体" w:hint="eastAsia"/>
                <w:sz w:val="24"/>
                <w:szCs w:val="24"/>
              </w:rPr>
              <w:t>所需研究条件：</w:t>
            </w:r>
          </w:p>
          <w:p w14:paraId="7BF601C8" w14:textId="66BCD0E0" w:rsidR="0017170A" w:rsidRPr="00DF10D1" w:rsidRDefault="0017170A" w:rsidP="00DF10D1">
            <w:pPr>
              <w:pStyle w:val="ac"/>
              <w:numPr>
                <w:ilvl w:val="0"/>
                <w:numId w:val="5"/>
              </w:numPr>
              <w:adjustRightInd w:val="0"/>
              <w:snapToGrid w:val="0"/>
              <w:spacing w:line="400" w:lineRule="exact"/>
              <w:ind w:firstLineChars="0"/>
              <w:jc w:val="left"/>
              <w:rPr>
                <w:rFonts w:ascii="宋体" w:eastAsia="宋体" w:hAnsi="宋体"/>
                <w:sz w:val="24"/>
                <w:szCs w:val="24"/>
              </w:rPr>
            </w:pPr>
            <w:r w:rsidRPr="00DF10D1">
              <w:rPr>
                <w:rFonts w:ascii="宋体" w:eastAsia="宋体" w:hAnsi="宋体" w:hint="eastAsia"/>
                <w:sz w:val="24"/>
                <w:szCs w:val="24"/>
              </w:rPr>
              <w:t>学习使用Spartan</w:t>
            </w:r>
            <w:r w:rsidRPr="00DF10D1">
              <w:rPr>
                <w:rFonts w:ascii="宋体" w:eastAsia="宋体" w:hAnsi="宋体"/>
                <w:sz w:val="24"/>
                <w:szCs w:val="24"/>
              </w:rPr>
              <w:t xml:space="preserve"> 14</w:t>
            </w:r>
            <w:r w:rsidRPr="00DF10D1">
              <w:rPr>
                <w:rFonts w:ascii="宋体" w:eastAsia="宋体" w:hAnsi="宋体" w:hint="eastAsia"/>
                <w:sz w:val="24"/>
                <w:szCs w:val="24"/>
              </w:rPr>
              <w:t>程序进行</w:t>
            </w:r>
            <w:r w:rsidR="00CE6686">
              <w:rPr>
                <w:rFonts w:ascii="宋体" w:eastAsia="宋体" w:hAnsi="宋体" w:hint="eastAsia"/>
                <w:sz w:val="24"/>
                <w:szCs w:val="24"/>
              </w:rPr>
              <w:t>手性</w:t>
            </w:r>
            <w:r w:rsidRPr="00DF10D1">
              <w:rPr>
                <w:rFonts w:ascii="宋体" w:eastAsia="宋体" w:hAnsi="宋体" w:hint="eastAsia"/>
                <w:sz w:val="24"/>
                <w:szCs w:val="24"/>
              </w:rPr>
              <w:t>分子构象搜索；</w:t>
            </w:r>
          </w:p>
          <w:p w14:paraId="148A566E" w14:textId="6802E360" w:rsidR="00DF10D1" w:rsidRPr="00DF10D1" w:rsidRDefault="00DF10D1" w:rsidP="00DF10D1">
            <w:pPr>
              <w:pStyle w:val="ac"/>
              <w:numPr>
                <w:ilvl w:val="0"/>
                <w:numId w:val="5"/>
              </w:numPr>
              <w:adjustRightInd w:val="0"/>
              <w:snapToGrid w:val="0"/>
              <w:spacing w:line="400" w:lineRule="exact"/>
              <w:ind w:firstLineChars="0"/>
              <w:jc w:val="left"/>
              <w:rPr>
                <w:rFonts w:ascii="宋体" w:eastAsia="宋体" w:hAnsi="宋体"/>
                <w:sz w:val="24"/>
                <w:szCs w:val="24"/>
              </w:rPr>
            </w:pPr>
            <w:r>
              <w:rPr>
                <w:rFonts w:ascii="宋体" w:eastAsia="宋体" w:hAnsi="宋体" w:hint="eastAsia"/>
                <w:sz w:val="24"/>
                <w:szCs w:val="24"/>
              </w:rPr>
              <w:t>学习使用TDPW程序计算ECD谱。</w:t>
            </w:r>
          </w:p>
          <w:p w14:paraId="2752534D" w14:textId="77B0A496" w:rsidR="0017170A" w:rsidRPr="00DF10D1" w:rsidRDefault="0017170A" w:rsidP="00DF10D1">
            <w:pPr>
              <w:adjustRightInd w:val="0"/>
              <w:snapToGrid w:val="0"/>
              <w:spacing w:line="400" w:lineRule="exact"/>
              <w:jc w:val="left"/>
              <w:rPr>
                <w:rFonts w:ascii="宋体" w:eastAsia="宋体" w:hAnsi="宋体"/>
                <w:sz w:val="24"/>
                <w:szCs w:val="24"/>
              </w:rPr>
            </w:pPr>
          </w:p>
        </w:tc>
      </w:tr>
      <w:tr w:rsidR="009A770C" w:rsidRPr="009A770C" w14:paraId="25D10D18" w14:textId="77777777" w:rsidTr="007402D0">
        <w:trPr>
          <w:trHeight w:val="13882"/>
        </w:trPr>
        <w:tc>
          <w:tcPr>
            <w:tcW w:w="8522" w:type="dxa"/>
            <w:shd w:val="clear" w:color="auto" w:fill="auto"/>
          </w:tcPr>
          <w:p w14:paraId="20125F62" w14:textId="77777777" w:rsidR="009A770C" w:rsidRPr="009A770C" w:rsidRDefault="009A770C" w:rsidP="00CC4184">
            <w:pPr>
              <w:spacing w:line="400" w:lineRule="exact"/>
              <w:rPr>
                <w:rFonts w:ascii="黑体" w:eastAsia="黑体"/>
                <w:sz w:val="24"/>
              </w:rPr>
            </w:pPr>
            <w:r w:rsidRPr="009A770C">
              <w:rPr>
                <w:rFonts w:ascii="宋体" w:hAnsi="宋体" w:hint="eastAsia"/>
                <w:b/>
                <w:sz w:val="24"/>
              </w:rPr>
              <w:lastRenderedPageBreak/>
              <w:t>研究工作计划与进度安排：</w:t>
            </w:r>
          </w:p>
          <w:p w14:paraId="314AFFBB" w14:textId="3F2F257D" w:rsidR="0068188C" w:rsidRDefault="0068188C" w:rsidP="0068188C">
            <w:pPr>
              <w:adjustRightInd w:val="0"/>
              <w:snapToGrid w:val="0"/>
              <w:spacing w:line="400" w:lineRule="exact"/>
              <w:jc w:val="left"/>
              <w:rPr>
                <w:rFonts w:ascii="宋体" w:eastAsia="宋体" w:hAnsi="宋体"/>
                <w:sz w:val="24"/>
                <w:szCs w:val="24"/>
              </w:rPr>
            </w:pPr>
            <w:r>
              <w:rPr>
                <w:rFonts w:ascii="宋体" w:eastAsia="宋体" w:hAnsi="宋体" w:hint="eastAsia"/>
                <w:sz w:val="24"/>
                <w:szCs w:val="24"/>
              </w:rPr>
              <w:t>初步</w:t>
            </w:r>
            <w:r w:rsidR="00862C9B">
              <w:rPr>
                <w:rFonts w:ascii="宋体" w:eastAsia="宋体" w:hAnsi="宋体" w:hint="eastAsia"/>
                <w:sz w:val="24"/>
                <w:szCs w:val="24"/>
              </w:rPr>
              <w:t>安排如下：</w:t>
            </w:r>
          </w:p>
          <w:p w14:paraId="64B0830A" w14:textId="3D5E6BD4" w:rsidR="0068188C" w:rsidRPr="0068188C" w:rsidRDefault="0068188C" w:rsidP="00E947B1">
            <w:pPr>
              <w:adjustRightInd w:val="0"/>
              <w:snapToGrid w:val="0"/>
              <w:spacing w:line="400" w:lineRule="exact"/>
              <w:ind w:firstLineChars="200" w:firstLine="480"/>
              <w:jc w:val="left"/>
              <w:rPr>
                <w:rFonts w:ascii="宋体" w:eastAsia="宋体" w:hAnsi="宋体"/>
                <w:sz w:val="24"/>
                <w:szCs w:val="24"/>
              </w:rPr>
            </w:pPr>
            <w:r>
              <w:rPr>
                <w:rFonts w:ascii="宋体" w:eastAsia="宋体" w:hAnsi="宋体"/>
                <w:sz w:val="24"/>
                <w:szCs w:val="24"/>
              </w:rPr>
              <w:t>1.5-1.</w:t>
            </w:r>
            <w:r w:rsidR="00216779">
              <w:rPr>
                <w:rFonts w:ascii="宋体" w:eastAsia="宋体" w:hAnsi="宋体"/>
                <w:sz w:val="24"/>
                <w:szCs w:val="24"/>
              </w:rPr>
              <w:t>20</w:t>
            </w:r>
            <w:r>
              <w:rPr>
                <w:rFonts w:ascii="宋体" w:eastAsia="宋体" w:hAnsi="宋体" w:hint="eastAsia"/>
                <w:sz w:val="24"/>
                <w:szCs w:val="24"/>
              </w:rPr>
              <w:t>：</w:t>
            </w:r>
            <w:r w:rsidRPr="0068188C">
              <w:rPr>
                <w:rFonts w:ascii="宋体" w:eastAsia="宋体" w:hAnsi="宋体" w:hint="eastAsia"/>
                <w:sz w:val="24"/>
                <w:szCs w:val="24"/>
              </w:rPr>
              <w:t>ECD谱R</w:t>
            </w:r>
            <w:r w:rsidRPr="0068188C">
              <w:rPr>
                <w:rFonts w:ascii="宋体" w:eastAsia="宋体" w:hAnsi="宋体"/>
                <w:sz w:val="24"/>
                <w:szCs w:val="24"/>
              </w:rPr>
              <w:t>T-TDDFT</w:t>
            </w:r>
            <w:r w:rsidRPr="0068188C">
              <w:rPr>
                <w:rFonts w:ascii="宋体" w:eastAsia="宋体" w:hAnsi="宋体" w:hint="eastAsia"/>
                <w:sz w:val="24"/>
                <w:szCs w:val="24"/>
              </w:rPr>
              <w:t>计算理论方法学习</w:t>
            </w:r>
            <w:r w:rsidR="005956EC">
              <w:rPr>
                <w:rFonts w:ascii="宋体" w:eastAsia="宋体" w:hAnsi="宋体"/>
                <w:sz w:val="24"/>
                <w:szCs w:val="24"/>
              </w:rPr>
              <w:fldChar w:fldCharType="begin" w:fldLock="1"/>
            </w:r>
            <w:r w:rsidR="005956EC">
              <w:rPr>
                <w:rFonts w:ascii="宋体" w:eastAsia="宋体" w:hAnsi="宋体"/>
                <w:sz w:val="24"/>
                <w:szCs w:val="24"/>
              </w:rPr>
              <w:instrText>ADDIN CSL_CITATION {"citationItems":[{"id":"ITEM-1","itemData":{"DOI":"10.1039/b903200b","ISSN":"14639076","abstract":"We present an efficient scheme to calculate the chiroptical response of molecular systems within time dependent density functional theory using either a real-time propagation or a frequency-dependent Sternheimer method. The scheme avoids the commonly used sum over empty orbitals and has a very favorable scaling with system size. Moreover, the method is general and can be easily implemented. In the present work, we implemented it using a real-space pseudo-potential representation of the wave-functions and Hamiltonian. The specific use of non-local pseudo-potentials implies that a gauge correction term in the angular momentum operator must be included to ensure that the total scheme is fully gauge invariant. Applications to small organic chiral molecules are shown and discussed, addressing some deficiencies of present exchange-correlation functionals to describe the absolute position of the excitations. However, the shape or sign of the dichroism spectra comes out in excellent agreement with available experiments. This journal is © the Owner Societies 2009.","author":[{"dropping-particle":"","family":"Varsano","given":"Daniele","non-dropping-particle":"","parse-names":false,"suffix":""},{"dropping-particle":"","family":"Espinosa-Leal","given":"Leonardo A.","non-dropping-particle":"","parse-names":false,"suffix":""},{"dropping-particle":"","family":"Andrade","given":"Xavier","non-dropping-particle":"","parse-names":false,"suffix":""},{"dropping-particle":"","family":"Marques","given":"Miguel A.L.","non-dropping-particle":"","parse-names":false,"suffix":""},{"dropping-particle":"","family":"Felice","given":"Rosa","non-dropping-particle":"Di","parse-names":false,"suffix":""},{"dropping-particle":"","family":"Rubio","given":"Angel","non-dropping-particle":"","parse-names":false,"suffix":""}],"container-title":"Physical Chemistry Chemical Physics","id":"ITEM-1","issue":"22","issued":{"date-parts":[["2009"]]},"page":"4481-4489","title":"Towards a gauge invariant method for molecular chiroptical properties in TDDFT","type":"article-journal","volume":"11"},"uris":["http://www.mendeley.com/documents/?uuid=92f562cb-af56-4f52-8a64-81ad2e230d41"]},{"id":"ITEM-2","itemData":{"abstract":"Electronic circular dichroism (ECD) is a powerful spectroscopical method for investigating chiral properties at the molecular level. ECD calculations with the commonly used linear-response time-dependent density functional theory (LR-TDDFT) framework can be prohibitively costly for large systems. To alleviate this problem, we present here an ECD implementation for the projector augmented-wave method in the real-time-propagation TDDFT (RT-TDDFT) framework in the open-source GPAW code. Our implementation supports both local atomic basis set and real-space finite-difference representations of wave functions. We benchmark our implementation against an existing LR-TDDFT implementation in GPAW for small chiral molecules. We then demonstrate the efficiency of our local atomic basis set implementation for a large hybrid nanocluster.","author":[{"dropping-particle":"","family":"Makkonen","given":"Esko","non-dropping-particle":"","parse-names":false,"suffix":""},{"dropping-particle":"","family":"Rossi","given":"Tuomas P.","non-dropping-particle":"","parse-names":false,"suffix":""},{"dropping-particle":"","family":"Larsen","given":"Ask Hjorth","non-dropping-particle":"","parse-names":false,"suffix":""},{"dropping-particle":"","family":"Lopez-Acevedo","given":"Olga","non-dropping-particle":"","parse-names":false,"suffix":""},{"dropping-particle":"","family":"Rinke","given":"Patrick","non-dropping-particle":"","parse-names":false,"suffix":""},{"dropping-particle":"","family":"Kuisma","given":"Mikael","non-dropping-particle":"","parse-names":false,"suffix":""},{"dropping-particle":"","family":"Chen","given":"Xi","non-dropping-particle":"","parse-names":false,"suffix":""}],"id":"ITEM-2","issued":{"date-parts":[["2020"]]},"page":"1-8","title":"Real-Time Time-Dependent Density Functional Theory Implementation of Electronic Circular Dichroism Applied to Nanoscale Metal-Organic Clusters","type":"article-journal"},"uris":["http://www.mendeley.com/documents/?uuid=dd2cb7d3-111a-421f-a1a3-c03894d80814"]}],"mendeley":{"formattedCitation":"(Makkonen et al., 2020; Varsano et al., 2009)","plainTextFormattedCitation":"(Makkonen et al., 2020; Varsano et al., 2009)","previouslyFormattedCitation":"(Makkonen et al., 2020; Varsano et al., 2009)"},"properties":{"noteIndex":0},"schema":"https://github.com/citation-style-language/schema/raw/master/csl-citation.json"}</w:instrText>
            </w:r>
            <w:r w:rsidR="005956EC">
              <w:rPr>
                <w:rFonts w:ascii="宋体" w:eastAsia="宋体" w:hAnsi="宋体"/>
                <w:sz w:val="24"/>
                <w:szCs w:val="24"/>
              </w:rPr>
              <w:fldChar w:fldCharType="separate"/>
            </w:r>
            <w:r w:rsidR="005956EC" w:rsidRPr="005956EC">
              <w:rPr>
                <w:rFonts w:ascii="宋体" w:eastAsia="宋体" w:hAnsi="宋体"/>
                <w:noProof/>
                <w:sz w:val="24"/>
                <w:szCs w:val="24"/>
              </w:rPr>
              <w:t>(Makkonen et al., 2020; Varsano et al., 2009)</w:t>
            </w:r>
            <w:r w:rsidR="005956EC">
              <w:rPr>
                <w:rFonts w:ascii="宋体" w:eastAsia="宋体" w:hAnsi="宋体"/>
                <w:sz w:val="24"/>
                <w:szCs w:val="24"/>
              </w:rPr>
              <w:fldChar w:fldCharType="end"/>
            </w:r>
            <w:r w:rsidR="009A7B28">
              <w:rPr>
                <w:rFonts w:ascii="宋体" w:eastAsia="宋体" w:hAnsi="宋体"/>
                <w:sz w:val="24"/>
                <w:szCs w:val="24"/>
              </w:rPr>
              <w:t>+</w:t>
            </w:r>
            <w:r w:rsidR="009A7B28">
              <w:rPr>
                <w:rFonts w:ascii="宋体" w:eastAsia="宋体" w:hAnsi="宋体" w:hint="eastAsia"/>
                <w:sz w:val="24"/>
                <w:szCs w:val="24"/>
              </w:rPr>
              <w:t>TDPW</w:t>
            </w:r>
            <w:r w:rsidR="00216779">
              <w:rPr>
                <w:rFonts w:ascii="宋体" w:eastAsia="宋体" w:hAnsi="宋体"/>
                <w:sz w:val="24"/>
                <w:szCs w:val="24"/>
              </w:rPr>
              <w:t>/Spartan</w:t>
            </w:r>
            <w:r w:rsidR="009A7B28">
              <w:rPr>
                <w:rFonts w:ascii="宋体" w:eastAsia="宋体" w:hAnsi="宋体" w:hint="eastAsia"/>
                <w:sz w:val="24"/>
                <w:szCs w:val="24"/>
              </w:rPr>
              <w:t>程序学习</w:t>
            </w:r>
          </w:p>
          <w:p w14:paraId="4BB8BFC9" w14:textId="488FDDC9" w:rsidR="00862C9B" w:rsidRDefault="0068188C" w:rsidP="00E947B1">
            <w:pPr>
              <w:adjustRightInd w:val="0"/>
              <w:snapToGrid w:val="0"/>
              <w:spacing w:line="400" w:lineRule="exact"/>
              <w:ind w:firstLineChars="200" w:firstLine="480"/>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216779">
              <w:rPr>
                <w:rFonts w:ascii="宋体" w:eastAsia="宋体" w:hAnsi="宋体"/>
                <w:sz w:val="24"/>
                <w:szCs w:val="24"/>
              </w:rPr>
              <w:t>21</w:t>
            </w:r>
            <w:r>
              <w:rPr>
                <w:rFonts w:ascii="宋体" w:eastAsia="宋体" w:hAnsi="宋体"/>
                <w:sz w:val="24"/>
                <w:szCs w:val="24"/>
              </w:rPr>
              <w:t>-</w:t>
            </w:r>
            <w:r w:rsidR="006831B0">
              <w:rPr>
                <w:rFonts w:ascii="宋体" w:eastAsia="宋体" w:hAnsi="宋体"/>
                <w:sz w:val="24"/>
                <w:szCs w:val="24"/>
              </w:rPr>
              <w:t>2.5</w:t>
            </w:r>
            <w:r>
              <w:rPr>
                <w:rFonts w:ascii="宋体" w:eastAsia="宋体" w:hAnsi="宋体" w:hint="eastAsia"/>
                <w:sz w:val="24"/>
                <w:szCs w:val="24"/>
              </w:rPr>
              <w:t>：</w:t>
            </w:r>
            <w:r w:rsidR="006831B0">
              <w:rPr>
                <w:rFonts w:ascii="宋体" w:eastAsia="宋体" w:hAnsi="宋体" w:hint="eastAsia"/>
                <w:sz w:val="24"/>
                <w:szCs w:val="24"/>
              </w:rPr>
              <w:t>丙氨酸ECD谱计算测试</w:t>
            </w:r>
            <w:r w:rsidR="00946EC3">
              <w:rPr>
                <w:rFonts w:ascii="宋体" w:eastAsia="宋体" w:hAnsi="宋体" w:hint="eastAsia"/>
                <w:sz w:val="24"/>
                <w:szCs w:val="24"/>
              </w:rPr>
              <w:t>（根据测试结果调整后续研究计划）</w:t>
            </w:r>
          </w:p>
          <w:p w14:paraId="350C6C81" w14:textId="4AF9CEAC" w:rsidR="00E947B1" w:rsidRDefault="00E947B1" w:rsidP="00E947B1">
            <w:pPr>
              <w:adjustRightInd w:val="0"/>
              <w:snapToGrid w:val="0"/>
              <w:spacing w:line="400" w:lineRule="exact"/>
              <w:ind w:firstLine="480"/>
              <w:jc w:val="left"/>
              <w:rPr>
                <w:rFonts w:ascii="宋体" w:eastAsia="宋体" w:hAnsi="宋体"/>
                <w:sz w:val="24"/>
                <w:szCs w:val="24"/>
              </w:rPr>
            </w:pPr>
            <w:r>
              <w:rPr>
                <w:rFonts w:ascii="宋体" w:eastAsia="宋体" w:hAnsi="宋体"/>
                <w:sz w:val="24"/>
                <w:szCs w:val="24"/>
              </w:rPr>
              <w:t>2.</w:t>
            </w:r>
            <w:r w:rsidR="006831B0">
              <w:rPr>
                <w:rFonts w:ascii="宋体" w:eastAsia="宋体" w:hAnsi="宋体"/>
                <w:sz w:val="24"/>
                <w:szCs w:val="24"/>
              </w:rPr>
              <w:t>5</w:t>
            </w:r>
            <w:r>
              <w:rPr>
                <w:rFonts w:ascii="宋体" w:eastAsia="宋体" w:hAnsi="宋体"/>
                <w:sz w:val="24"/>
                <w:szCs w:val="24"/>
              </w:rPr>
              <w:t>-2.</w:t>
            </w:r>
            <w:r w:rsidR="006831B0">
              <w:rPr>
                <w:rFonts w:ascii="宋体" w:eastAsia="宋体" w:hAnsi="宋体"/>
                <w:sz w:val="24"/>
                <w:szCs w:val="24"/>
              </w:rPr>
              <w:t>20</w:t>
            </w:r>
            <w:r>
              <w:rPr>
                <w:rFonts w:ascii="宋体" w:eastAsia="宋体" w:hAnsi="宋体" w:hint="eastAsia"/>
                <w:sz w:val="24"/>
                <w:szCs w:val="24"/>
              </w:rPr>
              <w:t>：</w:t>
            </w:r>
            <w:r w:rsidR="006831B0">
              <w:rPr>
                <w:rFonts w:ascii="宋体" w:eastAsia="宋体" w:hAnsi="宋体" w:hint="eastAsia"/>
                <w:sz w:val="24"/>
                <w:szCs w:val="24"/>
              </w:rPr>
              <w:t>其他</w:t>
            </w:r>
            <w:r w:rsidR="00946EC3">
              <w:rPr>
                <w:rFonts w:ascii="宋体" w:eastAsia="宋体" w:hAnsi="宋体" w:hint="eastAsia"/>
                <w:sz w:val="24"/>
                <w:szCs w:val="24"/>
              </w:rPr>
              <w:t>手性</w:t>
            </w:r>
            <w:r>
              <w:rPr>
                <w:rFonts w:ascii="宋体" w:eastAsia="宋体" w:hAnsi="宋体" w:hint="eastAsia"/>
                <w:sz w:val="24"/>
                <w:szCs w:val="24"/>
              </w:rPr>
              <w:t>分子</w:t>
            </w:r>
            <w:r w:rsidR="006831B0" w:rsidRPr="0068188C">
              <w:rPr>
                <w:rFonts w:ascii="宋体" w:eastAsia="宋体" w:hAnsi="宋体" w:hint="eastAsia"/>
                <w:sz w:val="24"/>
                <w:szCs w:val="24"/>
              </w:rPr>
              <w:t>构象搜索+</w:t>
            </w:r>
            <w:r w:rsidR="006831B0">
              <w:rPr>
                <w:rFonts w:ascii="宋体" w:eastAsia="宋体" w:hAnsi="宋体" w:hint="eastAsia"/>
                <w:sz w:val="24"/>
                <w:szCs w:val="24"/>
              </w:rPr>
              <w:t>初步几何</w:t>
            </w:r>
            <w:r w:rsidR="006831B0" w:rsidRPr="0068188C">
              <w:rPr>
                <w:rFonts w:ascii="宋体" w:eastAsia="宋体" w:hAnsi="宋体" w:hint="eastAsia"/>
                <w:sz w:val="24"/>
                <w:szCs w:val="24"/>
              </w:rPr>
              <w:t>结构优化</w:t>
            </w:r>
            <w:r w:rsidR="006831B0">
              <w:rPr>
                <w:rFonts w:ascii="宋体" w:eastAsia="宋体" w:hAnsi="宋体" w:hint="eastAsia"/>
                <w:sz w:val="24"/>
                <w:szCs w:val="24"/>
              </w:rPr>
              <w:t>+</w:t>
            </w:r>
            <w:r>
              <w:rPr>
                <w:rFonts w:ascii="宋体" w:eastAsia="宋体" w:hAnsi="宋体" w:hint="eastAsia"/>
                <w:sz w:val="24"/>
                <w:szCs w:val="24"/>
              </w:rPr>
              <w:t>构象分析</w:t>
            </w:r>
            <w:r w:rsidR="00E52A6F">
              <w:rPr>
                <w:rFonts w:ascii="宋体" w:eastAsia="宋体" w:hAnsi="宋体" w:hint="eastAsia"/>
                <w:sz w:val="24"/>
                <w:szCs w:val="24"/>
              </w:rPr>
              <w:t>+高精度几何结构优化+单点计算</w:t>
            </w:r>
          </w:p>
          <w:p w14:paraId="2BB50420" w14:textId="72BE9622" w:rsidR="00862C9B" w:rsidRDefault="00E947B1" w:rsidP="00E947B1">
            <w:pPr>
              <w:adjustRightInd w:val="0"/>
              <w:snapToGrid w:val="0"/>
              <w:spacing w:line="400" w:lineRule="exact"/>
              <w:ind w:firstLine="480"/>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6831B0">
              <w:rPr>
                <w:rFonts w:ascii="宋体" w:eastAsia="宋体" w:hAnsi="宋体"/>
                <w:sz w:val="24"/>
                <w:szCs w:val="24"/>
              </w:rPr>
              <w:t>20</w:t>
            </w:r>
            <w:r>
              <w:rPr>
                <w:rFonts w:ascii="宋体" w:eastAsia="宋体" w:hAnsi="宋体"/>
                <w:sz w:val="24"/>
                <w:szCs w:val="24"/>
              </w:rPr>
              <w:t>-3.</w:t>
            </w:r>
            <w:r w:rsidR="00FD391E">
              <w:rPr>
                <w:rFonts w:ascii="宋体" w:eastAsia="宋体" w:hAnsi="宋体"/>
                <w:sz w:val="24"/>
                <w:szCs w:val="24"/>
              </w:rPr>
              <w:t>31</w:t>
            </w:r>
            <w:r>
              <w:rPr>
                <w:rFonts w:ascii="宋体" w:eastAsia="宋体" w:hAnsi="宋体" w:hint="eastAsia"/>
                <w:sz w:val="24"/>
                <w:szCs w:val="24"/>
              </w:rPr>
              <w:t>：</w:t>
            </w:r>
            <w:r w:rsidR="006831B0">
              <w:rPr>
                <w:rFonts w:ascii="宋体" w:eastAsia="宋体" w:hAnsi="宋体" w:hint="eastAsia"/>
                <w:sz w:val="24"/>
                <w:szCs w:val="24"/>
              </w:rPr>
              <w:t>其他</w:t>
            </w:r>
            <w:r w:rsidR="00AD46F9">
              <w:rPr>
                <w:rFonts w:ascii="宋体" w:eastAsia="宋体" w:hAnsi="宋体" w:hint="eastAsia"/>
                <w:sz w:val="24"/>
                <w:szCs w:val="24"/>
              </w:rPr>
              <w:t>手性</w:t>
            </w:r>
            <w:r>
              <w:rPr>
                <w:rFonts w:ascii="宋体" w:eastAsia="宋体" w:hAnsi="宋体" w:hint="eastAsia"/>
                <w:sz w:val="24"/>
                <w:szCs w:val="24"/>
              </w:rPr>
              <w:t>分子各构象ECD谱计算</w:t>
            </w:r>
          </w:p>
          <w:p w14:paraId="1C42B12B" w14:textId="21B80601" w:rsidR="00E947B1" w:rsidRDefault="00FD391E" w:rsidP="00E947B1">
            <w:pPr>
              <w:adjustRightInd w:val="0"/>
              <w:snapToGrid w:val="0"/>
              <w:spacing w:line="400" w:lineRule="exact"/>
              <w:ind w:firstLine="480"/>
              <w:jc w:val="left"/>
              <w:rPr>
                <w:rFonts w:ascii="宋体" w:eastAsia="宋体" w:hAnsi="宋体"/>
                <w:sz w:val="24"/>
                <w:szCs w:val="24"/>
              </w:rPr>
            </w:pPr>
            <w:r>
              <w:rPr>
                <w:rFonts w:ascii="宋体" w:eastAsia="宋体" w:hAnsi="宋体"/>
                <w:sz w:val="24"/>
                <w:szCs w:val="24"/>
              </w:rPr>
              <w:t>4.1</w:t>
            </w:r>
            <w:r w:rsidR="00E947B1">
              <w:rPr>
                <w:rFonts w:ascii="宋体" w:eastAsia="宋体" w:hAnsi="宋体"/>
                <w:sz w:val="24"/>
                <w:szCs w:val="24"/>
              </w:rPr>
              <w:t>-</w:t>
            </w:r>
            <w:r>
              <w:rPr>
                <w:rFonts w:ascii="宋体" w:eastAsia="宋体" w:hAnsi="宋体"/>
                <w:sz w:val="24"/>
                <w:szCs w:val="24"/>
              </w:rPr>
              <w:t>4.4</w:t>
            </w:r>
            <w:r w:rsidR="00E947B1">
              <w:rPr>
                <w:rFonts w:ascii="宋体" w:eastAsia="宋体" w:hAnsi="宋体"/>
                <w:sz w:val="24"/>
                <w:szCs w:val="24"/>
              </w:rPr>
              <w:t xml:space="preserve">: </w:t>
            </w:r>
            <w:r w:rsidR="00E947B1">
              <w:rPr>
                <w:rFonts w:ascii="宋体" w:eastAsia="宋体" w:hAnsi="宋体" w:hint="eastAsia"/>
                <w:sz w:val="24"/>
                <w:szCs w:val="24"/>
              </w:rPr>
              <w:t>各</w:t>
            </w:r>
            <w:r w:rsidR="00AA46A4">
              <w:rPr>
                <w:rFonts w:ascii="宋体" w:eastAsia="宋体" w:hAnsi="宋体" w:hint="eastAsia"/>
                <w:sz w:val="24"/>
                <w:szCs w:val="24"/>
              </w:rPr>
              <w:t>手性</w:t>
            </w:r>
            <w:r w:rsidR="00E947B1">
              <w:rPr>
                <w:rFonts w:ascii="宋体" w:eastAsia="宋体" w:hAnsi="宋体" w:hint="eastAsia"/>
                <w:sz w:val="24"/>
                <w:szCs w:val="24"/>
              </w:rPr>
              <w:t>分子ECD谱Boltzmann加权拟合</w:t>
            </w:r>
          </w:p>
          <w:p w14:paraId="7BE1F06A" w14:textId="21F74383" w:rsidR="00862C9B" w:rsidRPr="00862C9B" w:rsidRDefault="00FD391E" w:rsidP="00E947B1">
            <w:pPr>
              <w:adjustRightInd w:val="0"/>
              <w:snapToGrid w:val="0"/>
              <w:spacing w:line="400" w:lineRule="exact"/>
              <w:ind w:firstLineChars="200" w:firstLine="480"/>
              <w:jc w:val="left"/>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.5-4.30</w:t>
            </w:r>
            <w:r w:rsidR="00E947B1">
              <w:rPr>
                <w:rFonts w:ascii="宋体" w:eastAsia="宋体" w:hAnsi="宋体" w:hint="eastAsia"/>
                <w:sz w:val="24"/>
                <w:szCs w:val="24"/>
              </w:rPr>
              <w:t>：</w:t>
            </w:r>
            <w:r w:rsidR="00862C9B">
              <w:rPr>
                <w:rFonts w:ascii="宋体" w:eastAsia="宋体" w:hAnsi="宋体" w:hint="eastAsia"/>
                <w:sz w:val="24"/>
                <w:szCs w:val="24"/>
              </w:rPr>
              <w:t>整理分析计算数据</w:t>
            </w:r>
            <w:r w:rsidR="00854D0A">
              <w:rPr>
                <w:rFonts w:ascii="宋体" w:eastAsia="宋体" w:hAnsi="宋体" w:hint="eastAsia"/>
                <w:sz w:val="24"/>
                <w:szCs w:val="24"/>
              </w:rPr>
              <w:t>并与文献结果对比</w:t>
            </w:r>
            <w:r w:rsidR="00862C9B">
              <w:rPr>
                <w:rFonts w:ascii="宋体" w:eastAsia="宋体" w:hAnsi="宋体" w:hint="eastAsia"/>
                <w:sz w:val="24"/>
                <w:szCs w:val="24"/>
              </w:rPr>
              <w:t>+论文撰写</w:t>
            </w:r>
          </w:p>
        </w:tc>
      </w:tr>
      <w:tr w:rsidR="009A770C" w:rsidRPr="009A770C" w14:paraId="668749F2" w14:textId="77777777" w:rsidTr="007402D0">
        <w:trPr>
          <w:trHeight w:val="13882"/>
        </w:trPr>
        <w:tc>
          <w:tcPr>
            <w:tcW w:w="8522" w:type="dxa"/>
            <w:shd w:val="clear" w:color="auto" w:fill="auto"/>
          </w:tcPr>
          <w:p w14:paraId="39C6D9B6" w14:textId="77777777" w:rsidR="00FF7DF6" w:rsidRDefault="009A770C" w:rsidP="006D2BAB">
            <w:pPr>
              <w:autoSpaceDE w:val="0"/>
              <w:autoSpaceDN w:val="0"/>
              <w:adjustRightInd w:val="0"/>
              <w:spacing w:line="400" w:lineRule="exact"/>
              <w:ind w:left="482" w:hanging="482"/>
              <w:jc w:val="left"/>
              <w:rPr>
                <w:rFonts w:ascii="宋体" w:hAnsi="宋体"/>
                <w:b/>
                <w:sz w:val="24"/>
              </w:rPr>
            </w:pPr>
            <w:r w:rsidRPr="009A770C">
              <w:rPr>
                <w:rFonts w:ascii="宋体" w:hAnsi="宋体" w:hint="eastAsia"/>
                <w:b/>
                <w:sz w:val="24"/>
              </w:rPr>
              <w:lastRenderedPageBreak/>
              <w:t>参考文献：</w:t>
            </w:r>
          </w:p>
          <w:p w14:paraId="2A810899" w14:textId="26B773CE" w:rsidR="00FF3523" w:rsidRPr="00FF3523" w:rsidRDefault="00AB7F79" w:rsidP="006D2BAB">
            <w:pPr>
              <w:autoSpaceDE w:val="0"/>
              <w:autoSpaceDN w:val="0"/>
              <w:adjustRightInd w:val="0"/>
              <w:spacing w:line="400" w:lineRule="exact"/>
              <w:ind w:left="480" w:hanging="480"/>
              <w:jc w:val="left"/>
              <w:rPr>
                <w:rFonts w:ascii="Times New Roman" w:hAnsi="Times New Roman" w:cs="Times New Roman"/>
                <w:noProof/>
                <w:kern w:val="0"/>
                <w:sz w:val="24"/>
              </w:rPr>
            </w:pPr>
            <w:r w:rsidRPr="00FF7DF6">
              <w:rPr>
                <w:rFonts w:ascii="Times New Roman" w:hAnsi="Times New Roman" w:cs="Times New Roman"/>
                <w:sz w:val="24"/>
                <w:szCs w:val="24"/>
              </w:rPr>
              <w:fldChar w:fldCharType="begin" w:fldLock="1"/>
            </w:r>
            <w:r w:rsidRPr="00FF7DF6">
              <w:rPr>
                <w:rFonts w:ascii="Times New Roman" w:hAnsi="Times New Roman" w:cs="Times New Roman"/>
                <w:sz w:val="24"/>
                <w:szCs w:val="24"/>
              </w:rPr>
              <w:instrText xml:space="preserve">ADDIN Mendeley Bibliography CSL_BIBLIOGRAPHY </w:instrText>
            </w:r>
            <w:r w:rsidRPr="00FF7DF6">
              <w:rPr>
                <w:rFonts w:ascii="Times New Roman" w:hAnsi="Times New Roman" w:cs="Times New Roman"/>
                <w:sz w:val="24"/>
                <w:szCs w:val="24"/>
              </w:rPr>
              <w:fldChar w:fldCharType="separate"/>
            </w:r>
            <w:r w:rsidR="00FF3523" w:rsidRPr="00FF3523">
              <w:rPr>
                <w:rFonts w:ascii="Times New Roman" w:hAnsi="Times New Roman" w:cs="Times New Roman"/>
                <w:noProof/>
                <w:kern w:val="0"/>
                <w:sz w:val="24"/>
              </w:rPr>
              <w:t xml:space="preserve">Bannwarth, C., &amp; Grimme, S. (2014). A simplified time-dependent density functional theory approach for electronic ultraviolet and circular dichroism spectra of very large molecules. </w:t>
            </w:r>
            <w:r w:rsidR="00FF3523" w:rsidRPr="00FF3523">
              <w:rPr>
                <w:rFonts w:ascii="Times New Roman" w:hAnsi="Times New Roman" w:cs="Times New Roman"/>
                <w:i/>
                <w:iCs/>
                <w:noProof/>
                <w:kern w:val="0"/>
                <w:sz w:val="24"/>
              </w:rPr>
              <w:t>Computational and Theoretical Chemistry</w:t>
            </w:r>
            <w:r w:rsidR="00FF3523" w:rsidRPr="00FF3523">
              <w:rPr>
                <w:rFonts w:ascii="Times New Roman" w:hAnsi="Times New Roman" w:cs="Times New Roman"/>
                <w:noProof/>
                <w:kern w:val="0"/>
                <w:sz w:val="24"/>
              </w:rPr>
              <w:t xml:space="preserve">, </w:t>
            </w:r>
            <w:r w:rsidR="00FF3523" w:rsidRPr="00FF3523">
              <w:rPr>
                <w:rFonts w:ascii="Times New Roman" w:hAnsi="Times New Roman" w:cs="Times New Roman"/>
                <w:i/>
                <w:iCs/>
                <w:noProof/>
                <w:kern w:val="0"/>
                <w:sz w:val="24"/>
              </w:rPr>
              <w:t>1040</w:t>
            </w:r>
            <w:r w:rsidR="00FF3523" w:rsidRPr="00FF3523">
              <w:rPr>
                <w:rFonts w:ascii="Times New Roman" w:hAnsi="Times New Roman" w:cs="Times New Roman"/>
                <w:noProof/>
                <w:kern w:val="0"/>
                <w:sz w:val="24"/>
              </w:rPr>
              <w:t>–</w:t>
            </w:r>
            <w:r w:rsidR="00FF3523" w:rsidRPr="00FF3523">
              <w:rPr>
                <w:rFonts w:ascii="Times New Roman" w:hAnsi="Times New Roman" w:cs="Times New Roman"/>
                <w:i/>
                <w:iCs/>
                <w:noProof/>
                <w:kern w:val="0"/>
                <w:sz w:val="24"/>
              </w:rPr>
              <w:t>1041</w:t>
            </w:r>
            <w:r w:rsidR="00FF3523" w:rsidRPr="00FF3523">
              <w:rPr>
                <w:rFonts w:ascii="Times New Roman" w:hAnsi="Times New Roman" w:cs="Times New Roman"/>
                <w:noProof/>
                <w:kern w:val="0"/>
                <w:sz w:val="24"/>
              </w:rPr>
              <w:t>, 45–53. https://doi.org/10.1016/j.comptc.2014.02.023</w:t>
            </w:r>
          </w:p>
          <w:p w14:paraId="3333962C" w14:textId="77777777" w:rsidR="00FF3523" w:rsidRPr="00FF3523" w:rsidRDefault="00FF3523" w:rsidP="006D2BAB">
            <w:pPr>
              <w:autoSpaceDE w:val="0"/>
              <w:autoSpaceDN w:val="0"/>
              <w:adjustRightInd w:val="0"/>
              <w:spacing w:line="400" w:lineRule="exact"/>
              <w:ind w:left="480" w:hanging="480"/>
              <w:jc w:val="left"/>
              <w:rPr>
                <w:rFonts w:ascii="Times New Roman" w:hAnsi="Times New Roman" w:cs="Times New Roman"/>
                <w:noProof/>
                <w:kern w:val="0"/>
                <w:sz w:val="24"/>
              </w:rPr>
            </w:pPr>
            <w:r w:rsidRPr="00FF3523">
              <w:rPr>
                <w:rFonts w:ascii="Times New Roman" w:hAnsi="Times New Roman" w:cs="Times New Roman"/>
                <w:noProof/>
                <w:kern w:val="0"/>
                <w:sz w:val="24"/>
              </w:rPr>
              <w:t xml:space="preserve">Bartlett, R. J. (1989). Coupled-cluster approach to molecular structure and spectra: A step toward predictive quantum chemistry. </w:t>
            </w:r>
            <w:r w:rsidRPr="00FF3523">
              <w:rPr>
                <w:rFonts w:ascii="Times New Roman" w:hAnsi="Times New Roman" w:cs="Times New Roman"/>
                <w:i/>
                <w:iCs/>
                <w:noProof/>
                <w:kern w:val="0"/>
                <w:sz w:val="24"/>
              </w:rPr>
              <w:t>Journal of Physical Chemistry</w:t>
            </w:r>
            <w:r w:rsidRPr="00FF3523">
              <w:rPr>
                <w:rFonts w:ascii="Times New Roman" w:hAnsi="Times New Roman" w:cs="Times New Roman"/>
                <w:noProof/>
                <w:kern w:val="0"/>
                <w:sz w:val="24"/>
              </w:rPr>
              <w:t xml:space="preserve">, </w:t>
            </w:r>
            <w:r w:rsidRPr="00FF3523">
              <w:rPr>
                <w:rFonts w:ascii="Times New Roman" w:hAnsi="Times New Roman" w:cs="Times New Roman"/>
                <w:i/>
                <w:iCs/>
                <w:noProof/>
                <w:kern w:val="0"/>
                <w:sz w:val="24"/>
              </w:rPr>
              <w:t>93</w:t>
            </w:r>
            <w:r w:rsidRPr="00FF3523">
              <w:rPr>
                <w:rFonts w:ascii="Times New Roman" w:hAnsi="Times New Roman" w:cs="Times New Roman"/>
                <w:noProof/>
                <w:kern w:val="0"/>
                <w:sz w:val="24"/>
              </w:rPr>
              <w:t>(5), 1697–1708. https://doi.org/10.1021/j100342a008</w:t>
            </w:r>
          </w:p>
          <w:p w14:paraId="5D14DF7D" w14:textId="77777777" w:rsidR="00FF3523" w:rsidRPr="00FF3523" w:rsidRDefault="00FF3523" w:rsidP="006D2BAB">
            <w:pPr>
              <w:autoSpaceDE w:val="0"/>
              <w:autoSpaceDN w:val="0"/>
              <w:adjustRightInd w:val="0"/>
              <w:spacing w:line="400" w:lineRule="exact"/>
              <w:ind w:left="480" w:hanging="480"/>
              <w:jc w:val="left"/>
              <w:rPr>
                <w:rFonts w:ascii="Times New Roman" w:hAnsi="Times New Roman" w:cs="Times New Roman"/>
                <w:noProof/>
                <w:kern w:val="0"/>
                <w:sz w:val="24"/>
              </w:rPr>
            </w:pPr>
            <w:r w:rsidRPr="00FF3523">
              <w:rPr>
                <w:rFonts w:ascii="Times New Roman" w:hAnsi="Times New Roman" w:cs="Times New Roman"/>
                <w:noProof/>
                <w:kern w:val="0"/>
                <w:sz w:val="24"/>
              </w:rPr>
              <w:t xml:space="preserve">Berova, N., Di Bari, L., &amp; Pescitelli, G. (2007). Application of electronic circular dichroism in configurational and conformational analysis of organic compounds. </w:t>
            </w:r>
            <w:r w:rsidRPr="00FF3523">
              <w:rPr>
                <w:rFonts w:ascii="Times New Roman" w:hAnsi="Times New Roman" w:cs="Times New Roman"/>
                <w:i/>
                <w:iCs/>
                <w:noProof/>
                <w:kern w:val="0"/>
                <w:sz w:val="24"/>
              </w:rPr>
              <w:t>Chemical Society Reviews</w:t>
            </w:r>
            <w:r w:rsidRPr="00FF3523">
              <w:rPr>
                <w:rFonts w:ascii="Times New Roman" w:hAnsi="Times New Roman" w:cs="Times New Roman"/>
                <w:noProof/>
                <w:kern w:val="0"/>
                <w:sz w:val="24"/>
              </w:rPr>
              <w:t xml:space="preserve">, </w:t>
            </w:r>
            <w:r w:rsidRPr="00FF3523">
              <w:rPr>
                <w:rFonts w:ascii="Times New Roman" w:hAnsi="Times New Roman" w:cs="Times New Roman"/>
                <w:i/>
                <w:iCs/>
                <w:noProof/>
                <w:kern w:val="0"/>
                <w:sz w:val="24"/>
              </w:rPr>
              <w:t>36</w:t>
            </w:r>
            <w:r w:rsidRPr="00FF3523">
              <w:rPr>
                <w:rFonts w:ascii="Times New Roman" w:hAnsi="Times New Roman" w:cs="Times New Roman"/>
                <w:noProof/>
                <w:kern w:val="0"/>
                <w:sz w:val="24"/>
              </w:rPr>
              <w:t>(6), 914–931. https://doi.org/10.1039/b515476f</w:t>
            </w:r>
          </w:p>
          <w:p w14:paraId="04CE9F85" w14:textId="77777777" w:rsidR="00FF3523" w:rsidRPr="00FF3523" w:rsidRDefault="00FF3523" w:rsidP="006D2BAB">
            <w:pPr>
              <w:autoSpaceDE w:val="0"/>
              <w:autoSpaceDN w:val="0"/>
              <w:adjustRightInd w:val="0"/>
              <w:spacing w:line="400" w:lineRule="exact"/>
              <w:ind w:left="480" w:hanging="480"/>
              <w:jc w:val="left"/>
              <w:rPr>
                <w:rFonts w:ascii="Times New Roman" w:hAnsi="Times New Roman" w:cs="Times New Roman"/>
                <w:noProof/>
                <w:kern w:val="0"/>
                <w:sz w:val="24"/>
              </w:rPr>
            </w:pPr>
            <w:r w:rsidRPr="00FF3523">
              <w:rPr>
                <w:rFonts w:ascii="Times New Roman" w:hAnsi="Times New Roman" w:cs="Times New Roman"/>
                <w:noProof/>
                <w:kern w:val="0"/>
                <w:sz w:val="24"/>
              </w:rPr>
              <w:t xml:space="preserve">Bruhn, T., Schaumloffel, A., Hemberger, Y., &amp; Bringmann, G. (2013). SpecDis: Quantifying the Comparison of Calculated and Experimental Electronic Circular Dichroism Spectra. </w:t>
            </w:r>
            <w:r w:rsidRPr="00FF3523">
              <w:rPr>
                <w:rFonts w:ascii="Times New Roman" w:hAnsi="Times New Roman" w:cs="Times New Roman"/>
                <w:i/>
                <w:iCs/>
                <w:noProof/>
                <w:kern w:val="0"/>
                <w:sz w:val="24"/>
              </w:rPr>
              <w:t>Chirality</w:t>
            </w:r>
            <w:r w:rsidRPr="00FF3523">
              <w:rPr>
                <w:rFonts w:ascii="Times New Roman" w:hAnsi="Times New Roman" w:cs="Times New Roman"/>
                <w:noProof/>
                <w:kern w:val="0"/>
                <w:sz w:val="24"/>
              </w:rPr>
              <w:t xml:space="preserve">, </w:t>
            </w:r>
            <w:r w:rsidRPr="00FF3523">
              <w:rPr>
                <w:rFonts w:ascii="Times New Roman" w:hAnsi="Times New Roman" w:cs="Times New Roman"/>
                <w:i/>
                <w:iCs/>
                <w:noProof/>
                <w:kern w:val="0"/>
                <w:sz w:val="24"/>
              </w:rPr>
              <w:t>25</w:t>
            </w:r>
            <w:r w:rsidRPr="00FF3523">
              <w:rPr>
                <w:rFonts w:ascii="Times New Roman" w:hAnsi="Times New Roman" w:cs="Times New Roman"/>
                <w:noProof/>
                <w:kern w:val="0"/>
                <w:sz w:val="24"/>
              </w:rPr>
              <w:t>(4), 243–249. https://doi.org/10.1002/chir.22138</w:t>
            </w:r>
          </w:p>
          <w:p w14:paraId="05CA7462" w14:textId="77777777" w:rsidR="00FF3523" w:rsidRPr="00FF3523" w:rsidRDefault="00FF3523" w:rsidP="006D2BAB">
            <w:pPr>
              <w:autoSpaceDE w:val="0"/>
              <w:autoSpaceDN w:val="0"/>
              <w:adjustRightInd w:val="0"/>
              <w:spacing w:line="400" w:lineRule="exact"/>
              <w:ind w:left="480" w:hanging="480"/>
              <w:jc w:val="left"/>
              <w:rPr>
                <w:rFonts w:ascii="Times New Roman" w:hAnsi="Times New Roman" w:cs="Times New Roman"/>
                <w:noProof/>
                <w:kern w:val="0"/>
                <w:sz w:val="24"/>
              </w:rPr>
            </w:pPr>
            <w:r w:rsidRPr="00FF3523">
              <w:rPr>
                <w:rFonts w:ascii="Times New Roman" w:hAnsi="Times New Roman" w:cs="Times New Roman"/>
                <w:noProof/>
                <w:kern w:val="0"/>
                <w:sz w:val="24"/>
              </w:rPr>
              <w:t xml:space="preserve">Crawford, T. D. (2006). Ab initio calculation of molecular chiroptical properties. </w:t>
            </w:r>
            <w:r w:rsidRPr="00FF3523">
              <w:rPr>
                <w:rFonts w:ascii="Times New Roman" w:hAnsi="Times New Roman" w:cs="Times New Roman"/>
                <w:i/>
                <w:iCs/>
                <w:noProof/>
                <w:kern w:val="0"/>
                <w:sz w:val="24"/>
              </w:rPr>
              <w:t>Theoretical Chemistry Accounts</w:t>
            </w:r>
            <w:r w:rsidRPr="00FF3523">
              <w:rPr>
                <w:rFonts w:ascii="Times New Roman" w:hAnsi="Times New Roman" w:cs="Times New Roman"/>
                <w:noProof/>
                <w:kern w:val="0"/>
                <w:sz w:val="24"/>
              </w:rPr>
              <w:t xml:space="preserve">, </w:t>
            </w:r>
            <w:r w:rsidRPr="00FF3523">
              <w:rPr>
                <w:rFonts w:ascii="Times New Roman" w:hAnsi="Times New Roman" w:cs="Times New Roman"/>
                <w:i/>
                <w:iCs/>
                <w:noProof/>
                <w:kern w:val="0"/>
                <w:sz w:val="24"/>
              </w:rPr>
              <w:t>115</w:t>
            </w:r>
            <w:r w:rsidRPr="00FF3523">
              <w:rPr>
                <w:rFonts w:ascii="Times New Roman" w:hAnsi="Times New Roman" w:cs="Times New Roman"/>
                <w:noProof/>
                <w:kern w:val="0"/>
                <w:sz w:val="24"/>
              </w:rPr>
              <w:t>(4), 227–245. https://doi.org/10.1007/s00214-005-0001-4</w:t>
            </w:r>
          </w:p>
          <w:p w14:paraId="42DF7685" w14:textId="77777777" w:rsidR="00FF3523" w:rsidRPr="00FF3523" w:rsidRDefault="00FF3523" w:rsidP="006D2BAB">
            <w:pPr>
              <w:autoSpaceDE w:val="0"/>
              <w:autoSpaceDN w:val="0"/>
              <w:adjustRightInd w:val="0"/>
              <w:spacing w:line="400" w:lineRule="exact"/>
              <w:ind w:left="480" w:hanging="480"/>
              <w:jc w:val="left"/>
              <w:rPr>
                <w:rFonts w:ascii="Times New Roman" w:hAnsi="Times New Roman" w:cs="Times New Roman"/>
                <w:noProof/>
                <w:kern w:val="0"/>
                <w:sz w:val="24"/>
              </w:rPr>
            </w:pPr>
            <w:r w:rsidRPr="00FF3523">
              <w:rPr>
                <w:rFonts w:ascii="Times New Roman" w:hAnsi="Times New Roman" w:cs="Times New Roman"/>
                <w:noProof/>
                <w:kern w:val="0"/>
                <w:sz w:val="24"/>
              </w:rPr>
              <w:t xml:space="preserve">Crawford, T. D., &amp; Stephens, P. J. (2008). Comparison of time-dependent density-functional theory and coupled cluster theory for the calculation of the optical rotations of chiral molecules. </w:t>
            </w:r>
            <w:r w:rsidRPr="00FF3523">
              <w:rPr>
                <w:rFonts w:ascii="Times New Roman" w:hAnsi="Times New Roman" w:cs="Times New Roman"/>
                <w:i/>
                <w:iCs/>
                <w:noProof/>
                <w:kern w:val="0"/>
                <w:sz w:val="24"/>
              </w:rPr>
              <w:t>Journal of Physical Chemistry A</w:t>
            </w:r>
            <w:r w:rsidRPr="00FF3523">
              <w:rPr>
                <w:rFonts w:ascii="Times New Roman" w:hAnsi="Times New Roman" w:cs="Times New Roman"/>
                <w:noProof/>
                <w:kern w:val="0"/>
                <w:sz w:val="24"/>
              </w:rPr>
              <w:t xml:space="preserve">, </w:t>
            </w:r>
            <w:r w:rsidRPr="00FF3523">
              <w:rPr>
                <w:rFonts w:ascii="Times New Roman" w:hAnsi="Times New Roman" w:cs="Times New Roman"/>
                <w:i/>
                <w:iCs/>
                <w:noProof/>
                <w:kern w:val="0"/>
                <w:sz w:val="24"/>
              </w:rPr>
              <w:t>112</w:t>
            </w:r>
            <w:r w:rsidRPr="00FF3523">
              <w:rPr>
                <w:rFonts w:ascii="Times New Roman" w:hAnsi="Times New Roman" w:cs="Times New Roman"/>
                <w:noProof/>
                <w:kern w:val="0"/>
                <w:sz w:val="24"/>
              </w:rPr>
              <w:t>(6), 1339–1345. https://doi.org/10.1021/jp0774488</w:t>
            </w:r>
          </w:p>
          <w:p w14:paraId="11D29886" w14:textId="77777777" w:rsidR="00FF3523" w:rsidRPr="00FF3523" w:rsidRDefault="00FF3523" w:rsidP="006D2BAB">
            <w:pPr>
              <w:autoSpaceDE w:val="0"/>
              <w:autoSpaceDN w:val="0"/>
              <w:adjustRightInd w:val="0"/>
              <w:spacing w:line="400" w:lineRule="exact"/>
              <w:ind w:left="480" w:hanging="480"/>
              <w:jc w:val="left"/>
              <w:rPr>
                <w:rFonts w:ascii="Times New Roman" w:hAnsi="Times New Roman" w:cs="Times New Roman"/>
                <w:noProof/>
                <w:kern w:val="0"/>
                <w:sz w:val="24"/>
              </w:rPr>
            </w:pPr>
            <w:r w:rsidRPr="00FF3523">
              <w:rPr>
                <w:rFonts w:ascii="Times New Roman" w:hAnsi="Times New Roman" w:cs="Times New Roman"/>
                <w:noProof/>
                <w:kern w:val="0"/>
                <w:sz w:val="24"/>
              </w:rPr>
              <w:t xml:space="preserve">Diedrich, C., &amp; Grimme, S. (2003). Systematic investigation of modern quantum chemical methods to predict electronic circular dichroism spectra. </w:t>
            </w:r>
            <w:r w:rsidRPr="00FF3523">
              <w:rPr>
                <w:rFonts w:ascii="Times New Roman" w:hAnsi="Times New Roman" w:cs="Times New Roman"/>
                <w:i/>
                <w:iCs/>
                <w:noProof/>
                <w:kern w:val="0"/>
                <w:sz w:val="24"/>
              </w:rPr>
              <w:t>Journal of Physical Chemistry A</w:t>
            </w:r>
            <w:r w:rsidRPr="00FF3523">
              <w:rPr>
                <w:rFonts w:ascii="Times New Roman" w:hAnsi="Times New Roman" w:cs="Times New Roman"/>
                <w:noProof/>
                <w:kern w:val="0"/>
                <w:sz w:val="24"/>
              </w:rPr>
              <w:t xml:space="preserve">, </w:t>
            </w:r>
            <w:r w:rsidRPr="00FF3523">
              <w:rPr>
                <w:rFonts w:ascii="Times New Roman" w:hAnsi="Times New Roman" w:cs="Times New Roman"/>
                <w:i/>
                <w:iCs/>
                <w:noProof/>
                <w:kern w:val="0"/>
                <w:sz w:val="24"/>
              </w:rPr>
              <w:t>107</w:t>
            </w:r>
            <w:r w:rsidRPr="00FF3523">
              <w:rPr>
                <w:rFonts w:ascii="Times New Roman" w:hAnsi="Times New Roman" w:cs="Times New Roman"/>
                <w:noProof/>
                <w:kern w:val="0"/>
                <w:sz w:val="24"/>
              </w:rPr>
              <w:t>(14), 2524–2539. https://doi.org/10.1021/jp0275802</w:t>
            </w:r>
          </w:p>
          <w:p w14:paraId="5731F5BD" w14:textId="77777777" w:rsidR="00FF3523" w:rsidRPr="00FF3523" w:rsidRDefault="00FF3523" w:rsidP="006D2BAB">
            <w:pPr>
              <w:autoSpaceDE w:val="0"/>
              <w:autoSpaceDN w:val="0"/>
              <w:adjustRightInd w:val="0"/>
              <w:spacing w:line="400" w:lineRule="exact"/>
              <w:ind w:left="480" w:hanging="480"/>
              <w:jc w:val="left"/>
              <w:rPr>
                <w:rFonts w:ascii="Times New Roman" w:hAnsi="Times New Roman" w:cs="Times New Roman"/>
                <w:noProof/>
                <w:kern w:val="0"/>
                <w:sz w:val="24"/>
              </w:rPr>
            </w:pPr>
            <w:r w:rsidRPr="00FF3523">
              <w:rPr>
                <w:rFonts w:ascii="Times New Roman" w:hAnsi="Times New Roman" w:cs="Times New Roman"/>
                <w:noProof/>
                <w:kern w:val="0"/>
                <w:sz w:val="24"/>
              </w:rPr>
              <w:t xml:space="preserve">Goings, J. J., &amp; Li, X. (2016). An atomic orbital based real-time time-dependent density functional theory for computing electronic circular dichroism band spectra. </w:t>
            </w:r>
            <w:r w:rsidRPr="00FF3523">
              <w:rPr>
                <w:rFonts w:ascii="Times New Roman" w:hAnsi="Times New Roman" w:cs="Times New Roman"/>
                <w:i/>
                <w:iCs/>
                <w:noProof/>
                <w:kern w:val="0"/>
                <w:sz w:val="24"/>
              </w:rPr>
              <w:t>Journal of Chemical Physics</w:t>
            </w:r>
            <w:r w:rsidRPr="00FF3523">
              <w:rPr>
                <w:rFonts w:ascii="Times New Roman" w:hAnsi="Times New Roman" w:cs="Times New Roman"/>
                <w:noProof/>
                <w:kern w:val="0"/>
                <w:sz w:val="24"/>
              </w:rPr>
              <w:t xml:space="preserve">, </w:t>
            </w:r>
            <w:r w:rsidRPr="00FF3523">
              <w:rPr>
                <w:rFonts w:ascii="Times New Roman" w:hAnsi="Times New Roman" w:cs="Times New Roman"/>
                <w:i/>
                <w:iCs/>
                <w:noProof/>
                <w:kern w:val="0"/>
                <w:sz w:val="24"/>
              </w:rPr>
              <w:t>144</w:t>
            </w:r>
            <w:r w:rsidRPr="00FF3523">
              <w:rPr>
                <w:rFonts w:ascii="Times New Roman" w:hAnsi="Times New Roman" w:cs="Times New Roman"/>
                <w:noProof/>
                <w:kern w:val="0"/>
                <w:sz w:val="24"/>
              </w:rPr>
              <w:t>(23). https://doi.org/10.1063/1.4953668</w:t>
            </w:r>
          </w:p>
          <w:p w14:paraId="32AD422E" w14:textId="77777777" w:rsidR="00FF3523" w:rsidRPr="00FF3523" w:rsidRDefault="00FF3523" w:rsidP="006D2BAB">
            <w:pPr>
              <w:autoSpaceDE w:val="0"/>
              <w:autoSpaceDN w:val="0"/>
              <w:adjustRightInd w:val="0"/>
              <w:spacing w:line="400" w:lineRule="exact"/>
              <w:ind w:left="480" w:hanging="480"/>
              <w:jc w:val="left"/>
              <w:rPr>
                <w:rFonts w:ascii="Times New Roman" w:hAnsi="Times New Roman" w:cs="Times New Roman"/>
                <w:noProof/>
                <w:kern w:val="0"/>
                <w:sz w:val="24"/>
              </w:rPr>
            </w:pPr>
            <w:r w:rsidRPr="00FF3523">
              <w:rPr>
                <w:rFonts w:ascii="Times New Roman" w:hAnsi="Times New Roman" w:cs="Times New Roman"/>
                <w:noProof/>
                <w:kern w:val="0"/>
                <w:sz w:val="24"/>
              </w:rPr>
              <w:t xml:space="preserve">Grimme, S., &amp; Waletzke, M. (1999). A combination of Kohn-Sham density functional theory and multi-reference configuration interaction methods. </w:t>
            </w:r>
            <w:r w:rsidRPr="00FF3523">
              <w:rPr>
                <w:rFonts w:ascii="Times New Roman" w:hAnsi="Times New Roman" w:cs="Times New Roman"/>
                <w:i/>
                <w:iCs/>
                <w:noProof/>
                <w:kern w:val="0"/>
                <w:sz w:val="24"/>
              </w:rPr>
              <w:t>Journal of Chemical Physics</w:t>
            </w:r>
            <w:r w:rsidRPr="00FF3523">
              <w:rPr>
                <w:rFonts w:ascii="Times New Roman" w:hAnsi="Times New Roman" w:cs="Times New Roman"/>
                <w:noProof/>
                <w:kern w:val="0"/>
                <w:sz w:val="24"/>
              </w:rPr>
              <w:t xml:space="preserve">, </w:t>
            </w:r>
            <w:r w:rsidRPr="00FF3523">
              <w:rPr>
                <w:rFonts w:ascii="Times New Roman" w:hAnsi="Times New Roman" w:cs="Times New Roman"/>
                <w:i/>
                <w:iCs/>
                <w:noProof/>
                <w:kern w:val="0"/>
                <w:sz w:val="24"/>
              </w:rPr>
              <w:t>111</w:t>
            </w:r>
            <w:r w:rsidRPr="00FF3523">
              <w:rPr>
                <w:rFonts w:ascii="Times New Roman" w:hAnsi="Times New Roman" w:cs="Times New Roman"/>
                <w:noProof/>
                <w:kern w:val="0"/>
                <w:sz w:val="24"/>
              </w:rPr>
              <w:t>(13), 5645–5655. https://doi.org/10.1063/1.479866</w:t>
            </w:r>
          </w:p>
          <w:p w14:paraId="3BD0B57A" w14:textId="77777777" w:rsidR="00FF3523" w:rsidRPr="00FF3523" w:rsidRDefault="00FF3523" w:rsidP="006D2BAB">
            <w:pPr>
              <w:autoSpaceDE w:val="0"/>
              <w:autoSpaceDN w:val="0"/>
              <w:adjustRightInd w:val="0"/>
              <w:spacing w:line="400" w:lineRule="exact"/>
              <w:ind w:left="480" w:hanging="480"/>
              <w:jc w:val="left"/>
              <w:rPr>
                <w:rFonts w:ascii="Times New Roman" w:hAnsi="Times New Roman" w:cs="Times New Roman"/>
                <w:noProof/>
                <w:kern w:val="0"/>
                <w:sz w:val="24"/>
              </w:rPr>
            </w:pPr>
            <w:r w:rsidRPr="00FF3523">
              <w:rPr>
                <w:rFonts w:ascii="Times New Roman" w:hAnsi="Times New Roman" w:cs="Times New Roman"/>
                <w:noProof/>
                <w:kern w:val="0"/>
                <w:sz w:val="24"/>
              </w:rPr>
              <w:t xml:space="preserve">Grimme, S., &amp; Waletzke, M. (2000). Multi-reference Moller-Plesset theory: Computational strategies for large molecules. </w:t>
            </w:r>
            <w:r w:rsidRPr="00FF3523">
              <w:rPr>
                <w:rFonts w:ascii="Times New Roman" w:hAnsi="Times New Roman" w:cs="Times New Roman"/>
                <w:i/>
                <w:iCs/>
                <w:noProof/>
                <w:kern w:val="0"/>
                <w:sz w:val="24"/>
              </w:rPr>
              <w:t>Physical Chemistry Chemical Physics</w:t>
            </w:r>
            <w:r w:rsidRPr="00FF3523">
              <w:rPr>
                <w:rFonts w:ascii="Times New Roman" w:hAnsi="Times New Roman" w:cs="Times New Roman"/>
                <w:noProof/>
                <w:kern w:val="0"/>
                <w:sz w:val="24"/>
              </w:rPr>
              <w:t xml:space="preserve">, </w:t>
            </w:r>
            <w:r w:rsidRPr="00FF3523">
              <w:rPr>
                <w:rFonts w:ascii="Times New Roman" w:hAnsi="Times New Roman" w:cs="Times New Roman"/>
                <w:i/>
                <w:iCs/>
                <w:noProof/>
                <w:kern w:val="0"/>
                <w:sz w:val="24"/>
              </w:rPr>
              <w:t>2</w:t>
            </w:r>
            <w:r w:rsidRPr="00FF3523">
              <w:rPr>
                <w:rFonts w:ascii="Times New Roman" w:hAnsi="Times New Roman" w:cs="Times New Roman"/>
                <w:noProof/>
                <w:kern w:val="0"/>
                <w:sz w:val="24"/>
              </w:rPr>
              <w:t>(10), 2075–2081. https://doi.org/10.1039/b000177p</w:t>
            </w:r>
          </w:p>
          <w:p w14:paraId="50CEF032" w14:textId="77777777" w:rsidR="00FF3523" w:rsidRPr="00FF3523" w:rsidRDefault="00FF3523" w:rsidP="006D2BAB">
            <w:pPr>
              <w:autoSpaceDE w:val="0"/>
              <w:autoSpaceDN w:val="0"/>
              <w:adjustRightInd w:val="0"/>
              <w:spacing w:line="400" w:lineRule="exact"/>
              <w:ind w:left="480" w:hanging="480"/>
              <w:jc w:val="left"/>
              <w:rPr>
                <w:rFonts w:ascii="Times New Roman" w:hAnsi="Times New Roman" w:cs="Times New Roman"/>
                <w:noProof/>
                <w:kern w:val="0"/>
                <w:sz w:val="24"/>
              </w:rPr>
            </w:pPr>
            <w:r w:rsidRPr="00FF3523">
              <w:rPr>
                <w:rFonts w:ascii="Times New Roman" w:hAnsi="Times New Roman" w:cs="Times New Roman"/>
                <w:noProof/>
                <w:kern w:val="0"/>
                <w:sz w:val="24"/>
              </w:rPr>
              <w:lastRenderedPageBreak/>
              <w:t xml:space="preserve">Helgaker, T., Coriani, S., Jørgensen, P., Kristensen, K., Olsen, J., &amp; Ruud, K. (2012). Recent advances in wave function-based methods of molecular-property calculations. </w:t>
            </w:r>
            <w:r w:rsidRPr="00FF3523">
              <w:rPr>
                <w:rFonts w:ascii="Times New Roman" w:hAnsi="Times New Roman" w:cs="Times New Roman"/>
                <w:i/>
                <w:iCs/>
                <w:noProof/>
                <w:kern w:val="0"/>
                <w:sz w:val="24"/>
              </w:rPr>
              <w:t>Chemical Reviews</w:t>
            </w:r>
            <w:r w:rsidRPr="00FF3523">
              <w:rPr>
                <w:rFonts w:ascii="Times New Roman" w:hAnsi="Times New Roman" w:cs="Times New Roman"/>
                <w:noProof/>
                <w:kern w:val="0"/>
                <w:sz w:val="24"/>
              </w:rPr>
              <w:t xml:space="preserve">, </w:t>
            </w:r>
            <w:r w:rsidRPr="00FF3523">
              <w:rPr>
                <w:rFonts w:ascii="Times New Roman" w:hAnsi="Times New Roman" w:cs="Times New Roman"/>
                <w:i/>
                <w:iCs/>
                <w:noProof/>
                <w:kern w:val="0"/>
                <w:sz w:val="24"/>
              </w:rPr>
              <w:t>112</w:t>
            </w:r>
            <w:r w:rsidRPr="00FF3523">
              <w:rPr>
                <w:rFonts w:ascii="Times New Roman" w:hAnsi="Times New Roman" w:cs="Times New Roman"/>
                <w:noProof/>
                <w:kern w:val="0"/>
                <w:sz w:val="24"/>
              </w:rPr>
              <w:t>(1), 543–631. https://doi.org/10.1021/cr2002239</w:t>
            </w:r>
          </w:p>
          <w:p w14:paraId="2DE19711" w14:textId="77777777" w:rsidR="00FF3523" w:rsidRPr="00FF3523" w:rsidRDefault="00FF3523" w:rsidP="006D2BAB">
            <w:pPr>
              <w:autoSpaceDE w:val="0"/>
              <w:autoSpaceDN w:val="0"/>
              <w:adjustRightInd w:val="0"/>
              <w:spacing w:line="400" w:lineRule="exact"/>
              <w:ind w:left="480" w:hanging="480"/>
              <w:jc w:val="left"/>
              <w:rPr>
                <w:rFonts w:ascii="Times New Roman" w:hAnsi="Times New Roman" w:cs="Times New Roman"/>
                <w:noProof/>
                <w:kern w:val="0"/>
                <w:sz w:val="24"/>
              </w:rPr>
            </w:pPr>
            <w:r w:rsidRPr="00FF3523">
              <w:rPr>
                <w:rFonts w:ascii="Times New Roman" w:hAnsi="Times New Roman" w:cs="Times New Roman"/>
                <w:noProof/>
                <w:kern w:val="0"/>
                <w:sz w:val="24"/>
              </w:rPr>
              <w:t xml:space="preserve">Konecny, L., Repisky, M., Ruud, K., &amp; Komorovsky, S. (2019). Relativistic four-component linear damped response TDDFT for electronic absorption and circular dichroism calculations. </w:t>
            </w:r>
            <w:r w:rsidRPr="00FF3523">
              <w:rPr>
                <w:rFonts w:ascii="Times New Roman" w:hAnsi="Times New Roman" w:cs="Times New Roman"/>
                <w:i/>
                <w:iCs/>
                <w:noProof/>
                <w:kern w:val="0"/>
                <w:sz w:val="24"/>
              </w:rPr>
              <w:t>Journal of Chemical Physics</w:t>
            </w:r>
            <w:r w:rsidRPr="00FF3523">
              <w:rPr>
                <w:rFonts w:ascii="Times New Roman" w:hAnsi="Times New Roman" w:cs="Times New Roman"/>
                <w:noProof/>
                <w:kern w:val="0"/>
                <w:sz w:val="24"/>
              </w:rPr>
              <w:t xml:space="preserve">, </w:t>
            </w:r>
            <w:r w:rsidRPr="00FF3523">
              <w:rPr>
                <w:rFonts w:ascii="Times New Roman" w:hAnsi="Times New Roman" w:cs="Times New Roman"/>
                <w:i/>
                <w:iCs/>
                <w:noProof/>
                <w:kern w:val="0"/>
                <w:sz w:val="24"/>
              </w:rPr>
              <w:t>151</w:t>
            </w:r>
            <w:r w:rsidRPr="00FF3523">
              <w:rPr>
                <w:rFonts w:ascii="Times New Roman" w:hAnsi="Times New Roman" w:cs="Times New Roman"/>
                <w:noProof/>
                <w:kern w:val="0"/>
                <w:sz w:val="24"/>
              </w:rPr>
              <w:t>(19). https://doi.org/10.1063/1.5128564</w:t>
            </w:r>
          </w:p>
          <w:p w14:paraId="426D260A" w14:textId="77777777" w:rsidR="00FF3523" w:rsidRPr="00FF3523" w:rsidRDefault="00FF3523" w:rsidP="006D2BAB">
            <w:pPr>
              <w:autoSpaceDE w:val="0"/>
              <w:autoSpaceDN w:val="0"/>
              <w:adjustRightInd w:val="0"/>
              <w:spacing w:line="400" w:lineRule="exact"/>
              <w:ind w:left="480" w:hanging="480"/>
              <w:jc w:val="left"/>
              <w:rPr>
                <w:rFonts w:ascii="Times New Roman" w:hAnsi="Times New Roman" w:cs="Times New Roman"/>
                <w:noProof/>
                <w:kern w:val="0"/>
                <w:sz w:val="24"/>
              </w:rPr>
            </w:pPr>
            <w:r w:rsidRPr="00FF3523">
              <w:rPr>
                <w:rFonts w:ascii="Times New Roman" w:hAnsi="Times New Roman" w:cs="Times New Roman"/>
                <w:noProof/>
                <w:kern w:val="0"/>
                <w:sz w:val="24"/>
              </w:rPr>
              <w:t xml:space="preserve">Li, X.-C., Ferreira, D., &amp; Ding, Y. (2010). Determination of Absolute Configuration of Natural Products: Theoretical Calculation of Electronic Circular Dichroism as a Tool. </w:t>
            </w:r>
            <w:r w:rsidRPr="00FF3523">
              <w:rPr>
                <w:rFonts w:ascii="Times New Roman" w:hAnsi="Times New Roman" w:cs="Times New Roman"/>
                <w:i/>
                <w:iCs/>
                <w:noProof/>
                <w:kern w:val="0"/>
                <w:sz w:val="24"/>
              </w:rPr>
              <w:t>Current Organic Chemistry</w:t>
            </w:r>
            <w:r w:rsidRPr="00FF3523">
              <w:rPr>
                <w:rFonts w:ascii="Times New Roman" w:hAnsi="Times New Roman" w:cs="Times New Roman"/>
                <w:noProof/>
                <w:kern w:val="0"/>
                <w:sz w:val="24"/>
              </w:rPr>
              <w:t xml:space="preserve">, </w:t>
            </w:r>
            <w:r w:rsidRPr="00FF3523">
              <w:rPr>
                <w:rFonts w:ascii="Times New Roman" w:hAnsi="Times New Roman" w:cs="Times New Roman"/>
                <w:i/>
                <w:iCs/>
                <w:noProof/>
                <w:kern w:val="0"/>
                <w:sz w:val="24"/>
              </w:rPr>
              <w:t>14</w:t>
            </w:r>
            <w:r w:rsidRPr="00FF3523">
              <w:rPr>
                <w:rFonts w:ascii="Times New Roman" w:hAnsi="Times New Roman" w:cs="Times New Roman"/>
                <w:noProof/>
                <w:kern w:val="0"/>
                <w:sz w:val="24"/>
              </w:rPr>
              <w:t>(16), 1678–1697. https://doi.org/10.2174/138527210792927717</w:t>
            </w:r>
          </w:p>
          <w:p w14:paraId="705936AE" w14:textId="77777777" w:rsidR="00FF3523" w:rsidRPr="00FF3523" w:rsidRDefault="00FF3523" w:rsidP="006D2BAB">
            <w:pPr>
              <w:autoSpaceDE w:val="0"/>
              <w:autoSpaceDN w:val="0"/>
              <w:adjustRightInd w:val="0"/>
              <w:spacing w:line="400" w:lineRule="exact"/>
              <w:ind w:left="480" w:hanging="480"/>
              <w:jc w:val="left"/>
              <w:rPr>
                <w:rFonts w:ascii="Times New Roman" w:hAnsi="Times New Roman" w:cs="Times New Roman"/>
                <w:noProof/>
                <w:kern w:val="0"/>
                <w:sz w:val="24"/>
              </w:rPr>
            </w:pPr>
            <w:r w:rsidRPr="00FF3523">
              <w:rPr>
                <w:rFonts w:ascii="Times New Roman" w:hAnsi="Times New Roman" w:cs="Times New Roman"/>
                <w:noProof/>
                <w:kern w:val="0"/>
                <w:sz w:val="24"/>
              </w:rPr>
              <w:t xml:space="preserve">Lian, C., Zhang, S. J., Hu, S. Q., Guan, M. X., &amp; Meng, S. (2020). Ultrafast charge ordering by self-amplified exciton–phonon dynamics in TiSe2. </w:t>
            </w:r>
            <w:r w:rsidRPr="00FF3523">
              <w:rPr>
                <w:rFonts w:ascii="Times New Roman" w:hAnsi="Times New Roman" w:cs="Times New Roman"/>
                <w:i/>
                <w:iCs/>
                <w:noProof/>
                <w:kern w:val="0"/>
                <w:sz w:val="24"/>
              </w:rPr>
              <w:t>Nature Communications</w:t>
            </w:r>
            <w:r w:rsidRPr="00FF3523">
              <w:rPr>
                <w:rFonts w:ascii="Times New Roman" w:hAnsi="Times New Roman" w:cs="Times New Roman"/>
                <w:noProof/>
                <w:kern w:val="0"/>
                <w:sz w:val="24"/>
              </w:rPr>
              <w:t xml:space="preserve">, </w:t>
            </w:r>
            <w:r w:rsidRPr="00FF3523">
              <w:rPr>
                <w:rFonts w:ascii="Times New Roman" w:hAnsi="Times New Roman" w:cs="Times New Roman"/>
                <w:i/>
                <w:iCs/>
                <w:noProof/>
                <w:kern w:val="0"/>
                <w:sz w:val="24"/>
              </w:rPr>
              <w:t>11</w:t>
            </w:r>
            <w:r w:rsidRPr="00FF3523">
              <w:rPr>
                <w:rFonts w:ascii="Times New Roman" w:hAnsi="Times New Roman" w:cs="Times New Roman"/>
                <w:noProof/>
                <w:kern w:val="0"/>
                <w:sz w:val="24"/>
              </w:rPr>
              <w:t>(1). https://doi.org/10.1038/s41467-019-13672-7</w:t>
            </w:r>
          </w:p>
          <w:p w14:paraId="2993A461" w14:textId="77777777" w:rsidR="00FF3523" w:rsidRPr="00FF3523" w:rsidRDefault="00FF3523" w:rsidP="006D2BAB">
            <w:pPr>
              <w:autoSpaceDE w:val="0"/>
              <w:autoSpaceDN w:val="0"/>
              <w:adjustRightInd w:val="0"/>
              <w:spacing w:line="400" w:lineRule="exact"/>
              <w:ind w:left="480" w:hanging="480"/>
              <w:jc w:val="left"/>
              <w:rPr>
                <w:rFonts w:ascii="Times New Roman" w:hAnsi="Times New Roman" w:cs="Times New Roman"/>
                <w:noProof/>
                <w:kern w:val="0"/>
                <w:sz w:val="24"/>
              </w:rPr>
            </w:pPr>
            <w:r w:rsidRPr="00FF3523">
              <w:rPr>
                <w:rFonts w:ascii="Times New Roman" w:hAnsi="Times New Roman" w:cs="Times New Roman"/>
                <w:noProof/>
                <w:kern w:val="0"/>
                <w:sz w:val="24"/>
              </w:rPr>
              <w:t xml:space="preserve">Makkonen, E., Rossi, T. P., Larsen, A. H., Lopez-Acevedo, O., Rinke, P., Kuisma, M., &amp; Chen, X. (2020). </w:t>
            </w:r>
            <w:r w:rsidRPr="00FF3523">
              <w:rPr>
                <w:rFonts w:ascii="Times New Roman" w:hAnsi="Times New Roman" w:cs="Times New Roman"/>
                <w:i/>
                <w:iCs/>
                <w:noProof/>
                <w:kern w:val="0"/>
                <w:sz w:val="24"/>
              </w:rPr>
              <w:t>Real-Time Time-Dependent Density Functional Theory Implementation of Electronic Circular Dichroism Applied to Nanoscale Metal-Organic Clusters</w:t>
            </w:r>
            <w:r w:rsidRPr="00FF3523">
              <w:rPr>
                <w:rFonts w:ascii="Times New Roman" w:hAnsi="Times New Roman" w:cs="Times New Roman"/>
                <w:noProof/>
                <w:kern w:val="0"/>
                <w:sz w:val="24"/>
              </w:rPr>
              <w:t>. 1–8. http://arxiv.org/abs/2007.08560</w:t>
            </w:r>
          </w:p>
          <w:p w14:paraId="2015D7C2" w14:textId="77777777" w:rsidR="00FF3523" w:rsidRPr="00FF3523" w:rsidRDefault="00FF3523" w:rsidP="006D2BAB">
            <w:pPr>
              <w:autoSpaceDE w:val="0"/>
              <w:autoSpaceDN w:val="0"/>
              <w:adjustRightInd w:val="0"/>
              <w:spacing w:line="400" w:lineRule="exact"/>
              <w:ind w:left="480" w:hanging="480"/>
              <w:jc w:val="left"/>
              <w:rPr>
                <w:rFonts w:ascii="Times New Roman" w:hAnsi="Times New Roman" w:cs="Times New Roman"/>
                <w:noProof/>
                <w:kern w:val="0"/>
                <w:sz w:val="24"/>
              </w:rPr>
            </w:pPr>
            <w:r w:rsidRPr="00FF3523">
              <w:rPr>
                <w:rFonts w:ascii="Times New Roman" w:hAnsi="Times New Roman" w:cs="Times New Roman"/>
                <w:noProof/>
                <w:kern w:val="0"/>
                <w:sz w:val="24"/>
              </w:rPr>
              <w:t xml:space="preserve">Mattiat, J., &amp; Luber, S. (2019). Electronic circular dichroism with real time time dependent density functional theory: Propagator formalism and gauge dependence. </w:t>
            </w:r>
            <w:r w:rsidRPr="00FF3523">
              <w:rPr>
                <w:rFonts w:ascii="Times New Roman" w:hAnsi="Times New Roman" w:cs="Times New Roman"/>
                <w:i/>
                <w:iCs/>
                <w:noProof/>
                <w:kern w:val="0"/>
                <w:sz w:val="24"/>
              </w:rPr>
              <w:t>Chemical Physics</w:t>
            </w:r>
            <w:r w:rsidRPr="00FF3523">
              <w:rPr>
                <w:rFonts w:ascii="Times New Roman" w:hAnsi="Times New Roman" w:cs="Times New Roman"/>
                <w:noProof/>
                <w:kern w:val="0"/>
                <w:sz w:val="24"/>
              </w:rPr>
              <w:t xml:space="preserve">, </w:t>
            </w:r>
            <w:r w:rsidRPr="00FF3523">
              <w:rPr>
                <w:rFonts w:ascii="Times New Roman" w:hAnsi="Times New Roman" w:cs="Times New Roman"/>
                <w:i/>
                <w:iCs/>
                <w:noProof/>
                <w:kern w:val="0"/>
                <w:sz w:val="24"/>
              </w:rPr>
              <w:t>527</w:t>
            </w:r>
            <w:r w:rsidRPr="00FF3523">
              <w:rPr>
                <w:rFonts w:ascii="Times New Roman" w:hAnsi="Times New Roman" w:cs="Times New Roman"/>
                <w:noProof/>
                <w:kern w:val="0"/>
                <w:sz w:val="24"/>
              </w:rPr>
              <w:t>(May), 110464. https://doi.org/10.1016/j.chemphys.2019.110464</w:t>
            </w:r>
          </w:p>
          <w:p w14:paraId="01030200" w14:textId="77777777" w:rsidR="00FF3523" w:rsidRPr="00FF3523" w:rsidRDefault="00FF3523" w:rsidP="006D2BAB">
            <w:pPr>
              <w:autoSpaceDE w:val="0"/>
              <w:autoSpaceDN w:val="0"/>
              <w:adjustRightInd w:val="0"/>
              <w:spacing w:line="400" w:lineRule="exact"/>
              <w:ind w:left="480" w:hanging="480"/>
              <w:jc w:val="left"/>
              <w:rPr>
                <w:rFonts w:ascii="Times New Roman" w:hAnsi="Times New Roman" w:cs="Times New Roman"/>
                <w:noProof/>
                <w:kern w:val="0"/>
                <w:sz w:val="24"/>
              </w:rPr>
            </w:pPr>
            <w:r w:rsidRPr="00FF3523">
              <w:rPr>
                <w:rFonts w:ascii="Times New Roman" w:hAnsi="Times New Roman" w:cs="Times New Roman"/>
                <w:noProof/>
                <w:kern w:val="0"/>
                <w:sz w:val="24"/>
              </w:rPr>
              <w:t xml:space="preserve">McCann, D. M., &amp; Stephens, P. J. (2006). Determination of absolute configuration using density functional theory calculations of optical rotation and electronic circular dichroism: Chiral alkenes. </w:t>
            </w:r>
            <w:r w:rsidRPr="00FF3523">
              <w:rPr>
                <w:rFonts w:ascii="Times New Roman" w:hAnsi="Times New Roman" w:cs="Times New Roman"/>
                <w:i/>
                <w:iCs/>
                <w:noProof/>
                <w:kern w:val="0"/>
                <w:sz w:val="24"/>
              </w:rPr>
              <w:t>Journal of Organic Chemistry</w:t>
            </w:r>
            <w:r w:rsidRPr="00FF3523">
              <w:rPr>
                <w:rFonts w:ascii="Times New Roman" w:hAnsi="Times New Roman" w:cs="Times New Roman"/>
                <w:noProof/>
                <w:kern w:val="0"/>
                <w:sz w:val="24"/>
              </w:rPr>
              <w:t xml:space="preserve">, </w:t>
            </w:r>
            <w:r w:rsidRPr="00FF3523">
              <w:rPr>
                <w:rFonts w:ascii="Times New Roman" w:hAnsi="Times New Roman" w:cs="Times New Roman"/>
                <w:i/>
                <w:iCs/>
                <w:noProof/>
                <w:kern w:val="0"/>
                <w:sz w:val="24"/>
              </w:rPr>
              <w:t>71</w:t>
            </w:r>
            <w:r w:rsidRPr="00FF3523">
              <w:rPr>
                <w:rFonts w:ascii="Times New Roman" w:hAnsi="Times New Roman" w:cs="Times New Roman"/>
                <w:noProof/>
                <w:kern w:val="0"/>
                <w:sz w:val="24"/>
              </w:rPr>
              <w:t>(16), 6074–6098. https://doi.org/10.1021/jo060755+</w:t>
            </w:r>
          </w:p>
          <w:p w14:paraId="6B706947" w14:textId="77777777" w:rsidR="00FF3523" w:rsidRPr="00FF3523" w:rsidRDefault="00FF3523" w:rsidP="006D2BAB">
            <w:pPr>
              <w:autoSpaceDE w:val="0"/>
              <w:autoSpaceDN w:val="0"/>
              <w:adjustRightInd w:val="0"/>
              <w:spacing w:line="400" w:lineRule="exact"/>
              <w:ind w:left="480" w:hanging="480"/>
              <w:jc w:val="left"/>
              <w:rPr>
                <w:rFonts w:ascii="Times New Roman" w:hAnsi="Times New Roman" w:cs="Times New Roman"/>
                <w:noProof/>
                <w:kern w:val="0"/>
                <w:sz w:val="24"/>
              </w:rPr>
            </w:pPr>
            <w:r w:rsidRPr="00FF3523">
              <w:rPr>
                <w:rFonts w:ascii="Times New Roman" w:hAnsi="Times New Roman" w:cs="Times New Roman"/>
                <w:noProof/>
                <w:kern w:val="0"/>
                <w:sz w:val="24"/>
              </w:rPr>
              <w:t xml:space="preserve">Pecul, M., Ruud, K., &amp; Helgaker, T. (2004). Density functional theory calculation of electronic circular dichroism using London orbitals. </w:t>
            </w:r>
            <w:r w:rsidRPr="00FF3523">
              <w:rPr>
                <w:rFonts w:ascii="Times New Roman" w:hAnsi="Times New Roman" w:cs="Times New Roman"/>
                <w:i/>
                <w:iCs/>
                <w:noProof/>
                <w:kern w:val="0"/>
                <w:sz w:val="24"/>
              </w:rPr>
              <w:t>Chemical Physics Letters</w:t>
            </w:r>
            <w:r w:rsidRPr="00FF3523">
              <w:rPr>
                <w:rFonts w:ascii="Times New Roman" w:hAnsi="Times New Roman" w:cs="Times New Roman"/>
                <w:noProof/>
                <w:kern w:val="0"/>
                <w:sz w:val="24"/>
              </w:rPr>
              <w:t xml:space="preserve">, </w:t>
            </w:r>
            <w:r w:rsidRPr="00FF3523">
              <w:rPr>
                <w:rFonts w:ascii="Times New Roman" w:hAnsi="Times New Roman" w:cs="Times New Roman"/>
                <w:i/>
                <w:iCs/>
                <w:noProof/>
                <w:kern w:val="0"/>
                <w:sz w:val="24"/>
              </w:rPr>
              <w:t>388</w:t>
            </w:r>
            <w:r w:rsidRPr="00FF3523">
              <w:rPr>
                <w:rFonts w:ascii="Times New Roman" w:hAnsi="Times New Roman" w:cs="Times New Roman"/>
                <w:noProof/>
                <w:kern w:val="0"/>
                <w:sz w:val="24"/>
              </w:rPr>
              <w:t>(1–3), 110–119. https://doi.org/10.1016/j.cplett.2004.03.008</w:t>
            </w:r>
          </w:p>
          <w:p w14:paraId="5283BA3C" w14:textId="77777777" w:rsidR="00FF3523" w:rsidRPr="00FF3523" w:rsidRDefault="00FF3523" w:rsidP="006D2BAB">
            <w:pPr>
              <w:autoSpaceDE w:val="0"/>
              <w:autoSpaceDN w:val="0"/>
              <w:adjustRightInd w:val="0"/>
              <w:spacing w:line="400" w:lineRule="exact"/>
              <w:ind w:left="480" w:hanging="480"/>
              <w:jc w:val="left"/>
              <w:rPr>
                <w:rFonts w:ascii="Times New Roman" w:hAnsi="Times New Roman" w:cs="Times New Roman"/>
                <w:noProof/>
                <w:kern w:val="0"/>
                <w:sz w:val="24"/>
              </w:rPr>
            </w:pPr>
            <w:r w:rsidRPr="00FF3523">
              <w:rPr>
                <w:rFonts w:ascii="Times New Roman" w:hAnsi="Times New Roman" w:cs="Times New Roman"/>
                <w:noProof/>
                <w:kern w:val="0"/>
                <w:sz w:val="24"/>
              </w:rPr>
              <w:t xml:space="preserve">Pescitelli, G., &amp; Bruhn, T. (2016). Good Computational Practice in the Assignment of Absolute Con fi gurations by TDDFT Calculations of ECD Spectra. </w:t>
            </w:r>
            <w:r w:rsidRPr="00FF3523">
              <w:rPr>
                <w:rFonts w:ascii="Times New Roman" w:hAnsi="Times New Roman" w:cs="Times New Roman"/>
                <w:i/>
                <w:iCs/>
                <w:noProof/>
                <w:kern w:val="0"/>
                <w:sz w:val="24"/>
              </w:rPr>
              <w:t>Chirality Forum</w:t>
            </w:r>
            <w:r w:rsidRPr="00FF3523">
              <w:rPr>
                <w:rFonts w:ascii="Times New Roman" w:hAnsi="Times New Roman" w:cs="Times New Roman"/>
                <w:noProof/>
                <w:kern w:val="0"/>
                <w:sz w:val="24"/>
              </w:rPr>
              <w:t xml:space="preserve">, </w:t>
            </w:r>
            <w:r w:rsidRPr="00FF3523">
              <w:rPr>
                <w:rFonts w:ascii="Times New Roman" w:hAnsi="Times New Roman" w:cs="Times New Roman"/>
                <w:i/>
                <w:iCs/>
                <w:noProof/>
                <w:kern w:val="0"/>
                <w:sz w:val="24"/>
              </w:rPr>
              <w:t>474</w:t>
            </w:r>
            <w:r w:rsidRPr="00FF3523">
              <w:rPr>
                <w:rFonts w:ascii="Times New Roman" w:hAnsi="Times New Roman" w:cs="Times New Roman"/>
                <w:noProof/>
                <w:kern w:val="0"/>
                <w:sz w:val="24"/>
              </w:rPr>
              <w:t>(February), 466–474. https://doi.org/10.1002/chir</w:t>
            </w:r>
          </w:p>
          <w:p w14:paraId="228C7554" w14:textId="77777777" w:rsidR="00FF3523" w:rsidRPr="00FF3523" w:rsidRDefault="00FF3523" w:rsidP="006D2BAB">
            <w:pPr>
              <w:autoSpaceDE w:val="0"/>
              <w:autoSpaceDN w:val="0"/>
              <w:adjustRightInd w:val="0"/>
              <w:spacing w:line="400" w:lineRule="exact"/>
              <w:ind w:left="480" w:hanging="480"/>
              <w:jc w:val="left"/>
              <w:rPr>
                <w:rFonts w:ascii="Times New Roman" w:hAnsi="Times New Roman" w:cs="Times New Roman"/>
                <w:noProof/>
                <w:kern w:val="0"/>
                <w:sz w:val="24"/>
              </w:rPr>
            </w:pPr>
            <w:r w:rsidRPr="00FF3523">
              <w:rPr>
                <w:rFonts w:ascii="Times New Roman" w:hAnsi="Times New Roman" w:cs="Times New Roman"/>
                <w:noProof/>
                <w:kern w:val="0"/>
                <w:sz w:val="24"/>
              </w:rPr>
              <w:t xml:space="preserve">Raghavachari, K. (1991). Electron correlation techniques in quantum chemistry: </w:t>
            </w:r>
            <w:r w:rsidRPr="00FF3523">
              <w:rPr>
                <w:rFonts w:ascii="Times New Roman" w:hAnsi="Times New Roman" w:cs="Times New Roman"/>
                <w:noProof/>
                <w:kern w:val="0"/>
                <w:sz w:val="24"/>
              </w:rPr>
              <w:lastRenderedPageBreak/>
              <w:t xml:space="preserve">Recent advances. </w:t>
            </w:r>
            <w:r w:rsidRPr="00FF3523">
              <w:rPr>
                <w:rFonts w:ascii="Times New Roman" w:hAnsi="Times New Roman" w:cs="Times New Roman"/>
                <w:i/>
                <w:iCs/>
                <w:noProof/>
                <w:kern w:val="0"/>
                <w:sz w:val="24"/>
              </w:rPr>
              <w:t>Annual Review of Physical Chemistry</w:t>
            </w:r>
            <w:r w:rsidRPr="00FF3523">
              <w:rPr>
                <w:rFonts w:ascii="Times New Roman" w:hAnsi="Times New Roman" w:cs="Times New Roman"/>
                <w:noProof/>
                <w:kern w:val="0"/>
                <w:sz w:val="24"/>
              </w:rPr>
              <w:t xml:space="preserve">, </w:t>
            </w:r>
            <w:r w:rsidRPr="00FF3523">
              <w:rPr>
                <w:rFonts w:ascii="Times New Roman" w:hAnsi="Times New Roman" w:cs="Times New Roman"/>
                <w:i/>
                <w:iCs/>
                <w:noProof/>
                <w:kern w:val="0"/>
                <w:sz w:val="24"/>
              </w:rPr>
              <w:t>42</w:t>
            </w:r>
            <w:r w:rsidRPr="00FF3523">
              <w:rPr>
                <w:rFonts w:ascii="Times New Roman" w:hAnsi="Times New Roman" w:cs="Times New Roman"/>
                <w:noProof/>
                <w:kern w:val="0"/>
                <w:sz w:val="24"/>
              </w:rPr>
              <w:t>(1), 615–642. https://doi.org/10.1146/annurev.pc.42.100191.003151</w:t>
            </w:r>
          </w:p>
          <w:p w14:paraId="017DCFB7" w14:textId="77777777" w:rsidR="00FF3523" w:rsidRPr="00FF3523" w:rsidRDefault="00FF3523" w:rsidP="006D2BAB">
            <w:pPr>
              <w:autoSpaceDE w:val="0"/>
              <w:autoSpaceDN w:val="0"/>
              <w:adjustRightInd w:val="0"/>
              <w:spacing w:line="400" w:lineRule="exact"/>
              <w:ind w:left="480" w:hanging="480"/>
              <w:jc w:val="left"/>
              <w:rPr>
                <w:rFonts w:ascii="Times New Roman" w:hAnsi="Times New Roman" w:cs="Times New Roman"/>
                <w:noProof/>
                <w:kern w:val="0"/>
                <w:sz w:val="24"/>
              </w:rPr>
            </w:pPr>
            <w:r w:rsidRPr="00FF3523">
              <w:rPr>
                <w:rFonts w:ascii="Times New Roman" w:hAnsi="Times New Roman" w:cs="Times New Roman"/>
                <w:noProof/>
                <w:kern w:val="0"/>
                <w:sz w:val="24"/>
              </w:rPr>
              <w:t xml:space="preserve">Repisky, M., Komorovsky, S., Kadek, M., Konecny, L., Ekström, U., Malkin, E., Kaupp, M., Ruud, K., Malkina, O. L., &amp; Malkin, V. G. (2020). ReSpect: Relativistic spectroscopy DFT program package. </w:t>
            </w:r>
            <w:r w:rsidRPr="00FF3523">
              <w:rPr>
                <w:rFonts w:ascii="Times New Roman" w:hAnsi="Times New Roman" w:cs="Times New Roman"/>
                <w:i/>
                <w:iCs/>
                <w:noProof/>
                <w:kern w:val="0"/>
                <w:sz w:val="24"/>
              </w:rPr>
              <w:t>The Journal of Chemical Physics</w:t>
            </w:r>
            <w:r w:rsidRPr="00FF3523">
              <w:rPr>
                <w:rFonts w:ascii="Times New Roman" w:hAnsi="Times New Roman" w:cs="Times New Roman"/>
                <w:noProof/>
                <w:kern w:val="0"/>
                <w:sz w:val="24"/>
              </w:rPr>
              <w:t xml:space="preserve">, </w:t>
            </w:r>
            <w:r w:rsidRPr="00FF3523">
              <w:rPr>
                <w:rFonts w:ascii="Times New Roman" w:hAnsi="Times New Roman" w:cs="Times New Roman"/>
                <w:i/>
                <w:iCs/>
                <w:noProof/>
                <w:kern w:val="0"/>
                <w:sz w:val="24"/>
              </w:rPr>
              <w:t>152</w:t>
            </w:r>
            <w:r w:rsidRPr="00FF3523">
              <w:rPr>
                <w:rFonts w:ascii="Times New Roman" w:hAnsi="Times New Roman" w:cs="Times New Roman"/>
                <w:noProof/>
                <w:kern w:val="0"/>
                <w:sz w:val="24"/>
              </w:rPr>
              <w:t>(18), 184101. https://doi.org/10.1063/5.0005094</w:t>
            </w:r>
          </w:p>
          <w:p w14:paraId="52965BCC" w14:textId="77777777" w:rsidR="00FF3523" w:rsidRPr="00FF3523" w:rsidRDefault="00FF3523" w:rsidP="006D2BAB">
            <w:pPr>
              <w:autoSpaceDE w:val="0"/>
              <w:autoSpaceDN w:val="0"/>
              <w:adjustRightInd w:val="0"/>
              <w:spacing w:line="400" w:lineRule="exact"/>
              <w:ind w:left="480" w:hanging="480"/>
              <w:jc w:val="left"/>
              <w:rPr>
                <w:rFonts w:ascii="Times New Roman" w:hAnsi="Times New Roman" w:cs="Times New Roman"/>
                <w:noProof/>
                <w:kern w:val="0"/>
                <w:sz w:val="24"/>
              </w:rPr>
            </w:pPr>
            <w:r w:rsidRPr="00FF3523">
              <w:rPr>
                <w:rFonts w:ascii="Times New Roman" w:hAnsi="Times New Roman" w:cs="Times New Roman"/>
                <w:noProof/>
                <w:kern w:val="0"/>
                <w:sz w:val="24"/>
              </w:rPr>
              <w:t xml:space="preserve">Srebro-Hooper, M., &amp; Autschbach, J. (2017). Calculating Natural Optical Activity of Molecules from First Principles. </w:t>
            </w:r>
            <w:r w:rsidRPr="00FF3523">
              <w:rPr>
                <w:rFonts w:ascii="Times New Roman" w:hAnsi="Times New Roman" w:cs="Times New Roman"/>
                <w:i/>
                <w:iCs/>
                <w:noProof/>
                <w:kern w:val="0"/>
                <w:sz w:val="24"/>
              </w:rPr>
              <w:t>Annual Review of Physical Chemistry</w:t>
            </w:r>
            <w:r w:rsidRPr="00FF3523">
              <w:rPr>
                <w:rFonts w:ascii="Times New Roman" w:hAnsi="Times New Roman" w:cs="Times New Roman"/>
                <w:noProof/>
                <w:kern w:val="0"/>
                <w:sz w:val="24"/>
              </w:rPr>
              <w:t xml:space="preserve">, </w:t>
            </w:r>
            <w:r w:rsidRPr="00FF3523">
              <w:rPr>
                <w:rFonts w:ascii="Times New Roman" w:hAnsi="Times New Roman" w:cs="Times New Roman"/>
                <w:i/>
                <w:iCs/>
                <w:noProof/>
                <w:kern w:val="0"/>
                <w:sz w:val="24"/>
              </w:rPr>
              <w:t>68</w:t>
            </w:r>
            <w:r w:rsidRPr="00FF3523">
              <w:rPr>
                <w:rFonts w:ascii="Times New Roman" w:hAnsi="Times New Roman" w:cs="Times New Roman"/>
                <w:noProof/>
                <w:kern w:val="0"/>
                <w:sz w:val="24"/>
              </w:rPr>
              <w:t>, 399–420. https://doi.org/10.1146/annurev-physchem-052516-044827</w:t>
            </w:r>
          </w:p>
          <w:p w14:paraId="6D4C836A" w14:textId="77777777" w:rsidR="00FF3523" w:rsidRPr="00FF3523" w:rsidRDefault="00FF3523" w:rsidP="006D2BAB">
            <w:pPr>
              <w:autoSpaceDE w:val="0"/>
              <w:autoSpaceDN w:val="0"/>
              <w:adjustRightInd w:val="0"/>
              <w:spacing w:line="400" w:lineRule="exact"/>
              <w:ind w:left="480" w:hanging="480"/>
              <w:jc w:val="left"/>
              <w:rPr>
                <w:rFonts w:ascii="Times New Roman" w:hAnsi="Times New Roman" w:cs="Times New Roman"/>
                <w:noProof/>
                <w:kern w:val="0"/>
                <w:sz w:val="24"/>
              </w:rPr>
            </w:pPr>
            <w:r w:rsidRPr="00FF3523">
              <w:rPr>
                <w:rFonts w:ascii="Times New Roman" w:hAnsi="Times New Roman" w:cs="Times New Roman"/>
                <w:noProof/>
                <w:kern w:val="0"/>
                <w:sz w:val="24"/>
              </w:rPr>
              <w:t xml:space="preserve">Tokunaga, E., Yamamoto, T., Ito, E., &amp; Shibata, N. (2018). Understanding the Thalidomide Chirality in Biological Processes by the Self-disproportionation of Enantiomers. </w:t>
            </w:r>
            <w:r w:rsidRPr="00FF3523">
              <w:rPr>
                <w:rFonts w:ascii="Times New Roman" w:hAnsi="Times New Roman" w:cs="Times New Roman"/>
                <w:i/>
                <w:iCs/>
                <w:noProof/>
                <w:kern w:val="0"/>
                <w:sz w:val="24"/>
              </w:rPr>
              <w:t>Scientific Reports</w:t>
            </w:r>
            <w:r w:rsidRPr="00FF3523">
              <w:rPr>
                <w:rFonts w:ascii="Times New Roman" w:hAnsi="Times New Roman" w:cs="Times New Roman"/>
                <w:noProof/>
                <w:kern w:val="0"/>
                <w:sz w:val="24"/>
              </w:rPr>
              <w:t xml:space="preserve">, </w:t>
            </w:r>
            <w:r w:rsidRPr="00FF3523">
              <w:rPr>
                <w:rFonts w:ascii="Times New Roman" w:hAnsi="Times New Roman" w:cs="Times New Roman"/>
                <w:i/>
                <w:iCs/>
                <w:noProof/>
                <w:kern w:val="0"/>
                <w:sz w:val="24"/>
              </w:rPr>
              <w:t>8</w:t>
            </w:r>
            <w:r w:rsidRPr="00FF3523">
              <w:rPr>
                <w:rFonts w:ascii="Times New Roman" w:hAnsi="Times New Roman" w:cs="Times New Roman"/>
                <w:noProof/>
                <w:kern w:val="0"/>
                <w:sz w:val="24"/>
              </w:rPr>
              <w:t>(1), 6–12. https://doi.org/10.1038/s41598-018-35457-6</w:t>
            </w:r>
          </w:p>
          <w:p w14:paraId="2B5A6ACD" w14:textId="77777777" w:rsidR="00FF3523" w:rsidRPr="00FF3523" w:rsidRDefault="00FF3523" w:rsidP="006D2BAB">
            <w:pPr>
              <w:autoSpaceDE w:val="0"/>
              <w:autoSpaceDN w:val="0"/>
              <w:adjustRightInd w:val="0"/>
              <w:spacing w:line="400" w:lineRule="exact"/>
              <w:ind w:left="480" w:hanging="480"/>
              <w:jc w:val="left"/>
              <w:rPr>
                <w:rFonts w:ascii="Times New Roman" w:hAnsi="Times New Roman" w:cs="Times New Roman"/>
                <w:noProof/>
                <w:sz w:val="24"/>
              </w:rPr>
            </w:pPr>
            <w:r w:rsidRPr="00FF3523">
              <w:rPr>
                <w:rFonts w:ascii="Times New Roman" w:hAnsi="Times New Roman" w:cs="Times New Roman"/>
                <w:noProof/>
                <w:kern w:val="0"/>
                <w:sz w:val="24"/>
              </w:rPr>
              <w:t xml:space="preserve">Varsano, D., Espinosa-Leal, L. A., Andrade, X., Marques, M. A. L., Di Felice, R., &amp; Rubio, A. (2009). Towards a gauge invariant method for molecular chiroptical properties in TDDFT. </w:t>
            </w:r>
            <w:r w:rsidRPr="00FF3523">
              <w:rPr>
                <w:rFonts w:ascii="Times New Roman" w:hAnsi="Times New Roman" w:cs="Times New Roman"/>
                <w:i/>
                <w:iCs/>
                <w:noProof/>
                <w:kern w:val="0"/>
                <w:sz w:val="24"/>
              </w:rPr>
              <w:t>Physical Chemistry Chemical Physics</w:t>
            </w:r>
            <w:r w:rsidRPr="00FF3523">
              <w:rPr>
                <w:rFonts w:ascii="Times New Roman" w:hAnsi="Times New Roman" w:cs="Times New Roman"/>
                <w:noProof/>
                <w:kern w:val="0"/>
                <w:sz w:val="24"/>
              </w:rPr>
              <w:t xml:space="preserve">, </w:t>
            </w:r>
            <w:r w:rsidRPr="00FF3523">
              <w:rPr>
                <w:rFonts w:ascii="Times New Roman" w:hAnsi="Times New Roman" w:cs="Times New Roman"/>
                <w:i/>
                <w:iCs/>
                <w:noProof/>
                <w:kern w:val="0"/>
                <w:sz w:val="24"/>
              </w:rPr>
              <w:t>11</w:t>
            </w:r>
            <w:r w:rsidRPr="00FF3523">
              <w:rPr>
                <w:rFonts w:ascii="Times New Roman" w:hAnsi="Times New Roman" w:cs="Times New Roman"/>
                <w:noProof/>
                <w:kern w:val="0"/>
                <w:sz w:val="24"/>
              </w:rPr>
              <w:t>(22), 4481–4489. https://doi.org/10.1039/b903200b</w:t>
            </w:r>
          </w:p>
          <w:p w14:paraId="16F595FA" w14:textId="46C00686" w:rsidR="00862C9B" w:rsidRPr="00783AE5" w:rsidRDefault="00AB7F79" w:rsidP="006D2BAB">
            <w:pPr>
              <w:autoSpaceDE w:val="0"/>
              <w:autoSpaceDN w:val="0"/>
              <w:adjustRightInd w:val="0"/>
              <w:spacing w:line="400" w:lineRule="exact"/>
              <w:ind w:left="482" w:hanging="482"/>
              <w:jc w:val="left"/>
              <w:rPr>
                <w:rFonts w:ascii="Times New Roman" w:hAnsi="Times New Roman" w:cs="Times New Roman"/>
                <w:sz w:val="24"/>
                <w:szCs w:val="24"/>
              </w:rPr>
            </w:pPr>
            <w:r w:rsidRPr="00FF7DF6">
              <w:rPr>
                <w:rFonts w:ascii="Times New Roman" w:hAnsi="Times New Roman" w:cs="Times New Roman"/>
                <w:sz w:val="24"/>
                <w:szCs w:val="24"/>
              </w:rPr>
              <w:fldChar w:fldCharType="end"/>
            </w:r>
          </w:p>
        </w:tc>
      </w:tr>
    </w:tbl>
    <w:p w14:paraId="6F2CB69B" w14:textId="77777777" w:rsidR="009A770C" w:rsidRPr="009A770C" w:rsidRDefault="009A770C" w:rsidP="009A770C">
      <w:pPr>
        <w:rPr>
          <w:vanish/>
        </w:rPr>
      </w:pPr>
    </w:p>
    <w:tbl>
      <w:tblPr>
        <w:tblW w:w="83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2"/>
      </w:tblGrid>
      <w:tr w:rsidR="009A770C" w:rsidRPr="009A770C" w14:paraId="12636591" w14:textId="77777777" w:rsidTr="007402D0">
        <w:trPr>
          <w:trHeight w:val="8070"/>
        </w:trPr>
        <w:tc>
          <w:tcPr>
            <w:tcW w:w="8382" w:type="dxa"/>
          </w:tcPr>
          <w:p w14:paraId="21665584" w14:textId="77777777" w:rsidR="009A770C" w:rsidRPr="009A770C" w:rsidRDefault="009A770C" w:rsidP="009A770C">
            <w:pPr>
              <w:spacing w:line="400" w:lineRule="exact"/>
              <w:rPr>
                <w:rFonts w:ascii="宋体" w:hAnsi="宋体"/>
                <w:b/>
                <w:sz w:val="24"/>
              </w:rPr>
            </w:pPr>
            <w:r w:rsidRPr="009A770C">
              <w:rPr>
                <w:rFonts w:ascii="宋体" w:hAnsi="宋体" w:hint="eastAsia"/>
                <w:b/>
                <w:sz w:val="24"/>
              </w:rPr>
              <w:lastRenderedPageBreak/>
              <w:t>指导教师意见（课题难度是否适中、工作量是否饱满、进度安排是否合理、工作条件是否具备、是否同意开题等）：</w:t>
            </w:r>
          </w:p>
          <w:p w14:paraId="6DEB7082" w14:textId="77777777" w:rsidR="009A770C" w:rsidRPr="009A770C" w:rsidRDefault="009A770C" w:rsidP="009A770C">
            <w:pPr>
              <w:adjustRightInd w:val="0"/>
              <w:snapToGrid w:val="0"/>
              <w:rPr>
                <w:rFonts w:ascii="宋体"/>
                <w:color w:val="000000"/>
                <w:sz w:val="24"/>
              </w:rPr>
            </w:pPr>
          </w:p>
          <w:p w14:paraId="7C4816F8" w14:textId="77777777" w:rsidR="009A770C" w:rsidRPr="009A770C" w:rsidRDefault="009A770C" w:rsidP="009A770C">
            <w:pPr>
              <w:adjustRightInd w:val="0"/>
              <w:snapToGrid w:val="0"/>
              <w:rPr>
                <w:rFonts w:ascii="宋体"/>
                <w:color w:val="000000"/>
                <w:sz w:val="24"/>
              </w:rPr>
            </w:pPr>
          </w:p>
          <w:p w14:paraId="74A63016" w14:textId="77777777" w:rsidR="009A770C" w:rsidRPr="009A770C" w:rsidRDefault="009A770C" w:rsidP="009A770C">
            <w:pPr>
              <w:adjustRightInd w:val="0"/>
              <w:snapToGrid w:val="0"/>
              <w:rPr>
                <w:rFonts w:ascii="宋体"/>
                <w:color w:val="000000"/>
                <w:sz w:val="24"/>
              </w:rPr>
            </w:pPr>
          </w:p>
          <w:p w14:paraId="3118B2AF" w14:textId="6E92F0A3" w:rsidR="009A770C" w:rsidRPr="00B62A1E" w:rsidRDefault="00B62A1E" w:rsidP="00B62A1E">
            <w:pPr>
              <w:adjustRightInd w:val="0"/>
              <w:snapToGrid w:val="0"/>
              <w:rPr>
                <w:rFonts w:ascii="宋体"/>
                <w:color w:val="000000"/>
                <w:sz w:val="24"/>
              </w:rPr>
            </w:pPr>
            <w:r>
              <w:rPr>
                <w:rFonts w:ascii="宋体" w:hint="eastAsia"/>
                <w:color w:val="000000"/>
                <w:sz w:val="24"/>
              </w:rPr>
              <w:t>杨阳的本科毕业论文选取基于量子态含时演化的一种新方法计算手性分子和凝聚态体系的电子激发光谱，在本领域内还十分少见，且具有能够进行大规模计算、能够包含高阶非线性效应、能够处理原子核量子运动的影响等诸多优势，十分值得探索。他对基本理论方法已进行充分的调研，下一步的任务是聚焦该问题，进行实际计算，探索最新的前沿。课题难度适中，既有很大学术意义，又有很高的可行性。工作条件充足，进度安排合理，期望做出有学术价值的成果。同意开题。</w:t>
            </w:r>
          </w:p>
          <w:p w14:paraId="1B8BBFF7" w14:textId="77777777" w:rsidR="009A770C" w:rsidRPr="009A770C" w:rsidRDefault="009A770C" w:rsidP="009A770C">
            <w:pPr>
              <w:spacing w:line="360" w:lineRule="auto"/>
              <w:ind w:firstLineChars="2100" w:firstLine="5040"/>
              <w:rPr>
                <w:rFonts w:ascii="宋体" w:hAnsi="宋体"/>
                <w:sz w:val="24"/>
              </w:rPr>
            </w:pPr>
          </w:p>
          <w:p w14:paraId="5B5018C8" w14:textId="43F7BE79" w:rsidR="009A770C" w:rsidRPr="009A770C" w:rsidRDefault="009A770C" w:rsidP="009A770C">
            <w:pPr>
              <w:spacing w:line="360" w:lineRule="auto"/>
              <w:rPr>
                <w:rFonts w:ascii="宋体"/>
                <w:sz w:val="24"/>
                <w:u w:val="single"/>
              </w:rPr>
            </w:pPr>
            <w:r w:rsidRPr="009A770C">
              <w:rPr>
                <w:rFonts w:ascii="宋体" w:hAnsi="宋体" w:hint="eastAsia"/>
                <w:sz w:val="24"/>
              </w:rPr>
              <w:t xml:space="preserve">                                     </w:t>
            </w:r>
            <w:r w:rsidRPr="009A770C">
              <w:rPr>
                <w:rFonts w:ascii="宋体" w:hAnsi="宋体" w:hint="eastAsia"/>
                <w:sz w:val="24"/>
              </w:rPr>
              <w:t>指导教师签名</w:t>
            </w:r>
            <w:r w:rsidRPr="009A770C">
              <w:rPr>
                <w:rFonts w:ascii="宋体" w:hint="eastAsia"/>
                <w:sz w:val="24"/>
              </w:rPr>
              <w:t>：</w:t>
            </w:r>
            <w:r w:rsidRPr="009A770C">
              <w:rPr>
                <w:rFonts w:ascii="宋体" w:hint="eastAsia"/>
                <w:sz w:val="24"/>
                <w:u w:val="single"/>
              </w:rPr>
              <w:t xml:space="preserve">     </w:t>
            </w:r>
            <w:r w:rsidR="00B62A1E">
              <w:rPr>
                <w:noProof/>
              </w:rPr>
              <w:drawing>
                <wp:inline distT="0" distB="0" distL="0" distR="0" wp14:anchorId="1252F164" wp14:editId="13033D1B">
                  <wp:extent cx="473529" cy="4015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3567" cy="410041"/>
                          </a:xfrm>
                          <a:prstGeom prst="rect">
                            <a:avLst/>
                          </a:prstGeom>
                          <a:noFill/>
                          <a:ln>
                            <a:noFill/>
                          </a:ln>
                        </pic:spPr>
                      </pic:pic>
                    </a:graphicData>
                  </a:graphic>
                </wp:inline>
              </w:drawing>
            </w:r>
            <w:r w:rsidRPr="009A770C">
              <w:rPr>
                <w:rFonts w:ascii="宋体" w:hint="eastAsia"/>
                <w:sz w:val="24"/>
                <w:u w:val="single"/>
              </w:rPr>
              <w:t xml:space="preserve">         </w:t>
            </w:r>
            <w:r w:rsidRPr="009A770C">
              <w:rPr>
                <w:rFonts w:ascii="宋体" w:hint="eastAsia"/>
                <w:sz w:val="24"/>
              </w:rPr>
              <w:t xml:space="preserve">  </w:t>
            </w:r>
          </w:p>
          <w:p w14:paraId="2AD39762" w14:textId="28E48EE0" w:rsidR="009A770C" w:rsidRPr="009A770C" w:rsidRDefault="009A770C" w:rsidP="009A770C">
            <w:pPr>
              <w:spacing w:before="240" w:line="360" w:lineRule="auto"/>
              <w:ind w:firstLineChars="300" w:firstLine="720"/>
              <w:rPr>
                <w:rFonts w:ascii="黑体" w:eastAsia="黑体"/>
                <w:b/>
                <w:sz w:val="24"/>
              </w:rPr>
            </w:pPr>
            <w:r w:rsidRPr="009A770C">
              <w:rPr>
                <w:rFonts w:ascii="宋体" w:hint="eastAsia"/>
                <w:sz w:val="24"/>
              </w:rPr>
              <w:t xml:space="preserve">                                       </w:t>
            </w:r>
            <w:r w:rsidR="00B62A1E">
              <w:rPr>
                <w:rFonts w:ascii="宋体"/>
                <w:sz w:val="24"/>
              </w:rPr>
              <w:t>2020</w:t>
            </w:r>
            <w:r w:rsidRPr="009A770C">
              <w:rPr>
                <w:rFonts w:ascii="宋体" w:hint="eastAsia"/>
                <w:sz w:val="24"/>
              </w:rPr>
              <w:t xml:space="preserve"> </w:t>
            </w:r>
            <w:r w:rsidRPr="009A770C">
              <w:rPr>
                <w:rFonts w:ascii="宋体" w:hint="eastAsia"/>
                <w:sz w:val="24"/>
              </w:rPr>
              <w:t>年</w:t>
            </w:r>
            <w:r w:rsidRPr="009A770C">
              <w:rPr>
                <w:rFonts w:ascii="宋体" w:hint="eastAsia"/>
                <w:sz w:val="24"/>
              </w:rPr>
              <w:t xml:space="preserve"> </w:t>
            </w:r>
            <w:r w:rsidR="00B62A1E">
              <w:rPr>
                <w:rFonts w:ascii="宋体"/>
                <w:sz w:val="24"/>
              </w:rPr>
              <w:t>12</w:t>
            </w:r>
            <w:r w:rsidRPr="009A770C">
              <w:rPr>
                <w:rFonts w:ascii="宋体" w:hint="eastAsia"/>
                <w:sz w:val="24"/>
              </w:rPr>
              <w:t xml:space="preserve"> </w:t>
            </w:r>
            <w:r w:rsidRPr="009A770C">
              <w:rPr>
                <w:rFonts w:ascii="宋体" w:hint="eastAsia"/>
                <w:sz w:val="24"/>
              </w:rPr>
              <w:t>月</w:t>
            </w:r>
            <w:r w:rsidR="00B62A1E">
              <w:rPr>
                <w:rFonts w:ascii="宋体" w:hint="eastAsia"/>
                <w:sz w:val="24"/>
              </w:rPr>
              <w:t xml:space="preserve"> </w:t>
            </w:r>
            <w:r w:rsidR="00B62A1E">
              <w:rPr>
                <w:rFonts w:ascii="宋体"/>
                <w:sz w:val="24"/>
              </w:rPr>
              <w:t>30</w:t>
            </w:r>
            <w:r w:rsidRPr="009A770C">
              <w:rPr>
                <w:rFonts w:ascii="宋体" w:hint="eastAsia"/>
                <w:sz w:val="24"/>
              </w:rPr>
              <w:t xml:space="preserve"> </w:t>
            </w:r>
            <w:r w:rsidRPr="009A770C">
              <w:rPr>
                <w:rFonts w:ascii="宋体" w:hint="eastAsia"/>
                <w:sz w:val="24"/>
              </w:rPr>
              <w:t>日</w:t>
            </w:r>
          </w:p>
        </w:tc>
      </w:tr>
      <w:tr w:rsidR="009A770C" w:rsidRPr="009A770C" w14:paraId="6C69822F" w14:textId="77777777" w:rsidTr="007402D0">
        <w:trPr>
          <w:trHeight w:val="4653"/>
        </w:trPr>
        <w:tc>
          <w:tcPr>
            <w:tcW w:w="8382" w:type="dxa"/>
          </w:tcPr>
          <w:p w14:paraId="0A3C32C9" w14:textId="77777777" w:rsidR="009A770C" w:rsidRPr="009A770C" w:rsidRDefault="009A770C" w:rsidP="009A770C">
            <w:pPr>
              <w:spacing w:before="240"/>
              <w:rPr>
                <w:rFonts w:ascii="宋体" w:hAnsi="宋体"/>
                <w:b/>
                <w:bCs/>
                <w:sz w:val="24"/>
              </w:rPr>
            </w:pPr>
            <w:r w:rsidRPr="009A770C">
              <w:rPr>
                <w:rFonts w:ascii="宋体" w:hAnsi="宋体" w:hint="eastAsia"/>
                <w:b/>
                <w:bCs/>
                <w:sz w:val="24"/>
              </w:rPr>
              <w:t>学院（系）意见：</w:t>
            </w:r>
          </w:p>
          <w:p w14:paraId="42750AF5" w14:textId="77777777" w:rsidR="009A770C" w:rsidRPr="009A770C" w:rsidRDefault="009A770C" w:rsidP="009A770C">
            <w:pPr>
              <w:rPr>
                <w:rFonts w:ascii="宋体" w:hAnsi="宋体"/>
                <w:color w:val="FF0000"/>
                <w:sz w:val="24"/>
              </w:rPr>
            </w:pPr>
            <w:r w:rsidRPr="009A770C">
              <w:rPr>
                <w:rFonts w:ascii="宋体" w:hAnsi="宋体" w:hint="eastAsia"/>
                <w:color w:val="FF0000"/>
                <w:sz w:val="24"/>
              </w:rPr>
              <w:t xml:space="preserve">               </w:t>
            </w:r>
          </w:p>
          <w:p w14:paraId="1F322CDA" w14:textId="77777777" w:rsidR="009A770C" w:rsidRPr="009A770C" w:rsidRDefault="009A770C" w:rsidP="009A770C">
            <w:pPr>
              <w:ind w:firstLineChars="300" w:firstLine="720"/>
              <w:rPr>
                <w:rFonts w:ascii="宋体" w:hAnsi="宋体"/>
                <w:sz w:val="24"/>
              </w:rPr>
            </w:pPr>
          </w:p>
          <w:p w14:paraId="62EF647C" w14:textId="77777777" w:rsidR="009A770C" w:rsidRPr="009A770C" w:rsidRDefault="009A770C" w:rsidP="009A770C">
            <w:pPr>
              <w:ind w:firstLineChars="180" w:firstLine="720"/>
              <w:rPr>
                <w:rFonts w:ascii="宋体" w:hAnsi="宋体"/>
                <w:spacing w:val="80"/>
                <w:sz w:val="24"/>
              </w:rPr>
            </w:pPr>
          </w:p>
          <w:p w14:paraId="14EED938" w14:textId="77777777" w:rsidR="009A770C" w:rsidRPr="009A770C" w:rsidRDefault="009A770C" w:rsidP="009A770C">
            <w:pPr>
              <w:ind w:firstLineChars="180" w:firstLine="720"/>
              <w:rPr>
                <w:rFonts w:ascii="宋体" w:hAnsi="宋体"/>
                <w:spacing w:val="80"/>
                <w:sz w:val="24"/>
              </w:rPr>
            </w:pPr>
          </w:p>
          <w:p w14:paraId="2A0FE999" w14:textId="77777777" w:rsidR="009A770C" w:rsidRPr="009A770C" w:rsidRDefault="009A770C" w:rsidP="009A770C">
            <w:pPr>
              <w:ind w:firstLineChars="180" w:firstLine="720"/>
              <w:rPr>
                <w:rFonts w:ascii="宋体" w:hAnsi="宋体"/>
                <w:spacing w:val="80"/>
                <w:sz w:val="24"/>
              </w:rPr>
            </w:pPr>
          </w:p>
          <w:p w14:paraId="3F816B86" w14:textId="77777777" w:rsidR="009A770C" w:rsidRPr="009A770C" w:rsidRDefault="009A770C" w:rsidP="009A770C">
            <w:pPr>
              <w:ind w:firstLineChars="180" w:firstLine="720"/>
              <w:rPr>
                <w:rFonts w:ascii="宋体" w:hAnsi="宋体"/>
                <w:sz w:val="24"/>
              </w:rPr>
            </w:pPr>
            <w:r w:rsidRPr="009A770C">
              <w:rPr>
                <w:rFonts w:ascii="宋体" w:hAnsi="宋体" w:hint="eastAsia"/>
                <w:spacing w:val="80"/>
                <w:sz w:val="24"/>
              </w:rPr>
              <w:t>审查结</w:t>
            </w:r>
            <w:r w:rsidRPr="009A770C">
              <w:rPr>
                <w:rFonts w:ascii="宋体" w:hAnsi="宋体" w:hint="eastAsia"/>
                <w:sz w:val="24"/>
              </w:rPr>
              <w:t>果：</w:t>
            </w:r>
            <w:r w:rsidRPr="009A770C">
              <w:rPr>
                <w:rFonts w:ascii="宋体" w:hAnsi="宋体" w:hint="eastAsia"/>
                <w:sz w:val="24"/>
              </w:rPr>
              <w:t xml:space="preserve"> </w:t>
            </w:r>
            <w:r w:rsidRPr="009A770C">
              <w:rPr>
                <w:rFonts w:ascii="宋体" w:hAnsi="宋体" w:hint="eastAsia"/>
                <w:sz w:val="24"/>
              </w:rPr>
              <w:t>□</w:t>
            </w:r>
            <w:r w:rsidRPr="009A770C">
              <w:rPr>
                <w:rFonts w:ascii="宋体" w:hAnsi="宋体" w:hint="eastAsia"/>
                <w:sz w:val="24"/>
              </w:rPr>
              <w:t xml:space="preserve">  </w:t>
            </w:r>
            <w:r w:rsidRPr="009A770C">
              <w:rPr>
                <w:rFonts w:ascii="宋体" w:hAnsi="宋体" w:hint="eastAsia"/>
                <w:sz w:val="24"/>
              </w:rPr>
              <w:t>同</w:t>
            </w:r>
            <w:r w:rsidRPr="009A770C">
              <w:rPr>
                <w:rFonts w:ascii="宋体" w:hAnsi="宋体" w:hint="eastAsia"/>
                <w:sz w:val="24"/>
              </w:rPr>
              <w:t xml:space="preserve"> </w:t>
            </w:r>
            <w:r w:rsidRPr="009A770C">
              <w:rPr>
                <w:rFonts w:ascii="宋体" w:hAnsi="宋体" w:hint="eastAsia"/>
                <w:sz w:val="24"/>
              </w:rPr>
              <w:t>意</w:t>
            </w:r>
            <w:r w:rsidRPr="009A770C">
              <w:rPr>
                <w:rFonts w:ascii="宋体" w:hAnsi="宋体" w:hint="eastAsia"/>
                <w:sz w:val="24"/>
              </w:rPr>
              <w:t xml:space="preserve">    </w:t>
            </w:r>
            <w:r w:rsidRPr="009A770C">
              <w:rPr>
                <w:rFonts w:ascii="宋体" w:hAnsi="宋体" w:hint="eastAsia"/>
                <w:sz w:val="24"/>
              </w:rPr>
              <w:t>□</w:t>
            </w:r>
            <w:r w:rsidRPr="009A770C">
              <w:rPr>
                <w:rFonts w:ascii="宋体" w:hAnsi="宋体" w:hint="eastAsia"/>
                <w:sz w:val="24"/>
              </w:rPr>
              <w:t xml:space="preserve">  </w:t>
            </w:r>
            <w:r w:rsidRPr="009A770C">
              <w:rPr>
                <w:rFonts w:ascii="宋体" w:hAnsi="宋体" w:hint="eastAsia"/>
                <w:sz w:val="24"/>
              </w:rPr>
              <w:t>不</w:t>
            </w:r>
            <w:r w:rsidRPr="009A770C">
              <w:rPr>
                <w:rFonts w:ascii="宋体" w:hAnsi="宋体" w:hint="eastAsia"/>
                <w:sz w:val="24"/>
              </w:rPr>
              <w:t xml:space="preserve"> </w:t>
            </w:r>
            <w:r w:rsidRPr="009A770C">
              <w:rPr>
                <w:rFonts w:ascii="宋体" w:hAnsi="宋体" w:hint="eastAsia"/>
                <w:sz w:val="24"/>
              </w:rPr>
              <w:t>同</w:t>
            </w:r>
            <w:r w:rsidRPr="009A770C">
              <w:rPr>
                <w:rFonts w:ascii="宋体" w:hAnsi="宋体" w:hint="eastAsia"/>
                <w:sz w:val="24"/>
              </w:rPr>
              <w:t xml:space="preserve"> </w:t>
            </w:r>
            <w:r w:rsidRPr="009A770C">
              <w:rPr>
                <w:rFonts w:ascii="宋体" w:hAnsi="宋体" w:hint="eastAsia"/>
                <w:sz w:val="24"/>
              </w:rPr>
              <w:t>意</w:t>
            </w:r>
          </w:p>
          <w:p w14:paraId="6306BE75" w14:textId="77777777" w:rsidR="009A770C" w:rsidRPr="009A770C" w:rsidRDefault="009A770C" w:rsidP="009A770C">
            <w:pPr>
              <w:ind w:firstLineChars="180" w:firstLine="432"/>
              <w:rPr>
                <w:rFonts w:ascii="宋体" w:hAnsi="宋体"/>
                <w:sz w:val="24"/>
              </w:rPr>
            </w:pPr>
          </w:p>
          <w:p w14:paraId="14C572FC" w14:textId="77777777" w:rsidR="009A770C" w:rsidRPr="009A770C" w:rsidRDefault="009A770C" w:rsidP="009A770C">
            <w:pPr>
              <w:tabs>
                <w:tab w:val="left" w:pos="4910"/>
                <w:tab w:val="right" w:pos="7472"/>
              </w:tabs>
              <w:ind w:firstLineChars="1900" w:firstLine="4560"/>
              <w:rPr>
                <w:rFonts w:ascii="宋体" w:hAnsi="宋体"/>
                <w:sz w:val="24"/>
              </w:rPr>
            </w:pPr>
          </w:p>
          <w:p w14:paraId="75D8F746" w14:textId="77777777" w:rsidR="009A770C" w:rsidRPr="009A770C" w:rsidRDefault="009A770C" w:rsidP="009A770C">
            <w:pPr>
              <w:tabs>
                <w:tab w:val="left" w:pos="4910"/>
                <w:tab w:val="right" w:pos="7472"/>
              </w:tabs>
              <w:rPr>
                <w:rFonts w:ascii="宋体"/>
                <w:sz w:val="24"/>
                <w:u w:val="single"/>
              </w:rPr>
            </w:pPr>
            <w:r w:rsidRPr="009A770C">
              <w:rPr>
                <w:rFonts w:ascii="宋体" w:hAnsi="宋体" w:hint="eastAsia"/>
                <w:sz w:val="24"/>
              </w:rPr>
              <w:t xml:space="preserve">                             </w:t>
            </w:r>
            <w:r w:rsidRPr="009A770C">
              <w:rPr>
                <w:rFonts w:ascii="宋体" w:hAnsi="宋体" w:hint="eastAsia"/>
                <w:sz w:val="24"/>
              </w:rPr>
              <w:t>学院（系）负责人签名：</w:t>
            </w:r>
            <w:r w:rsidRPr="009A770C">
              <w:rPr>
                <w:rFonts w:ascii="宋体" w:hint="eastAsia"/>
                <w:sz w:val="24"/>
                <w:u w:val="single"/>
              </w:rPr>
              <w:t xml:space="preserve">              </w:t>
            </w:r>
          </w:p>
          <w:p w14:paraId="1F932E72" w14:textId="77777777" w:rsidR="009A770C" w:rsidRPr="009A770C" w:rsidRDefault="009A770C" w:rsidP="009A770C">
            <w:pPr>
              <w:tabs>
                <w:tab w:val="left" w:pos="4900"/>
                <w:tab w:val="right" w:pos="7472"/>
              </w:tabs>
              <w:rPr>
                <w:rFonts w:ascii="宋体"/>
                <w:sz w:val="24"/>
              </w:rPr>
            </w:pPr>
            <w:r w:rsidRPr="009A770C">
              <w:rPr>
                <w:rFonts w:ascii="宋体" w:hAnsi="宋体" w:hint="eastAsia"/>
                <w:sz w:val="24"/>
              </w:rPr>
              <w:t xml:space="preserve">                                                  </w:t>
            </w:r>
            <w:r w:rsidRPr="009A770C">
              <w:rPr>
                <w:rFonts w:ascii="宋体" w:hAnsi="宋体" w:hint="eastAsia"/>
                <w:sz w:val="24"/>
              </w:rPr>
              <w:t>年</w:t>
            </w:r>
            <w:r w:rsidRPr="009A770C">
              <w:rPr>
                <w:rFonts w:ascii="宋体" w:hAnsi="宋体" w:hint="eastAsia"/>
                <w:sz w:val="24"/>
              </w:rPr>
              <w:t xml:space="preserve">    </w:t>
            </w:r>
            <w:r w:rsidRPr="009A770C">
              <w:rPr>
                <w:rFonts w:ascii="宋体" w:hAnsi="宋体" w:hint="eastAsia"/>
                <w:sz w:val="24"/>
              </w:rPr>
              <w:t>月</w:t>
            </w:r>
            <w:r w:rsidRPr="009A770C">
              <w:rPr>
                <w:rFonts w:ascii="宋体" w:hAnsi="宋体" w:hint="eastAsia"/>
                <w:sz w:val="24"/>
              </w:rPr>
              <w:t xml:space="preserve">    </w:t>
            </w:r>
            <w:r w:rsidRPr="009A770C">
              <w:rPr>
                <w:rFonts w:ascii="宋体" w:hAnsi="宋体" w:hint="eastAsia"/>
                <w:sz w:val="24"/>
              </w:rPr>
              <w:t>日</w:t>
            </w:r>
          </w:p>
        </w:tc>
      </w:tr>
    </w:tbl>
    <w:p w14:paraId="26B43CD0" w14:textId="77777777" w:rsidR="00692C13" w:rsidRDefault="00692C13"/>
    <w:sectPr w:rsidR="00692C13" w:rsidSect="000160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16731" w14:textId="77777777" w:rsidR="00CE4482" w:rsidRDefault="00CE4482" w:rsidP="004B0C9E">
      <w:r>
        <w:separator/>
      </w:r>
    </w:p>
  </w:endnote>
  <w:endnote w:type="continuationSeparator" w:id="0">
    <w:p w14:paraId="1FAAFD98" w14:textId="77777777" w:rsidR="00CE4482" w:rsidRDefault="00CE4482" w:rsidP="004B0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楷体_GB2312">
    <w:altName w:val="楷体"/>
    <w:panose1 w:val="020B0604020202020204"/>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CE43E" w14:textId="77777777" w:rsidR="00C53F2B" w:rsidRDefault="004B0C9E" w:rsidP="00962F1A">
    <w:pPr>
      <w:pStyle w:val="a3"/>
      <w:framePr w:wrap="around" w:vAnchor="text" w:hAnchor="margin" w:xAlign="right" w:y="1"/>
      <w:rPr>
        <w:rStyle w:val="a5"/>
      </w:rPr>
    </w:pPr>
    <w:r>
      <w:rPr>
        <w:rStyle w:val="a5"/>
      </w:rPr>
      <w:fldChar w:fldCharType="begin"/>
    </w:r>
    <w:r w:rsidR="00AB00CF">
      <w:rPr>
        <w:rStyle w:val="a5"/>
      </w:rPr>
      <w:instrText xml:space="preserve">PAGE  </w:instrText>
    </w:r>
    <w:r>
      <w:rPr>
        <w:rStyle w:val="a5"/>
      </w:rPr>
      <w:fldChar w:fldCharType="end"/>
    </w:r>
  </w:p>
  <w:p w14:paraId="289CDFCA" w14:textId="77777777" w:rsidR="00C53F2B" w:rsidRDefault="00CE4482" w:rsidP="00962F1A">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B8AC1" w14:textId="77777777" w:rsidR="00C53F2B" w:rsidRDefault="00CE4482">
    <w:pPr>
      <w:pStyle w:val="a3"/>
      <w:jc w:val="center"/>
    </w:pPr>
  </w:p>
  <w:p w14:paraId="1A26FAE9" w14:textId="77777777" w:rsidR="00C53F2B" w:rsidRDefault="00CE4482" w:rsidP="00962F1A">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275CA" w14:textId="77777777" w:rsidR="00C53F2B" w:rsidRDefault="00AB00CF">
    <w:pPr>
      <w:pStyle w:val="a3"/>
      <w:jc w:val="center"/>
    </w:pPr>
    <w:r>
      <w:rPr>
        <w:lang w:val="zh-CN"/>
      </w:rPr>
      <w:t xml:space="preserve"> </w:t>
    </w:r>
  </w:p>
  <w:p w14:paraId="1EADA6AB" w14:textId="77777777" w:rsidR="00C53F2B" w:rsidRDefault="00CE448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5BB66" w14:textId="77777777" w:rsidR="00CE4482" w:rsidRDefault="00CE4482" w:rsidP="004B0C9E">
      <w:r>
        <w:separator/>
      </w:r>
    </w:p>
  </w:footnote>
  <w:footnote w:type="continuationSeparator" w:id="0">
    <w:p w14:paraId="4FBEF39D" w14:textId="77777777" w:rsidR="00CE4482" w:rsidRDefault="00CE4482" w:rsidP="004B0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B6357"/>
    <w:multiLevelType w:val="hybridMultilevel"/>
    <w:tmpl w:val="94DAF56C"/>
    <w:lvl w:ilvl="0" w:tplc="8132C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B06FD8"/>
    <w:multiLevelType w:val="hybridMultilevel"/>
    <w:tmpl w:val="D54EA4DE"/>
    <w:lvl w:ilvl="0" w:tplc="027832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4613457"/>
    <w:multiLevelType w:val="hybridMultilevel"/>
    <w:tmpl w:val="EE0E5104"/>
    <w:lvl w:ilvl="0" w:tplc="089EDDE6">
      <w:start w:val="1"/>
      <w:numFmt w:val="decimal"/>
      <w:lvlText w:val="%1."/>
      <w:lvlJc w:val="left"/>
      <w:pPr>
        <w:tabs>
          <w:tab w:val="num" w:pos="420"/>
        </w:tabs>
        <w:ind w:left="42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462558F"/>
    <w:multiLevelType w:val="hybridMultilevel"/>
    <w:tmpl w:val="A9A0107C"/>
    <w:lvl w:ilvl="0" w:tplc="0EC872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BA27AB8"/>
    <w:multiLevelType w:val="hybridMultilevel"/>
    <w:tmpl w:val="70FCEAAE"/>
    <w:lvl w:ilvl="0" w:tplc="FF7831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33A2F61"/>
    <w:multiLevelType w:val="hybridMultilevel"/>
    <w:tmpl w:val="9738D6C6"/>
    <w:lvl w:ilvl="0" w:tplc="D76CF4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C421A9A"/>
    <w:multiLevelType w:val="hybridMultilevel"/>
    <w:tmpl w:val="2440FFA4"/>
    <w:lvl w:ilvl="0" w:tplc="9F5AB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0"/>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A770C"/>
    <w:rsid w:val="00022D6F"/>
    <w:rsid w:val="000302EF"/>
    <w:rsid w:val="000321EC"/>
    <w:rsid w:val="000331E2"/>
    <w:rsid w:val="00050886"/>
    <w:rsid w:val="00052E3F"/>
    <w:rsid w:val="00067F6C"/>
    <w:rsid w:val="0009144B"/>
    <w:rsid w:val="000C3086"/>
    <w:rsid w:val="000E5C79"/>
    <w:rsid w:val="00116A0B"/>
    <w:rsid w:val="00122C26"/>
    <w:rsid w:val="00133B34"/>
    <w:rsid w:val="00133E36"/>
    <w:rsid w:val="00150025"/>
    <w:rsid w:val="0017170A"/>
    <w:rsid w:val="00194A00"/>
    <w:rsid w:val="001B1F1A"/>
    <w:rsid w:val="001C46CD"/>
    <w:rsid w:val="002029DA"/>
    <w:rsid w:val="002031C1"/>
    <w:rsid w:val="00206969"/>
    <w:rsid w:val="00206FF6"/>
    <w:rsid w:val="00216779"/>
    <w:rsid w:val="00227EA5"/>
    <w:rsid w:val="00234A7F"/>
    <w:rsid w:val="0023563F"/>
    <w:rsid w:val="0028779C"/>
    <w:rsid w:val="002C7211"/>
    <w:rsid w:val="002D1F33"/>
    <w:rsid w:val="002D39FC"/>
    <w:rsid w:val="002E11F5"/>
    <w:rsid w:val="002F5C05"/>
    <w:rsid w:val="002F5D7B"/>
    <w:rsid w:val="00312CFA"/>
    <w:rsid w:val="003148D1"/>
    <w:rsid w:val="00373129"/>
    <w:rsid w:val="0037616B"/>
    <w:rsid w:val="003A149E"/>
    <w:rsid w:val="003C5AA5"/>
    <w:rsid w:val="003C796C"/>
    <w:rsid w:val="003E071D"/>
    <w:rsid w:val="003E5F62"/>
    <w:rsid w:val="00414C2C"/>
    <w:rsid w:val="0043117F"/>
    <w:rsid w:val="00496EAC"/>
    <w:rsid w:val="004A13E0"/>
    <w:rsid w:val="004A4D5F"/>
    <w:rsid w:val="004B0C9E"/>
    <w:rsid w:val="004C1290"/>
    <w:rsid w:val="004C584A"/>
    <w:rsid w:val="00514D48"/>
    <w:rsid w:val="00520702"/>
    <w:rsid w:val="00521F37"/>
    <w:rsid w:val="00536175"/>
    <w:rsid w:val="00565800"/>
    <w:rsid w:val="005956EC"/>
    <w:rsid w:val="005A6323"/>
    <w:rsid w:val="0060025D"/>
    <w:rsid w:val="0062167C"/>
    <w:rsid w:val="00661DB4"/>
    <w:rsid w:val="006772E9"/>
    <w:rsid w:val="0068188C"/>
    <w:rsid w:val="00682F0F"/>
    <w:rsid w:val="006831B0"/>
    <w:rsid w:val="006841AC"/>
    <w:rsid w:val="00692C13"/>
    <w:rsid w:val="006D2BAB"/>
    <w:rsid w:val="006E0FC0"/>
    <w:rsid w:val="00700DCC"/>
    <w:rsid w:val="00705397"/>
    <w:rsid w:val="00720486"/>
    <w:rsid w:val="00722C94"/>
    <w:rsid w:val="00724772"/>
    <w:rsid w:val="007311F4"/>
    <w:rsid w:val="00732E74"/>
    <w:rsid w:val="0074253F"/>
    <w:rsid w:val="00742AC0"/>
    <w:rsid w:val="007438DC"/>
    <w:rsid w:val="00757F76"/>
    <w:rsid w:val="00764678"/>
    <w:rsid w:val="00767EE5"/>
    <w:rsid w:val="0078251F"/>
    <w:rsid w:val="00783AE5"/>
    <w:rsid w:val="0079356D"/>
    <w:rsid w:val="007B1974"/>
    <w:rsid w:val="0083500B"/>
    <w:rsid w:val="00843050"/>
    <w:rsid w:val="00850311"/>
    <w:rsid w:val="00854D0A"/>
    <w:rsid w:val="00862C9B"/>
    <w:rsid w:val="00871B98"/>
    <w:rsid w:val="00883662"/>
    <w:rsid w:val="0089241B"/>
    <w:rsid w:val="00893E2B"/>
    <w:rsid w:val="008A3B82"/>
    <w:rsid w:val="008D1BCF"/>
    <w:rsid w:val="008D55F1"/>
    <w:rsid w:val="008D6AE8"/>
    <w:rsid w:val="008E236C"/>
    <w:rsid w:val="008F1531"/>
    <w:rsid w:val="00904C86"/>
    <w:rsid w:val="0091266A"/>
    <w:rsid w:val="00945CCD"/>
    <w:rsid w:val="00946EC3"/>
    <w:rsid w:val="0095142C"/>
    <w:rsid w:val="009A770C"/>
    <w:rsid w:val="009A7B28"/>
    <w:rsid w:val="009D1B67"/>
    <w:rsid w:val="009E1C8F"/>
    <w:rsid w:val="00A009D6"/>
    <w:rsid w:val="00A22483"/>
    <w:rsid w:val="00A721DD"/>
    <w:rsid w:val="00AA46A4"/>
    <w:rsid w:val="00AA7606"/>
    <w:rsid w:val="00AB00CF"/>
    <w:rsid w:val="00AB7F79"/>
    <w:rsid w:val="00AC0370"/>
    <w:rsid w:val="00AD46F9"/>
    <w:rsid w:val="00AE0E13"/>
    <w:rsid w:val="00AE669F"/>
    <w:rsid w:val="00AF1DEE"/>
    <w:rsid w:val="00AF501E"/>
    <w:rsid w:val="00AF6299"/>
    <w:rsid w:val="00B36B97"/>
    <w:rsid w:val="00B42D94"/>
    <w:rsid w:val="00B44922"/>
    <w:rsid w:val="00B62A1E"/>
    <w:rsid w:val="00B65C2E"/>
    <w:rsid w:val="00B70843"/>
    <w:rsid w:val="00B73273"/>
    <w:rsid w:val="00B737B6"/>
    <w:rsid w:val="00B76C29"/>
    <w:rsid w:val="00BB3235"/>
    <w:rsid w:val="00BB5809"/>
    <w:rsid w:val="00BC5963"/>
    <w:rsid w:val="00BC6444"/>
    <w:rsid w:val="00BC7DB2"/>
    <w:rsid w:val="00BD000A"/>
    <w:rsid w:val="00C00576"/>
    <w:rsid w:val="00C1172C"/>
    <w:rsid w:val="00C3784F"/>
    <w:rsid w:val="00C67288"/>
    <w:rsid w:val="00C9266F"/>
    <w:rsid w:val="00CC4184"/>
    <w:rsid w:val="00CE4482"/>
    <w:rsid w:val="00CE6686"/>
    <w:rsid w:val="00CF4D46"/>
    <w:rsid w:val="00CF5C2B"/>
    <w:rsid w:val="00D172EA"/>
    <w:rsid w:val="00D5577D"/>
    <w:rsid w:val="00DA78AE"/>
    <w:rsid w:val="00DE5F3B"/>
    <w:rsid w:val="00DF10D1"/>
    <w:rsid w:val="00E01DF2"/>
    <w:rsid w:val="00E4065B"/>
    <w:rsid w:val="00E47249"/>
    <w:rsid w:val="00E52A6F"/>
    <w:rsid w:val="00E64E53"/>
    <w:rsid w:val="00E6691B"/>
    <w:rsid w:val="00E743D9"/>
    <w:rsid w:val="00E858F4"/>
    <w:rsid w:val="00E91B5C"/>
    <w:rsid w:val="00E947B1"/>
    <w:rsid w:val="00E954D0"/>
    <w:rsid w:val="00EB0E11"/>
    <w:rsid w:val="00EB7F18"/>
    <w:rsid w:val="00EC71C4"/>
    <w:rsid w:val="00EE0098"/>
    <w:rsid w:val="00EE215E"/>
    <w:rsid w:val="00F447A0"/>
    <w:rsid w:val="00F87F76"/>
    <w:rsid w:val="00FB5C2C"/>
    <w:rsid w:val="00FD0A3C"/>
    <w:rsid w:val="00FD1A30"/>
    <w:rsid w:val="00FD391E"/>
    <w:rsid w:val="00FD57DE"/>
    <w:rsid w:val="00FF3523"/>
    <w:rsid w:val="00FF6EA1"/>
    <w:rsid w:val="00FF745D"/>
    <w:rsid w:val="00FF7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365F8"/>
  <w15:docId w15:val="{FA906F28-BC60-2042-B1AA-5B6832A0B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0C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9A770C"/>
    <w:pPr>
      <w:tabs>
        <w:tab w:val="center" w:pos="4153"/>
        <w:tab w:val="right" w:pos="8306"/>
      </w:tabs>
      <w:snapToGrid w:val="0"/>
      <w:jc w:val="left"/>
    </w:pPr>
    <w:rPr>
      <w:sz w:val="18"/>
      <w:szCs w:val="18"/>
    </w:rPr>
  </w:style>
  <w:style w:type="character" w:customStyle="1" w:styleId="a4">
    <w:name w:val="页脚 字符"/>
    <w:basedOn w:val="a0"/>
    <w:link w:val="a3"/>
    <w:uiPriority w:val="99"/>
    <w:rsid w:val="009A770C"/>
    <w:rPr>
      <w:sz w:val="18"/>
      <w:szCs w:val="18"/>
    </w:rPr>
  </w:style>
  <w:style w:type="character" w:styleId="a5">
    <w:name w:val="page number"/>
    <w:basedOn w:val="a0"/>
    <w:rsid w:val="009A770C"/>
  </w:style>
  <w:style w:type="paragraph" w:styleId="a6">
    <w:name w:val="Balloon Text"/>
    <w:basedOn w:val="a"/>
    <w:link w:val="a7"/>
    <w:uiPriority w:val="99"/>
    <w:semiHidden/>
    <w:unhideWhenUsed/>
    <w:rsid w:val="009A770C"/>
    <w:rPr>
      <w:sz w:val="18"/>
      <w:szCs w:val="18"/>
    </w:rPr>
  </w:style>
  <w:style w:type="character" w:customStyle="1" w:styleId="a7">
    <w:name w:val="批注框文本 字符"/>
    <w:basedOn w:val="a0"/>
    <w:link w:val="a6"/>
    <w:uiPriority w:val="99"/>
    <w:semiHidden/>
    <w:rsid w:val="009A770C"/>
    <w:rPr>
      <w:sz w:val="18"/>
      <w:szCs w:val="18"/>
    </w:rPr>
  </w:style>
  <w:style w:type="paragraph" w:styleId="a8">
    <w:name w:val="header"/>
    <w:basedOn w:val="a"/>
    <w:link w:val="a9"/>
    <w:uiPriority w:val="99"/>
    <w:semiHidden/>
    <w:unhideWhenUsed/>
    <w:rsid w:val="008E236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semiHidden/>
    <w:rsid w:val="008E236C"/>
    <w:rPr>
      <w:sz w:val="18"/>
      <w:szCs w:val="18"/>
    </w:rPr>
  </w:style>
  <w:style w:type="character" w:styleId="aa">
    <w:name w:val="Hyperlink"/>
    <w:basedOn w:val="a0"/>
    <w:uiPriority w:val="99"/>
    <w:unhideWhenUsed/>
    <w:rsid w:val="00783AE5"/>
    <w:rPr>
      <w:color w:val="0563C1" w:themeColor="hyperlink"/>
      <w:u w:val="single"/>
    </w:rPr>
  </w:style>
  <w:style w:type="character" w:styleId="ab">
    <w:name w:val="Unresolved Mention"/>
    <w:basedOn w:val="a0"/>
    <w:uiPriority w:val="99"/>
    <w:semiHidden/>
    <w:unhideWhenUsed/>
    <w:rsid w:val="00783AE5"/>
    <w:rPr>
      <w:color w:val="605E5C"/>
      <w:shd w:val="clear" w:color="auto" w:fill="E1DFDD"/>
    </w:rPr>
  </w:style>
  <w:style w:type="paragraph" w:styleId="ac">
    <w:name w:val="List Paragraph"/>
    <w:basedOn w:val="a"/>
    <w:uiPriority w:val="34"/>
    <w:qFormat/>
    <w:rsid w:val="006818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01AFF-FF00-419C-8DC0-E0BAA14BE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4099</TotalTime>
  <Pages>1</Pages>
  <Words>17244</Words>
  <Characters>98293</Characters>
  <Application>Microsoft Office Word</Application>
  <DocSecurity>0</DocSecurity>
  <Lines>819</Lines>
  <Paragraphs>230</Paragraphs>
  <ScaleCrop>false</ScaleCrop>
  <Company/>
  <LinksUpToDate>false</LinksUpToDate>
  <CharactersWithSpaces>115307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Young Enoch</cp:lastModifiedBy>
  <cp:revision>130</cp:revision>
  <cp:lastPrinted>2017-11-03T02:53:00Z</cp:lastPrinted>
  <dcterms:created xsi:type="dcterms:W3CDTF">2017-11-03T02:51:00Z</dcterms:created>
  <dcterms:modified xsi:type="dcterms:W3CDTF">2021-04-17T10:00:00Z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7fae52c8-20bb-3b18-84ce-e3b6e1f4b279</vt:lpwstr>
  </property>
  <property fmtid="{D5CDD505-2E9C-101B-9397-08002B2CF9AE}" pid="24" name="Mendeley Citation Style_1">
    <vt:lpwstr>http://www.zotero.org/styles/apa</vt:lpwstr>
  </property>
</Properties>
</file>