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0A019" w14:textId="77777777" w:rsidR="006270C3" w:rsidRDefault="006270C3" w:rsidP="006270C3">
      <w:pPr>
        <w:spacing w:beforeLines="100" w:before="312"/>
        <w:ind w:firstLine="723"/>
        <w:jc w:val="center"/>
        <w:rPr>
          <w:rFonts w:ascii="黑体" w:eastAsia="黑体"/>
          <w:b/>
          <w:sz w:val="36"/>
          <w:szCs w:val="36"/>
        </w:rPr>
      </w:pPr>
    </w:p>
    <w:p w14:paraId="3FFE553C" w14:textId="1BC2C873" w:rsidR="006270C3" w:rsidRPr="009A770C" w:rsidRDefault="006270C3" w:rsidP="009C6333">
      <w:pPr>
        <w:pStyle w:val="af9"/>
        <w:rPr>
          <w:rFonts w:ascii="黑体" w:eastAsia="黑体"/>
          <w:sz w:val="36"/>
          <w:szCs w:val="36"/>
        </w:rPr>
      </w:pPr>
      <w:r w:rsidRPr="009C6333">
        <w:drawing>
          <wp:inline distT="0" distB="0" distL="0" distR="0" wp14:anchorId="50CB184C" wp14:editId="1A6FF560">
            <wp:extent cx="4181475" cy="885825"/>
            <wp:effectExtent l="0" t="0" r="9525" b="9525"/>
            <wp:docPr id="2" name="图片 2" descr="横版组合——透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横版组合——透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1475" cy="885825"/>
                    </a:xfrm>
                    <a:prstGeom prst="rect">
                      <a:avLst/>
                    </a:prstGeom>
                    <a:noFill/>
                    <a:ln>
                      <a:noFill/>
                    </a:ln>
                  </pic:spPr>
                </pic:pic>
              </a:graphicData>
            </a:graphic>
          </wp:inline>
        </w:drawing>
      </w:r>
    </w:p>
    <w:p w14:paraId="1F087009" w14:textId="6D54AC28" w:rsidR="006270C3" w:rsidRPr="00010518" w:rsidRDefault="006270C3" w:rsidP="009C6333">
      <w:pPr>
        <w:spacing w:beforeLines="100" w:before="312"/>
        <w:ind w:firstLineChars="0" w:firstLine="0"/>
        <w:jc w:val="center"/>
        <w:rPr>
          <w:rFonts w:ascii="黑体" w:eastAsia="黑体" w:hAnsi="黑体"/>
          <w:b/>
          <w:sz w:val="52"/>
        </w:rPr>
      </w:pPr>
      <w:r w:rsidRPr="00010518">
        <w:rPr>
          <w:rFonts w:ascii="黑体" w:eastAsia="黑体" w:hAnsi="黑体" w:hint="eastAsia"/>
          <w:b/>
          <w:sz w:val="52"/>
        </w:rPr>
        <w:t>学士学位论文</w:t>
      </w:r>
    </w:p>
    <w:p w14:paraId="2F0DC988" w14:textId="77777777" w:rsidR="006270C3" w:rsidRPr="009A770C" w:rsidRDefault="006270C3" w:rsidP="006270C3">
      <w:pPr>
        <w:spacing w:beforeLines="100" w:before="312"/>
        <w:ind w:firstLine="482"/>
        <w:rPr>
          <w:rFonts w:ascii="黑体" w:eastAsia="黑体"/>
          <w:b/>
          <w:szCs w:val="21"/>
        </w:rPr>
      </w:pPr>
    </w:p>
    <w:p w14:paraId="79CC71F2" w14:textId="1A44C10C" w:rsidR="006270C3" w:rsidRPr="00010518" w:rsidRDefault="006270C3" w:rsidP="009C6333">
      <w:pPr>
        <w:spacing w:line="240" w:lineRule="auto"/>
        <w:ind w:firstLineChars="0" w:firstLine="0"/>
        <w:jc w:val="center"/>
        <w:rPr>
          <w:rFonts w:ascii="黑体" w:eastAsia="黑体" w:hAnsi="黑体"/>
          <w:b/>
          <w:bCs/>
          <w:sz w:val="30"/>
          <w:u w:val="single"/>
        </w:rPr>
      </w:pPr>
      <w:r w:rsidRPr="00010518">
        <w:rPr>
          <w:rFonts w:ascii="黑体" w:eastAsia="黑体" w:hAnsi="黑体" w:hint="eastAsia"/>
          <w:b/>
          <w:bCs/>
          <w:sz w:val="30"/>
          <w:u w:val="single"/>
        </w:rPr>
        <w:t>实时密度泛函方法计算手性分子的电子圆二色谱</w:t>
      </w:r>
    </w:p>
    <w:p w14:paraId="63FA1B01" w14:textId="77777777" w:rsidR="006270C3" w:rsidRDefault="006270C3" w:rsidP="006270C3">
      <w:pPr>
        <w:ind w:firstLineChars="239" w:firstLine="720"/>
        <w:rPr>
          <w:rFonts w:ascii="宋体" w:hAnsi="宋体"/>
          <w:b/>
          <w:bCs/>
          <w:sz w:val="30"/>
        </w:rPr>
      </w:pPr>
    </w:p>
    <w:p w14:paraId="333C485A" w14:textId="4A33B2DC" w:rsidR="006270C3" w:rsidRPr="00582869" w:rsidRDefault="006270C3" w:rsidP="006270C3">
      <w:pPr>
        <w:ind w:firstLineChars="239" w:firstLine="672"/>
        <w:rPr>
          <w:rFonts w:ascii="宋体" w:hAnsi="宋体"/>
          <w:b/>
          <w:bCs/>
          <w:sz w:val="28"/>
          <w:szCs w:val="28"/>
        </w:rPr>
      </w:pPr>
      <w:r w:rsidRPr="00582869">
        <w:rPr>
          <w:rFonts w:ascii="宋体" w:hAnsi="宋体" w:hint="eastAsia"/>
          <w:b/>
          <w:bCs/>
          <w:sz w:val="28"/>
          <w:szCs w:val="28"/>
        </w:rPr>
        <w:t>作者姓名：</w:t>
      </w:r>
      <w:r w:rsidR="00494602">
        <w:rPr>
          <w:rFonts w:ascii="宋体" w:hAnsi="宋体" w:hint="eastAsia"/>
          <w:b/>
          <w:bCs/>
          <w:sz w:val="28"/>
          <w:szCs w:val="28"/>
        </w:rPr>
        <w:t xml:space="preserve"> </w:t>
      </w:r>
      <w:r w:rsidRPr="00582869">
        <w:rPr>
          <w:rFonts w:ascii="宋体" w:hAnsi="宋体" w:hint="eastAsia"/>
          <w:b/>
          <w:bCs/>
          <w:sz w:val="28"/>
          <w:szCs w:val="28"/>
          <w:u w:val="single"/>
        </w:rPr>
        <w:t xml:space="preserve">     </w:t>
      </w:r>
      <w:r w:rsidRPr="00582869">
        <w:rPr>
          <w:rFonts w:ascii="宋体" w:hAnsi="宋体"/>
          <w:b/>
          <w:bCs/>
          <w:sz w:val="28"/>
          <w:szCs w:val="28"/>
          <w:u w:val="single"/>
        </w:rPr>
        <w:t xml:space="preserve">        </w:t>
      </w:r>
      <w:r w:rsidR="00582869" w:rsidRPr="00582869">
        <w:rPr>
          <w:rFonts w:ascii="宋体" w:hAnsi="宋体"/>
          <w:b/>
          <w:bCs/>
          <w:sz w:val="28"/>
          <w:szCs w:val="28"/>
          <w:u w:val="single"/>
        </w:rPr>
        <w:t xml:space="preserve"> </w:t>
      </w:r>
      <w:r w:rsidR="004C184C">
        <w:rPr>
          <w:rFonts w:ascii="宋体" w:hAnsi="宋体" w:hint="eastAsia"/>
          <w:b/>
          <w:bCs/>
          <w:sz w:val="28"/>
          <w:szCs w:val="28"/>
          <w:u w:val="single"/>
        </w:rPr>
        <w:t xml:space="preserve">杨 </w:t>
      </w:r>
      <w:r w:rsidR="004C184C">
        <w:rPr>
          <w:rFonts w:ascii="宋体" w:hAnsi="宋体"/>
          <w:b/>
          <w:bCs/>
          <w:sz w:val="28"/>
          <w:szCs w:val="28"/>
          <w:u w:val="single"/>
        </w:rPr>
        <w:t xml:space="preserve"> </w:t>
      </w:r>
      <w:r w:rsidR="004C184C">
        <w:rPr>
          <w:rFonts w:ascii="宋体" w:hAnsi="宋体" w:hint="eastAsia"/>
          <w:b/>
          <w:bCs/>
          <w:sz w:val="28"/>
          <w:szCs w:val="28"/>
          <w:u w:val="single"/>
        </w:rPr>
        <w:t>阳</w:t>
      </w:r>
      <w:r w:rsidRPr="00582869">
        <w:rPr>
          <w:rFonts w:ascii="宋体" w:hAnsi="宋体" w:hint="eastAsia"/>
          <w:b/>
          <w:bCs/>
          <w:sz w:val="28"/>
          <w:szCs w:val="28"/>
          <w:u w:val="single"/>
        </w:rPr>
        <w:t xml:space="preserve">   </w:t>
      </w:r>
      <w:r w:rsidRPr="00582869">
        <w:rPr>
          <w:rFonts w:ascii="宋体" w:hAnsi="宋体"/>
          <w:b/>
          <w:bCs/>
          <w:sz w:val="28"/>
          <w:szCs w:val="28"/>
          <w:u w:val="single"/>
        </w:rPr>
        <w:t xml:space="preserve">      </w:t>
      </w:r>
      <w:r w:rsidR="004C184C">
        <w:rPr>
          <w:rFonts w:ascii="宋体" w:hAnsi="宋体"/>
          <w:b/>
          <w:bCs/>
          <w:sz w:val="28"/>
          <w:szCs w:val="28"/>
          <w:u w:val="single"/>
        </w:rPr>
        <w:t xml:space="preserve"> </w:t>
      </w:r>
      <w:r w:rsidRPr="00582869">
        <w:rPr>
          <w:rFonts w:ascii="宋体" w:hAnsi="宋体"/>
          <w:b/>
          <w:bCs/>
          <w:sz w:val="28"/>
          <w:szCs w:val="28"/>
          <w:u w:val="single"/>
        </w:rPr>
        <w:t xml:space="preserve">     </w:t>
      </w:r>
      <w:r w:rsidRPr="00582869">
        <w:rPr>
          <w:rFonts w:ascii="宋体" w:hAnsi="宋体" w:hint="eastAsia"/>
          <w:b/>
          <w:bCs/>
          <w:sz w:val="28"/>
          <w:szCs w:val="28"/>
          <w:u w:val="single"/>
        </w:rPr>
        <w:t xml:space="preserve">  </w:t>
      </w:r>
    </w:p>
    <w:p w14:paraId="2AB06CDA" w14:textId="50C33C2E" w:rsidR="006270C3" w:rsidRPr="00582869" w:rsidRDefault="006270C3" w:rsidP="006270C3">
      <w:pPr>
        <w:ind w:firstLineChars="239" w:firstLine="672"/>
        <w:rPr>
          <w:rFonts w:ascii="宋体" w:hAnsi="宋体"/>
          <w:b/>
          <w:bCs/>
          <w:sz w:val="28"/>
          <w:szCs w:val="28"/>
          <w:u w:val="single"/>
        </w:rPr>
      </w:pPr>
      <w:r w:rsidRPr="00582869">
        <w:rPr>
          <w:rFonts w:ascii="宋体" w:hAnsi="宋体" w:hint="eastAsia"/>
          <w:b/>
          <w:bCs/>
          <w:sz w:val="28"/>
          <w:szCs w:val="28"/>
        </w:rPr>
        <w:t>指导教师：</w:t>
      </w:r>
      <w:r w:rsidR="00494602">
        <w:rPr>
          <w:rFonts w:ascii="宋体" w:hAnsi="宋体" w:hint="eastAsia"/>
          <w:b/>
          <w:bCs/>
          <w:sz w:val="28"/>
          <w:szCs w:val="28"/>
        </w:rPr>
        <w:t xml:space="preserve"> </w:t>
      </w:r>
      <w:r w:rsidRPr="00582869">
        <w:rPr>
          <w:rFonts w:ascii="宋体" w:hAnsi="宋体" w:hint="eastAsia"/>
          <w:b/>
          <w:bCs/>
          <w:sz w:val="28"/>
          <w:szCs w:val="28"/>
          <w:u w:val="single"/>
        </w:rPr>
        <w:t xml:space="preserve">     </w:t>
      </w:r>
      <w:r w:rsidR="00ED5C1A">
        <w:rPr>
          <w:rFonts w:ascii="宋体" w:hAnsi="宋体"/>
          <w:b/>
          <w:bCs/>
          <w:sz w:val="28"/>
          <w:szCs w:val="28"/>
          <w:u w:val="single"/>
        </w:rPr>
        <w:t xml:space="preserve">   </w:t>
      </w:r>
      <w:r w:rsidR="009D42B8">
        <w:rPr>
          <w:rFonts w:ascii="宋体" w:hAnsi="宋体"/>
          <w:b/>
          <w:bCs/>
          <w:sz w:val="28"/>
          <w:szCs w:val="28"/>
          <w:u w:val="single"/>
        </w:rPr>
        <w:t xml:space="preserve"> </w:t>
      </w:r>
      <w:r w:rsidR="004C184C">
        <w:rPr>
          <w:rFonts w:ascii="宋体" w:hAnsi="宋体" w:hint="eastAsia"/>
          <w:b/>
          <w:bCs/>
          <w:sz w:val="28"/>
          <w:szCs w:val="28"/>
          <w:u w:val="single"/>
        </w:rPr>
        <w:t xml:space="preserve">孟 </w:t>
      </w:r>
      <w:r w:rsidR="004C184C">
        <w:rPr>
          <w:rFonts w:ascii="宋体" w:hAnsi="宋体"/>
          <w:b/>
          <w:bCs/>
          <w:sz w:val="28"/>
          <w:szCs w:val="28"/>
          <w:u w:val="single"/>
        </w:rPr>
        <w:t xml:space="preserve"> </w:t>
      </w:r>
      <w:r w:rsidR="004C184C">
        <w:rPr>
          <w:rFonts w:ascii="宋体" w:hAnsi="宋体" w:hint="eastAsia"/>
          <w:b/>
          <w:bCs/>
          <w:sz w:val="28"/>
          <w:szCs w:val="28"/>
          <w:u w:val="single"/>
        </w:rPr>
        <w:t>胜</w:t>
      </w:r>
      <w:r w:rsidR="0034518E">
        <w:rPr>
          <w:rFonts w:ascii="宋体" w:hAnsi="宋体" w:hint="eastAsia"/>
          <w:b/>
          <w:bCs/>
          <w:sz w:val="28"/>
          <w:szCs w:val="28"/>
          <w:u w:val="single"/>
        </w:rPr>
        <w:t xml:space="preserve"> </w:t>
      </w:r>
      <w:r w:rsidR="0034518E">
        <w:rPr>
          <w:rFonts w:ascii="宋体" w:hAnsi="宋体"/>
          <w:b/>
          <w:bCs/>
          <w:sz w:val="28"/>
          <w:szCs w:val="28"/>
          <w:u w:val="single"/>
        </w:rPr>
        <w:t xml:space="preserve">   </w:t>
      </w:r>
      <w:r w:rsidR="004C184C">
        <w:rPr>
          <w:rFonts w:ascii="宋体" w:hAnsi="宋体" w:hint="eastAsia"/>
          <w:b/>
          <w:bCs/>
          <w:sz w:val="28"/>
          <w:szCs w:val="28"/>
          <w:u w:val="single"/>
        </w:rPr>
        <w:t>研究员</w:t>
      </w:r>
      <w:r w:rsidR="0034518E">
        <w:rPr>
          <w:rFonts w:ascii="宋体" w:hAnsi="宋体" w:hint="eastAsia"/>
          <w:b/>
          <w:bCs/>
          <w:sz w:val="28"/>
          <w:szCs w:val="28"/>
          <w:u w:val="single"/>
        </w:rPr>
        <w:t xml:space="preserve"> </w:t>
      </w:r>
      <w:r w:rsidRPr="00582869">
        <w:rPr>
          <w:rFonts w:ascii="宋体" w:hAnsi="宋体"/>
          <w:b/>
          <w:bCs/>
          <w:sz w:val="28"/>
          <w:szCs w:val="28"/>
          <w:u w:val="single"/>
        </w:rPr>
        <w:t xml:space="preserve">          </w:t>
      </w:r>
      <w:r w:rsidRPr="00582869">
        <w:rPr>
          <w:rFonts w:ascii="宋体" w:hAnsi="宋体" w:hint="eastAsia"/>
          <w:b/>
          <w:bCs/>
          <w:sz w:val="28"/>
          <w:szCs w:val="28"/>
          <w:u w:val="single"/>
        </w:rPr>
        <w:t xml:space="preserve"> </w:t>
      </w:r>
    </w:p>
    <w:p w14:paraId="4D4CBDF6" w14:textId="0E86053F" w:rsidR="006270C3" w:rsidRPr="00582869" w:rsidRDefault="006270C3" w:rsidP="00494602">
      <w:pPr>
        <w:ind w:firstLineChars="789" w:firstLine="2218"/>
        <w:rPr>
          <w:rFonts w:ascii="宋体" w:hAnsi="宋体"/>
          <w:b/>
          <w:bCs/>
          <w:sz w:val="28"/>
          <w:szCs w:val="28"/>
        </w:rPr>
      </w:pPr>
      <w:r w:rsidRPr="00582869">
        <w:rPr>
          <w:rFonts w:ascii="宋体" w:hAnsi="宋体" w:hint="eastAsia"/>
          <w:b/>
          <w:bCs/>
          <w:sz w:val="28"/>
          <w:szCs w:val="28"/>
          <w:u w:val="single"/>
        </w:rPr>
        <w:t xml:space="preserve">       </w:t>
      </w:r>
      <w:r w:rsidR="004C184C">
        <w:rPr>
          <w:rFonts w:ascii="宋体" w:hAnsi="宋体" w:hint="eastAsia"/>
          <w:b/>
          <w:bCs/>
          <w:sz w:val="28"/>
          <w:szCs w:val="28"/>
          <w:u w:val="single"/>
        </w:rPr>
        <w:t>中国科学院物理研究所</w:t>
      </w:r>
      <w:r w:rsidR="004C184C">
        <w:rPr>
          <w:rFonts w:ascii="宋体" w:hAnsi="宋体"/>
          <w:b/>
          <w:bCs/>
          <w:sz w:val="28"/>
          <w:szCs w:val="28"/>
          <w:u w:val="single"/>
        </w:rPr>
        <w:t xml:space="preserve"> </w:t>
      </w:r>
      <w:r w:rsidRPr="00582869">
        <w:rPr>
          <w:rFonts w:ascii="宋体" w:hAnsi="宋体" w:hint="eastAsia"/>
          <w:b/>
          <w:bCs/>
          <w:sz w:val="28"/>
          <w:szCs w:val="28"/>
          <w:u w:val="single"/>
        </w:rPr>
        <w:t xml:space="preserve">   </w:t>
      </w:r>
      <w:r w:rsidR="00ED5C1A">
        <w:rPr>
          <w:rFonts w:ascii="宋体" w:hAnsi="宋体"/>
          <w:b/>
          <w:bCs/>
          <w:sz w:val="28"/>
          <w:szCs w:val="28"/>
          <w:u w:val="single"/>
        </w:rPr>
        <w:t xml:space="preserve"> </w:t>
      </w:r>
      <w:r w:rsidRPr="00582869">
        <w:rPr>
          <w:rFonts w:ascii="宋体" w:hAnsi="宋体" w:hint="eastAsia"/>
          <w:b/>
          <w:bCs/>
          <w:sz w:val="28"/>
          <w:szCs w:val="28"/>
          <w:u w:val="single"/>
        </w:rPr>
        <w:t xml:space="preserve">     </w:t>
      </w:r>
    </w:p>
    <w:p w14:paraId="14206D3F" w14:textId="3B292721" w:rsidR="006270C3" w:rsidRPr="00582869" w:rsidRDefault="006270C3" w:rsidP="006270C3">
      <w:pPr>
        <w:ind w:firstLineChars="239" w:firstLine="672"/>
        <w:rPr>
          <w:rFonts w:ascii="宋体" w:hAnsi="宋体"/>
          <w:b/>
          <w:bCs/>
          <w:sz w:val="28"/>
          <w:szCs w:val="28"/>
        </w:rPr>
      </w:pPr>
      <w:r w:rsidRPr="00582869">
        <w:rPr>
          <w:rFonts w:ascii="宋体" w:hAnsi="宋体" w:hint="eastAsia"/>
          <w:b/>
          <w:bCs/>
          <w:sz w:val="28"/>
          <w:szCs w:val="28"/>
        </w:rPr>
        <w:t>学位类别：</w:t>
      </w:r>
      <w:r w:rsidR="00494602">
        <w:rPr>
          <w:rFonts w:ascii="宋体" w:hAnsi="宋体" w:hint="eastAsia"/>
          <w:b/>
          <w:bCs/>
          <w:sz w:val="28"/>
          <w:szCs w:val="28"/>
        </w:rPr>
        <w:t xml:space="preserve"> </w:t>
      </w:r>
      <w:r w:rsidRPr="00582869">
        <w:rPr>
          <w:rFonts w:ascii="宋体" w:hAnsi="宋体" w:hint="eastAsia"/>
          <w:b/>
          <w:bCs/>
          <w:sz w:val="28"/>
          <w:szCs w:val="28"/>
          <w:u w:val="single"/>
        </w:rPr>
        <w:t xml:space="preserve">            </w:t>
      </w:r>
      <w:r w:rsidRPr="00582869">
        <w:rPr>
          <w:rFonts w:ascii="宋体" w:hAnsi="宋体"/>
          <w:b/>
          <w:bCs/>
          <w:sz w:val="28"/>
          <w:szCs w:val="28"/>
          <w:u w:val="single"/>
        </w:rPr>
        <w:t xml:space="preserve"> </w:t>
      </w:r>
      <w:r w:rsidRPr="00582869">
        <w:rPr>
          <w:rFonts w:ascii="宋体" w:hAnsi="宋体" w:hint="eastAsia"/>
          <w:b/>
          <w:bCs/>
          <w:sz w:val="28"/>
          <w:szCs w:val="28"/>
          <w:u w:val="single"/>
        </w:rPr>
        <w:t xml:space="preserve">工学学士                </w:t>
      </w:r>
    </w:p>
    <w:p w14:paraId="3B0BCC6C" w14:textId="7C2108AA" w:rsidR="006270C3" w:rsidRPr="00582869" w:rsidRDefault="006270C3" w:rsidP="006270C3">
      <w:pPr>
        <w:ind w:firstLineChars="239" w:firstLine="672"/>
        <w:rPr>
          <w:rFonts w:ascii="宋体" w:hAnsi="宋体"/>
          <w:b/>
          <w:bCs/>
          <w:sz w:val="28"/>
          <w:szCs w:val="28"/>
        </w:rPr>
      </w:pPr>
      <w:r w:rsidRPr="00582869">
        <w:rPr>
          <w:rFonts w:ascii="宋体" w:hAnsi="宋体" w:hint="eastAsia"/>
          <w:b/>
          <w:bCs/>
          <w:sz w:val="28"/>
          <w:szCs w:val="28"/>
        </w:rPr>
        <w:t>专    业：</w:t>
      </w:r>
      <w:r w:rsidR="00494602">
        <w:rPr>
          <w:rFonts w:ascii="宋体" w:hAnsi="宋体" w:hint="eastAsia"/>
          <w:b/>
          <w:bCs/>
          <w:sz w:val="28"/>
          <w:szCs w:val="28"/>
        </w:rPr>
        <w:t xml:space="preserve"> </w:t>
      </w:r>
      <w:r w:rsidRPr="00582869">
        <w:rPr>
          <w:rFonts w:ascii="宋体" w:hAnsi="宋体" w:hint="eastAsia"/>
          <w:b/>
          <w:bCs/>
          <w:sz w:val="28"/>
          <w:szCs w:val="28"/>
          <w:u w:val="single"/>
        </w:rPr>
        <w:t xml:space="preserve">      </w:t>
      </w:r>
      <w:r w:rsidRPr="00582869">
        <w:rPr>
          <w:rFonts w:ascii="宋体" w:hAnsi="宋体"/>
          <w:b/>
          <w:bCs/>
          <w:sz w:val="28"/>
          <w:szCs w:val="28"/>
          <w:u w:val="single"/>
        </w:rPr>
        <w:t xml:space="preserve"> </w:t>
      </w:r>
      <w:r w:rsidRPr="00582869">
        <w:rPr>
          <w:rFonts w:ascii="宋体" w:hAnsi="宋体" w:hint="eastAsia"/>
          <w:b/>
          <w:bCs/>
          <w:sz w:val="28"/>
          <w:szCs w:val="28"/>
          <w:u w:val="single"/>
        </w:rPr>
        <w:t xml:space="preserve">   材料科学与工程</w:t>
      </w:r>
      <w:r w:rsidRPr="00582869">
        <w:rPr>
          <w:rFonts w:ascii="宋体" w:hAnsi="宋体"/>
          <w:b/>
          <w:bCs/>
          <w:sz w:val="28"/>
          <w:szCs w:val="28"/>
          <w:u w:val="single"/>
        </w:rPr>
        <w:t xml:space="preserve">             </w:t>
      </w:r>
    </w:p>
    <w:p w14:paraId="066F844D" w14:textId="00F08E00" w:rsidR="009C6333" w:rsidRDefault="006270C3" w:rsidP="006270C3">
      <w:pPr>
        <w:ind w:firstLineChars="239" w:firstLine="672"/>
        <w:rPr>
          <w:rFonts w:ascii="宋体" w:hAnsi="宋体"/>
          <w:b/>
          <w:bCs/>
          <w:sz w:val="28"/>
          <w:szCs w:val="28"/>
          <w:u w:val="single"/>
        </w:rPr>
      </w:pPr>
      <w:r w:rsidRPr="00582869">
        <w:rPr>
          <w:rFonts w:ascii="宋体" w:hAnsi="宋体" w:hint="eastAsia"/>
          <w:b/>
          <w:bCs/>
          <w:sz w:val="28"/>
          <w:szCs w:val="28"/>
        </w:rPr>
        <w:t>学院（系）：</w:t>
      </w:r>
      <w:r w:rsidRPr="00582869">
        <w:rPr>
          <w:rFonts w:ascii="宋体" w:hAnsi="宋体" w:hint="eastAsia"/>
          <w:b/>
          <w:bCs/>
          <w:sz w:val="28"/>
          <w:szCs w:val="28"/>
          <w:u w:val="single"/>
        </w:rPr>
        <w:t xml:space="preserve"> </w:t>
      </w:r>
      <w:r w:rsidR="009C6333">
        <w:rPr>
          <w:rFonts w:ascii="宋体" w:hAnsi="宋体"/>
          <w:b/>
          <w:bCs/>
          <w:sz w:val="28"/>
          <w:szCs w:val="28"/>
          <w:u w:val="single"/>
        </w:rPr>
        <w:t xml:space="preserve">         </w:t>
      </w:r>
      <w:r w:rsidR="00010518">
        <w:rPr>
          <w:rFonts w:ascii="宋体" w:hAnsi="宋体" w:hint="eastAsia"/>
          <w:b/>
          <w:bCs/>
          <w:sz w:val="28"/>
          <w:szCs w:val="28"/>
          <w:u w:val="single"/>
        </w:rPr>
        <w:t>中国科学院大</w:t>
      </w:r>
      <w:r w:rsidR="009C6333">
        <w:rPr>
          <w:rFonts w:ascii="宋体" w:hAnsi="宋体" w:hint="eastAsia"/>
          <w:b/>
          <w:bCs/>
          <w:sz w:val="28"/>
          <w:szCs w:val="28"/>
          <w:u w:val="single"/>
        </w:rPr>
        <w:t xml:space="preserve">学 </w:t>
      </w:r>
      <w:r w:rsidR="009C6333">
        <w:rPr>
          <w:rFonts w:ascii="宋体" w:hAnsi="宋体"/>
          <w:b/>
          <w:bCs/>
          <w:sz w:val="28"/>
          <w:szCs w:val="28"/>
          <w:u w:val="single"/>
        </w:rPr>
        <w:t xml:space="preserve">           </w:t>
      </w:r>
      <w:r w:rsidR="009C6333">
        <w:rPr>
          <w:rFonts w:ascii="宋体" w:hAnsi="宋体" w:hint="eastAsia"/>
          <w:b/>
          <w:bCs/>
          <w:sz w:val="28"/>
          <w:szCs w:val="28"/>
          <w:u w:val="single"/>
        </w:rPr>
        <w:t xml:space="preserve"> </w:t>
      </w:r>
    </w:p>
    <w:p w14:paraId="4EAE3076" w14:textId="419D888B" w:rsidR="006270C3" w:rsidRPr="006270C3" w:rsidRDefault="009C6333" w:rsidP="009C6333">
      <w:pPr>
        <w:ind w:firstLineChars="789" w:firstLine="2218"/>
        <w:rPr>
          <w:rFonts w:ascii="宋体" w:hAnsi="宋体"/>
          <w:b/>
          <w:bCs/>
          <w:sz w:val="28"/>
          <w:szCs w:val="28"/>
        </w:rPr>
      </w:pP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材</w:t>
      </w:r>
      <w:r w:rsidR="006270C3" w:rsidRPr="00582869">
        <w:rPr>
          <w:rFonts w:ascii="宋体" w:hAnsi="宋体" w:hint="eastAsia"/>
          <w:b/>
          <w:bCs/>
          <w:sz w:val="28"/>
          <w:szCs w:val="28"/>
          <w:u w:val="single"/>
        </w:rPr>
        <w:t>料科学与光电技术学</w:t>
      </w:r>
      <w:r>
        <w:rPr>
          <w:rFonts w:ascii="宋体" w:hAnsi="宋体" w:hint="eastAsia"/>
          <w:b/>
          <w:bCs/>
          <w:sz w:val="28"/>
          <w:szCs w:val="28"/>
          <w:u w:val="single"/>
        </w:rPr>
        <w:t xml:space="preserve">院 </w:t>
      </w:r>
      <w:r>
        <w:rPr>
          <w:rFonts w:ascii="宋体" w:hAnsi="宋体"/>
          <w:b/>
          <w:bCs/>
          <w:sz w:val="28"/>
          <w:szCs w:val="28"/>
          <w:u w:val="single"/>
        </w:rPr>
        <w:t xml:space="preserve">       </w:t>
      </w:r>
      <w:r>
        <w:rPr>
          <w:rFonts w:ascii="宋体" w:hAnsi="宋体" w:hint="eastAsia"/>
          <w:b/>
          <w:bCs/>
          <w:sz w:val="28"/>
          <w:szCs w:val="28"/>
          <w:u w:val="single"/>
        </w:rPr>
        <w:t xml:space="preserve"> </w:t>
      </w:r>
    </w:p>
    <w:p w14:paraId="7EE886A6" w14:textId="77777777" w:rsidR="006270C3" w:rsidRPr="006270C3" w:rsidRDefault="006270C3" w:rsidP="006270C3">
      <w:pPr>
        <w:ind w:firstLine="562"/>
        <w:jc w:val="center"/>
        <w:rPr>
          <w:rFonts w:ascii="宋体" w:hAnsi="宋体"/>
          <w:b/>
          <w:bCs/>
          <w:sz w:val="28"/>
          <w:szCs w:val="28"/>
        </w:rPr>
      </w:pPr>
    </w:p>
    <w:p w14:paraId="2BFE374F" w14:textId="77777777" w:rsidR="006270C3" w:rsidRPr="006270C3" w:rsidRDefault="006270C3" w:rsidP="006270C3">
      <w:pPr>
        <w:ind w:firstLine="562"/>
        <w:jc w:val="center"/>
        <w:rPr>
          <w:rFonts w:ascii="宋体" w:hAnsi="宋体"/>
          <w:b/>
          <w:bCs/>
          <w:sz w:val="28"/>
          <w:szCs w:val="28"/>
        </w:rPr>
      </w:pPr>
    </w:p>
    <w:p w14:paraId="217D26E0" w14:textId="0CE1D7AA" w:rsidR="006270C3" w:rsidRDefault="006270C3" w:rsidP="006270C3">
      <w:pPr>
        <w:ind w:firstLine="562"/>
        <w:jc w:val="center"/>
        <w:rPr>
          <w:rFonts w:ascii="宋体" w:hAnsi="宋体"/>
          <w:b/>
          <w:bCs/>
          <w:sz w:val="28"/>
          <w:szCs w:val="28"/>
        </w:rPr>
      </w:pPr>
      <w:r w:rsidRPr="00E97C83">
        <w:rPr>
          <w:rFonts w:cs="Times New Roman"/>
          <w:b/>
          <w:bCs/>
          <w:sz w:val="28"/>
          <w:szCs w:val="28"/>
        </w:rPr>
        <w:t>2021</w:t>
      </w:r>
      <w:r w:rsidRPr="006270C3">
        <w:rPr>
          <w:rFonts w:ascii="宋体" w:hAnsi="宋体"/>
          <w:b/>
          <w:bCs/>
          <w:sz w:val="28"/>
          <w:szCs w:val="28"/>
        </w:rPr>
        <w:t>年</w:t>
      </w:r>
      <w:r w:rsidRPr="00E97C83">
        <w:rPr>
          <w:rFonts w:cs="Times New Roman"/>
          <w:b/>
          <w:bCs/>
          <w:sz w:val="28"/>
          <w:szCs w:val="28"/>
        </w:rPr>
        <w:t>6</w:t>
      </w:r>
      <w:r w:rsidRPr="006270C3">
        <w:rPr>
          <w:rFonts w:ascii="宋体" w:hAnsi="宋体"/>
          <w:b/>
          <w:bCs/>
          <w:sz w:val="28"/>
          <w:szCs w:val="28"/>
        </w:rPr>
        <w:t>月</w:t>
      </w:r>
    </w:p>
    <w:p w14:paraId="4F1B5F50" w14:textId="68244FA2" w:rsidR="00E97C83" w:rsidRDefault="00E97C83" w:rsidP="006270C3">
      <w:pPr>
        <w:ind w:firstLine="562"/>
        <w:jc w:val="center"/>
        <w:rPr>
          <w:rFonts w:ascii="宋体" w:hAnsi="宋体"/>
          <w:b/>
          <w:bCs/>
          <w:sz w:val="28"/>
          <w:szCs w:val="28"/>
        </w:rPr>
      </w:pPr>
    </w:p>
    <w:p w14:paraId="540FF64E" w14:textId="0369033A" w:rsidR="00E97C83" w:rsidRDefault="00E97C83" w:rsidP="006270C3">
      <w:pPr>
        <w:ind w:firstLine="562"/>
        <w:jc w:val="center"/>
        <w:rPr>
          <w:rFonts w:ascii="宋体" w:hAnsi="宋体"/>
          <w:b/>
          <w:bCs/>
          <w:sz w:val="28"/>
          <w:szCs w:val="28"/>
        </w:rPr>
      </w:pPr>
    </w:p>
    <w:p w14:paraId="70645677" w14:textId="5455F7B5" w:rsidR="00E97C83" w:rsidRDefault="006B6167" w:rsidP="006B6167">
      <w:pPr>
        <w:widowControl/>
        <w:spacing w:line="240" w:lineRule="auto"/>
        <w:ind w:firstLineChars="0" w:firstLine="0"/>
        <w:jc w:val="left"/>
        <w:rPr>
          <w:rFonts w:ascii="宋体" w:hAnsi="宋体"/>
          <w:b/>
          <w:bCs/>
          <w:sz w:val="28"/>
          <w:szCs w:val="28"/>
        </w:rPr>
      </w:pPr>
      <w:r>
        <w:rPr>
          <w:rFonts w:ascii="宋体" w:hAnsi="宋体"/>
          <w:b/>
          <w:bCs/>
          <w:sz w:val="28"/>
          <w:szCs w:val="28"/>
        </w:rPr>
        <w:br w:type="page"/>
      </w:r>
    </w:p>
    <w:p w14:paraId="02B1C7E5" w14:textId="39FAE391" w:rsidR="008616A7" w:rsidRDefault="008616A7" w:rsidP="000F14D4">
      <w:pPr>
        <w:widowControl/>
        <w:ind w:firstLine="562"/>
        <w:jc w:val="left"/>
        <w:rPr>
          <w:rFonts w:ascii="宋体" w:hAnsi="宋体"/>
          <w:b/>
          <w:bCs/>
          <w:sz w:val="28"/>
          <w:szCs w:val="28"/>
        </w:rPr>
      </w:pPr>
      <w:r>
        <w:rPr>
          <w:rFonts w:ascii="宋体" w:hAnsi="宋体"/>
          <w:b/>
          <w:bCs/>
          <w:sz w:val="28"/>
          <w:szCs w:val="28"/>
        </w:rPr>
        <w:lastRenderedPageBreak/>
        <w:br w:type="page"/>
      </w:r>
    </w:p>
    <w:p w14:paraId="5F5CBA84" w14:textId="036C518B" w:rsidR="00F12D5A" w:rsidRDefault="00F12D5A" w:rsidP="008616A7">
      <w:pPr>
        <w:ind w:firstLine="602"/>
        <w:rPr>
          <w:rFonts w:cs="Times New Roman"/>
          <w:b/>
          <w:bCs/>
          <w:sz w:val="30"/>
          <w:szCs w:val="30"/>
        </w:rPr>
      </w:pPr>
    </w:p>
    <w:p w14:paraId="62DCEB44" w14:textId="503A82B8" w:rsidR="00F12D5A" w:rsidRDefault="00F12D5A" w:rsidP="00CA7F3B">
      <w:pPr>
        <w:ind w:firstLineChars="0" w:firstLine="0"/>
        <w:jc w:val="center"/>
        <w:rPr>
          <w:rFonts w:cs="Times New Roman"/>
          <w:b/>
          <w:bCs/>
          <w:sz w:val="30"/>
          <w:szCs w:val="30"/>
        </w:rPr>
      </w:pPr>
    </w:p>
    <w:p w14:paraId="5BE3241E" w14:textId="37571CCD" w:rsidR="00F12D5A" w:rsidRDefault="00F12D5A" w:rsidP="00F12D5A">
      <w:pPr>
        <w:ind w:firstLine="602"/>
        <w:jc w:val="center"/>
        <w:rPr>
          <w:rFonts w:cs="Times New Roman"/>
          <w:b/>
          <w:bCs/>
          <w:sz w:val="30"/>
          <w:szCs w:val="30"/>
          <w:u w:val="single"/>
        </w:rPr>
      </w:pPr>
      <w:r w:rsidRPr="00223A66">
        <w:rPr>
          <w:rFonts w:cs="Times New Roman" w:hint="eastAsia"/>
          <w:b/>
          <w:bCs/>
          <w:sz w:val="30"/>
          <w:szCs w:val="30"/>
          <w:u w:val="single"/>
        </w:rPr>
        <w:t>Calculation</w:t>
      </w:r>
      <w:r w:rsidRPr="00223A66">
        <w:rPr>
          <w:rFonts w:cs="Times New Roman"/>
          <w:b/>
          <w:bCs/>
          <w:sz w:val="30"/>
          <w:szCs w:val="30"/>
          <w:u w:val="single"/>
        </w:rPr>
        <w:t xml:space="preserve"> of electronic circular dichroism</w:t>
      </w:r>
      <w:r w:rsidRPr="00223A66">
        <w:rPr>
          <w:rFonts w:cs="Times New Roman" w:hint="eastAsia"/>
          <w:b/>
          <w:bCs/>
          <w:sz w:val="30"/>
          <w:szCs w:val="30"/>
          <w:u w:val="single"/>
        </w:rPr>
        <w:t xml:space="preserve"> </w:t>
      </w:r>
      <w:r w:rsidRPr="00223A66">
        <w:rPr>
          <w:rFonts w:cs="Times New Roman"/>
          <w:b/>
          <w:bCs/>
          <w:sz w:val="30"/>
          <w:szCs w:val="30"/>
          <w:u w:val="single"/>
        </w:rPr>
        <w:t>spectra for chiral molecules using real-time time-dependent density functional theory implementation</w:t>
      </w:r>
    </w:p>
    <w:p w14:paraId="24AF008E" w14:textId="36CDEFE7" w:rsidR="00223A66" w:rsidRDefault="00223A66" w:rsidP="00F12D5A">
      <w:pPr>
        <w:ind w:firstLine="602"/>
        <w:jc w:val="center"/>
        <w:rPr>
          <w:rFonts w:cs="Times New Roman"/>
          <w:b/>
          <w:bCs/>
          <w:sz w:val="30"/>
          <w:szCs w:val="30"/>
          <w:u w:val="single"/>
        </w:rPr>
      </w:pPr>
    </w:p>
    <w:p w14:paraId="157930E9" w14:textId="77777777" w:rsidR="00132F98" w:rsidRPr="00223A66" w:rsidRDefault="00132F98" w:rsidP="00F12D5A">
      <w:pPr>
        <w:ind w:firstLine="602"/>
        <w:jc w:val="center"/>
        <w:rPr>
          <w:rFonts w:cs="Times New Roman"/>
          <w:b/>
          <w:bCs/>
          <w:sz w:val="30"/>
          <w:szCs w:val="30"/>
          <w:u w:val="single"/>
        </w:rPr>
      </w:pPr>
    </w:p>
    <w:p w14:paraId="04048FFC" w14:textId="6326B894" w:rsidR="00223A66" w:rsidRPr="009748EA" w:rsidRDefault="00223A66" w:rsidP="00F12D5A">
      <w:pPr>
        <w:ind w:firstLine="562"/>
        <w:jc w:val="center"/>
        <w:rPr>
          <w:rFonts w:cs="Times New Roman"/>
          <w:b/>
          <w:bCs/>
          <w:sz w:val="28"/>
          <w:szCs w:val="28"/>
        </w:rPr>
      </w:pPr>
      <w:r w:rsidRPr="009748EA">
        <w:rPr>
          <w:rFonts w:cs="Times New Roman"/>
          <w:b/>
          <w:bCs/>
          <w:sz w:val="28"/>
          <w:szCs w:val="28"/>
        </w:rPr>
        <w:t>A thesis submitted to</w:t>
      </w:r>
    </w:p>
    <w:p w14:paraId="5F83F987" w14:textId="6E6564FB" w:rsidR="00223A66" w:rsidRPr="009748EA" w:rsidRDefault="00223A66" w:rsidP="00F12D5A">
      <w:pPr>
        <w:ind w:firstLine="562"/>
        <w:jc w:val="center"/>
        <w:rPr>
          <w:rFonts w:cs="Times New Roman"/>
          <w:b/>
          <w:bCs/>
          <w:sz w:val="28"/>
          <w:szCs w:val="28"/>
        </w:rPr>
      </w:pPr>
      <w:r w:rsidRPr="009748EA">
        <w:rPr>
          <w:rFonts w:cs="Times New Roman" w:hint="eastAsia"/>
          <w:b/>
          <w:bCs/>
          <w:sz w:val="28"/>
          <w:szCs w:val="28"/>
        </w:rPr>
        <w:t>U</w:t>
      </w:r>
      <w:r w:rsidRPr="009748EA">
        <w:rPr>
          <w:rFonts w:cs="Times New Roman"/>
          <w:b/>
          <w:bCs/>
          <w:sz w:val="28"/>
          <w:szCs w:val="28"/>
        </w:rPr>
        <w:t>niversity of Chinese Academy of Sciences</w:t>
      </w:r>
    </w:p>
    <w:p w14:paraId="42DFD104" w14:textId="3196EDDA" w:rsidR="00223A66" w:rsidRPr="009748EA" w:rsidRDefault="00223A66" w:rsidP="00F12D5A">
      <w:pPr>
        <w:ind w:firstLine="562"/>
        <w:jc w:val="center"/>
        <w:rPr>
          <w:rFonts w:cs="Times New Roman"/>
          <w:b/>
          <w:bCs/>
          <w:sz w:val="28"/>
          <w:szCs w:val="28"/>
        </w:rPr>
      </w:pPr>
      <w:r w:rsidRPr="009748EA">
        <w:rPr>
          <w:rFonts w:cs="Times New Roman"/>
          <w:b/>
          <w:bCs/>
          <w:sz w:val="28"/>
          <w:szCs w:val="28"/>
        </w:rPr>
        <w:t>in partial fulfillment of the requirement</w:t>
      </w:r>
    </w:p>
    <w:p w14:paraId="7022E69D" w14:textId="4FB9688F" w:rsidR="00223A66" w:rsidRPr="009748EA" w:rsidRDefault="00223A66" w:rsidP="00223A66">
      <w:pPr>
        <w:ind w:firstLine="562"/>
        <w:jc w:val="center"/>
        <w:rPr>
          <w:rFonts w:cs="Times New Roman"/>
          <w:b/>
          <w:bCs/>
          <w:sz w:val="28"/>
          <w:szCs w:val="28"/>
        </w:rPr>
      </w:pPr>
      <w:r w:rsidRPr="009748EA">
        <w:rPr>
          <w:rFonts w:cs="Times New Roman" w:hint="eastAsia"/>
          <w:b/>
          <w:bCs/>
          <w:sz w:val="28"/>
          <w:szCs w:val="28"/>
        </w:rPr>
        <w:t>f</w:t>
      </w:r>
      <w:r w:rsidRPr="009748EA">
        <w:rPr>
          <w:rFonts w:cs="Times New Roman"/>
          <w:b/>
          <w:bCs/>
          <w:sz w:val="28"/>
          <w:szCs w:val="28"/>
        </w:rPr>
        <w:t>or the degree of</w:t>
      </w:r>
    </w:p>
    <w:p w14:paraId="16ED2286" w14:textId="020E048E" w:rsidR="00223A66" w:rsidRPr="009748EA" w:rsidRDefault="00223A66" w:rsidP="00223A66">
      <w:pPr>
        <w:ind w:firstLine="562"/>
        <w:jc w:val="center"/>
        <w:rPr>
          <w:rFonts w:cs="Times New Roman"/>
          <w:b/>
          <w:bCs/>
          <w:sz w:val="28"/>
          <w:szCs w:val="28"/>
        </w:rPr>
      </w:pPr>
      <w:r w:rsidRPr="009748EA">
        <w:rPr>
          <w:rFonts w:cs="Times New Roman" w:hint="eastAsia"/>
          <w:b/>
          <w:bCs/>
          <w:sz w:val="28"/>
          <w:szCs w:val="28"/>
        </w:rPr>
        <w:t>B</w:t>
      </w:r>
      <w:r w:rsidRPr="009748EA">
        <w:rPr>
          <w:rFonts w:cs="Times New Roman"/>
          <w:b/>
          <w:bCs/>
          <w:sz w:val="28"/>
          <w:szCs w:val="28"/>
        </w:rPr>
        <w:t>achelor of Engineering</w:t>
      </w:r>
    </w:p>
    <w:p w14:paraId="6ED15BE1" w14:textId="62673411" w:rsidR="00223A66" w:rsidRPr="009748EA" w:rsidRDefault="00223A66" w:rsidP="00223A66">
      <w:pPr>
        <w:ind w:firstLine="562"/>
        <w:jc w:val="center"/>
        <w:rPr>
          <w:rFonts w:cs="Times New Roman"/>
          <w:b/>
          <w:bCs/>
          <w:sz w:val="28"/>
          <w:szCs w:val="28"/>
        </w:rPr>
      </w:pPr>
      <w:r w:rsidRPr="009748EA">
        <w:rPr>
          <w:rFonts w:cs="Times New Roman"/>
          <w:b/>
          <w:bCs/>
          <w:sz w:val="28"/>
          <w:szCs w:val="28"/>
        </w:rPr>
        <w:t>in Materials</w:t>
      </w:r>
      <w:r w:rsidR="001C1155">
        <w:rPr>
          <w:rFonts w:cs="Times New Roman"/>
          <w:b/>
          <w:bCs/>
          <w:sz w:val="28"/>
          <w:szCs w:val="28"/>
        </w:rPr>
        <w:t xml:space="preserve"> </w:t>
      </w:r>
      <w:r w:rsidR="001C1155">
        <w:rPr>
          <w:rFonts w:cs="Times New Roman" w:hint="eastAsia"/>
          <w:b/>
          <w:bCs/>
          <w:sz w:val="28"/>
          <w:szCs w:val="28"/>
        </w:rPr>
        <w:t>Scien</w:t>
      </w:r>
      <w:r w:rsidR="001C1155">
        <w:rPr>
          <w:rFonts w:cs="Times New Roman"/>
          <w:b/>
          <w:bCs/>
          <w:sz w:val="28"/>
          <w:szCs w:val="28"/>
        </w:rPr>
        <w:t>ce and Engineering</w:t>
      </w:r>
    </w:p>
    <w:p w14:paraId="70ED49BB" w14:textId="64C20938" w:rsidR="00BA49BF" w:rsidRPr="009748EA" w:rsidRDefault="00BA49BF" w:rsidP="00223A66">
      <w:pPr>
        <w:ind w:firstLine="562"/>
        <w:jc w:val="center"/>
        <w:rPr>
          <w:rFonts w:cs="Times New Roman"/>
          <w:b/>
          <w:bCs/>
          <w:sz w:val="28"/>
          <w:szCs w:val="28"/>
        </w:rPr>
      </w:pPr>
      <w:r w:rsidRPr="009748EA">
        <w:rPr>
          <w:rFonts w:cs="Times New Roman" w:hint="eastAsia"/>
          <w:b/>
          <w:bCs/>
          <w:sz w:val="28"/>
          <w:szCs w:val="28"/>
        </w:rPr>
        <w:t>B</w:t>
      </w:r>
      <w:r w:rsidRPr="009748EA">
        <w:rPr>
          <w:rFonts w:cs="Times New Roman"/>
          <w:b/>
          <w:bCs/>
          <w:sz w:val="28"/>
          <w:szCs w:val="28"/>
        </w:rPr>
        <w:t>y</w:t>
      </w:r>
    </w:p>
    <w:p w14:paraId="02E8A834" w14:textId="3696C239" w:rsidR="00BA49BF" w:rsidRPr="00BA49BF" w:rsidRDefault="001C1155" w:rsidP="00223A66">
      <w:pPr>
        <w:ind w:firstLine="562"/>
        <w:jc w:val="center"/>
        <w:rPr>
          <w:rFonts w:cs="Times New Roman"/>
          <w:b/>
          <w:bCs/>
          <w:sz w:val="28"/>
          <w:szCs w:val="28"/>
        </w:rPr>
      </w:pPr>
      <w:r>
        <w:rPr>
          <w:rFonts w:cs="Times New Roman" w:hint="eastAsia"/>
          <w:b/>
          <w:bCs/>
          <w:sz w:val="28"/>
          <w:szCs w:val="28"/>
        </w:rPr>
        <w:t>Y</w:t>
      </w:r>
      <w:r>
        <w:rPr>
          <w:rFonts w:cs="Times New Roman"/>
          <w:b/>
          <w:bCs/>
          <w:sz w:val="28"/>
          <w:szCs w:val="28"/>
        </w:rPr>
        <w:t xml:space="preserve">ang </w:t>
      </w:r>
      <w:proofErr w:type="spellStart"/>
      <w:r>
        <w:rPr>
          <w:rFonts w:cs="Times New Roman"/>
          <w:b/>
          <w:bCs/>
          <w:sz w:val="28"/>
          <w:szCs w:val="28"/>
        </w:rPr>
        <w:t>Yang</w:t>
      </w:r>
      <w:proofErr w:type="spellEnd"/>
    </w:p>
    <w:p w14:paraId="4682AC33" w14:textId="7BACA09C" w:rsidR="00BA49BF" w:rsidRDefault="00BA49BF" w:rsidP="00BA49BF">
      <w:pPr>
        <w:ind w:firstLine="562"/>
        <w:jc w:val="center"/>
        <w:rPr>
          <w:rFonts w:cs="Times New Roman"/>
          <w:b/>
          <w:bCs/>
          <w:sz w:val="28"/>
          <w:szCs w:val="28"/>
        </w:rPr>
      </w:pPr>
      <w:r w:rsidRPr="00BA49BF">
        <w:rPr>
          <w:rFonts w:cs="Times New Roman"/>
          <w:b/>
          <w:bCs/>
          <w:sz w:val="28"/>
          <w:szCs w:val="28"/>
        </w:rPr>
        <w:t>Supervisor:</w:t>
      </w:r>
      <w:r w:rsidR="001C1155">
        <w:rPr>
          <w:rFonts w:cs="Times New Roman"/>
          <w:b/>
          <w:bCs/>
          <w:sz w:val="28"/>
          <w:szCs w:val="28"/>
        </w:rPr>
        <w:t xml:space="preserve"> Meng Sheng</w:t>
      </w:r>
    </w:p>
    <w:p w14:paraId="049B6904" w14:textId="5918602B" w:rsidR="00132F98" w:rsidRDefault="00132F98" w:rsidP="00BA49BF">
      <w:pPr>
        <w:ind w:firstLine="562"/>
        <w:jc w:val="center"/>
        <w:rPr>
          <w:rFonts w:cs="Times New Roman"/>
          <w:b/>
          <w:bCs/>
          <w:sz w:val="28"/>
          <w:szCs w:val="28"/>
        </w:rPr>
      </w:pPr>
    </w:p>
    <w:p w14:paraId="2E1CBAE2" w14:textId="77777777" w:rsidR="00132F98" w:rsidRDefault="00132F98" w:rsidP="00BA49BF">
      <w:pPr>
        <w:ind w:firstLine="562"/>
        <w:jc w:val="center"/>
        <w:rPr>
          <w:rFonts w:cs="Times New Roman"/>
          <w:b/>
          <w:bCs/>
          <w:sz w:val="28"/>
          <w:szCs w:val="28"/>
        </w:rPr>
      </w:pPr>
    </w:p>
    <w:p w14:paraId="23C04584" w14:textId="0B1D48F9" w:rsidR="00132F98" w:rsidRDefault="00132F98" w:rsidP="00BA49BF">
      <w:pPr>
        <w:ind w:firstLine="562"/>
        <w:jc w:val="center"/>
        <w:rPr>
          <w:rFonts w:cs="Times New Roman"/>
          <w:b/>
          <w:bCs/>
          <w:sz w:val="28"/>
          <w:szCs w:val="28"/>
        </w:rPr>
      </w:pPr>
      <w:r>
        <w:rPr>
          <w:rFonts w:cs="Times New Roman" w:hint="eastAsia"/>
          <w:b/>
          <w:bCs/>
          <w:sz w:val="28"/>
          <w:szCs w:val="28"/>
        </w:rPr>
        <w:t>C</w:t>
      </w:r>
      <w:r>
        <w:rPr>
          <w:rFonts w:cs="Times New Roman"/>
          <w:b/>
          <w:bCs/>
          <w:sz w:val="28"/>
          <w:szCs w:val="28"/>
        </w:rPr>
        <w:t>ollege of Materials Science and Opto-Electronic Technology</w:t>
      </w:r>
      <w:r w:rsidR="00CA7F3B">
        <w:rPr>
          <w:rFonts w:cs="Times New Roman" w:hint="eastAsia"/>
          <w:b/>
          <w:bCs/>
          <w:sz w:val="28"/>
          <w:szCs w:val="28"/>
        </w:rPr>
        <w:t>,</w:t>
      </w:r>
    </w:p>
    <w:p w14:paraId="7D851C92" w14:textId="1281234A" w:rsidR="00CA7F3B" w:rsidRDefault="001037AC" w:rsidP="00BA49BF">
      <w:pPr>
        <w:ind w:firstLine="562"/>
        <w:jc w:val="center"/>
        <w:rPr>
          <w:rFonts w:cs="Times New Roman"/>
          <w:b/>
          <w:bCs/>
          <w:sz w:val="28"/>
          <w:szCs w:val="28"/>
        </w:rPr>
      </w:pPr>
      <w:r>
        <w:rPr>
          <w:rFonts w:cs="Times New Roman"/>
          <w:b/>
          <w:bCs/>
          <w:sz w:val="28"/>
          <w:szCs w:val="28"/>
        </w:rPr>
        <w:t xml:space="preserve">University of </w:t>
      </w:r>
      <w:r w:rsidR="00CA7F3B">
        <w:rPr>
          <w:rFonts w:cs="Times New Roman" w:hint="eastAsia"/>
          <w:b/>
          <w:bCs/>
          <w:sz w:val="28"/>
          <w:szCs w:val="28"/>
        </w:rPr>
        <w:t>C</w:t>
      </w:r>
      <w:r w:rsidR="00CA7F3B">
        <w:rPr>
          <w:rFonts w:cs="Times New Roman"/>
          <w:b/>
          <w:bCs/>
          <w:sz w:val="28"/>
          <w:szCs w:val="28"/>
        </w:rPr>
        <w:t>hinese Academy of Sciences</w:t>
      </w:r>
    </w:p>
    <w:p w14:paraId="16A43D39" w14:textId="22FD448E" w:rsidR="00132F98" w:rsidRDefault="00132F98" w:rsidP="00BA49BF">
      <w:pPr>
        <w:ind w:firstLine="562"/>
        <w:jc w:val="center"/>
        <w:rPr>
          <w:rFonts w:cs="Times New Roman"/>
          <w:b/>
          <w:bCs/>
          <w:sz w:val="28"/>
          <w:szCs w:val="28"/>
        </w:rPr>
      </w:pPr>
      <w:r>
        <w:rPr>
          <w:rFonts w:cs="Times New Roman" w:hint="eastAsia"/>
          <w:b/>
          <w:bCs/>
          <w:sz w:val="28"/>
          <w:szCs w:val="28"/>
        </w:rPr>
        <w:t>J</w:t>
      </w:r>
      <w:r>
        <w:rPr>
          <w:rFonts w:cs="Times New Roman"/>
          <w:b/>
          <w:bCs/>
          <w:sz w:val="28"/>
          <w:szCs w:val="28"/>
        </w:rPr>
        <w:t>une 2021</w:t>
      </w:r>
    </w:p>
    <w:p w14:paraId="65B171FF" w14:textId="7683C5F3" w:rsidR="006B6167" w:rsidRDefault="006B6167">
      <w:pPr>
        <w:widowControl/>
        <w:spacing w:line="240" w:lineRule="auto"/>
        <w:ind w:firstLineChars="0" w:firstLine="0"/>
        <w:jc w:val="left"/>
        <w:rPr>
          <w:rFonts w:cs="Times New Roman"/>
          <w:b/>
          <w:bCs/>
          <w:sz w:val="28"/>
          <w:szCs w:val="28"/>
        </w:rPr>
      </w:pPr>
      <w:r>
        <w:rPr>
          <w:rFonts w:cs="Times New Roman"/>
          <w:b/>
          <w:bCs/>
          <w:sz w:val="28"/>
          <w:szCs w:val="28"/>
        </w:rPr>
        <w:br w:type="page"/>
      </w:r>
    </w:p>
    <w:p w14:paraId="384DFAE2" w14:textId="229E7078" w:rsidR="006B6167" w:rsidRDefault="006B6167">
      <w:pPr>
        <w:widowControl/>
        <w:spacing w:line="240" w:lineRule="auto"/>
        <w:ind w:firstLineChars="0" w:firstLine="0"/>
        <w:jc w:val="left"/>
        <w:rPr>
          <w:rFonts w:cs="Times New Roman"/>
          <w:b/>
          <w:bCs/>
          <w:sz w:val="28"/>
          <w:szCs w:val="28"/>
        </w:rPr>
      </w:pPr>
      <w:r>
        <w:rPr>
          <w:rFonts w:cs="Times New Roman"/>
          <w:b/>
          <w:bCs/>
          <w:sz w:val="28"/>
          <w:szCs w:val="28"/>
        </w:rPr>
        <w:lastRenderedPageBreak/>
        <w:br w:type="page"/>
      </w:r>
    </w:p>
    <w:p w14:paraId="6F5598E9" w14:textId="77777777" w:rsidR="0002761B" w:rsidRDefault="0002761B" w:rsidP="006B6167">
      <w:pPr>
        <w:ind w:firstLineChars="0" w:firstLine="0"/>
        <w:rPr>
          <w:rFonts w:ascii="黑体" w:eastAsia="黑体" w:hAnsi="黑体" w:cs="Times New Roman"/>
          <w:b/>
          <w:bCs/>
          <w:sz w:val="28"/>
          <w:szCs w:val="28"/>
        </w:rPr>
      </w:pPr>
    </w:p>
    <w:p w14:paraId="396CB368" w14:textId="67CFCC85" w:rsidR="0097613B" w:rsidRPr="0097613B" w:rsidRDefault="0097613B" w:rsidP="0097613B">
      <w:pPr>
        <w:ind w:firstLine="562"/>
        <w:jc w:val="center"/>
        <w:rPr>
          <w:rFonts w:ascii="黑体" w:eastAsia="黑体" w:hAnsi="黑体" w:cs="Times New Roman"/>
          <w:b/>
          <w:bCs/>
          <w:sz w:val="28"/>
          <w:szCs w:val="28"/>
        </w:rPr>
      </w:pPr>
      <w:r w:rsidRPr="0097613B">
        <w:rPr>
          <w:rFonts w:ascii="黑体" w:eastAsia="黑体" w:hAnsi="黑体" w:cs="Times New Roman"/>
          <w:b/>
          <w:bCs/>
          <w:sz w:val="28"/>
          <w:szCs w:val="28"/>
        </w:rPr>
        <w:t>中国科学院大学</w:t>
      </w:r>
    </w:p>
    <w:p w14:paraId="5AED3212" w14:textId="19F89129" w:rsidR="0097613B" w:rsidRDefault="0097613B" w:rsidP="0097613B">
      <w:pPr>
        <w:ind w:firstLine="562"/>
        <w:jc w:val="center"/>
        <w:rPr>
          <w:rFonts w:ascii="黑体" w:eastAsia="黑体" w:hAnsi="黑体" w:cs="Times New Roman"/>
          <w:b/>
          <w:bCs/>
          <w:sz w:val="28"/>
          <w:szCs w:val="28"/>
        </w:rPr>
      </w:pPr>
      <w:r w:rsidRPr="0097613B">
        <w:rPr>
          <w:rFonts w:ascii="黑体" w:eastAsia="黑体" w:hAnsi="黑体" w:cs="Times New Roman"/>
          <w:b/>
          <w:bCs/>
          <w:sz w:val="28"/>
          <w:szCs w:val="28"/>
        </w:rPr>
        <w:t>学位论文原创性声明</w:t>
      </w:r>
    </w:p>
    <w:p w14:paraId="6FE58AFD" w14:textId="77777777" w:rsidR="0097613B" w:rsidRPr="005059A5" w:rsidRDefault="0097613B" w:rsidP="0097613B">
      <w:pPr>
        <w:ind w:firstLine="361"/>
        <w:jc w:val="center"/>
        <w:rPr>
          <w:rFonts w:ascii="黑体" w:eastAsia="黑体" w:hAnsi="黑体" w:cs="Times New Roman"/>
          <w:b/>
          <w:bCs/>
          <w:sz w:val="18"/>
          <w:szCs w:val="18"/>
        </w:rPr>
      </w:pPr>
    </w:p>
    <w:p w14:paraId="0CAC9F92" w14:textId="2DBE5FB4" w:rsidR="0097613B" w:rsidRDefault="0097613B" w:rsidP="0097613B">
      <w:pPr>
        <w:ind w:firstLine="480"/>
        <w:jc w:val="left"/>
        <w:rPr>
          <w:rFonts w:ascii="宋体" w:hAnsi="宋体" w:cs="Times New Roman"/>
          <w:szCs w:val="24"/>
        </w:rPr>
      </w:pPr>
      <w:r w:rsidRPr="0097613B">
        <w:rPr>
          <w:rFonts w:ascii="宋体" w:hAnsi="宋体" w:cs="Times New Roman"/>
          <w:szCs w:val="24"/>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本人完全意识到本声明的法律结果由本人承担。</w:t>
      </w:r>
    </w:p>
    <w:p w14:paraId="50036D56" w14:textId="7624ECD2" w:rsidR="0097613B" w:rsidRDefault="0097613B" w:rsidP="0097613B">
      <w:pPr>
        <w:ind w:firstLine="480"/>
        <w:jc w:val="left"/>
        <w:rPr>
          <w:rFonts w:ascii="宋体" w:hAnsi="宋体" w:cs="Times New Roman"/>
          <w:szCs w:val="24"/>
        </w:rPr>
      </w:pPr>
    </w:p>
    <w:p w14:paraId="019E1C25" w14:textId="0E3D5FB8" w:rsidR="0097613B" w:rsidRDefault="0097613B" w:rsidP="0097613B">
      <w:pPr>
        <w:ind w:firstLine="480"/>
        <w:jc w:val="left"/>
        <w:rPr>
          <w:rFonts w:ascii="宋体" w:hAnsi="宋体" w:cs="Times New Roman"/>
          <w:szCs w:val="24"/>
        </w:rPr>
      </w:pP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hint="eastAsia"/>
          <w:szCs w:val="24"/>
        </w:rPr>
        <w:t>作者签名：</w:t>
      </w:r>
    </w:p>
    <w:p w14:paraId="638DC87E" w14:textId="3A5AC704" w:rsidR="0097613B" w:rsidRDefault="0097613B" w:rsidP="0097613B">
      <w:pPr>
        <w:ind w:firstLine="480"/>
        <w:jc w:val="left"/>
        <w:rPr>
          <w:rFonts w:ascii="宋体" w:hAnsi="宋体" w:cs="Times New Roman"/>
          <w:szCs w:val="24"/>
        </w:rPr>
      </w:pP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hint="eastAsia"/>
          <w:szCs w:val="24"/>
        </w:rPr>
        <w:t xml:space="preserve">日 </w:t>
      </w:r>
      <w:r>
        <w:rPr>
          <w:rFonts w:ascii="宋体" w:hAnsi="宋体" w:cs="Times New Roman"/>
          <w:szCs w:val="24"/>
        </w:rPr>
        <w:t xml:space="preserve">   </w:t>
      </w:r>
      <w:r>
        <w:rPr>
          <w:rFonts w:ascii="宋体" w:hAnsi="宋体" w:cs="Times New Roman" w:hint="eastAsia"/>
          <w:szCs w:val="24"/>
        </w:rPr>
        <w:t>期：</w:t>
      </w:r>
    </w:p>
    <w:p w14:paraId="4791B3CD" w14:textId="3BABA706" w:rsidR="0097613B" w:rsidRDefault="0097613B" w:rsidP="0097613B">
      <w:pPr>
        <w:ind w:firstLine="480"/>
        <w:jc w:val="left"/>
        <w:rPr>
          <w:rFonts w:ascii="宋体" w:hAnsi="宋体" w:cs="Times New Roman"/>
          <w:szCs w:val="24"/>
        </w:rPr>
      </w:pPr>
    </w:p>
    <w:p w14:paraId="43336C11" w14:textId="26C5AEAE" w:rsidR="0097613B" w:rsidRDefault="0097613B" w:rsidP="0097613B">
      <w:pPr>
        <w:ind w:firstLine="480"/>
        <w:jc w:val="left"/>
        <w:rPr>
          <w:rFonts w:ascii="宋体" w:hAnsi="宋体" w:cs="Times New Roman"/>
          <w:szCs w:val="24"/>
        </w:rPr>
      </w:pPr>
    </w:p>
    <w:p w14:paraId="1E76F5E6" w14:textId="77777777" w:rsidR="0097613B" w:rsidRPr="0097613B" w:rsidRDefault="0097613B" w:rsidP="0097613B">
      <w:pPr>
        <w:ind w:firstLine="562"/>
        <w:jc w:val="center"/>
        <w:rPr>
          <w:rFonts w:ascii="黑体" w:eastAsia="黑体" w:hAnsi="黑体" w:cs="Times New Roman"/>
          <w:b/>
          <w:bCs/>
          <w:sz w:val="28"/>
          <w:szCs w:val="28"/>
        </w:rPr>
      </w:pPr>
      <w:r w:rsidRPr="0097613B">
        <w:rPr>
          <w:rFonts w:ascii="黑体" w:eastAsia="黑体" w:hAnsi="黑体" w:cs="Times New Roman"/>
          <w:b/>
          <w:bCs/>
          <w:sz w:val="28"/>
          <w:szCs w:val="28"/>
        </w:rPr>
        <w:t>中国科学院大学</w:t>
      </w:r>
    </w:p>
    <w:p w14:paraId="08CB0F46" w14:textId="5E84A5EC" w:rsidR="0097613B" w:rsidRDefault="0097613B" w:rsidP="0097613B">
      <w:pPr>
        <w:ind w:firstLine="562"/>
        <w:jc w:val="center"/>
        <w:rPr>
          <w:rFonts w:ascii="黑体" w:eastAsia="黑体" w:hAnsi="黑体" w:cs="Times New Roman"/>
          <w:b/>
          <w:bCs/>
          <w:sz w:val="28"/>
          <w:szCs w:val="28"/>
        </w:rPr>
      </w:pPr>
      <w:r w:rsidRPr="0097613B">
        <w:rPr>
          <w:rFonts w:ascii="黑体" w:eastAsia="黑体" w:hAnsi="黑体" w:cs="Times New Roman"/>
          <w:b/>
          <w:bCs/>
          <w:sz w:val="28"/>
          <w:szCs w:val="28"/>
        </w:rPr>
        <w:t>学位论文授权使用声明</w:t>
      </w:r>
    </w:p>
    <w:p w14:paraId="21DE42E0" w14:textId="77777777" w:rsidR="005059A5" w:rsidRPr="005059A5" w:rsidRDefault="005059A5" w:rsidP="0097613B">
      <w:pPr>
        <w:ind w:firstLine="361"/>
        <w:jc w:val="center"/>
        <w:rPr>
          <w:rFonts w:ascii="黑体" w:eastAsia="黑体" w:hAnsi="黑体" w:cs="Times New Roman"/>
          <w:b/>
          <w:bCs/>
          <w:sz w:val="18"/>
          <w:szCs w:val="18"/>
        </w:rPr>
      </w:pPr>
    </w:p>
    <w:p w14:paraId="613BD6AB" w14:textId="77777777" w:rsidR="004D6EAC" w:rsidRDefault="0097613B" w:rsidP="004D6EAC">
      <w:pPr>
        <w:ind w:firstLine="480"/>
        <w:jc w:val="left"/>
        <w:rPr>
          <w:rFonts w:ascii="宋体" w:hAnsi="宋体" w:cs="Times New Roman"/>
          <w:szCs w:val="24"/>
        </w:rPr>
      </w:pPr>
      <w:r w:rsidRPr="005059A5">
        <w:rPr>
          <w:rFonts w:ascii="宋体" w:hAnsi="宋体" w:cs="Times New Roman"/>
          <w:szCs w:val="24"/>
        </w:rPr>
        <w:t>本人完全了解并同意遵守中国科学院大学有关保存和使用学位论文的规定，即中国科学院大学有权保留送交学位论文的副本，允许该论文被查阅，可以按照学术研究公开原则和保护知识产权的原则公布该论文的全部或部分内容，可以采用影印、缩印或其他复制手段保存、汇编本学位论文。</w:t>
      </w:r>
    </w:p>
    <w:p w14:paraId="060D92BE" w14:textId="0BF5068E" w:rsidR="0097613B" w:rsidRDefault="0097613B" w:rsidP="004D6EAC">
      <w:pPr>
        <w:ind w:firstLine="480"/>
        <w:jc w:val="left"/>
        <w:rPr>
          <w:rFonts w:ascii="宋体" w:hAnsi="宋体" w:cs="Times New Roman"/>
          <w:szCs w:val="24"/>
        </w:rPr>
      </w:pPr>
      <w:r w:rsidRPr="005059A5">
        <w:rPr>
          <w:rFonts w:ascii="宋体" w:hAnsi="宋体" w:cs="Times New Roman"/>
          <w:szCs w:val="24"/>
        </w:rPr>
        <w:t>涉密及延迟公开的学位论文在解密或延迟期后适用本声明。</w:t>
      </w:r>
    </w:p>
    <w:p w14:paraId="52091EDF" w14:textId="42F22E13" w:rsidR="00EC722A" w:rsidRDefault="00EC722A" w:rsidP="004D6EAC">
      <w:pPr>
        <w:ind w:firstLine="480"/>
        <w:jc w:val="left"/>
        <w:rPr>
          <w:rFonts w:ascii="宋体" w:hAnsi="宋体" w:cs="Times New Roman"/>
          <w:szCs w:val="24"/>
        </w:rPr>
      </w:pPr>
    </w:p>
    <w:p w14:paraId="5FDE594E" w14:textId="3A14B4CB" w:rsidR="00EC722A" w:rsidRDefault="00EC722A" w:rsidP="004D6EAC">
      <w:pPr>
        <w:ind w:firstLine="480"/>
        <w:jc w:val="left"/>
        <w:rPr>
          <w:rFonts w:ascii="宋体" w:hAnsi="宋体" w:cs="Times New Roman"/>
          <w:szCs w:val="24"/>
        </w:rPr>
      </w:pPr>
      <w:r>
        <w:rPr>
          <w:rFonts w:ascii="宋体" w:hAnsi="宋体" w:cs="Times New Roman"/>
          <w:szCs w:val="24"/>
        </w:rPr>
        <w:tab/>
      </w:r>
      <w:r>
        <w:rPr>
          <w:rFonts w:ascii="宋体" w:hAnsi="宋体" w:cs="Times New Roman"/>
          <w:szCs w:val="24"/>
        </w:rPr>
        <w:tab/>
        <w:t xml:space="preserve">  </w:t>
      </w:r>
      <w:r>
        <w:rPr>
          <w:rFonts w:ascii="宋体" w:hAnsi="宋体" w:cs="Times New Roman" w:hint="eastAsia"/>
          <w:szCs w:val="24"/>
        </w:rPr>
        <w:t>作者签名：</w:t>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t xml:space="preserve">  </w:t>
      </w:r>
      <w:r>
        <w:rPr>
          <w:rFonts w:ascii="宋体" w:hAnsi="宋体" w:cs="Times New Roman" w:hint="eastAsia"/>
          <w:szCs w:val="24"/>
        </w:rPr>
        <w:t>导师签名：</w:t>
      </w:r>
    </w:p>
    <w:p w14:paraId="366C3B51" w14:textId="02C4AFF8" w:rsidR="00B40152" w:rsidRDefault="00EC722A" w:rsidP="00B40152">
      <w:pPr>
        <w:ind w:firstLine="480"/>
        <w:jc w:val="left"/>
        <w:rPr>
          <w:rFonts w:ascii="宋体" w:hAnsi="宋体" w:cs="Times New Roman"/>
          <w:szCs w:val="24"/>
        </w:rPr>
      </w:pPr>
      <w:r>
        <w:rPr>
          <w:rFonts w:ascii="宋体" w:hAnsi="宋体" w:cs="Times New Roman"/>
          <w:szCs w:val="24"/>
        </w:rPr>
        <w:tab/>
      </w:r>
      <w:r>
        <w:rPr>
          <w:rFonts w:ascii="宋体" w:hAnsi="宋体" w:cs="Times New Roman"/>
          <w:szCs w:val="24"/>
        </w:rPr>
        <w:tab/>
        <w:t xml:space="preserve">  </w:t>
      </w:r>
      <w:r>
        <w:rPr>
          <w:rFonts w:ascii="宋体" w:hAnsi="宋体" w:cs="Times New Roman" w:hint="eastAsia"/>
          <w:szCs w:val="24"/>
        </w:rPr>
        <w:t xml:space="preserve">日 </w:t>
      </w:r>
      <w:r>
        <w:rPr>
          <w:rFonts w:ascii="宋体" w:hAnsi="宋体" w:cs="Times New Roman"/>
          <w:szCs w:val="24"/>
        </w:rPr>
        <w:t xml:space="preserve">   </w:t>
      </w:r>
      <w:r>
        <w:rPr>
          <w:rFonts w:ascii="宋体" w:hAnsi="宋体" w:cs="Times New Roman" w:hint="eastAsia"/>
          <w:szCs w:val="24"/>
        </w:rPr>
        <w:t>期：</w:t>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r>
      <w:r>
        <w:rPr>
          <w:rFonts w:ascii="宋体" w:hAnsi="宋体" w:cs="Times New Roman"/>
          <w:szCs w:val="24"/>
        </w:rPr>
        <w:tab/>
        <w:t xml:space="preserve">  </w:t>
      </w:r>
      <w:r>
        <w:rPr>
          <w:rFonts w:ascii="宋体" w:hAnsi="宋体" w:cs="Times New Roman" w:hint="eastAsia"/>
          <w:szCs w:val="24"/>
        </w:rPr>
        <w:t xml:space="preserve">日 </w:t>
      </w:r>
      <w:r>
        <w:rPr>
          <w:rFonts w:ascii="宋体" w:hAnsi="宋体" w:cs="Times New Roman"/>
          <w:szCs w:val="24"/>
        </w:rPr>
        <w:t xml:space="preserve">   </w:t>
      </w:r>
      <w:r>
        <w:rPr>
          <w:rFonts w:ascii="宋体" w:hAnsi="宋体" w:cs="Times New Roman" w:hint="eastAsia"/>
          <w:szCs w:val="24"/>
        </w:rPr>
        <w:t>期：</w:t>
      </w:r>
    </w:p>
    <w:p w14:paraId="144DABCE" w14:textId="1C0AFC23" w:rsidR="006B6167" w:rsidRDefault="006B6167">
      <w:pPr>
        <w:widowControl/>
        <w:spacing w:line="240" w:lineRule="auto"/>
        <w:ind w:firstLineChars="0" w:firstLine="0"/>
        <w:jc w:val="left"/>
        <w:rPr>
          <w:rFonts w:ascii="黑体" w:eastAsia="黑体" w:hAnsi="黑体" w:cs="Times New Roman"/>
          <w:b/>
          <w:bCs/>
          <w:sz w:val="28"/>
          <w:szCs w:val="28"/>
        </w:rPr>
      </w:pPr>
      <w:r>
        <w:rPr>
          <w:rFonts w:ascii="黑体" w:eastAsia="黑体" w:hAnsi="黑体" w:cs="Times New Roman"/>
          <w:b/>
          <w:bCs/>
          <w:sz w:val="28"/>
          <w:szCs w:val="28"/>
        </w:rPr>
        <w:br w:type="page"/>
      </w:r>
    </w:p>
    <w:p w14:paraId="293F0D15" w14:textId="4EBC96DC" w:rsidR="00B40152" w:rsidRDefault="000E7549" w:rsidP="005B3A14">
      <w:pPr>
        <w:widowControl/>
        <w:spacing w:line="240" w:lineRule="auto"/>
        <w:ind w:firstLineChars="0" w:firstLine="0"/>
        <w:jc w:val="left"/>
        <w:rPr>
          <w:rFonts w:ascii="黑体" w:eastAsia="黑体" w:hAnsi="黑体" w:cs="Times New Roman"/>
          <w:b/>
          <w:bCs/>
          <w:sz w:val="28"/>
          <w:szCs w:val="28"/>
        </w:rPr>
      </w:pPr>
      <w:r>
        <w:rPr>
          <w:rFonts w:ascii="黑体" w:eastAsia="黑体" w:hAnsi="黑体" w:cs="Times New Roman"/>
          <w:b/>
          <w:bCs/>
          <w:sz w:val="28"/>
          <w:szCs w:val="28"/>
        </w:rPr>
        <w:lastRenderedPageBreak/>
        <w:br w:type="page"/>
      </w:r>
    </w:p>
    <w:p w14:paraId="3DAAA8C3" w14:textId="77777777" w:rsidR="000E7549" w:rsidRDefault="000E7549" w:rsidP="00365992">
      <w:pPr>
        <w:widowControl/>
        <w:spacing w:before="480" w:after="360" w:line="240" w:lineRule="auto"/>
        <w:ind w:firstLineChars="0" w:firstLine="0"/>
        <w:jc w:val="center"/>
        <w:rPr>
          <w:rFonts w:ascii="黑体" w:eastAsia="黑体" w:hAnsi="黑体"/>
          <w:b/>
          <w:bCs/>
          <w:sz w:val="28"/>
          <w:szCs w:val="28"/>
        </w:rPr>
        <w:sectPr w:rsidR="000E7549" w:rsidSect="009D58E3">
          <w:headerReference w:type="even" r:id="rId9"/>
          <w:headerReference w:type="default" r:id="rId10"/>
          <w:footerReference w:type="even" r:id="rId11"/>
          <w:footerReference w:type="default" r:id="rId12"/>
          <w:headerReference w:type="first" r:id="rId13"/>
          <w:footerReference w:type="first" r:id="rId14"/>
          <w:footnotePr>
            <w:numFmt w:val="decimalEnclosedCircleChinese"/>
          </w:footnotePr>
          <w:pgSz w:w="11900" w:h="16840"/>
          <w:pgMar w:top="1440" w:right="1800" w:bottom="1440" w:left="1800" w:header="851" w:footer="992" w:gutter="0"/>
          <w:cols w:space="425"/>
          <w:docGrid w:type="lines" w:linePitch="312"/>
        </w:sectPr>
      </w:pPr>
    </w:p>
    <w:p w14:paraId="16B8FBF0" w14:textId="7C5F1FD2" w:rsidR="00244A3D" w:rsidRPr="00365992" w:rsidRDefault="00244A3D" w:rsidP="00365992">
      <w:pPr>
        <w:widowControl/>
        <w:spacing w:before="480" w:after="360" w:line="240" w:lineRule="auto"/>
        <w:ind w:firstLineChars="0" w:firstLine="0"/>
        <w:jc w:val="center"/>
        <w:rPr>
          <w:rFonts w:ascii="黑体" w:eastAsia="黑体" w:hAnsi="黑体" w:cs="Times New Roman"/>
          <w:b/>
          <w:bCs/>
          <w:sz w:val="28"/>
          <w:szCs w:val="28"/>
        </w:rPr>
      </w:pPr>
      <w:r w:rsidRPr="00365992">
        <w:rPr>
          <w:rFonts w:ascii="黑体" w:eastAsia="黑体" w:hAnsi="黑体" w:hint="eastAsia"/>
          <w:b/>
          <w:bCs/>
          <w:sz w:val="28"/>
          <w:szCs w:val="28"/>
        </w:rPr>
        <w:lastRenderedPageBreak/>
        <w:t>摘</w:t>
      </w:r>
      <w:r w:rsidR="0045343F">
        <w:rPr>
          <w:rFonts w:ascii="黑体" w:eastAsia="黑体" w:hAnsi="黑体" w:hint="eastAsia"/>
          <w:b/>
          <w:bCs/>
          <w:sz w:val="28"/>
          <w:szCs w:val="28"/>
        </w:rPr>
        <w:t xml:space="preserve"> </w:t>
      </w:r>
      <w:r w:rsidRPr="00365992">
        <w:rPr>
          <w:rFonts w:ascii="黑体" w:eastAsia="黑体" w:hAnsi="黑体" w:hint="eastAsia"/>
          <w:b/>
          <w:bCs/>
          <w:sz w:val="28"/>
          <w:szCs w:val="28"/>
        </w:rPr>
        <w:t xml:space="preserve"> 要</w:t>
      </w:r>
    </w:p>
    <w:p w14:paraId="5CD56826" w14:textId="78F37417" w:rsidR="0084785F" w:rsidRDefault="00461A30" w:rsidP="007410F4">
      <w:pPr>
        <w:ind w:firstLine="480"/>
      </w:pPr>
      <w:r w:rsidRPr="00461A30">
        <w:rPr>
          <w:rFonts w:hint="eastAsia"/>
        </w:rPr>
        <w:t>手性，即本体无法与其镜像重合的性质，在诸多学科领域具有重要意义。分子手性构型的确定是分子手性研究中基础而具有挑战性的重要课题。手性构型的实验表征方法主要有单晶</w:t>
      </w:r>
      <w:r w:rsidRPr="00461A30">
        <w:rPr>
          <w:rFonts w:hint="eastAsia"/>
        </w:rPr>
        <w:t>X</w:t>
      </w:r>
      <w:r w:rsidRPr="00461A30">
        <w:rPr>
          <w:rFonts w:hint="eastAsia"/>
        </w:rPr>
        <w:t>射线衍射法、基于手性试剂的核磁共振法和光谱法。相较于前两者，光谱法原理简单，使用范围广泛，对样品要求低，其中的电子圆二色谱法测定简便，分析直观，对分子构型乃至构象特征极为敏感，在分子手性构型分析领域得到了广泛的应用。近年来，随着计算能力的快速提升，量子力学理论计算方法在手性研究中的应用得到了广泛关注。从第一性原理出发计算出的电子圆二色谱不受经验规律的束缚，为实验提供了良好的参照。在时域直接求解含时</w:t>
      </w:r>
      <w:r w:rsidRPr="00461A30">
        <w:rPr>
          <w:rFonts w:hint="eastAsia"/>
        </w:rPr>
        <w:t>Kohn-Sham</w:t>
      </w:r>
      <w:r w:rsidRPr="00461A30">
        <w:rPr>
          <w:rFonts w:hint="eastAsia"/>
        </w:rPr>
        <w:t>方程的实时密度泛函方法可以给出电子波函数在初始微扰后的实时演化和线性响应，突破了</w:t>
      </w:r>
      <w:r w:rsidRPr="00461A30">
        <w:rPr>
          <w:rFonts w:hint="eastAsia"/>
        </w:rPr>
        <w:t>Born-Oppenheimer</w:t>
      </w:r>
      <w:r w:rsidRPr="00461A30">
        <w:rPr>
          <w:rFonts w:hint="eastAsia"/>
        </w:rPr>
        <w:t>绝热近似的限制，能够精确计算模拟电子激发等超快动力学过程，在保证计算精度的前提下能实现传统后</w:t>
      </w:r>
      <w:r w:rsidRPr="00461A30">
        <w:rPr>
          <w:rFonts w:hint="eastAsia"/>
        </w:rPr>
        <w:t>Hartree-</w:t>
      </w:r>
      <w:proofErr w:type="spellStart"/>
      <w:r w:rsidRPr="00461A30">
        <w:rPr>
          <w:rFonts w:hint="eastAsia"/>
        </w:rPr>
        <w:t>Fock</w:t>
      </w:r>
      <w:proofErr w:type="spellEnd"/>
      <w:r w:rsidRPr="00461A30">
        <w:rPr>
          <w:rFonts w:hint="eastAsia"/>
        </w:rPr>
        <w:t>方法无法实现的大分子体系电子圆二色谱计算，具有良好的发展前景。本论文使用实时密度泛函方法计算了</w:t>
      </w:r>
      <w:r w:rsidRPr="00461A30">
        <w:rPr>
          <w:rFonts w:hint="eastAsia"/>
        </w:rPr>
        <w:t>L-</w:t>
      </w:r>
      <w:r w:rsidRPr="00461A30">
        <w:rPr>
          <w:rFonts w:hint="eastAsia"/>
        </w:rPr>
        <w:t>丙氨酸、</w:t>
      </w:r>
      <w:r w:rsidRPr="00461A30">
        <w:rPr>
          <w:rFonts w:hint="eastAsia"/>
        </w:rPr>
        <w:t>L-</w:t>
      </w:r>
      <w:r w:rsidRPr="00461A30">
        <w:rPr>
          <w:rFonts w:hint="eastAsia"/>
        </w:rPr>
        <w:t>苯丙氨酸和</w:t>
      </w:r>
      <w:r w:rsidRPr="00461A30">
        <w:rPr>
          <w:rFonts w:hint="eastAsia"/>
        </w:rPr>
        <w:t>R-</w:t>
      </w:r>
      <w:r w:rsidRPr="00461A30">
        <w:rPr>
          <w:rFonts w:hint="eastAsia"/>
        </w:rPr>
        <w:t>沙利度胺三种手性分子的电子圆二色谱，得到的计算结果和实验结果吻合，计算速度理想，验证了实时密度泛函方法的可靠性和高效性，对实时密度泛函方法在手性研究中的应用作出了基础性探索。</w:t>
      </w:r>
    </w:p>
    <w:p w14:paraId="172CC4FF" w14:textId="77777777" w:rsidR="00461A30" w:rsidRPr="00461A30" w:rsidRDefault="00461A30" w:rsidP="007410F4">
      <w:pPr>
        <w:ind w:firstLine="480"/>
        <w:rPr>
          <w:rFonts w:ascii="宋体" w:hAnsi="宋体" w:cs="Times New Roman"/>
          <w:szCs w:val="24"/>
        </w:rPr>
      </w:pPr>
    </w:p>
    <w:p w14:paraId="36E5AFAA" w14:textId="19166D78" w:rsidR="006B6167" w:rsidRDefault="00CB180A" w:rsidP="0039132D">
      <w:pPr>
        <w:ind w:firstLineChars="0" w:firstLine="0"/>
        <w:rPr>
          <w:rFonts w:ascii="宋体" w:hAnsi="宋体" w:cs="Times New Roman"/>
          <w:szCs w:val="24"/>
        </w:rPr>
      </w:pPr>
      <w:r w:rsidRPr="007410F4">
        <w:rPr>
          <w:rFonts w:ascii="宋体" w:hAnsi="宋体" w:cs="Times New Roman" w:hint="eastAsia"/>
          <w:b/>
          <w:bCs/>
          <w:szCs w:val="24"/>
        </w:rPr>
        <w:t>关键词</w:t>
      </w:r>
      <w:r>
        <w:rPr>
          <w:rFonts w:ascii="宋体" w:hAnsi="宋体" w:cs="Times New Roman" w:hint="eastAsia"/>
          <w:szCs w:val="24"/>
        </w:rPr>
        <w:t>：实时密度泛函方法，电子圆二色谱，手性构型确定</w:t>
      </w:r>
      <w:r w:rsidR="00AB3F38">
        <w:rPr>
          <w:rFonts w:ascii="宋体" w:hAnsi="宋体" w:cs="Times New Roman" w:hint="eastAsia"/>
          <w:szCs w:val="24"/>
        </w:rPr>
        <w:t>，理论计算</w:t>
      </w:r>
    </w:p>
    <w:p w14:paraId="3B66BA53" w14:textId="77777777" w:rsidR="006B6167" w:rsidRDefault="006B6167">
      <w:pPr>
        <w:widowControl/>
        <w:spacing w:line="240" w:lineRule="auto"/>
        <w:ind w:firstLineChars="0" w:firstLine="0"/>
        <w:jc w:val="left"/>
        <w:rPr>
          <w:rFonts w:ascii="宋体" w:hAnsi="宋体" w:cs="Times New Roman"/>
          <w:szCs w:val="24"/>
        </w:rPr>
      </w:pPr>
      <w:r>
        <w:rPr>
          <w:rFonts w:ascii="宋体" w:hAnsi="宋体" w:cs="Times New Roman"/>
          <w:szCs w:val="24"/>
        </w:rPr>
        <w:br w:type="page"/>
      </w:r>
    </w:p>
    <w:p w14:paraId="5068112D" w14:textId="77777777" w:rsidR="00E80E1E" w:rsidRDefault="00E80E1E">
      <w:pPr>
        <w:widowControl/>
        <w:spacing w:line="240" w:lineRule="auto"/>
        <w:ind w:firstLineChars="0" w:firstLine="0"/>
        <w:jc w:val="left"/>
        <w:rPr>
          <w:rFonts w:ascii="宋体" w:hAnsi="宋体" w:cs="Times New Roman"/>
          <w:szCs w:val="24"/>
        </w:rPr>
        <w:sectPr w:rsidR="00E80E1E" w:rsidSect="007B39AF">
          <w:headerReference w:type="default" r:id="rId15"/>
          <w:footerReference w:type="default" r:id="rId16"/>
          <w:footnotePr>
            <w:numFmt w:val="decimalEnclosedCircleChinese"/>
          </w:footnotePr>
          <w:pgSz w:w="11900" w:h="16840"/>
          <w:pgMar w:top="1440" w:right="1800" w:bottom="1440" w:left="1800" w:header="851" w:footer="992" w:gutter="0"/>
          <w:pgNumType w:fmt="upperRoman"/>
          <w:cols w:space="425"/>
          <w:docGrid w:type="lines" w:linePitch="326"/>
        </w:sectPr>
      </w:pPr>
    </w:p>
    <w:p w14:paraId="45C3399A" w14:textId="50D9D909" w:rsidR="006B2F1B" w:rsidRDefault="006B2F1B">
      <w:pPr>
        <w:widowControl/>
        <w:spacing w:line="240" w:lineRule="auto"/>
        <w:ind w:firstLineChars="0" w:firstLine="0"/>
        <w:jc w:val="left"/>
        <w:rPr>
          <w:rFonts w:ascii="宋体" w:hAnsi="宋体" w:cs="Times New Roman"/>
          <w:szCs w:val="24"/>
        </w:rPr>
      </w:pPr>
      <w:r>
        <w:rPr>
          <w:rFonts w:ascii="宋体" w:hAnsi="宋体" w:cs="Times New Roman"/>
          <w:szCs w:val="24"/>
        </w:rPr>
        <w:lastRenderedPageBreak/>
        <w:br w:type="page"/>
      </w:r>
    </w:p>
    <w:p w14:paraId="214893CD" w14:textId="77777777" w:rsidR="00E146A0" w:rsidRDefault="00E146A0" w:rsidP="006B2F1B">
      <w:pPr>
        <w:spacing w:before="480" w:after="360" w:line="240" w:lineRule="auto"/>
        <w:ind w:firstLineChars="0" w:firstLine="0"/>
        <w:jc w:val="center"/>
        <w:rPr>
          <w:rFonts w:cs="Times New Roman"/>
          <w:b/>
          <w:bCs/>
          <w:sz w:val="28"/>
          <w:szCs w:val="28"/>
        </w:rPr>
        <w:sectPr w:rsidR="00E146A0" w:rsidSect="00E80E1E">
          <w:headerReference w:type="even" r:id="rId17"/>
          <w:headerReference w:type="default" r:id="rId18"/>
          <w:footerReference w:type="even" r:id="rId19"/>
          <w:footerReference w:type="default" r:id="rId20"/>
          <w:footnotePr>
            <w:numFmt w:val="decimalEnclosedCircleChinese"/>
          </w:footnotePr>
          <w:pgSz w:w="11900" w:h="16840"/>
          <w:pgMar w:top="1440" w:right="1800" w:bottom="1440" w:left="1800" w:header="851" w:footer="992" w:gutter="0"/>
          <w:cols w:space="425"/>
          <w:docGrid w:type="lines" w:linePitch="326"/>
        </w:sectPr>
      </w:pPr>
    </w:p>
    <w:p w14:paraId="338ED3A8" w14:textId="26338380" w:rsidR="00C445BB" w:rsidRDefault="006B2F1B" w:rsidP="006B2F1B">
      <w:pPr>
        <w:spacing w:before="480" w:after="360" w:line="240" w:lineRule="auto"/>
        <w:ind w:firstLineChars="0" w:firstLine="0"/>
        <w:jc w:val="center"/>
        <w:rPr>
          <w:rFonts w:cs="Times New Roman"/>
          <w:b/>
          <w:bCs/>
          <w:sz w:val="28"/>
          <w:szCs w:val="28"/>
        </w:rPr>
      </w:pPr>
      <w:r w:rsidRPr="006B2F1B">
        <w:rPr>
          <w:rFonts w:cs="Times New Roman"/>
          <w:b/>
          <w:bCs/>
          <w:sz w:val="28"/>
          <w:szCs w:val="28"/>
        </w:rPr>
        <w:lastRenderedPageBreak/>
        <w:t>Abstract</w:t>
      </w:r>
    </w:p>
    <w:p w14:paraId="2FBD62E9" w14:textId="306BE3F2" w:rsidR="00E1768F" w:rsidRDefault="006B2F1B" w:rsidP="006B2F1B">
      <w:pPr>
        <w:ind w:firstLine="480"/>
        <w:sectPr w:rsidR="00E1768F" w:rsidSect="00E80E1E">
          <w:headerReference w:type="default" r:id="rId21"/>
          <w:footerReference w:type="even" r:id="rId22"/>
          <w:footerReference w:type="default" r:id="rId23"/>
          <w:footnotePr>
            <w:numFmt w:val="decimalEnclosedCircleChinese"/>
          </w:footnotePr>
          <w:pgSz w:w="11900" w:h="16840"/>
          <w:pgMar w:top="1440" w:right="1800" w:bottom="1440" w:left="1800" w:header="851" w:footer="992" w:gutter="0"/>
          <w:cols w:space="425"/>
          <w:docGrid w:type="lines" w:linePitch="326"/>
        </w:sectPr>
      </w:pPr>
      <w:r>
        <w:rPr>
          <w:rFonts w:hint="eastAsia"/>
        </w:rPr>
        <w:t>Chirality,</w:t>
      </w:r>
      <w:r>
        <w:t xml:space="preserve"> </w:t>
      </w:r>
      <w:r w:rsidR="00B704C3" w:rsidRPr="00B704C3">
        <w:t>a property that the or</w:t>
      </w:r>
      <w:r w:rsidR="00B704C3">
        <w:t>i</w:t>
      </w:r>
      <w:r w:rsidR="00B704C3" w:rsidRPr="00B704C3">
        <w:t>ginal entity cannot coincide with its mirror image by any means, shows major significance in walks of disciplines. Configuration assignment of chiral molecules appears as a fundamental but challenging research project in the field of molecular chirality. Experimental characterization methods concerning assignment of chiral configuration mainly include single-crystal X-ray diffraction, nuclear magnetic resonance based on chiral reagents and spectroscopic methods. Compared with the former two methods, spectroscopic methods are concise in principle and modest in requirement for samples. Among spectroscopic methods, electronic circular dichroism has been widely applied to configuration analysis of chiral molecules due to its convenience in experimental operation, explicit</w:t>
      </w:r>
      <w:r w:rsidR="00FC3032">
        <w:rPr>
          <w:rFonts w:hint="eastAsia"/>
        </w:rPr>
        <w:t>ness</w:t>
      </w:r>
      <w:r w:rsidR="00B704C3" w:rsidRPr="00B704C3">
        <w:t xml:space="preserve"> in analysis and sensitivity to molecules' configurational and even conformational differences. In recent years, with the rapid growth in computation capacity, quantum mechanical theoretical computation methods have received extensive attention for its application in chirality research. Electronic circular dichroism spectra calculated based on first </w:t>
      </w:r>
      <w:proofErr w:type="gramStart"/>
      <w:r w:rsidR="00AE0C1C">
        <w:t>principle</w:t>
      </w:r>
      <w:proofErr w:type="gramEnd"/>
      <w:r w:rsidR="00AE0C1C">
        <w:t xml:space="preserve"> </w:t>
      </w:r>
      <w:r w:rsidR="00B704C3" w:rsidRPr="00B704C3">
        <w:t>theory are not constricted by empirical rules and provide solid reference for experiment results. Solving the time-dependent Kohn-Sham equation directly in the time domain, real-time time-dependent density functional theory describes the real-time prop</w:t>
      </w:r>
      <w:r w:rsidR="00E322E3">
        <w:t>a</w:t>
      </w:r>
      <w:r w:rsidR="00B704C3" w:rsidRPr="00B704C3">
        <w:t>gation and linear response of electronic wavefunctions after initial perturbation. It breaks the restriction set by Born-Oppenheimer adiabatic approximation, simulates ultrafast dynamical processes like electron excitation with ideal accuracy and satisfies the demand for calculation of electronic circular dichroism spectra of large systems with high accuracy which can barely be fulfilled by conventional post Hartree-</w:t>
      </w:r>
      <w:proofErr w:type="spellStart"/>
      <w:r w:rsidR="00B704C3" w:rsidRPr="00B704C3">
        <w:t>Fock</w:t>
      </w:r>
      <w:proofErr w:type="spellEnd"/>
      <w:r w:rsidR="00B704C3" w:rsidRPr="00B704C3">
        <w:t xml:space="preserve"> methods, all that brighten the prospect of this method. This thesis implements real-time time-dependent density functional theory to calculation of the electronic circular dichroism of three chiral molecules: L-Alanine, L-Phenylalanine and R-Thalidomide. The calculation results obtained are highly comparable with experiment results and the computation speed is satisfying. This work verifies the reliability and efficiency of real-time time-</w:t>
      </w:r>
    </w:p>
    <w:p w14:paraId="2979FBFB" w14:textId="00ED6EB9" w:rsidR="006B2F1B" w:rsidRDefault="00B704C3" w:rsidP="00E1768F">
      <w:pPr>
        <w:ind w:firstLineChars="0" w:firstLine="0"/>
      </w:pPr>
      <w:r w:rsidRPr="00B704C3">
        <w:lastRenderedPageBreak/>
        <w:t>dependent density functional theory and explores its implementation in chirality research at the preliminary stage.</w:t>
      </w:r>
    </w:p>
    <w:p w14:paraId="68177B9D" w14:textId="67EE1ABD" w:rsidR="006B2F1B" w:rsidRPr="008A7714" w:rsidRDefault="006B2F1B" w:rsidP="006B2F1B">
      <w:pPr>
        <w:ind w:firstLineChars="0" w:firstLine="0"/>
      </w:pPr>
    </w:p>
    <w:p w14:paraId="3484A34C" w14:textId="57E50881" w:rsidR="00B35DB6" w:rsidRDefault="006B2F1B" w:rsidP="006B2F1B">
      <w:pPr>
        <w:ind w:firstLineChars="0" w:firstLine="0"/>
      </w:pPr>
      <w:r w:rsidRPr="006B2F1B">
        <w:rPr>
          <w:rFonts w:hint="eastAsia"/>
          <w:b/>
          <w:bCs/>
        </w:rPr>
        <w:t>K</w:t>
      </w:r>
      <w:r w:rsidRPr="006B2F1B">
        <w:rPr>
          <w:b/>
          <w:bCs/>
        </w:rPr>
        <w:t xml:space="preserve">ey </w:t>
      </w:r>
      <w:r>
        <w:rPr>
          <w:b/>
          <w:bCs/>
        </w:rPr>
        <w:t>W</w:t>
      </w:r>
      <w:r w:rsidRPr="006B2F1B">
        <w:rPr>
          <w:b/>
          <w:bCs/>
        </w:rPr>
        <w:t>ords:</w:t>
      </w:r>
      <w:r w:rsidR="00502199">
        <w:rPr>
          <w:b/>
          <w:bCs/>
        </w:rPr>
        <w:t xml:space="preserve"> </w:t>
      </w:r>
      <w:r w:rsidR="00502199">
        <w:t xml:space="preserve">RT-TDDFT, </w:t>
      </w:r>
      <w:r w:rsidR="008A7714">
        <w:t>ECD, assignment of chiral configuration, theoretical computation</w:t>
      </w:r>
    </w:p>
    <w:p w14:paraId="781029AD" w14:textId="0DE005F2" w:rsidR="00B35DB6" w:rsidRDefault="00B35DB6">
      <w:pPr>
        <w:widowControl/>
        <w:spacing w:line="240" w:lineRule="auto"/>
        <w:ind w:firstLineChars="0" w:firstLine="0"/>
        <w:jc w:val="left"/>
      </w:pPr>
    </w:p>
    <w:p w14:paraId="5E34894A" w14:textId="785AF231" w:rsidR="00B35DB6" w:rsidRDefault="00B35DB6">
      <w:pPr>
        <w:widowControl/>
        <w:spacing w:line="240" w:lineRule="auto"/>
        <w:ind w:firstLineChars="0" w:firstLine="0"/>
        <w:jc w:val="left"/>
      </w:pPr>
      <w:r>
        <w:br w:type="page"/>
      </w:r>
    </w:p>
    <w:p w14:paraId="465BB6C5" w14:textId="77777777" w:rsidR="00E146A0" w:rsidRDefault="00E146A0" w:rsidP="006B2F1B">
      <w:pPr>
        <w:ind w:firstLineChars="0" w:firstLine="0"/>
        <w:sectPr w:rsidR="00E146A0" w:rsidSect="00E80E1E">
          <w:footerReference w:type="even" r:id="rId24"/>
          <w:footnotePr>
            <w:numFmt w:val="decimalEnclosedCircleChinese"/>
          </w:footnotePr>
          <w:pgSz w:w="11900" w:h="16840"/>
          <w:pgMar w:top="1440" w:right="1800" w:bottom="1440" w:left="1800" w:header="851" w:footer="992" w:gutter="0"/>
          <w:cols w:space="425"/>
          <w:docGrid w:type="lines" w:linePitch="326"/>
        </w:sectPr>
      </w:pPr>
    </w:p>
    <w:p w14:paraId="0A44A3D0" w14:textId="36802E03" w:rsidR="006B2F1B" w:rsidRDefault="00D359F8" w:rsidP="00D359F8">
      <w:pPr>
        <w:spacing w:before="480" w:after="360" w:line="240" w:lineRule="auto"/>
        <w:ind w:firstLineChars="0" w:firstLine="0"/>
        <w:jc w:val="center"/>
        <w:rPr>
          <w:rFonts w:ascii="黑体" w:eastAsia="黑体" w:hAnsi="黑体"/>
          <w:b/>
          <w:bCs/>
          <w:sz w:val="28"/>
          <w:szCs w:val="28"/>
        </w:rPr>
      </w:pPr>
      <w:r w:rsidRPr="00D359F8">
        <w:rPr>
          <w:rFonts w:ascii="黑体" w:eastAsia="黑体" w:hAnsi="黑体" w:hint="eastAsia"/>
          <w:b/>
          <w:bCs/>
          <w:sz w:val="28"/>
          <w:szCs w:val="28"/>
        </w:rPr>
        <w:lastRenderedPageBreak/>
        <w:t>目</w:t>
      </w:r>
      <w:r w:rsidR="000E75ED">
        <w:rPr>
          <w:rFonts w:ascii="黑体" w:eastAsia="黑体" w:hAnsi="黑体" w:hint="eastAsia"/>
          <w:b/>
          <w:bCs/>
          <w:sz w:val="28"/>
          <w:szCs w:val="28"/>
        </w:rPr>
        <w:t xml:space="preserve"> </w:t>
      </w:r>
      <w:r w:rsidRPr="00D359F8">
        <w:rPr>
          <w:rFonts w:ascii="黑体" w:eastAsia="黑体" w:hAnsi="黑体" w:hint="eastAsia"/>
          <w:b/>
          <w:bCs/>
          <w:sz w:val="28"/>
          <w:szCs w:val="28"/>
        </w:rPr>
        <w:t xml:space="preserve"> 录</w:t>
      </w:r>
    </w:p>
    <w:p w14:paraId="1BF7B21C" w14:textId="071C3C70" w:rsidR="00B2796D" w:rsidRDefault="00D359F8">
      <w:pPr>
        <w:pStyle w:val="TOC1"/>
        <w:tabs>
          <w:tab w:val="right" w:leader="dot" w:pos="8290"/>
        </w:tabs>
        <w:rPr>
          <w:rFonts w:asciiTheme="minorHAnsi" w:eastAsiaTheme="minorEastAsia" w:hAnsiTheme="minorHAnsi"/>
          <w:noProof/>
          <w:sz w:val="21"/>
          <w:szCs w:val="24"/>
        </w:rPr>
      </w:pPr>
      <w:r>
        <w:rPr>
          <w:rFonts w:ascii="黑体" w:hAnsi="黑体"/>
          <w:b/>
          <w:bCs/>
          <w:szCs w:val="28"/>
        </w:rPr>
        <w:fldChar w:fldCharType="begin"/>
      </w:r>
      <w:r>
        <w:rPr>
          <w:rFonts w:ascii="黑体" w:hAnsi="黑体"/>
          <w:b/>
          <w:bCs/>
          <w:szCs w:val="28"/>
        </w:rPr>
        <w:instrText xml:space="preserve"> </w:instrText>
      </w:r>
      <w:r>
        <w:rPr>
          <w:rFonts w:ascii="黑体" w:hAnsi="黑体" w:hint="eastAsia"/>
          <w:b/>
          <w:bCs/>
          <w:szCs w:val="28"/>
        </w:rPr>
        <w:instrText>TOC \o "1-3" \h \z \u \t "标题 4,1,标题 5,1"</w:instrText>
      </w:r>
      <w:r>
        <w:rPr>
          <w:rFonts w:ascii="黑体" w:hAnsi="黑体"/>
          <w:b/>
          <w:bCs/>
          <w:szCs w:val="28"/>
        </w:rPr>
        <w:instrText xml:space="preserve"> </w:instrText>
      </w:r>
      <w:r>
        <w:rPr>
          <w:rFonts w:ascii="黑体" w:hAnsi="黑体"/>
          <w:b/>
          <w:bCs/>
          <w:szCs w:val="28"/>
        </w:rPr>
        <w:fldChar w:fldCharType="separate"/>
      </w:r>
      <w:hyperlink w:anchor="_Toc71838220" w:history="1">
        <w:r w:rsidR="00B2796D" w:rsidRPr="0023745A">
          <w:rPr>
            <w:rStyle w:val="ac"/>
            <w:noProof/>
          </w:rPr>
          <w:t>第</w:t>
        </w:r>
        <w:r w:rsidR="00B2796D" w:rsidRPr="0023745A">
          <w:rPr>
            <w:rStyle w:val="ac"/>
            <w:noProof/>
          </w:rPr>
          <w:t>1</w:t>
        </w:r>
        <w:r w:rsidR="00B2796D" w:rsidRPr="0023745A">
          <w:rPr>
            <w:rStyle w:val="ac"/>
            <w:noProof/>
          </w:rPr>
          <w:t>章</w:t>
        </w:r>
        <w:r w:rsidR="00B2796D" w:rsidRPr="0023745A">
          <w:rPr>
            <w:rStyle w:val="ac"/>
            <w:noProof/>
          </w:rPr>
          <w:t xml:space="preserve">  </w:t>
        </w:r>
        <w:r w:rsidR="00B2796D" w:rsidRPr="0023745A">
          <w:rPr>
            <w:rStyle w:val="ac"/>
            <w:noProof/>
          </w:rPr>
          <w:t>绪论</w:t>
        </w:r>
        <w:r w:rsidR="00B2796D">
          <w:rPr>
            <w:noProof/>
            <w:webHidden/>
          </w:rPr>
          <w:tab/>
        </w:r>
        <w:r w:rsidR="00B2796D">
          <w:rPr>
            <w:noProof/>
            <w:webHidden/>
          </w:rPr>
          <w:fldChar w:fldCharType="begin"/>
        </w:r>
        <w:r w:rsidR="00B2796D">
          <w:rPr>
            <w:noProof/>
            <w:webHidden/>
          </w:rPr>
          <w:instrText xml:space="preserve"> PAGEREF _Toc71838220 \h </w:instrText>
        </w:r>
        <w:r w:rsidR="00B2796D">
          <w:rPr>
            <w:noProof/>
            <w:webHidden/>
          </w:rPr>
        </w:r>
        <w:r w:rsidR="00B2796D">
          <w:rPr>
            <w:noProof/>
            <w:webHidden/>
          </w:rPr>
          <w:fldChar w:fldCharType="separate"/>
        </w:r>
        <w:r w:rsidR="00B2796D">
          <w:rPr>
            <w:noProof/>
            <w:webHidden/>
          </w:rPr>
          <w:t>1</w:t>
        </w:r>
        <w:r w:rsidR="00B2796D">
          <w:rPr>
            <w:noProof/>
            <w:webHidden/>
          </w:rPr>
          <w:fldChar w:fldCharType="end"/>
        </w:r>
      </w:hyperlink>
    </w:p>
    <w:p w14:paraId="0878A2C2" w14:textId="7A751286" w:rsidR="00B2796D" w:rsidRDefault="00E3320D">
      <w:pPr>
        <w:pStyle w:val="TOC2"/>
        <w:tabs>
          <w:tab w:val="right" w:leader="dot" w:pos="8290"/>
        </w:tabs>
        <w:ind w:left="240"/>
        <w:rPr>
          <w:rFonts w:asciiTheme="minorHAnsi" w:eastAsiaTheme="minorEastAsia" w:hAnsiTheme="minorHAnsi"/>
          <w:noProof/>
          <w:sz w:val="21"/>
          <w:szCs w:val="24"/>
        </w:rPr>
      </w:pPr>
      <w:hyperlink w:anchor="_Toc71838221" w:history="1">
        <w:r w:rsidR="00B2796D" w:rsidRPr="0023745A">
          <w:rPr>
            <w:rStyle w:val="ac"/>
            <w:noProof/>
          </w:rPr>
          <w:t xml:space="preserve">1.1  </w:t>
        </w:r>
        <w:r w:rsidR="00B2796D" w:rsidRPr="0023745A">
          <w:rPr>
            <w:rStyle w:val="ac"/>
            <w:noProof/>
          </w:rPr>
          <w:t>手性分子的构型确定方法</w:t>
        </w:r>
        <w:r w:rsidR="00B2796D">
          <w:rPr>
            <w:noProof/>
            <w:webHidden/>
          </w:rPr>
          <w:tab/>
        </w:r>
        <w:r w:rsidR="00B2796D">
          <w:rPr>
            <w:noProof/>
            <w:webHidden/>
          </w:rPr>
          <w:fldChar w:fldCharType="begin"/>
        </w:r>
        <w:r w:rsidR="00B2796D">
          <w:rPr>
            <w:noProof/>
            <w:webHidden/>
          </w:rPr>
          <w:instrText xml:space="preserve"> PAGEREF _Toc71838221 \h </w:instrText>
        </w:r>
        <w:r w:rsidR="00B2796D">
          <w:rPr>
            <w:noProof/>
            <w:webHidden/>
          </w:rPr>
        </w:r>
        <w:r w:rsidR="00B2796D">
          <w:rPr>
            <w:noProof/>
            <w:webHidden/>
          </w:rPr>
          <w:fldChar w:fldCharType="separate"/>
        </w:r>
        <w:r w:rsidR="00B2796D">
          <w:rPr>
            <w:noProof/>
            <w:webHidden/>
          </w:rPr>
          <w:t>1</w:t>
        </w:r>
        <w:r w:rsidR="00B2796D">
          <w:rPr>
            <w:noProof/>
            <w:webHidden/>
          </w:rPr>
          <w:fldChar w:fldCharType="end"/>
        </w:r>
      </w:hyperlink>
    </w:p>
    <w:p w14:paraId="1708A400" w14:textId="68A9CD36" w:rsidR="00B2796D" w:rsidRDefault="00E3320D">
      <w:pPr>
        <w:pStyle w:val="TOC3"/>
        <w:tabs>
          <w:tab w:val="right" w:leader="dot" w:pos="8290"/>
        </w:tabs>
        <w:ind w:left="480"/>
        <w:rPr>
          <w:rFonts w:asciiTheme="minorHAnsi" w:eastAsiaTheme="minorEastAsia" w:hAnsiTheme="minorHAnsi"/>
          <w:noProof/>
          <w:sz w:val="21"/>
          <w:szCs w:val="24"/>
        </w:rPr>
      </w:pPr>
      <w:hyperlink w:anchor="_Toc71838222" w:history="1">
        <w:r w:rsidR="00B2796D" w:rsidRPr="0023745A">
          <w:rPr>
            <w:rStyle w:val="ac"/>
            <w:noProof/>
          </w:rPr>
          <w:t xml:space="preserve">1.1.1  </w:t>
        </w:r>
        <w:r w:rsidR="00B2796D" w:rsidRPr="0023745A">
          <w:rPr>
            <w:rStyle w:val="ac"/>
            <w:noProof/>
          </w:rPr>
          <w:t>单晶</w:t>
        </w:r>
        <w:r w:rsidR="00B2796D" w:rsidRPr="0023745A">
          <w:rPr>
            <w:rStyle w:val="ac"/>
            <w:noProof/>
          </w:rPr>
          <w:t>X</w:t>
        </w:r>
        <w:r w:rsidR="00B2796D" w:rsidRPr="0023745A">
          <w:rPr>
            <w:rStyle w:val="ac"/>
            <w:noProof/>
          </w:rPr>
          <w:t>射线衍射法</w:t>
        </w:r>
        <w:r w:rsidR="00B2796D">
          <w:rPr>
            <w:noProof/>
            <w:webHidden/>
          </w:rPr>
          <w:tab/>
        </w:r>
        <w:r w:rsidR="00B2796D">
          <w:rPr>
            <w:noProof/>
            <w:webHidden/>
          </w:rPr>
          <w:fldChar w:fldCharType="begin"/>
        </w:r>
        <w:r w:rsidR="00B2796D">
          <w:rPr>
            <w:noProof/>
            <w:webHidden/>
          </w:rPr>
          <w:instrText xml:space="preserve"> PAGEREF _Toc71838222 \h </w:instrText>
        </w:r>
        <w:r w:rsidR="00B2796D">
          <w:rPr>
            <w:noProof/>
            <w:webHidden/>
          </w:rPr>
        </w:r>
        <w:r w:rsidR="00B2796D">
          <w:rPr>
            <w:noProof/>
            <w:webHidden/>
          </w:rPr>
          <w:fldChar w:fldCharType="separate"/>
        </w:r>
        <w:r w:rsidR="00B2796D">
          <w:rPr>
            <w:noProof/>
            <w:webHidden/>
          </w:rPr>
          <w:t>1</w:t>
        </w:r>
        <w:r w:rsidR="00B2796D">
          <w:rPr>
            <w:noProof/>
            <w:webHidden/>
          </w:rPr>
          <w:fldChar w:fldCharType="end"/>
        </w:r>
      </w:hyperlink>
    </w:p>
    <w:p w14:paraId="41885E54" w14:textId="15E7437D" w:rsidR="00B2796D" w:rsidRDefault="00E3320D">
      <w:pPr>
        <w:pStyle w:val="TOC3"/>
        <w:tabs>
          <w:tab w:val="right" w:leader="dot" w:pos="8290"/>
        </w:tabs>
        <w:ind w:left="480"/>
        <w:rPr>
          <w:rFonts w:asciiTheme="minorHAnsi" w:eastAsiaTheme="minorEastAsia" w:hAnsiTheme="minorHAnsi"/>
          <w:noProof/>
          <w:sz w:val="21"/>
          <w:szCs w:val="24"/>
        </w:rPr>
      </w:pPr>
      <w:hyperlink w:anchor="_Toc71838223" w:history="1">
        <w:r w:rsidR="00B2796D" w:rsidRPr="0023745A">
          <w:rPr>
            <w:rStyle w:val="ac"/>
            <w:noProof/>
          </w:rPr>
          <w:t xml:space="preserve">1.1.2  </w:t>
        </w:r>
        <w:r w:rsidR="00B2796D" w:rsidRPr="0023745A">
          <w:rPr>
            <w:rStyle w:val="ac"/>
            <w:noProof/>
          </w:rPr>
          <w:t>基于手性试剂的核磁共振法</w:t>
        </w:r>
        <w:r w:rsidR="00B2796D">
          <w:rPr>
            <w:noProof/>
            <w:webHidden/>
          </w:rPr>
          <w:tab/>
        </w:r>
        <w:r w:rsidR="00B2796D">
          <w:rPr>
            <w:noProof/>
            <w:webHidden/>
          </w:rPr>
          <w:fldChar w:fldCharType="begin"/>
        </w:r>
        <w:r w:rsidR="00B2796D">
          <w:rPr>
            <w:noProof/>
            <w:webHidden/>
          </w:rPr>
          <w:instrText xml:space="preserve"> PAGEREF _Toc71838223 \h </w:instrText>
        </w:r>
        <w:r w:rsidR="00B2796D">
          <w:rPr>
            <w:noProof/>
            <w:webHidden/>
          </w:rPr>
        </w:r>
        <w:r w:rsidR="00B2796D">
          <w:rPr>
            <w:noProof/>
            <w:webHidden/>
          </w:rPr>
          <w:fldChar w:fldCharType="separate"/>
        </w:r>
        <w:r w:rsidR="00B2796D">
          <w:rPr>
            <w:noProof/>
            <w:webHidden/>
          </w:rPr>
          <w:t>2</w:t>
        </w:r>
        <w:r w:rsidR="00B2796D">
          <w:rPr>
            <w:noProof/>
            <w:webHidden/>
          </w:rPr>
          <w:fldChar w:fldCharType="end"/>
        </w:r>
      </w:hyperlink>
    </w:p>
    <w:p w14:paraId="27979D8D" w14:textId="547073D2" w:rsidR="00B2796D" w:rsidRDefault="00E3320D">
      <w:pPr>
        <w:pStyle w:val="TOC3"/>
        <w:tabs>
          <w:tab w:val="right" w:leader="dot" w:pos="8290"/>
        </w:tabs>
        <w:ind w:left="480"/>
        <w:rPr>
          <w:rFonts w:asciiTheme="minorHAnsi" w:eastAsiaTheme="minorEastAsia" w:hAnsiTheme="minorHAnsi"/>
          <w:noProof/>
          <w:sz w:val="21"/>
          <w:szCs w:val="24"/>
        </w:rPr>
      </w:pPr>
      <w:hyperlink w:anchor="_Toc71838224" w:history="1">
        <w:r w:rsidR="00B2796D" w:rsidRPr="0023745A">
          <w:rPr>
            <w:rStyle w:val="ac"/>
            <w:noProof/>
          </w:rPr>
          <w:t xml:space="preserve">1.1.3  </w:t>
        </w:r>
        <w:r w:rsidR="00B2796D" w:rsidRPr="0023745A">
          <w:rPr>
            <w:rStyle w:val="ac"/>
            <w:noProof/>
          </w:rPr>
          <w:t>光谱法</w:t>
        </w:r>
        <w:r w:rsidR="00B2796D">
          <w:rPr>
            <w:noProof/>
            <w:webHidden/>
          </w:rPr>
          <w:tab/>
        </w:r>
        <w:r w:rsidR="00B2796D">
          <w:rPr>
            <w:noProof/>
            <w:webHidden/>
          </w:rPr>
          <w:fldChar w:fldCharType="begin"/>
        </w:r>
        <w:r w:rsidR="00B2796D">
          <w:rPr>
            <w:noProof/>
            <w:webHidden/>
          </w:rPr>
          <w:instrText xml:space="preserve"> PAGEREF _Toc71838224 \h </w:instrText>
        </w:r>
        <w:r w:rsidR="00B2796D">
          <w:rPr>
            <w:noProof/>
            <w:webHidden/>
          </w:rPr>
        </w:r>
        <w:r w:rsidR="00B2796D">
          <w:rPr>
            <w:noProof/>
            <w:webHidden/>
          </w:rPr>
          <w:fldChar w:fldCharType="separate"/>
        </w:r>
        <w:r w:rsidR="00B2796D">
          <w:rPr>
            <w:noProof/>
            <w:webHidden/>
          </w:rPr>
          <w:t>2</w:t>
        </w:r>
        <w:r w:rsidR="00B2796D">
          <w:rPr>
            <w:noProof/>
            <w:webHidden/>
          </w:rPr>
          <w:fldChar w:fldCharType="end"/>
        </w:r>
      </w:hyperlink>
    </w:p>
    <w:p w14:paraId="7E83E650" w14:textId="49C0E57D" w:rsidR="00B2796D" w:rsidRDefault="00E3320D">
      <w:pPr>
        <w:pStyle w:val="TOC2"/>
        <w:tabs>
          <w:tab w:val="right" w:leader="dot" w:pos="8290"/>
        </w:tabs>
        <w:ind w:left="240"/>
        <w:rPr>
          <w:rFonts w:asciiTheme="minorHAnsi" w:eastAsiaTheme="minorEastAsia" w:hAnsiTheme="minorHAnsi"/>
          <w:noProof/>
          <w:sz w:val="21"/>
          <w:szCs w:val="24"/>
        </w:rPr>
      </w:pPr>
      <w:hyperlink w:anchor="_Toc71838225" w:history="1">
        <w:r w:rsidR="00B2796D" w:rsidRPr="0023745A">
          <w:rPr>
            <w:rStyle w:val="ac"/>
            <w:noProof/>
          </w:rPr>
          <w:t xml:space="preserve">1.2  </w:t>
        </w:r>
        <w:r w:rsidR="00B2796D" w:rsidRPr="0023745A">
          <w:rPr>
            <w:rStyle w:val="ac"/>
            <w:noProof/>
          </w:rPr>
          <w:t>电子圆二色谱</w:t>
        </w:r>
        <w:r w:rsidR="00B2796D">
          <w:rPr>
            <w:noProof/>
            <w:webHidden/>
          </w:rPr>
          <w:tab/>
        </w:r>
        <w:r w:rsidR="00B2796D">
          <w:rPr>
            <w:noProof/>
            <w:webHidden/>
          </w:rPr>
          <w:fldChar w:fldCharType="begin"/>
        </w:r>
        <w:r w:rsidR="00B2796D">
          <w:rPr>
            <w:noProof/>
            <w:webHidden/>
          </w:rPr>
          <w:instrText xml:space="preserve"> PAGEREF _Toc71838225 \h </w:instrText>
        </w:r>
        <w:r w:rsidR="00B2796D">
          <w:rPr>
            <w:noProof/>
            <w:webHidden/>
          </w:rPr>
        </w:r>
        <w:r w:rsidR="00B2796D">
          <w:rPr>
            <w:noProof/>
            <w:webHidden/>
          </w:rPr>
          <w:fldChar w:fldCharType="separate"/>
        </w:r>
        <w:r w:rsidR="00B2796D">
          <w:rPr>
            <w:noProof/>
            <w:webHidden/>
          </w:rPr>
          <w:t>4</w:t>
        </w:r>
        <w:r w:rsidR="00B2796D">
          <w:rPr>
            <w:noProof/>
            <w:webHidden/>
          </w:rPr>
          <w:fldChar w:fldCharType="end"/>
        </w:r>
      </w:hyperlink>
    </w:p>
    <w:p w14:paraId="25277ED4" w14:textId="3B56877C" w:rsidR="00B2796D" w:rsidRDefault="00E3320D">
      <w:pPr>
        <w:pStyle w:val="TOC2"/>
        <w:tabs>
          <w:tab w:val="right" w:leader="dot" w:pos="8290"/>
        </w:tabs>
        <w:ind w:left="240"/>
        <w:rPr>
          <w:rFonts w:asciiTheme="minorHAnsi" w:eastAsiaTheme="minorEastAsia" w:hAnsiTheme="minorHAnsi"/>
          <w:noProof/>
          <w:sz w:val="21"/>
          <w:szCs w:val="24"/>
        </w:rPr>
      </w:pPr>
      <w:hyperlink w:anchor="_Toc71838226" w:history="1">
        <w:r w:rsidR="00B2796D" w:rsidRPr="0023745A">
          <w:rPr>
            <w:rStyle w:val="ac"/>
            <w:noProof/>
          </w:rPr>
          <w:t xml:space="preserve">1.3  </w:t>
        </w:r>
        <w:r w:rsidR="00B2796D" w:rsidRPr="0023745A">
          <w:rPr>
            <w:rStyle w:val="ac"/>
            <w:noProof/>
          </w:rPr>
          <w:t>电子圆二色谱的理论计算方法</w:t>
        </w:r>
        <w:r w:rsidR="00B2796D">
          <w:rPr>
            <w:noProof/>
            <w:webHidden/>
          </w:rPr>
          <w:tab/>
        </w:r>
        <w:r w:rsidR="00B2796D">
          <w:rPr>
            <w:noProof/>
            <w:webHidden/>
          </w:rPr>
          <w:fldChar w:fldCharType="begin"/>
        </w:r>
        <w:r w:rsidR="00B2796D">
          <w:rPr>
            <w:noProof/>
            <w:webHidden/>
          </w:rPr>
          <w:instrText xml:space="preserve"> PAGEREF _Toc71838226 \h </w:instrText>
        </w:r>
        <w:r w:rsidR="00B2796D">
          <w:rPr>
            <w:noProof/>
            <w:webHidden/>
          </w:rPr>
        </w:r>
        <w:r w:rsidR="00B2796D">
          <w:rPr>
            <w:noProof/>
            <w:webHidden/>
          </w:rPr>
          <w:fldChar w:fldCharType="separate"/>
        </w:r>
        <w:r w:rsidR="00B2796D">
          <w:rPr>
            <w:noProof/>
            <w:webHidden/>
          </w:rPr>
          <w:t>5</w:t>
        </w:r>
        <w:r w:rsidR="00B2796D">
          <w:rPr>
            <w:noProof/>
            <w:webHidden/>
          </w:rPr>
          <w:fldChar w:fldCharType="end"/>
        </w:r>
      </w:hyperlink>
    </w:p>
    <w:p w14:paraId="773956EA" w14:textId="33FDE945" w:rsidR="00B2796D" w:rsidRDefault="00E3320D">
      <w:pPr>
        <w:pStyle w:val="TOC3"/>
        <w:tabs>
          <w:tab w:val="right" w:leader="dot" w:pos="8290"/>
        </w:tabs>
        <w:ind w:left="480"/>
        <w:rPr>
          <w:rFonts w:asciiTheme="minorHAnsi" w:eastAsiaTheme="minorEastAsia" w:hAnsiTheme="minorHAnsi"/>
          <w:noProof/>
          <w:sz w:val="21"/>
          <w:szCs w:val="24"/>
        </w:rPr>
      </w:pPr>
      <w:hyperlink w:anchor="_Toc71838227" w:history="1">
        <w:r w:rsidR="00B2796D" w:rsidRPr="0023745A">
          <w:rPr>
            <w:rStyle w:val="ac"/>
            <w:noProof/>
          </w:rPr>
          <w:t>1.3.1  Hartree-Fock</w:t>
        </w:r>
        <w:r w:rsidR="00B2796D" w:rsidRPr="0023745A">
          <w:rPr>
            <w:rStyle w:val="ac"/>
            <w:noProof/>
          </w:rPr>
          <w:t>法</w:t>
        </w:r>
        <w:r w:rsidR="00B2796D">
          <w:rPr>
            <w:noProof/>
            <w:webHidden/>
          </w:rPr>
          <w:tab/>
        </w:r>
        <w:r w:rsidR="00B2796D">
          <w:rPr>
            <w:noProof/>
            <w:webHidden/>
          </w:rPr>
          <w:fldChar w:fldCharType="begin"/>
        </w:r>
        <w:r w:rsidR="00B2796D">
          <w:rPr>
            <w:noProof/>
            <w:webHidden/>
          </w:rPr>
          <w:instrText xml:space="preserve"> PAGEREF _Toc71838227 \h </w:instrText>
        </w:r>
        <w:r w:rsidR="00B2796D">
          <w:rPr>
            <w:noProof/>
            <w:webHidden/>
          </w:rPr>
        </w:r>
        <w:r w:rsidR="00B2796D">
          <w:rPr>
            <w:noProof/>
            <w:webHidden/>
          </w:rPr>
          <w:fldChar w:fldCharType="separate"/>
        </w:r>
        <w:r w:rsidR="00B2796D">
          <w:rPr>
            <w:noProof/>
            <w:webHidden/>
          </w:rPr>
          <w:t>6</w:t>
        </w:r>
        <w:r w:rsidR="00B2796D">
          <w:rPr>
            <w:noProof/>
            <w:webHidden/>
          </w:rPr>
          <w:fldChar w:fldCharType="end"/>
        </w:r>
      </w:hyperlink>
    </w:p>
    <w:p w14:paraId="6DC84F48" w14:textId="459BA167" w:rsidR="00B2796D" w:rsidRDefault="00E3320D">
      <w:pPr>
        <w:pStyle w:val="TOC3"/>
        <w:tabs>
          <w:tab w:val="right" w:leader="dot" w:pos="8290"/>
        </w:tabs>
        <w:ind w:left="480"/>
        <w:rPr>
          <w:rFonts w:asciiTheme="minorHAnsi" w:eastAsiaTheme="minorEastAsia" w:hAnsiTheme="minorHAnsi"/>
          <w:noProof/>
          <w:sz w:val="21"/>
          <w:szCs w:val="24"/>
        </w:rPr>
      </w:pPr>
      <w:hyperlink w:anchor="_Toc71838228" w:history="1">
        <w:r w:rsidR="00B2796D" w:rsidRPr="0023745A">
          <w:rPr>
            <w:rStyle w:val="ac"/>
            <w:noProof/>
          </w:rPr>
          <w:t>1.3.2  WFT</w:t>
        </w:r>
        <w:r w:rsidR="00B2796D" w:rsidRPr="0023745A">
          <w:rPr>
            <w:rStyle w:val="ac"/>
            <w:noProof/>
          </w:rPr>
          <w:t>相关方法</w:t>
        </w:r>
        <w:r w:rsidR="00B2796D">
          <w:rPr>
            <w:noProof/>
            <w:webHidden/>
          </w:rPr>
          <w:tab/>
        </w:r>
        <w:r w:rsidR="00B2796D">
          <w:rPr>
            <w:noProof/>
            <w:webHidden/>
          </w:rPr>
          <w:fldChar w:fldCharType="begin"/>
        </w:r>
        <w:r w:rsidR="00B2796D">
          <w:rPr>
            <w:noProof/>
            <w:webHidden/>
          </w:rPr>
          <w:instrText xml:space="preserve"> PAGEREF _Toc71838228 \h </w:instrText>
        </w:r>
        <w:r w:rsidR="00B2796D">
          <w:rPr>
            <w:noProof/>
            <w:webHidden/>
          </w:rPr>
        </w:r>
        <w:r w:rsidR="00B2796D">
          <w:rPr>
            <w:noProof/>
            <w:webHidden/>
          </w:rPr>
          <w:fldChar w:fldCharType="separate"/>
        </w:r>
        <w:r w:rsidR="00B2796D">
          <w:rPr>
            <w:noProof/>
            <w:webHidden/>
          </w:rPr>
          <w:t>6</w:t>
        </w:r>
        <w:r w:rsidR="00B2796D">
          <w:rPr>
            <w:noProof/>
            <w:webHidden/>
          </w:rPr>
          <w:fldChar w:fldCharType="end"/>
        </w:r>
      </w:hyperlink>
    </w:p>
    <w:p w14:paraId="38967C29" w14:textId="0DF19939" w:rsidR="00B2796D" w:rsidRDefault="00E3320D">
      <w:pPr>
        <w:pStyle w:val="TOC3"/>
        <w:tabs>
          <w:tab w:val="right" w:leader="dot" w:pos="8290"/>
        </w:tabs>
        <w:ind w:left="480"/>
        <w:rPr>
          <w:rFonts w:asciiTheme="minorHAnsi" w:eastAsiaTheme="minorEastAsia" w:hAnsiTheme="minorHAnsi"/>
          <w:noProof/>
          <w:sz w:val="21"/>
          <w:szCs w:val="24"/>
        </w:rPr>
      </w:pPr>
      <w:hyperlink w:anchor="_Toc71838229" w:history="1">
        <w:r w:rsidR="00B2796D" w:rsidRPr="0023745A">
          <w:rPr>
            <w:rStyle w:val="ac"/>
            <w:noProof/>
          </w:rPr>
          <w:t xml:space="preserve">1.3.3  </w:t>
        </w:r>
        <w:r w:rsidR="00B2796D" w:rsidRPr="0023745A">
          <w:rPr>
            <w:rStyle w:val="ac"/>
            <w:noProof/>
          </w:rPr>
          <w:t>密度泛函方法</w:t>
        </w:r>
        <w:r w:rsidR="00B2796D">
          <w:rPr>
            <w:noProof/>
            <w:webHidden/>
          </w:rPr>
          <w:tab/>
        </w:r>
        <w:r w:rsidR="00B2796D">
          <w:rPr>
            <w:noProof/>
            <w:webHidden/>
          </w:rPr>
          <w:fldChar w:fldCharType="begin"/>
        </w:r>
        <w:r w:rsidR="00B2796D">
          <w:rPr>
            <w:noProof/>
            <w:webHidden/>
          </w:rPr>
          <w:instrText xml:space="preserve"> PAGEREF _Toc71838229 \h </w:instrText>
        </w:r>
        <w:r w:rsidR="00B2796D">
          <w:rPr>
            <w:noProof/>
            <w:webHidden/>
          </w:rPr>
        </w:r>
        <w:r w:rsidR="00B2796D">
          <w:rPr>
            <w:noProof/>
            <w:webHidden/>
          </w:rPr>
          <w:fldChar w:fldCharType="separate"/>
        </w:r>
        <w:r w:rsidR="00B2796D">
          <w:rPr>
            <w:noProof/>
            <w:webHidden/>
          </w:rPr>
          <w:t>7</w:t>
        </w:r>
        <w:r w:rsidR="00B2796D">
          <w:rPr>
            <w:noProof/>
            <w:webHidden/>
          </w:rPr>
          <w:fldChar w:fldCharType="end"/>
        </w:r>
      </w:hyperlink>
    </w:p>
    <w:p w14:paraId="0026063E" w14:textId="02ACA152" w:rsidR="00B2796D" w:rsidRDefault="00E3320D">
      <w:pPr>
        <w:pStyle w:val="TOC2"/>
        <w:tabs>
          <w:tab w:val="right" w:leader="dot" w:pos="8290"/>
        </w:tabs>
        <w:ind w:left="240"/>
        <w:rPr>
          <w:rFonts w:asciiTheme="minorHAnsi" w:eastAsiaTheme="minorEastAsia" w:hAnsiTheme="minorHAnsi"/>
          <w:noProof/>
          <w:sz w:val="21"/>
          <w:szCs w:val="24"/>
        </w:rPr>
      </w:pPr>
      <w:hyperlink w:anchor="_Toc71838230" w:history="1">
        <w:r w:rsidR="00B2796D" w:rsidRPr="0023745A">
          <w:rPr>
            <w:rStyle w:val="ac"/>
            <w:noProof/>
          </w:rPr>
          <w:t xml:space="preserve">1.4  </w:t>
        </w:r>
        <w:r w:rsidR="00B2796D" w:rsidRPr="0023745A">
          <w:rPr>
            <w:rStyle w:val="ac"/>
            <w:noProof/>
          </w:rPr>
          <w:t>本论文的研究内容与目标</w:t>
        </w:r>
        <w:r w:rsidR="00B2796D">
          <w:rPr>
            <w:noProof/>
            <w:webHidden/>
          </w:rPr>
          <w:tab/>
        </w:r>
        <w:r w:rsidR="00B2796D">
          <w:rPr>
            <w:noProof/>
            <w:webHidden/>
          </w:rPr>
          <w:fldChar w:fldCharType="begin"/>
        </w:r>
        <w:r w:rsidR="00B2796D">
          <w:rPr>
            <w:noProof/>
            <w:webHidden/>
          </w:rPr>
          <w:instrText xml:space="preserve"> PAGEREF _Toc71838230 \h </w:instrText>
        </w:r>
        <w:r w:rsidR="00B2796D">
          <w:rPr>
            <w:noProof/>
            <w:webHidden/>
          </w:rPr>
        </w:r>
        <w:r w:rsidR="00B2796D">
          <w:rPr>
            <w:noProof/>
            <w:webHidden/>
          </w:rPr>
          <w:fldChar w:fldCharType="separate"/>
        </w:r>
        <w:r w:rsidR="00B2796D">
          <w:rPr>
            <w:noProof/>
            <w:webHidden/>
          </w:rPr>
          <w:t>9</w:t>
        </w:r>
        <w:r w:rsidR="00B2796D">
          <w:rPr>
            <w:noProof/>
            <w:webHidden/>
          </w:rPr>
          <w:fldChar w:fldCharType="end"/>
        </w:r>
      </w:hyperlink>
    </w:p>
    <w:p w14:paraId="4DCA27BA" w14:textId="4DCB57BF" w:rsidR="00B2796D" w:rsidRDefault="00E3320D">
      <w:pPr>
        <w:pStyle w:val="TOC1"/>
        <w:tabs>
          <w:tab w:val="right" w:leader="dot" w:pos="8290"/>
        </w:tabs>
        <w:rPr>
          <w:rFonts w:asciiTheme="minorHAnsi" w:eastAsiaTheme="minorEastAsia" w:hAnsiTheme="minorHAnsi"/>
          <w:noProof/>
          <w:sz w:val="21"/>
          <w:szCs w:val="24"/>
        </w:rPr>
      </w:pPr>
      <w:hyperlink w:anchor="_Toc71838231" w:history="1">
        <w:r w:rsidR="00B2796D" w:rsidRPr="0023745A">
          <w:rPr>
            <w:rStyle w:val="ac"/>
            <w:noProof/>
          </w:rPr>
          <w:t>第</w:t>
        </w:r>
        <w:r w:rsidR="00B2796D" w:rsidRPr="0023745A">
          <w:rPr>
            <w:rStyle w:val="ac"/>
            <w:noProof/>
          </w:rPr>
          <w:t>2</w:t>
        </w:r>
        <w:r w:rsidR="00B2796D" w:rsidRPr="0023745A">
          <w:rPr>
            <w:rStyle w:val="ac"/>
            <w:noProof/>
          </w:rPr>
          <w:t>章</w:t>
        </w:r>
        <w:r w:rsidR="00B2796D" w:rsidRPr="0023745A">
          <w:rPr>
            <w:rStyle w:val="ac"/>
            <w:noProof/>
          </w:rPr>
          <w:t xml:space="preserve">  </w:t>
        </w:r>
        <w:r w:rsidR="00B2796D" w:rsidRPr="0023745A">
          <w:rPr>
            <w:rStyle w:val="ac"/>
            <w:noProof/>
          </w:rPr>
          <w:t>研究方法</w:t>
        </w:r>
        <w:r w:rsidR="00B2796D">
          <w:rPr>
            <w:noProof/>
            <w:webHidden/>
          </w:rPr>
          <w:tab/>
        </w:r>
        <w:r w:rsidR="00B2796D">
          <w:rPr>
            <w:noProof/>
            <w:webHidden/>
          </w:rPr>
          <w:fldChar w:fldCharType="begin"/>
        </w:r>
        <w:r w:rsidR="00B2796D">
          <w:rPr>
            <w:noProof/>
            <w:webHidden/>
          </w:rPr>
          <w:instrText xml:space="preserve"> PAGEREF _Toc71838231 \h </w:instrText>
        </w:r>
        <w:r w:rsidR="00B2796D">
          <w:rPr>
            <w:noProof/>
            <w:webHidden/>
          </w:rPr>
        </w:r>
        <w:r w:rsidR="00B2796D">
          <w:rPr>
            <w:noProof/>
            <w:webHidden/>
          </w:rPr>
          <w:fldChar w:fldCharType="separate"/>
        </w:r>
        <w:r w:rsidR="00B2796D">
          <w:rPr>
            <w:noProof/>
            <w:webHidden/>
          </w:rPr>
          <w:t>11</w:t>
        </w:r>
        <w:r w:rsidR="00B2796D">
          <w:rPr>
            <w:noProof/>
            <w:webHidden/>
          </w:rPr>
          <w:fldChar w:fldCharType="end"/>
        </w:r>
      </w:hyperlink>
    </w:p>
    <w:p w14:paraId="5F62F50B" w14:textId="482FE7BB" w:rsidR="00B2796D" w:rsidRDefault="00E3320D">
      <w:pPr>
        <w:pStyle w:val="TOC2"/>
        <w:tabs>
          <w:tab w:val="right" w:leader="dot" w:pos="8290"/>
        </w:tabs>
        <w:ind w:left="240"/>
        <w:rPr>
          <w:rFonts w:asciiTheme="minorHAnsi" w:eastAsiaTheme="minorEastAsia" w:hAnsiTheme="minorHAnsi"/>
          <w:noProof/>
          <w:sz w:val="21"/>
          <w:szCs w:val="24"/>
        </w:rPr>
      </w:pPr>
      <w:hyperlink w:anchor="_Toc71838232" w:history="1">
        <w:r w:rsidR="00B2796D" w:rsidRPr="0023745A">
          <w:rPr>
            <w:rStyle w:val="ac"/>
            <w:noProof/>
          </w:rPr>
          <w:t xml:space="preserve">2.1  </w:t>
        </w:r>
        <w:r w:rsidR="00B2796D" w:rsidRPr="0023745A">
          <w:rPr>
            <w:rStyle w:val="ac"/>
            <w:noProof/>
          </w:rPr>
          <w:t>构象搜索</w:t>
        </w:r>
        <w:r w:rsidR="00B2796D">
          <w:rPr>
            <w:noProof/>
            <w:webHidden/>
          </w:rPr>
          <w:tab/>
        </w:r>
        <w:r w:rsidR="00B2796D">
          <w:rPr>
            <w:noProof/>
            <w:webHidden/>
          </w:rPr>
          <w:fldChar w:fldCharType="begin"/>
        </w:r>
        <w:r w:rsidR="00B2796D">
          <w:rPr>
            <w:noProof/>
            <w:webHidden/>
          </w:rPr>
          <w:instrText xml:space="preserve"> PAGEREF _Toc71838232 \h </w:instrText>
        </w:r>
        <w:r w:rsidR="00B2796D">
          <w:rPr>
            <w:noProof/>
            <w:webHidden/>
          </w:rPr>
        </w:r>
        <w:r w:rsidR="00B2796D">
          <w:rPr>
            <w:noProof/>
            <w:webHidden/>
          </w:rPr>
          <w:fldChar w:fldCharType="separate"/>
        </w:r>
        <w:r w:rsidR="00B2796D">
          <w:rPr>
            <w:noProof/>
            <w:webHidden/>
          </w:rPr>
          <w:t>11</w:t>
        </w:r>
        <w:r w:rsidR="00B2796D">
          <w:rPr>
            <w:noProof/>
            <w:webHidden/>
          </w:rPr>
          <w:fldChar w:fldCharType="end"/>
        </w:r>
      </w:hyperlink>
    </w:p>
    <w:p w14:paraId="725F937D" w14:textId="0D701B62" w:rsidR="00B2796D" w:rsidRDefault="00E3320D">
      <w:pPr>
        <w:pStyle w:val="TOC2"/>
        <w:tabs>
          <w:tab w:val="right" w:leader="dot" w:pos="8290"/>
        </w:tabs>
        <w:ind w:left="240"/>
        <w:rPr>
          <w:rFonts w:asciiTheme="minorHAnsi" w:eastAsiaTheme="minorEastAsia" w:hAnsiTheme="minorHAnsi"/>
          <w:noProof/>
          <w:sz w:val="21"/>
          <w:szCs w:val="24"/>
        </w:rPr>
      </w:pPr>
      <w:hyperlink w:anchor="_Toc71838233" w:history="1">
        <w:r w:rsidR="00B2796D" w:rsidRPr="0023745A">
          <w:rPr>
            <w:rStyle w:val="ac"/>
            <w:noProof/>
          </w:rPr>
          <w:t xml:space="preserve">2.2  </w:t>
        </w:r>
        <w:r w:rsidR="00B2796D" w:rsidRPr="0023745A">
          <w:rPr>
            <w:rStyle w:val="ac"/>
            <w:noProof/>
          </w:rPr>
          <w:t>构象高精度几何结构优化和频率计算</w:t>
        </w:r>
        <w:r w:rsidR="00B2796D">
          <w:rPr>
            <w:noProof/>
            <w:webHidden/>
          </w:rPr>
          <w:tab/>
        </w:r>
        <w:r w:rsidR="00B2796D">
          <w:rPr>
            <w:noProof/>
            <w:webHidden/>
          </w:rPr>
          <w:fldChar w:fldCharType="begin"/>
        </w:r>
        <w:r w:rsidR="00B2796D">
          <w:rPr>
            <w:noProof/>
            <w:webHidden/>
          </w:rPr>
          <w:instrText xml:space="preserve"> PAGEREF _Toc71838233 \h </w:instrText>
        </w:r>
        <w:r w:rsidR="00B2796D">
          <w:rPr>
            <w:noProof/>
            <w:webHidden/>
          </w:rPr>
        </w:r>
        <w:r w:rsidR="00B2796D">
          <w:rPr>
            <w:noProof/>
            <w:webHidden/>
          </w:rPr>
          <w:fldChar w:fldCharType="separate"/>
        </w:r>
        <w:r w:rsidR="00B2796D">
          <w:rPr>
            <w:noProof/>
            <w:webHidden/>
          </w:rPr>
          <w:t>13</w:t>
        </w:r>
        <w:r w:rsidR="00B2796D">
          <w:rPr>
            <w:noProof/>
            <w:webHidden/>
          </w:rPr>
          <w:fldChar w:fldCharType="end"/>
        </w:r>
      </w:hyperlink>
    </w:p>
    <w:p w14:paraId="57AA2336" w14:textId="219DC863" w:rsidR="00B2796D" w:rsidRDefault="00E3320D">
      <w:pPr>
        <w:pStyle w:val="TOC2"/>
        <w:tabs>
          <w:tab w:val="right" w:leader="dot" w:pos="8290"/>
        </w:tabs>
        <w:ind w:left="240"/>
        <w:rPr>
          <w:rFonts w:asciiTheme="minorHAnsi" w:eastAsiaTheme="minorEastAsia" w:hAnsiTheme="minorHAnsi"/>
          <w:noProof/>
          <w:sz w:val="21"/>
          <w:szCs w:val="24"/>
        </w:rPr>
      </w:pPr>
      <w:hyperlink w:anchor="_Toc71838234" w:history="1">
        <w:r w:rsidR="00B2796D" w:rsidRPr="0023745A">
          <w:rPr>
            <w:rStyle w:val="ac"/>
            <w:noProof/>
          </w:rPr>
          <w:t xml:space="preserve">2.3  </w:t>
        </w:r>
        <w:r w:rsidR="00B2796D" w:rsidRPr="0023745A">
          <w:rPr>
            <w:rStyle w:val="ac"/>
            <w:noProof/>
          </w:rPr>
          <w:t>电子圆二色谱计算</w:t>
        </w:r>
        <w:r w:rsidR="00B2796D">
          <w:rPr>
            <w:noProof/>
            <w:webHidden/>
          </w:rPr>
          <w:tab/>
        </w:r>
        <w:r w:rsidR="00B2796D">
          <w:rPr>
            <w:noProof/>
            <w:webHidden/>
          </w:rPr>
          <w:fldChar w:fldCharType="begin"/>
        </w:r>
        <w:r w:rsidR="00B2796D">
          <w:rPr>
            <w:noProof/>
            <w:webHidden/>
          </w:rPr>
          <w:instrText xml:space="preserve"> PAGEREF _Toc71838234 \h </w:instrText>
        </w:r>
        <w:r w:rsidR="00B2796D">
          <w:rPr>
            <w:noProof/>
            <w:webHidden/>
          </w:rPr>
        </w:r>
        <w:r w:rsidR="00B2796D">
          <w:rPr>
            <w:noProof/>
            <w:webHidden/>
          </w:rPr>
          <w:fldChar w:fldCharType="separate"/>
        </w:r>
        <w:r w:rsidR="00B2796D">
          <w:rPr>
            <w:noProof/>
            <w:webHidden/>
          </w:rPr>
          <w:t>14</w:t>
        </w:r>
        <w:r w:rsidR="00B2796D">
          <w:rPr>
            <w:noProof/>
            <w:webHidden/>
          </w:rPr>
          <w:fldChar w:fldCharType="end"/>
        </w:r>
      </w:hyperlink>
    </w:p>
    <w:p w14:paraId="3515B1C0" w14:textId="0C2C2470" w:rsidR="00B2796D" w:rsidRDefault="00E3320D">
      <w:pPr>
        <w:pStyle w:val="TOC3"/>
        <w:tabs>
          <w:tab w:val="right" w:leader="dot" w:pos="8290"/>
        </w:tabs>
        <w:ind w:left="480"/>
        <w:rPr>
          <w:rFonts w:asciiTheme="minorHAnsi" w:eastAsiaTheme="minorEastAsia" w:hAnsiTheme="minorHAnsi"/>
          <w:noProof/>
          <w:sz w:val="21"/>
          <w:szCs w:val="24"/>
        </w:rPr>
      </w:pPr>
      <w:hyperlink w:anchor="_Toc71838235" w:history="1">
        <w:r w:rsidR="00B2796D" w:rsidRPr="0023745A">
          <w:rPr>
            <w:rStyle w:val="ac"/>
            <w:noProof/>
          </w:rPr>
          <w:t xml:space="preserve">2.3.1  </w:t>
        </w:r>
        <w:r w:rsidR="00B2796D" w:rsidRPr="0023745A">
          <w:rPr>
            <w:rStyle w:val="ac"/>
            <w:noProof/>
          </w:rPr>
          <w:t>理论方法</w:t>
        </w:r>
        <w:r w:rsidR="00B2796D">
          <w:rPr>
            <w:noProof/>
            <w:webHidden/>
          </w:rPr>
          <w:tab/>
        </w:r>
        <w:r w:rsidR="00B2796D">
          <w:rPr>
            <w:noProof/>
            <w:webHidden/>
          </w:rPr>
          <w:fldChar w:fldCharType="begin"/>
        </w:r>
        <w:r w:rsidR="00B2796D">
          <w:rPr>
            <w:noProof/>
            <w:webHidden/>
          </w:rPr>
          <w:instrText xml:space="preserve"> PAGEREF _Toc71838235 \h </w:instrText>
        </w:r>
        <w:r w:rsidR="00B2796D">
          <w:rPr>
            <w:noProof/>
            <w:webHidden/>
          </w:rPr>
        </w:r>
        <w:r w:rsidR="00B2796D">
          <w:rPr>
            <w:noProof/>
            <w:webHidden/>
          </w:rPr>
          <w:fldChar w:fldCharType="separate"/>
        </w:r>
        <w:r w:rsidR="00B2796D">
          <w:rPr>
            <w:noProof/>
            <w:webHidden/>
          </w:rPr>
          <w:t>14</w:t>
        </w:r>
        <w:r w:rsidR="00B2796D">
          <w:rPr>
            <w:noProof/>
            <w:webHidden/>
          </w:rPr>
          <w:fldChar w:fldCharType="end"/>
        </w:r>
      </w:hyperlink>
    </w:p>
    <w:p w14:paraId="1C50D224" w14:textId="2AE17C8F" w:rsidR="00B2796D" w:rsidRDefault="00E3320D">
      <w:pPr>
        <w:pStyle w:val="TOC3"/>
        <w:tabs>
          <w:tab w:val="right" w:leader="dot" w:pos="8290"/>
        </w:tabs>
        <w:ind w:left="480"/>
        <w:rPr>
          <w:rFonts w:asciiTheme="minorHAnsi" w:eastAsiaTheme="minorEastAsia" w:hAnsiTheme="minorHAnsi"/>
          <w:noProof/>
          <w:sz w:val="21"/>
          <w:szCs w:val="24"/>
        </w:rPr>
      </w:pPr>
      <w:hyperlink w:anchor="_Toc71838236" w:history="1">
        <w:r w:rsidR="00B2796D" w:rsidRPr="0023745A">
          <w:rPr>
            <w:rStyle w:val="ac"/>
            <w:noProof/>
          </w:rPr>
          <w:t xml:space="preserve">2.3.2  </w:t>
        </w:r>
        <w:r w:rsidR="00B2796D" w:rsidRPr="0023745A">
          <w:rPr>
            <w:rStyle w:val="ac"/>
            <w:noProof/>
          </w:rPr>
          <w:t>实际计算过程</w:t>
        </w:r>
        <w:r w:rsidR="00B2796D">
          <w:rPr>
            <w:noProof/>
            <w:webHidden/>
          </w:rPr>
          <w:tab/>
        </w:r>
        <w:r w:rsidR="00B2796D">
          <w:rPr>
            <w:noProof/>
            <w:webHidden/>
          </w:rPr>
          <w:fldChar w:fldCharType="begin"/>
        </w:r>
        <w:r w:rsidR="00B2796D">
          <w:rPr>
            <w:noProof/>
            <w:webHidden/>
          </w:rPr>
          <w:instrText xml:space="preserve"> PAGEREF _Toc71838236 \h </w:instrText>
        </w:r>
        <w:r w:rsidR="00B2796D">
          <w:rPr>
            <w:noProof/>
            <w:webHidden/>
          </w:rPr>
        </w:r>
        <w:r w:rsidR="00B2796D">
          <w:rPr>
            <w:noProof/>
            <w:webHidden/>
          </w:rPr>
          <w:fldChar w:fldCharType="separate"/>
        </w:r>
        <w:r w:rsidR="00B2796D">
          <w:rPr>
            <w:noProof/>
            <w:webHidden/>
          </w:rPr>
          <w:t>17</w:t>
        </w:r>
        <w:r w:rsidR="00B2796D">
          <w:rPr>
            <w:noProof/>
            <w:webHidden/>
          </w:rPr>
          <w:fldChar w:fldCharType="end"/>
        </w:r>
      </w:hyperlink>
    </w:p>
    <w:p w14:paraId="639A7C2D" w14:textId="20F5B694" w:rsidR="00B2796D" w:rsidRDefault="00E3320D">
      <w:pPr>
        <w:pStyle w:val="TOC1"/>
        <w:tabs>
          <w:tab w:val="right" w:leader="dot" w:pos="8290"/>
        </w:tabs>
        <w:rPr>
          <w:rFonts w:asciiTheme="minorHAnsi" w:eastAsiaTheme="minorEastAsia" w:hAnsiTheme="minorHAnsi"/>
          <w:noProof/>
          <w:sz w:val="21"/>
          <w:szCs w:val="24"/>
        </w:rPr>
      </w:pPr>
      <w:hyperlink w:anchor="_Toc71838237" w:history="1">
        <w:r w:rsidR="00B2796D" w:rsidRPr="0023745A">
          <w:rPr>
            <w:rStyle w:val="ac"/>
            <w:noProof/>
          </w:rPr>
          <w:t>第</w:t>
        </w:r>
        <w:r w:rsidR="00B2796D" w:rsidRPr="0023745A">
          <w:rPr>
            <w:rStyle w:val="ac"/>
            <w:noProof/>
          </w:rPr>
          <w:t>3</w:t>
        </w:r>
        <w:r w:rsidR="00B2796D" w:rsidRPr="0023745A">
          <w:rPr>
            <w:rStyle w:val="ac"/>
            <w:noProof/>
          </w:rPr>
          <w:t>章</w:t>
        </w:r>
        <w:r w:rsidR="00B2796D" w:rsidRPr="0023745A">
          <w:rPr>
            <w:rStyle w:val="ac"/>
            <w:noProof/>
          </w:rPr>
          <w:t xml:space="preserve">  </w:t>
        </w:r>
        <w:r w:rsidR="00B2796D" w:rsidRPr="0023745A">
          <w:rPr>
            <w:rStyle w:val="ac"/>
            <w:noProof/>
          </w:rPr>
          <w:t>结果与讨论</w:t>
        </w:r>
        <w:r w:rsidR="00B2796D">
          <w:rPr>
            <w:noProof/>
            <w:webHidden/>
          </w:rPr>
          <w:tab/>
        </w:r>
        <w:r w:rsidR="00B2796D">
          <w:rPr>
            <w:noProof/>
            <w:webHidden/>
          </w:rPr>
          <w:fldChar w:fldCharType="begin"/>
        </w:r>
        <w:r w:rsidR="00B2796D">
          <w:rPr>
            <w:noProof/>
            <w:webHidden/>
          </w:rPr>
          <w:instrText xml:space="preserve"> PAGEREF _Toc71838237 \h </w:instrText>
        </w:r>
        <w:r w:rsidR="00B2796D">
          <w:rPr>
            <w:noProof/>
            <w:webHidden/>
          </w:rPr>
        </w:r>
        <w:r w:rsidR="00B2796D">
          <w:rPr>
            <w:noProof/>
            <w:webHidden/>
          </w:rPr>
          <w:fldChar w:fldCharType="separate"/>
        </w:r>
        <w:r w:rsidR="00B2796D">
          <w:rPr>
            <w:noProof/>
            <w:webHidden/>
          </w:rPr>
          <w:t>21</w:t>
        </w:r>
        <w:r w:rsidR="00B2796D">
          <w:rPr>
            <w:noProof/>
            <w:webHidden/>
          </w:rPr>
          <w:fldChar w:fldCharType="end"/>
        </w:r>
      </w:hyperlink>
    </w:p>
    <w:p w14:paraId="389AC707" w14:textId="415A4A4F" w:rsidR="00B2796D" w:rsidRDefault="00E3320D">
      <w:pPr>
        <w:pStyle w:val="TOC2"/>
        <w:tabs>
          <w:tab w:val="right" w:leader="dot" w:pos="8290"/>
        </w:tabs>
        <w:ind w:left="240"/>
        <w:rPr>
          <w:rFonts w:asciiTheme="minorHAnsi" w:eastAsiaTheme="minorEastAsia" w:hAnsiTheme="minorHAnsi"/>
          <w:noProof/>
          <w:sz w:val="21"/>
          <w:szCs w:val="24"/>
        </w:rPr>
      </w:pPr>
      <w:hyperlink w:anchor="_Toc71838238" w:history="1">
        <w:r w:rsidR="00B2796D" w:rsidRPr="0023745A">
          <w:rPr>
            <w:rStyle w:val="ac"/>
            <w:noProof/>
          </w:rPr>
          <w:t>3.1  L-</w:t>
        </w:r>
        <w:r w:rsidR="00B2796D" w:rsidRPr="0023745A">
          <w:rPr>
            <w:rStyle w:val="ac"/>
            <w:noProof/>
          </w:rPr>
          <w:t>丙氨酸</w:t>
        </w:r>
        <w:r w:rsidR="00B2796D">
          <w:rPr>
            <w:noProof/>
            <w:webHidden/>
          </w:rPr>
          <w:tab/>
        </w:r>
        <w:r w:rsidR="00B2796D">
          <w:rPr>
            <w:noProof/>
            <w:webHidden/>
          </w:rPr>
          <w:fldChar w:fldCharType="begin"/>
        </w:r>
        <w:r w:rsidR="00B2796D">
          <w:rPr>
            <w:noProof/>
            <w:webHidden/>
          </w:rPr>
          <w:instrText xml:space="preserve"> PAGEREF _Toc71838238 \h </w:instrText>
        </w:r>
        <w:r w:rsidR="00B2796D">
          <w:rPr>
            <w:noProof/>
            <w:webHidden/>
          </w:rPr>
        </w:r>
        <w:r w:rsidR="00B2796D">
          <w:rPr>
            <w:noProof/>
            <w:webHidden/>
          </w:rPr>
          <w:fldChar w:fldCharType="separate"/>
        </w:r>
        <w:r w:rsidR="00B2796D">
          <w:rPr>
            <w:noProof/>
            <w:webHidden/>
          </w:rPr>
          <w:t>21</w:t>
        </w:r>
        <w:r w:rsidR="00B2796D">
          <w:rPr>
            <w:noProof/>
            <w:webHidden/>
          </w:rPr>
          <w:fldChar w:fldCharType="end"/>
        </w:r>
      </w:hyperlink>
    </w:p>
    <w:p w14:paraId="24D23AFA" w14:textId="186352B9" w:rsidR="00B2796D" w:rsidRDefault="00E3320D">
      <w:pPr>
        <w:pStyle w:val="TOC2"/>
        <w:tabs>
          <w:tab w:val="right" w:leader="dot" w:pos="8290"/>
        </w:tabs>
        <w:ind w:left="240"/>
        <w:rPr>
          <w:rFonts w:asciiTheme="minorHAnsi" w:eastAsiaTheme="minorEastAsia" w:hAnsiTheme="minorHAnsi"/>
          <w:noProof/>
          <w:sz w:val="21"/>
          <w:szCs w:val="24"/>
        </w:rPr>
      </w:pPr>
      <w:hyperlink w:anchor="_Toc71838239" w:history="1">
        <w:r w:rsidR="00B2796D" w:rsidRPr="0023745A">
          <w:rPr>
            <w:rStyle w:val="ac"/>
            <w:noProof/>
          </w:rPr>
          <w:t>3.2  L-</w:t>
        </w:r>
        <w:r w:rsidR="00B2796D" w:rsidRPr="0023745A">
          <w:rPr>
            <w:rStyle w:val="ac"/>
            <w:noProof/>
          </w:rPr>
          <w:t>苯丙氨酸</w:t>
        </w:r>
        <w:r w:rsidR="00B2796D">
          <w:rPr>
            <w:noProof/>
            <w:webHidden/>
          </w:rPr>
          <w:tab/>
        </w:r>
        <w:r w:rsidR="00B2796D">
          <w:rPr>
            <w:noProof/>
            <w:webHidden/>
          </w:rPr>
          <w:fldChar w:fldCharType="begin"/>
        </w:r>
        <w:r w:rsidR="00B2796D">
          <w:rPr>
            <w:noProof/>
            <w:webHidden/>
          </w:rPr>
          <w:instrText xml:space="preserve"> PAGEREF _Toc71838239 \h </w:instrText>
        </w:r>
        <w:r w:rsidR="00B2796D">
          <w:rPr>
            <w:noProof/>
            <w:webHidden/>
          </w:rPr>
        </w:r>
        <w:r w:rsidR="00B2796D">
          <w:rPr>
            <w:noProof/>
            <w:webHidden/>
          </w:rPr>
          <w:fldChar w:fldCharType="separate"/>
        </w:r>
        <w:r w:rsidR="00B2796D">
          <w:rPr>
            <w:noProof/>
            <w:webHidden/>
          </w:rPr>
          <w:t>25</w:t>
        </w:r>
        <w:r w:rsidR="00B2796D">
          <w:rPr>
            <w:noProof/>
            <w:webHidden/>
          </w:rPr>
          <w:fldChar w:fldCharType="end"/>
        </w:r>
      </w:hyperlink>
    </w:p>
    <w:p w14:paraId="302D3DB9" w14:textId="363E7181" w:rsidR="00B2796D" w:rsidRDefault="00E3320D">
      <w:pPr>
        <w:pStyle w:val="TOC2"/>
        <w:tabs>
          <w:tab w:val="right" w:leader="dot" w:pos="8290"/>
        </w:tabs>
        <w:ind w:left="240"/>
        <w:rPr>
          <w:rFonts w:asciiTheme="minorHAnsi" w:eastAsiaTheme="minorEastAsia" w:hAnsiTheme="minorHAnsi"/>
          <w:noProof/>
          <w:sz w:val="21"/>
          <w:szCs w:val="24"/>
        </w:rPr>
      </w:pPr>
      <w:hyperlink w:anchor="_Toc71838240" w:history="1">
        <w:r w:rsidR="00B2796D" w:rsidRPr="0023745A">
          <w:rPr>
            <w:rStyle w:val="ac"/>
            <w:noProof/>
          </w:rPr>
          <w:t>3.3  R-</w:t>
        </w:r>
        <w:r w:rsidR="00B2796D" w:rsidRPr="0023745A">
          <w:rPr>
            <w:rStyle w:val="ac"/>
            <w:noProof/>
          </w:rPr>
          <w:t>沙利度胺</w:t>
        </w:r>
        <w:r w:rsidR="00B2796D">
          <w:rPr>
            <w:noProof/>
            <w:webHidden/>
          </w:rPr>
          <w:tab/>
        </w:r>
        <w:r w:rsidR="00B2796D">
          <w:rPr>
            <w:noProof/>
            <w:webHidden/>
          </w:rPr>
          <w:fldChar w:fldCharType="begin"/>
        </w:r>
        <w:r w:rsidR="00B2796D">
          <w:rPr>
            <w:noProof/>
            <w:webHidden/>
          </w:rPr>
          <w:instrText xml:space="preserve"> PAGEREF _Toc71838240 \h </w:instrText>
        </w:r>
        <w:r w:rsidR="00B2796D">
          <w:rPr>
            <w:noProof/>
            <w:webHidden/>
          </w:rPr>
        </w:r>
        <w:r w:rsidR="00B2796D">
          <w:rPr>
            <w:noProof/>
            <w:webHidden/>
          </w:rPr>
          <w:fldChar w:fldCharType="separate"/>
        </w:r>
        <w:r w:rsidR="00B2796D">
          <w:rPr>
            <w:noProof/>
            <w:webHidden/>
          </w:rPr>
          <w:t>28</w:t>
        </w:r>
        <w:r w:rsidR="00B2796D">
          <w:rPr>
            <w:noProof/>
            <w:webHidden/>
          </w:rPr>
          <w:fldChar w:fldCharType="end"/>
        </w:r>
      </w:hyperlink>
    </w:p>
    <w:p w14:paraId="52A59ED3" w14:textId="0C8756C5" w:rsidR="00B2796D" w:rsidRDefault="00E3320D">
      <w:pPr>
        <w:pStyle w:val="TOC2"/>
        <w:tabs>
          <w:tab w:val="right" w:leader="dot" w:pos="8290"/>
        </w:tabs>
        <w:ind w:left="240"/>
        <w:rPr>
          <w:rFonts w:asciiTheme="minorHAnsi" w:eastAsiaTheme="minorEastAsia" w:hAnsiTheme="minorHAnsi"/>
          <w:noProof/>
          <w:sz w:val="21"/>
          <w:szCs w:val="24"/>
        </w:rPr>
      </w:pPr>
      <w:hyperlink w:anchor="_Toc71838241" w:history="1">
        <w:r w:rsidR="00B2796D" w:rsidRPr="0023745A">
          <w:rPr>
            <w:rStyle w:val="ac"/>
            <w:noProof/>
          </w:rPr>
          <w:t>3.4  TDPW</w:t>
        </w:r>
        <w:r w:rsidR="00B2796D" w:rsidRPr="0023745A">
          <w:rPr>
            <w:rStyle w:val="ac"/>
            <w:noProof/>
          </w:rPr>
          <w:t>计算电子圆二色谱的规范性</w:t>
        </w:r>
        <w:r w:rsidR="00B2796D">
          <w:rPr>
            <w:noProof/>
            <w:webHidden/>
          </w:rPr>
          <w:tab/>
        </w:r>
        <w:r w:rsidR="00B2796D">
          <w:rPr>
            <w:noProof/>
            <w:webHidden/>
          </w:rPr>
          <w:fldChar w:fldCharType="begin"/>
        </w:r>
        <w:r w:rsidR="00B2796D">
          <w:rPr>
            <w:noProof/>
            <w:webHidden/>
          </w:rPr>
          <w:instrText xml:space="preserve"> PAGEREF _Toc71838241 \h </w:instrText>
        </w:r>
        <w:r w:rsidR="00B2796D">
          <w:rPr>
            <w:noProof/>
            <w:webHidden/>
          </w:rPr>
        </w:r>
        <w:r w:rsidR="00B2796D">
          <w:rPr>
            <w:noProof/>
            <w:webHidden/>
          </w:rPr>
          <w:fldChar w:fldCharType="separate"/>
        </w:r>
        <w:r w:rsidR="00B2796D">
          <w:rPr>
            <w:noProof/>
            <w:webHidden/>
          </w:rPr>
          <w:t>31</w:t>
        </w:r>
        <w:r w:rsidR="00B2796D">
          <w:rPr>
            <w:noProof/>
            <w:webHidden/>
          </w:rPr>
          <w:fldChar w:fldCharType="end"/>
        </w:r>
      </w:hyperlink>
    </w:p>
    <w:p w14:paraId="36CADC78" w14:textId="7A930B96" w:rsidR="00B2796D" w:rsidRDefault="00E3320D">
      <w:pPr>
        <w:pStyle w:val="TOC3"/>
        <w:tabs>
          <w:tab w:val="right" w:leader="dot" w:pos="8290"/>
        </w:tabs>
        <w:ind w:left="480"/>
        <w:rPr>
          <w:rFonts w:asciiTheme="minorHAnsi" w:eastAsiaTheme="minorEastAsia" w:hAnsiTheme="minorHAnsi"/>
          <w:noProof/>
          <w:sz w:val="21"/>
          <w:szCs w:val="24"/>
        </w:rPr>
      </w:pPr>
      <w:hyperlink w:anchor="_Toc71838242" w:history="1">
        <w:r w:rsidR="00B2796D" w:rsidRPr="0023745A">
          <w:rPr>
            <w:rStyle w:val="ac"/>
            <w:noProof/>
          </w:rPr>
          <w:t xml:space="preserve">3.4.1  </w:t>
        </w:r>
        <w:r w:rsidR="00B2796D" w:rsidRPr="0023745A">
          <w:rPr>
            <w:rStyle w:val="ac"/>
            <w:noProof/>
          </w:rPr>
          <w:t>不同</w:t>
        </w:r>
        <w:r w:rsidR="00B2796D" w:rsidRPr="0023745A">
          <w:rPr>
            <w:rStyle w:val="ac"/>
            <w:noProof/>
          </w:rPr>
          <w:t>CPU</w:t>
        </w:r>
        <w:r w:rsidR="00B2796D" w:rsidRPr="0023745A">
          <w:rPr>
            <w:rStyle w:val="ac"/>
            <w:noProof/>
          </w:rPr>
          <w:t>核心数计算测试</w:t>
        </w:r>
        <w:r w:rsidR="00B2796D">
          <w:rPr>
            <w:noProof/>
            <w:webHidden/>
          </w:rPr>
          <w:tab/>
        </w:r>
        <w:r w:rsidR="00B2796D">
          <w:rPr>
            <w:noProof/>
            <w:webHidden/>
          </w:rPr>
          <w:fldChar w:fldCharType="begin"/>
        </w:r>
        <w:r w:rsidR="00B2796D">
          <w:rPr>
            <w:noProof/>
            <w:webHidden/>
          </w:rPr>
          <w:instrText xml:space="preserve"> PAGEREF _Toc71838242 \h </w:instrText>
        </w:r>
        <w:r w:rsidR="00B2796D">
          <w:rPr>
            <w:noProof/>
            <w:webHidden/>
          </w:rPr>
        </w:r>
        <w:r w:rsidR="00B2796D">
          <w:rPr>
            <w:noProof/>
            <w:webHidden/>
          </w:rPr>
          <w:fldChar w:fldCharType="separate"/>
        </w:r>
        <w:r w:rsidR="00B2796D">
          <w:rPr>
            <w:noProof/>
            <w:webHidden/>
          </w:rPr>
          <w:t>31</w:t>
        </w:r>
        <w:r w:rsidR="00B2796D">
          <w:rPr>
            <w:noProof/>
            <w:webHidden/>
          </w:rPr>
          <w:fldChar w:fldCharType="end"/>
        </w:r>
      </w:hyperlink>
    </w:p>
    <w:p w14:paraId="1F78BCF0" w14:textId="06D59F16" w:rsidR="00B2796D" w:rsidRDefault="00E3320D">
      <w:pPr>
        <w:pStyle w:val="TOC3"/>
        <w:tabs>
          <w:tab w:val="right" w:leader="dot" w:pos="8290"/>
        </w:tabs>
        <w:ind w:left="480"/>
        <w:rPr>
          <w:rFonts w:asciiTheme="minorHAnsi" w:eastAsiaTheme="minorEastAsia" w:hAnsiTheme="minorHAnsi"/>
          <w:noProof/>
          <w:sz w:val="21"/>
          <w:szCs w:val="24"/>
        </w:rPr>
      </w:pPr>
      <w:hyperlink w:anchor="_Toc71838243" w:history="1">
        <w:r w:rsidR="00B2796D" w:rsidRPr="0023745A">
          <w:rPr>
            <w:rStyle w:val="ac"/>
            <w:noProof/>
          </w:rPr>
          <w:t xml:space="preserve">3.4.2  </w:t>
        </w:r>
        <w:r w:rsidR="00B2796D" w:rsidRPr="0023745A">
          <w:rPr>
            <w:rStyle w:val="ac"/>
            <w:noProof/>
          </w:rPr>
          <w:t>相反构型计算</w:t>
        </w:r>
        <w:r w:rsidR="00B2796D">
          <w:rPr>
            <w:noProof/>
            <w:webHidden/>
          </w:rPr>
          <w:tab/>
        </w:r>
        <w:r w:rsidR="00B2796D">
          <w:rPr>
            <w:noProof/>
            <w:webHidden/>
          </w:rPr>
          <w:fldChar w:fldCharType="begin"/>
        </w:r>
        <w:r w:rsidR="00B2796D">
          <w:rPr>
            <w:noProof/>
            <w:webHidden/>
          </w:rPr>
          <w:instrText xml:space="preserve"> PAGEREF _Toc71838243 \h </w:instrText>
        </w:r>
        <w:r w:rsidR="00B2796D">
          <w:rPr>
            <w:noProof/>
            <w:webHidden/>
          </w:rPr>
        </w:r>
        <w:r w:rsidR="00B2796D">
          <w:rPr>
            <w:noProof/>
            <w:webHidden/>
          </w:rPr>
          <w:fldChar w:fldCharType="separate"/>
        </w:r>
        <w:r w:rsidR="00B2796D">
          <w:rPr>
            <w:noProof/>
            <w:webHidden/>
          </w:rPr>
          <w:t>32</w:t>
        </w:r>
        <w:r w:rsidR="00B2796D">
          <w:rPr>
            <w:noProof/>
            <w:webHidden/>
          </w:rPr>
          <w:fldChar w:fldCharType="end"/>
        </w:r>
      </w:hyperlink>
    </w:p>
    <w:p w14:paraId="75F518C1" w14:textId="51C23816" w:rsidR="00B2796D" w:rsidRDefault="00E3320D">
      <w:pPr>
        <w:pStyle w:val="TOC3"/>
        <w:tabs>
          <w:tab w:val="right" w:leader="dot" w:pos="8290"/>
        </w:tabs>
        <w:ind w:left="480"/>
        <w:rPr>
          <w:rFonts w:asciiTheme="minorHAnsi" w:eastAsiaTheme="minorEastAsia" w:hAnsiTheme="minorHAnsi"/>
          <w:noProof/>
          <w:sz w:val="21"/>
          <w:szCs w:val="24"/>
        </w:rPr>
      </w:pPr>
      <w:hyperlink w:anchor="_Toc71838244" w:history="1">
        <w:r w:rsidR="00B2796D" w:rsidRPr="0023745A">
          <w:rPr>
            <w:rStyle w:val="ac"/>
            <w:noProof/>
          </w:rPr>
          <w:t xml:space="preserve">3.4.3  </w:t>
        </w:r>
        <w:r w:rsidR="00B2796D" w:rsidRPr="0023745A">
          <w:rPr>
            <w:rStyle w:val="ac"/>
            <w:noProof/>
          </w:rPr>
          <w:t>不同外加电场方向计算</w:t>
        </w:r>
        <w:r w:rsidR="00B2796D">
          <w:rPr>
            <w:noProof/>
            <w:webHidden/>
          </w:rPr>
          <w:tab/>
        </w:r>
        <w:r w:rsidR="00B2796D">
          <w:rPr>
            <w:noProof/>
            <w:webHidden/>
          </w:rPr>
          <w:fldChar w:fldCharType="begin"/>
        </w:r>
        <w:r w:rsidR="00B2796D">
          <w:rPr>
            <w:noProof/>
            <w:webHidden/>
          </w:rPr>
          <w:instrText xml:space="preserve"> PAGEREF _Toc71838244 \h </w:instrText>
        </w:r>
        <w:r w:rsidR="00B2796D">
          <w:rPr>
            <w:noProof/>
            <w:webHidden/>
          </w:rPr>
        </w:r>
        <w:r w:rsidR="00B2796D">
          <w:rPr>
            <w:noProof/>
            <w:webHidden/>
          </w:rPr>
          <w:fldChar w:fldCharType="separate"/>
        </w:r>
        <w:r w:rsidR="00B2796D">
          <w:rPr>
            <w:noProof/>
            <w:webHidden/>
          </w:rPr>
          <w:t>33</w:t>
        </w:r>
        <w:r w:rsidR="00B2796D">
          <w:rPr>
            <w:noProof/>
            <w:webHidden/>
          </w:rPr>
          <w:fldChar w:fldCharType="end"/>
        </w:r>
      </w:hyperlink>
    </w:p>
    <w:p w14:paraId="56C38E96" w14:textId="751F7902" w:rsidR="00B2796D" w:rsidRDefault="00E3320D">
      <w:pPr>
        <w:pStyle w:val="TOC3"/>
        <w:tabs>
          <w:tab w:val="right" w:leader="dot" w:pos="8290"/>
        </w:tabs>
        <w:ind w:left="480"/>
        <w:rPr>
          <w:rFonts w:asciiTheme="minorHAnsi" w:eastAsiaTheme="minorEastAsia" w:hAnsiTheme="minorHAnsi"/>
          <w:noProof/>
          <w:sz w:val="21"/>
          <w:szCs w:val="24"/>
        </w:rPr>
      </w:pPr>
      <w:hyperlink w:anchor="_Toc71838245" w:history="1">
        <w:r w:rsidR="00B2796D" w:rsidRPr="0023745A">
          <w:rPr>
            <w:rStyle w:val="ac"/>
            <w:noProof/>
          </w:rPr>
          <w:t xml:space="preserve">3.4.4  </w:t>
        </w:r>
        <w:r w:rsidR="00B2796D" w:rsidRPr="0023745A">
          <w:rPr>
            <w:rStyle w:val="ac"/>
            <w:noProof/>
          </w:rPr>
          <w:t>衰减项高斯展宽参数测试</w:t>
        </w:r>
        <w:r w:rsidR="00B2796D">
          <w:rPr>
            <w:noProof/>
            <w:webHidden/>
          </w:rPr>
          <w:tab/>
        </w:r>
        <w:r w:rsidR="00B2796D">
          <w:rPr>
            <w:noProof/>
            <w:webHidden/>
          </w:rPr>
          <w:fldChar w:fldCharType="begin"/>
        </w:r>
        <w:r w:rsidR="00B2796D">
          <w:rPr>
            <w:noProof/>
            <w:webHidden/>
          </w:rPr>
          <w:instrText xml:space="preserve"> PAGEREF _Toc71838245 \h </w:instrText>
        </w:r>
        <w:r w:rsidR="00B2796D">
          <w:rPr>
            <w:noProof/>
            <w:webHidden/>
          </w:rPr>
        </w:r>
        <w:r w:rsidR="00B2796D">
          <w:rPr>
            <w:noProof/>
            <w:webHidden/>
          </w:rPr>
          <w:fldChar w:fldCharType="separate"/>
        </w:r>
        <w:r w:rsidR="00B2796D">
          <w:rPr>
            <w:noProof/>
            <w:webHidden/>
          </w:rPr>
          <w:t>35</w:t>
        </w:r>
        <w:r w:rsidR="00B2796D">
          <w:rPr>
            <w:noProof/>
            <w:webHidden/>
          </w:rPr>
          <w:fldChar w:fldCharType="end"/>
        </w:r>
      </w:hyperlink>
    </w:p>
    <w:p w14:paraId="2741EEAE" w14:textId="505CF1E9" w:rsidR="00B2796D" w:rsidRDefault="00E3320D">
      <w:pPr>
        <w:pStyle w:val="TOC1"/>
        <w:tabs>
          <w:tab w:val="right" w:leader="dot" w:pos="8290"/>
        </w:tabs>
        <w:rPr>
          <w:rFonts w:asciiTheme="minorHAnsi" w:eastAsiaTheme="minorEastAsia" w:hAnsiTheme="minorHAnsi"/>
          <w:noProof/>
          <w:sz w:val="21"/>
          <w:szCs w:val="24"/>
        </w:rPr>
      </w:pPr>
      <w:hyperlink w:anchor="_Toc71838246" w:history="1">
        <w:r w:rsidR="00B2796D" w:rsidRPr="0023745A">
          <w:rPr>
            <w:rStyle w:val="ac"/>
            <w:noProof/>
          </w:rPr>
          <w:t>第</w:t>
        </w:r>
        <w:r w:rsidR="00B2796D" w:rsidRPr="0023745A">
          <w:rPr>
            <w:rStyle w:val="ac"/>
            <w:noProof/>
          </w:rPr>
          <w:t>4</w:t>
        </w:r>
        <w:r w:rsidR="00B2796D" w:rsidRPr="0023745A">
          <w:rPr>
            <w:rStyle w:val="ac"/>
            <w:noProof/>
          </w:rPr>
          <w:t>章</w:t>
        </w:r>
        <w:r w:rsidR="00B2796D" w:rsidRPr="0023745A">
          <w:rPr>
            <w:rStyle w:val="ac"/>
            <w:noProof/>
          </w:rPr>
          <w:t xml:space="preserve">  </w:t>
        </w:r>
        <w:r w:rsidR="00B2796D" w:rsidRPr="0023745A">
          <w:rPr>
            <w:rStyle w:val="ac"/>
            <w:noProof/>
          </w:rPr>
          <w:t>结论</w:t>
        </w:r>
        <w:r w:rsidR="00B2796D">
          <w:rPr>
            <w:noProof/>
            <w:webHidden/>
          </w:rPr>
          <w:tab/>
        </w:r>
        <w:r w:rsidR="00B2796D">
          <w:rPr>
            <w:noProof/>
            <w:webHidden/>
          </w:rPr>
          <w:fldChar w:fldCharType="begin"/>
        </w:r>
        <w:r w:rsidR="00B2796D">
          <w:rPr>
            <w:noProof/>
            <w:webHidden/>
          </w:rPr>
          <w:instrText xml:space="preserve"> PAGEREF _Toc71838246 \h </w:instrText>
        </w:r>
        <w:r w:rsidR="00B2796D">
          <w:rPr>
            <w:noProof/>
            <w:webHidden/>
          </w:rPr>
        </w:r>
        <w:r w:rsidR="00B2796D">
          <w:rPr>
            <w:noProof/>
            <w:webHidden/>
          </w:rPr>
          <w:fldChar w:fldCharType="separate"/>
        </w:r>
        <w:r w:rsidR="00B2796D">
          <w:rPr>
            <w:noProof/>
            <w:webHidden/>
          </w:rPr>
          <w:t>37</w:t>
        </w:r>
        <w:r w:rsidR="00B2796D">
          <w:rPr>
            <w:noProof/>
            <w:webHidden/>
          </w:rPr>
          <w:fldChar w:fldCharType="end"/>
        </w:r>
      </w:hyperlink>
    </w:p>
    <w:p w14:paraId="276E490D" w14:textId="05800771" w:rsidR="00B2796D" w:rsidRDefault="00E3320D">
      <w:pPr>
        <w:pStyle w:val="TOC1"/>
        <w:tabs>
          <w:tab w:val="right" w:leader="dot" w:pos="8290"/>
        </w:tabs>
        <w:rPr>
          <w:rFonts w:asciiTheme="minorHAnsi" w:eastAsiaTheme="minorEastAsia" w:hAnsiTheme="minorHAnsi"/>
          <w:noProof/>
          <w:sz w:val="21"/>
          <w:szCs w:val="24"/>
        </w:rPr>
      </w:pPr>
      <w:hyperlink w:anchor="_Toc71838247" w:history="1">
        <w:r w:rsidR="00B2796D" w:rsidRPr="0023745A">
          <w:rPr>
            <w:rStyle w:val="ac"/>
            <w:noProof/>
          </w:rPr>
          <w:t>参考文献</w:t>
        </w:r>
        <w:r w:rsidR="00B2796D">
          <w:rPr>
            <w:noProof/>
            <w:webHidden/>
          </w:rPr>
          <w:tab/>
        </w:r>
        <w:r w:rsidR="00B2796D">
          <w:rPr>
            <w:noProof/>
            <w:webHidden/>
          </w:rPr>
          <w:fldChar w:fldCharType="begin"/>
        </w:r>
        <w:r w:rsidR="00B2796D">
          <w:rPr>
            <w:noProof/>
            <w:webHidden/>
          </w:rPr>
          <w:instrText xml:space="preserve"> PAGEREF _Toc71838247 \h </w:instrText>
        </w:r>
        <w:r w:rsidR="00B2796D">
          <w:rPr>
            <w:noProof/>
            <w:webHidden/>
          </w:rPr>
        </w:r>
        <w:r w:rsidR="00B2796D">
          <w:rPr>
            <w:noProof/>
            <w:webHidden/>
          </w:rPr>
          <w:fldChar w:fldCharType="separate"/>
        </w:r>
        <w:r w:rsidR="00B2796D">
          <w:rPr>
            <w:noProof/>
            <w:webHidden/>
          </w:rPr>
          <w:t>39</w:t>
        </w:r>
        <w:r w:rsidR="00B2796D">
          <w:rPr>
            <w:noProof/>
            <w:webHidden/>
          </w:rPr>
          <w:fldChar w:fldCharType="end"/>
        </w:r>
      </w:hyperlink>
    </w:p>
    <w:p w14:paraId="4CF54845" w14:textId="035DEC10" w:rsidR="00B2796D" w:rsidRDefault="00E3320D">
      <w:pPr>
        <w:pStyle w:val="TOC1"/>
        <w:tabs>
          <w:tab w:val="right" w:leader="dot" w:pos="8290"/>
        </w:tabs>
        <w:rPr>
          <w:rFonts w:asciiTheme="minorHAnsi" w:eastAsiaTheme="minorEastAsia" w:hAnsiTheme="minorHAnsi"/>
          <w:noProof/>
          <w:sz w:val="21"/>
          <w:szCs w:val="24"/>
        </w:rPr>
      </w:pPr>
      <w:hyperlink w:anchor="_Toc71838248" w:history="1">
        <w:r w:rsidR="00B2796D" w:rsidRPr="0023745A">
          <w:rPr>
            <w:rStyle w:val="ac"/>
            <w:noProof/>
          </w:rPr>
          <w:t>致</w:t>
        </w:r>
        <w:r w:rsidR="00B2796D" w:rsidRPr="0023745A">
          <w:rPr>
            <w:rStyle w:val="ac"/>
            <w:noProof/>
          </w:rPr>
          <w:t xml:space="preserve">  </w:t>
        </w:r>
        <w:r w:rsidR="00B2796D" w:rsidRPr="0023745A">
          <w:rPr>
            <w:rStyle w:val="ac"/>
            <w:noProof/>
          </w:rPr>
          <w:t>谢</w:t>
        </w:r>
        <w:r w:rsidR="00B2796D">
          <w:rPr>
            <w:noProof/>
            <w:webHidden/>
          </w:rPr>
          <w:tab/>
        </w:r>
        <w:r w:rsidR="00B2796D">
          <w:rPr>
            <w:noProof/>
            <w:webHidden/>
          </w:rPr>
          <w:fldChar w:fldCharType="begin"/>
        </w:r>
        <w:r w:rsidR="00B2796D">
          <w:rPr>
            <w:noProof/>
            <w:webHidden/>
          </w:rPr>
          <w:instrText xml:space="preserve"> PAGEREF _Toc71838248 \h </w:instrText>
        </w:r>
        <w:r w:rsidR="00B2796D">
          <w:rPr>
            <w:noProof/>
            <w:webHidden/>
          </w:rPr>
        </w:r>
        <w:r w:rsidR="00B2796D">
          <w:rPr>
            <w:noProof/>
            <w:webHidden/>
          </w:rPr>
          <w:fldChar w:fldCharType="separate"/>
        </w:r>
        <w:r w:rsidR="00B2796D">
          <w:rPr>
            <w:noProof/>
            <w:webHidden/>
          </w:rPr>
          <w:t>45</w:t>
        </w:r>
        <w:r w:rsidR="00B2796D">
          <w:rPr>
            <w:noProof/>
            <w:webHidden/>
          </w:rPr>
          <w:fldChar w:fldCharType="end"/>
        </w:r>
      </w:hyperlink>
    </w:p>
    <w:p w14:paraId="3018D8BB" w14:textId="78E26305" w:rsidR="00C200E5" w:rsidRDefault="00D359F8" w:rsidP="00C200E5">
      <w:pPr>
        <w:spacing w:before="480" w:after="360" w:line="240" w:lineRule="auto"/>
        <w:ind w:firstLineChars="0" w:firstLine="0"/>
        <w:jc w:val="center"/>
        <w:rPr>
          <w:rFonts w:ascii="黑体" w:eastAsia="黑体" w:hAnsi="黑体"/>
          <w:b/>
          <w:bCs/>
          <w:sz w:val="28"/>
          <w:szCs w:val="28"/>
        </w:rPr>
        <w:sectPr w:rsidR="00C200E5" w:rsidSect="00A20AC1">
          <w:headerReference w:type="default" r:id="rId25"/>
          <w:footerReference w:type="even" r:id="rId26"/>
          <w:footerReference w:type="default" r:id="rId27"/>
          <w:footnotePr>
            <w:numFmt w:val="decimalEnclosedCircleChinese"/>
          </w:footnotePr>
          <w:type w:val="continuous"/>
          <w:pgSz w:w="11900" w:h="16840"/>
          <w:pgMar w:top="1440" w:right="1800" w:bottom="1440" w:left="1800" w:header="851" w:footer="992" w:gutter="0"/>
          <w:cols w:space="425"/>
          <w:docGrid w:type="lines" w:linePitch="326"/>
        </w:sectPr>
      </w:pPr>
      <w:r>
        <w:rPr>
          <w:rFonts w:ascii="黑体" w:eastAsia="黑体" w:hAnsi="黑体"/>
          <w:b/>
          <w:bCs/>
          <w:sz w:val="28"/>
          <w:szCs w:val="28"/>
        </w:rPr>
        <w:fldChar w:fldCharType="end"/>
      </w:r>
    </w:p>
    <w:p w14:paraId="5E796573" w14:textId="58F7A8F0" w:rsidR="00D359F8" w:rsidRDefault="00D359F8">
      <w:pPr>
        <w:widowControl/>
        <w:spacing w:line="240" w:lineRule="auto"/>
        <w:ind w:firstLineChars="0" w:firstLine="0"/>
        <w:jc w:val="left"/>
        <w:rPr>
          <w:rFonts w:ascii="黑体" w:eastAsia="黑体" w:hAnsi="黑体"/>
          <w:b/>
          <w:bCs/>
          <w:sz w:val="28"/>
          <w:szCs w:val="28"/>
        </w:rPr>
      </w:pPr>
    </w:p>
    <w:p w14:paraId="0F6315FC" w14:textId="1F698C48" w:rsidR="000D2DAA" w:rsidRDefault="000D2DAA">
      <w:pPr>
        <w:widowControl/>
        <w:spacing w:line="240" w:lineRule="auto"/>
        <w:ind w:firstLineChars="0" w:firstLine="0"/>
        <w:jc w:val="left"/>
        <w:rPr>
          <w:rFonts w:ascii="黑体" w:eastAsia="黑体" w:hAnsi="黑体"/>
          <w:b/>
          <w:bCs/>
          <w:sz w:val="28"/>
          <w:szCs w:val="28"/>
        </w:rPr>
      </w:pPr>
      <w:r>
        <w:rPr>
          <w:rFonts w:ascii="黑体" w:eastAsia="黑体" w:hAnsi="黑体"/>
          <w:b/>
          <w:bCs/>
          <w:sz w:val="28"/>
          <w:szCs w:val="28"/>
        </w:rPr>
        <w:br w:type="page"/>
      </w:r>
    </w:p>
    <w:p w14:paraId="3F19134F" w14:textId="77777777" w:rsidR="00A50E14" w:rsidRDefault="00A50E14" w:rsidP="000D2DAA">
      <w:pPr>
        <w:pStyle w:val="1"/>
        <w:sectPr w:rsidR="00A50E14" w:rsidSect="00A20AC1">
          <w:footnotePr>
            <w:numFmt w:val="decimalEnclosedCircleChinese"/>
          </w:footnotePr>
          <w:type w:val="continuous"/>
          <w:pgSz w:w="11900" w:h="16840"/>
          <w:pgMar w:top="1440" w:right="1800" w:bottom="1440" w:left="1800" w:header="851" w:footer="992" w:gutter="0"/>
          <w:cols w:space="425"/>
          <w:docGrid w:type="lines" w:linePitch="326"/>
        </w:sectPr>
      </w:pPr>
    </w:p>
    <w:p w14:paraId="463C5A0D" w14:textId="77777777" w:rsidR="00777332" w:rsidRDefault="000D2DAA" w:rsidP="00777332">
      <w:pPr>
        <w:pStyle w:val="1"/>
      </w:pPr>
      <w:bookmarkStart w:id="0" w:name="_Toc71838220"/>
      <w:r>
        <w:rPr>
          <w:rFonts w:hint="eastAsia"/>
        </w:rPr>
        <w:lastRenderedPageBreak/>
        <w:t>第</w:t>
      </w:r>
      <w:r>
        <w:rPr>
          <w:rFonts w:hint="eastAsia"/>
        </w:rPr>
        <w:t>1</w:t>
      </w:r>
      <w:r>
        <w:rPr>
          <w:rFonts w:hint="eastAsia"/>
        </w:rPr>
        <w:t>章</w:t>
      </w:r>
      <w:r>
        <w:rPr>
          <w:rFonts w:hint="eastAsia"/>
        </w:rPr>
        <w:t xml:space="preserve"> </w:t>
      </w:r>
      <w:r w:rsidR="00A50E14">
        <w:t xml:space="preserve"> </w:t>
      </w:r>
      <w:r>
        <w:rPr>
          <w:rFonts w:hint="eastAsia"/>
        </w:rPr>
        <w:t>绪论</w:t>
      </w:r>
      <w:bookmarkEnd w:id="0"/>
    </w:p>
    <w:p w14:paraId="10EF7F72" w14:textId="2F6EC06B" w:rsidR="00334030" w:rsidRDefault="00777332" w:rsidP="00777332">
      <w:pPr>
        <w:pStyle w:val="2"/>
      </w:pPr>
      <w:bookmarkStart w:id="1" w:name="_Toc71838221"/>
      <w:r>
        <w:rPr>
          <w:rFonts w:hint="eastAsia"/>
        </w:rPr>
        <w:t>1</w:t>
      </w:r>
      <w:r>
        <w:t xml:space="preserve">.1  </w:t>
      </w:r>
      <w:r w:rsidR="00334030">
        <w:rPr>
          <w:rFonts w:hint="eastAsia"/>
        </w:rPr>
        <w:t>手性分子的构型确定方法</w:t>
      </w:r>
      <w:bookmarkEnd w:id="1"/>
    </w:p>
    <w:p w14:paraId="6C8670AB" w14:textId="62251263" w:rsidR="00AE06C9" w:rsidRDefault="00273C43" w:rsidP="00273C43">
      <w:pPr>
        <w:ind w:firstLine="480"/>
      </w:pPr>
      <w:r w:rsidRPr="00273C43">
        <w:rPr>
          <w:rFonts w:hint="eastAsia"/>
        </w:rPr>
        <w:t>手性，即本体无法与其镜像重合的性质，从宏观尺度到微观尺度都广泛存在，其微观表象在诸多基础科学领域及其相关的应用领域中有着重要的意义。在有机化学中，互为手性异构体的两个分子具有相反的旋光性和不同的催化特性；在生命科学中，</w:t>
      </w:r>
      <w:r w:rsidRPr="00273C43">
        <w:rPr>
          <w:rFonts w:hint="eastAsia"/>
        </w:rPr>
        <w:t>DNA</w:t>
      </w:r>
      <w:r w:rsidRPr="00273C43">
        <w:rPr>
          <w:rFonts w:hint="eastAsia"/>
        </w:rPr>
        <w:t>双螺旋结构具有右手征性而氨基酸分子具有左手征性</w:t>
      </w:r>
      <w:r w:rsidR="00CE4DCD">
        <w:fldChar w:fldCharType="begin" w:fldLock="1"/>
      </w:r>
      <w:r w:rsidR="00CE4DCD">
        <w:instrText>ADDIN CSL_CITATION {"citationItems":[{"id":"ITEM-1","itemData":{"DOI":"10.1063/5.0038904","ISSN":"0021-9606","abstract":"Electronic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Physics","id":"ITEM-1","issue":"11","issued":{"date-parts":[["2021","3","21"]]},"page":"114102","title":"Real-time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lt;/sup&gt;","plainTextFormattedCitation":"[1]","previouslyFormattedCitation":"&lt;sup&gt;[1]&lt;/sup&gt;"},"properties":{"noteIndex":0},"schema":"https://github.com/citation-style-language/schema/raw/master/csl-citation.json"}</w:instrText>
      </w:r>
      <w:r w:rsidR="00CE4DCD">
        <w:fldChar w:fldCharType="separate"/>
      </w:r>
      <w:r w:rsidR="00CE4DCD" w:rsidRPr="00CE4DCD">
        <w:rPr>
          <w:noProof/>
          <w:vertAlign w:val="superscript"/>
        </w:rPr>
        <w:t>[1]</w:t>
      </w:r>
      <w:r w:rsidR="00CE4DCD">
        <w:fldChar w:fldCharType="end"/>
      </w:r>
      <w:r w:rsidRPr="00273C43">
        <w:rPr>
          <w:rFonts w:hint="eastAsia"/>
        </w:rPr>
        <w:t>；在制药学中，手性分子的</w:t>
      </w:r>
      <w:r w:rsidRPr="00273C43">
        <w:rPr>
          <w:rFonts w:hint="eastAsia"/>
        </w:rPr>
        <w:t>R</w:t>
      </w:r>
      <w:r w:rsidRPr="00273C43">
        <w:rPr>
          <w:rFonts w:hint="eastAsia"/>
        </w:rPr>
        <w:t>对映体与</w:t>
      </w:r>
      <w:r w:rsidRPr="00273C43">
        <w:rPr>
          <w:rFonts w:hint="eastAsia"/>
        </w:rPr>
        <w:t>S</w:t>
      </w:r>
      <w:r w:rsidRPr="00273C43">
        <w:rPr>
          <w:rFonts w:hint="eastAsia"/>
        </w:rPr>
        <w:t>对映体往往具有截然相反的药理学作用</w:t>
      </w:r>
      <w:r w:rsidR="00056DBE">
        <w:rPr>
          <w:rFonts w:hint="eastAsia"/>
        </w:rPr>
        <w:t>，如手性药物分子沙利度胺的</w:t>
      </w:r>
      <w:r w:rsidR="00056DBE">
        <w:rPr>
          <w:rFonts w:hint="eastAsia"/>
        </w:rPr>
        <w:t>R</w:t>
      </w:r>
      <w:r w:rsidR="00056DBE">
        <w:rPr>
          <w:rFonts w:hint="eastAsia"/>
        </w:rPr>
        <w:t>对映体可以有效缓解孕妇晨吐而其</w:t>
      </w:r>
      <w:r w:rsidR="00056DBE">
        <w:rPr>
          <w:rFonts w:hint="eastAsia"/>
        </w:rPr>
        <w:t>S</w:t>
      </w:r>
      <w:r w:rsidR="00056DBE">
        <w:rPr>
          <w:rFonts w:hint="eastAsia"/>
        </w:rPr>
        <w:t>对映体则会导致胎儿畸形</w:t>
      </w:r>
      <w:r w:rsidR="00385263">
        <w:fldChar w:fldCharType="begin" w:fldLock="1"/>
      </w:r>
      <w:r w:rsidR="00F44363">
        <w:instrText>ADDIN CSL_CITATION {"citationItems":[{"id":"ITEM-1","itemData":{"DOI":"10.1038/s41598-018-35457-6","ISSN":"2045-2322","PMID":"30459439","abstract":"Twenty years after the thalidomide disaster in the late 1950s, Blaschke et al. reported that only the (S)-enantiomer of thalidomide is teratogenic. However, other work has shown that the enantiomers of thalidomide interconvert in vivo, which begs the question: why is teratogen activity not observed in animal experiments that use (R)-thalidomide given the ready in vivo racemization (“thalidomide paradox”)? Herein, we disclose a hypothesis to explain this “thalidomide paradox” through the in-vivo self-disproportionation of enantiomers. Upon stirring a 20% ee solution of thalidomide in a given solvent, significant enantiomeric enrichment of up to 98% ee was observed reproducibly in solution. We hypothesize that a fraction of thalidomide enantiomers epimerizes in vivo, followed by precipitation of racemic thalidomide in (R/S)-heterodimeric form. Thus, racemic thalidomide is most likely removed from biological processes upon racemic precipitation in (R/S)-heterodimeric form. On the other hand, enantiomerically pure thalidomide remains in solution, affording the observed biological experimental results: the (S)-enantiomer is teratogenic, while the (R)-enantiomer is not.","author":[{"dropping-particle":"","family":"Tokunaga","given":"Etsuko","non-dropping-particle":"","parse-names":false,"suffix":""},{"dropping-particle":"","family":"Yamamoto","given":"Takeshi","non-dropping-particle":"","parse-names":false,"suffix":""},{"dropping-particle":"","family":"Ito","given":"Emi","non-dropping-particle":"","parse-names":false,"suffix":""},{"dropping-particle":"","family":"Shibata","given":"Norio","non-dropping-particle":"","parse-names":false,"suffix":""}],"container-title":"Scientific Reports","id":"ITEM-1","issue":"1","issued":{"date-parts":[["2018","12","20"]]},"page":"17131","publisher":"Springer US","title":"Understanding the Thalidomide Chirality in Biological Processes by the Self-disproportionation of Enantiomers","type":"article-journal","volume":"8"},"uris":["http://www.mendeley.com/documents/?uuid=3207ff8e-ab1b-47a3-9e5d-f9fc6ae4f48b"]}],"mendeley":{"formattedCitation":"&lt;sup&gt;[2]&lt;/sup&gt;","plainTextFormattedCitation":"[2]","previouslyFormattedCitation":"&lt;sup&gt;[2]&lt;/sup&gt;"},"properties":{"noteIndex":0},"schema":"https://github.com/citation-style-language/schema/raw/master/csl-citation.json"}</w:instrText>
      </w:r>
      <w:r w:rsidR="00385263">
        <w:fldChar w:fldCharType="separate"/>
      </w:r>
      <w:r w:rsidR="00385263" w:rsidRPr="00385263">
        <w:rPr>
          <w:noProof/>
          <w:vertAlign w:val="superscript"/>
        </w:rPr>
        <w:t>[2]</w:t>
      </w:r>
      <w:r w:rsidR="00385263">
        <w:fldChar w:fldCharType="end"/>
      </w:r>
      <w:r w:rsidRPr="00273C43">
        <w:rPr>
          <w:rFonts w:hint="eastAsia"/>
        </w:rPr>
        <w:t>。分子体系的手性研究是其他体系手性研究的基础，而分子手性构型</w:t>
      </w:r>
      <w:r w:rsidR="008F44BC" w:rsidRPr="00DC304B">
        <w:rPr>
          <w:rStyle w:val="af1"/>
        </w:rPr>
        <w:footnoteReference w:id="1"/>
      </w:r>
      <w:r w:rsidRPr="00273C43">
        <w:rPr>
          <w:rFonts w:hint="eastAsia"/>
        </w:rPr>
        <w:t>的确定则是分子手性研究中的基础却具有挑战性的重要课题。目前主要的确定分子手性构型的仪器表征方法有单晶</w:t>
      </w:r>
      <w:r w:rsidRPr="00273C43">
        <w:rPr>
          <w:rFonts w:hint="eastAsia"/>
        </w:rPr>
        <w:t>X</w:t>
      </w:r>
      <w:r w:rsidRPr="00273C43">
        <w:rPr>
          <w:rFonts w:hint="eastAsia"/>
        </w:rPr>
        <w:t>射线衍射</w:t>
      </w:r>
      <w:r w:rsidR="007316D2">
        <w:rPr>
          <w:rFonts w:hint="eastAsia"/>
        </w:rPr>
        <w:t>（</w:t>
      </w:r>
      <w:r w:rsidRPr="00273C43">
        <w:rPr>
          <w:rFonts w:hint="eastAsia"/>
        </w:rPr>
        <w:t>XRD, X-Ray Diffraction</w:t>
      </w:r>
      <w:r w:rsidR="007316D2">
        <w:rPr>
          <w:rFonts w:hint="eastAsia"/>
        </w:rPr>
        <w:t>）</w:t>
      </w:r>
      <w:r w:rsidRPr="00273C43">
        <w:rPr>
          <w:rFonts w:hint="eastAsia"/>
        </w:rPr>
        <w:t>法、基于手性试剂的核磁共振</w:t>
      </w:r>
      <w:r w:rsidR="007316D2">
        <w:rPr>
          <w:rFonts w:hint="eastAsia"/>
        </w:rPr>
        <w:t>（</w:t>
      </w:r>
      <w:r w:rsidRPr="00273C43">
        <w:rPr>
          <w:rFonts w:hint="eastAsia"/>
        </w:rPr>
        <w:t>NMR, Nuclear Magnetic Resonance</w:t>
      </w:r>
      <w:r w:rsidR="007316D2">
        <w:rPr>
          <w:rFonts w:hint="eastAsia"/>
        </w:rPr>
        <w:t>）</w:t>
      </w:r>
      <w:r w:rsidRPr="00273C43">
        <w:rPr>
          <w:rFonts w:hint="eastAsia"/>
        </w:rPr>
        <w:t>法和光谱法。</w:t>
      </w:r>
    </w:p>
    <w:p w14:paraId="21E30A0A" w14:textId="488BD0F9" w:rsidR="00827310" w:rsidRDefault="00A22A4D" w:rsidP="00A22A4D">
      <w:pPr>
        <w:pStyle w:val="3"/>
      </w:pPr>
      <w:bookmarkStart w:id="2" w:name="_Toc71838222"/>
      <w:r>
        <w:rPr>
          <w:rFonts w:hint="eastAsia"/>
        </w:rPr>
        <w:t>1</w:t>
      </w:r>
      <w:r>
        <w:t xml:space="preserve">.1.1  </w:t>
      </w:r>
      <w:r>
        <w:rPr>
          <w:rFonts w:hint="eastAsia"/>
        </w:rPr>
        <w:t>单晶</w:t>
      </w:r>
      <w:r>
        <w:rPr>
          <w:rFonts w:hint="eastAsia"/>
        </w:rPr>
        <w:t>X</w:t>
      </w:r>
      <w:r>
        <w:rPr>
          <w:rFonts w:hint="eastAsia"/>
        </w:rPr>
        <w:t>射线衍射法</w:t>
      </w:r>
      <w:bookmarkEnd w:id="2"/>
    </w:p>
    <w:p w14:paraId="36DCB0DB" w14:textId="7C488722" w:rsidR="00A22A4D" w:rsidRDefault="00A22A4D" w:rsidP="00A22A4D">
      <w:pPr>
        <w:ind w:firstLine="480"/>
      </w:pPr>
      <w:r w:rsidRPr="00A22A4D">
        <w:rPr>
          <w:rFonts w:hint="eastAsia"/>
        </w:rPr>
        <w:t>1951</w:t>
      </w:r>
      <w:r w:rsidRPr="00A22A4D">
        <w:rPr>
          <w:rFonts w:hint="eastAsia"/>
        </w:rPr>
        <w:t>年，</w:t>
      </w:r>
      <w:proofErr w:type="spellStart"/>
      <w:r w:rsidRPr="00A22A4D">
        <w:rPr>
          <w:rFonts w:hint="eastAsia"/>
        </w:rPr>
        <w:t>Bijv</w:t>
      </w:r>
      <w:r w:rsidR="00E8572B">
        <w:t>o</w:t>
      </w:r>
      <w:r w:rsidRPr="00A22A4D">
        <w:rPr>
          <w:rFonts w:hint="eastAsia"/>
        </w:rPr>
        <w:t>et</w:t>
      </w:r>
      <w:proofErr w:type="spellEnd"/>
      <w:r w:rsidRPr="00A22A4D">
        <w:rPr>
          <w:rFonts w:hint="eastAsia"/>
        </w:rPr>
        <w:t>提出可以根据手性分子中不同原子对</w:t>
      </w:r>
      <w:r w:rsidRPr="00A22A4D">
        <w:rPr>
          <w:rFonts w:hint="eastAsia"/>
        </w:rPr>
        <w:t>X</w:t>
      </w:r>
      <w:r w:rsidRPr="00A22A4D">
        <w:rPr>
          <w:rFonts w:hint="eastAsia"/>
        </w:rPr>
        <w:t>射线的共振散射效应来直接确定手性分子的绝对构型</w:t>
      </w:r>
      <w:r w:rsidR="00E8572B">
        <w:fldChar w:fldCharType="begin" w:fldLock="1"/>
      </w:r>
      <w:r w:rsidR="00C31C4E">
        <w:instrText>ADDIN CSL_CITATION {"citationItems":[{"id":"ITEM-1","itemData":{"DOI":"10.1038/168271a0","ISSN":"00280836","author":[{"dropping-particle":"","family":"Bijvoet","given":"J. M.","non-dropping-particle":"","parse-names":false,"suffix":""},{"dropping-particle":"","family":"Peerdeman","given":"A. F.","non-dropping-particle":"","parse-names":false,"suffix":""},{"dropping-particle":"","family":"Bommel","given":"A. J.","non-dropping-particle":"Van","parse-names":false,"suffix":""}],"container-title":"Nature","id":"ITEM-1","issue":"4268","issued":{"date-parts":[["1951"]]},"page":"271-272","title":"Determination of the absolute configuration of optically active compounds by means of X-rays","type":"article-journal","volume":"168"},"uris":["http://www.mendeley.com/documents/?uuid=3cb55fb9-f4ed-4459-9396-abb5c69d7700"]}],"mendeley":{"formattedCitation":"&lt;sup&gt;[3]&lt;/sup&gt;","plainTextFormattedCitation":"[3]","previouslyFormattedCitation":"&lt;sup&gt;[3]&lt;/sup&gt;"},"properties":{"noteIndex":0},"schema":"https://github.com/citation-style-language/schema/raw/master/csl-citation.json"}</w:instrText>
      </w:r>
      <w:r w:rsidR="00E8572B">
        <w:fldChar w:fldCharType="separate"/>
      </w:r>
      <w:r w:rsidR="00E8572B" w:rsidRPr="00E8572B">
        <w:rPr>
          <w:noProof/>
          <w:vertAlign w:val="superscript"/>
        </w:rPr>
        <w:t>[3]</w:t>
      </w:r>
      <w:r w:rsidR="00E8572B">
        <w:fldChar w:fldCharType="end"/>
      </w:r>
      <w:r w:rsidRPr="00A22A4D">
        <w:rPr>
          <w:rFonts w:hint="eastAsia"/>
        </w:rPr>
        <w:t>，首次在实验上用仪器表征的方法成功确定了手性分子的绝对构型，自此单晶</w:t>
      </w:r>
      <w:r w:rsidRPr="00A22A4D">
        <w:rPr>
          <w:rFonts w:hint="eastAsia"/>
        </w:rPr>
        <w:t>XRD</w:t>
      </w:r>
      <w:r w:rsidRPr="00A22A4D">
        <w:rPr>
          <w:rFonts w:hint="eastAsia"/>
        </w:rPr>
        <w:t>法成为了确定分子手性构型的重要方法。</w:t>
      </w:r>
      <w:proofErr w:type="spellStart"/>
      <w:r w:rsidRPr="00A22A4D">
        <w:rPr>
          <w:rFonts w:hint="eastAsia"/>
        </w:rPr>
        <w:t>Bij</w:t>
      </w:r>
      <w:r w:rsidR="0004088F">
        <w:t>vo</w:t>
      </w:r>
      <w:r w:rsidRPr="00A22A4D">
        <w:rPr>
          <w:rFonts w:hint="eastAsia"/>
        </w:rPr>
        <w:t>et</w:t>
      </w:r>
      <w:proofErr w:type="spellEnd"/>
      <w:r w:rsidRPr="00A22A4D">
        <w:rPr>
          <w:rFonts w:hint="eastAsia"/>
        </w:rPr>
        <w:t>的理论对于由共振散射效应明显的重原子构成的手性分子效果良好，但无法很好地应用于由共振散射效应</w:t>
      </w:r>
      <w:r w:rsidR="007C1D46">
        <w:rPr>
          <w:rFonts w:hint="eastAsia"/>
        </w:rPr>
        <w:t>并</w:t>
      </w:r>
      <w:r w:rsidRPr="00A22A4D">
        <w:rPr>
          <w:rFonts w:hint="eastAsia"/>
        </w:rPr>
        <w:t>不明显的轻原子构成的分子体系</w:t>
      </w:r>
      <w:r w:rsidR="00C31C4E">
        <w:fldChar w:fldCharType="begin" w:fldLock="1"/>
      </w:r>
      <w:r w:rsidR="00A80FBF">
        <w:instrText>ADDIN CSL_CITATION {"citationItems":[{"id":"ITEM-1","itemData":{"DOI":"10.1016/j.tetasy.2009.02.025","ISSN":"09574166","abstract":"Advances in hardware and software have made X-ray crystallography even more attractive as the first-option method for structure analysis. For most organic materials containing up to 100 non-hydrogen atoms, getting from the initial visual examination of the sample to producing publication-ready tables and pictures should usually be achievable in a single morning. Improvements in hardware have also increased reliability of the determination of absolute configuration. A recently published new algorithm may extend the range of applicability of the method. © 2009 Elsevier Ltd. All rights reserved.","author":[{"dropping-particle":"","family":"Thompson","given":"Amber L.","non-dropping-particle":"","parse-names":false,"suffix":""},{"dropping-particle":"","family":"Watkin","given":"David John","non-dropping-particle":"","parse-names":false,"suffix":""}],"container-title":"Tetrahedron Asymmetry","id":"ITEM-1","issue":"6-8","issued":{"date-parts":[["2009"]]},"page":"712-717","title":"X-ray crystallography and chirality: understanding the limitations","type":"article-journal","volume":"20"},"uris":["http://www.mendeley.com/documents/?uuid=ee5b6278-7795-44e1-828b-84998a869620"]},{"id":"ITEM-2","itemData":{"DOI":"10.1016/S1875-5364(13)60016-3","ISSN":"18755364","abstract":"Structural elucidation of natural products is always one of the most important tasks for natural product researchers in related fields. Particularly, the absolute configuration (AC), being a great challenge for natural product chemists, has attracted much attention. During the past few decades, many techniques and approaches have been developed to determine the AC of natural products, including direct (or absolute) methods, e.g. X-ray diffraction (XRD), electronic and vibrational circular dichroism (ECD and VCD), and Raman optical activity (ROA), as well as indirect (or relative) methods using a reference or a derivatizing agent with known AC, e.g. CD with empirical rules and nuclear magnetic resonance (NMR) utilizing anisotropic effects of chiral derivatizing agents. However, none of the currently applied techniques is capable of dominating AC determination, since they each have their respective limitations corresponding to the different structural features. This mini review summarizes most of the techniques and methods which are commonly used in AC assignment of natural products, or have potential application prospects, and briefly describes their principles, advantages and limitations. © 2013 China Pharmaceutical University.","author":[{"dropping-particle":"","family":"Kong","given":"Ling Yi","non-dropping-particle":"","parse-names":false,"suffix":""},{"dropping-particle":"","family":"Wang","given":"Peng","non-dropping-particle":"","parse-names":false,"suffix":""}],"container-title":"Chinese Journal of Natural Medicines","id":"ITEM-2","issue":"3","issued":{"date-parts":[["2013"]]},"page":"193-198","title":"Determination of the absolute configuration of natural products","type":"article-journal","volume":"11"},"uris":["http://www.mendeley.com/documents/?uuid=25ab36c5-05fe-46b8-9228-c086e151ffa8"]}],"mendeley":{"formattedCitation":"&lt;sup&gt;[4,5]&lt;/sup&gt;","plainTextFormattedCitation":"[4,5]","previouslyFormattedCitation":"&lt;sup&gt;[4,5]&lt;/sup&gt;"},"properties":{"noteIndex":0},"schema":"https://github.com/citation-style-language/schema/raw/master/csl-citation.json"}</w:instrText>
      </w:r>
      <w:r w:rsidR="00C31C4E">
        <w:fldChar w:fldCharType="separate"/>
      </w:r>
      <w:r w:rsidR="00C31C4E" w:rsidRPr="00C31C4E">
        <w:rPr>
          <w:noProof/>
          <w:vertAlign w:val="superscript"/>
        </w:rPr>
        <w:t>[4,5]</w:t>
      </w:r>
      <w:r w:rsidR="00C31C4E">
        <w:fldChar w:fldCharType="end"/>
      </w:r>
      <w:r w:rsidRPr="00A22A4D">
        <w:rPr>
          <w:rFonts w:hint="eastAsia"/>
        </w:rPr>
        <w:t>。在此基础上，</w:t>
      </w:r>
      <w:r w:rsidR="00A80FBF">
        <w:rPr>
          <w:rFonts w:hint="eastAsia"/>
        </w:rPr>
        <w:t>F</w:t>
      </w:r>
      <w:r w:rsidR="00A80FBF">
        <w:t>lack</w:t>
      </w:r>
      <w:r w:rsidRPr="00A22A4D">
        <w:rPr>
          <w:rFonts w:hint="eastAsia"/>
        </w:rPr>
        <w:t>引入了</w:t>
      </w:r>
      <w:r w:rsidRPr="00A22A4D">
        <w:rPr>
          <w:rFonts w:hint="eastAsia"/>
        </w:rPr>
        <w:t>Flack</w:t>
      </w:r>
      <w:r w:rsidRPr="00A22A4D">
        <w:rPr>
          <w:rFonts w:hint="eastAsia"/>
        </w:rPr>
        <w:t>参数来具体描述共振散射对于</w:t>
      </w:r>
      <w:r w:rsidRPr="00A22A4D">
        <w:rPr>
          <w:rFonts w:hint="eastAsia"/>
        </w:rPr>
        <w:t>X</w:t>
      </w:r>
      <w:r w:rsidRPr="00A22A4D">
        <w:rPr>
          <w:rFonts w:hint="eastAsia"/>
        </w:rPr>
        <w:t>射线衍射强度的影响，论证了晶体绝对结构和对应组分分子绝对构型间的关系，提出了空间群、手性分子实体和固态对映体纯度限制</w:t>
      </w:r>
      <w:r w:rsidR="004A0A75">
        <w:fldChar w:fldCharType="begin" w:fldLock="1"/>
      </w:r>
      <w:r w:rsidR="004A0A75">
        <w:instrText>ADDIN CSL_CITATION {"citationItems":[{"id":"ITEM-1","itemData":{"DOI":"10.1107/S0108767383001762","ISSN":"16005724","author":[{"dropping-particle":"","family":"Flack","given":"H. D.","non-dropping-particle":"","parse-names":false,"suffix":""}],"container-</w:instrText>
      </w:r>
      <w:r w:rsidR="004A0A75">
        <w:rPr>
          <w:rFonts w:hint="eastAsia"/>
        </w:rPr>
        <w:instrText>title":"Acta Crystallographica Section A","id":"ITEM-1","issue":"6","issued":{"date-parts":[["1983"]]},"page":"876-881","title":"On enantiomorph</w:instrText>
      </w:r>
      <w:r w:rsidR="004A0A75">
        <w:rPr>
          <w:rFonts w:hint="eastAsia"/>
        </w:rPr>
        <w:instrText>‐</w:instrText>
      </w:r>
      <w:r w:rsidR="004A0A75">
        <w:rPr>
          <w:rFonts w:hint="eastAsia"/>
        </w:rPr>
        <w:instrText>polarity estimation","type":"article-journal","volume":"39"},"uris":["http://www.mendeley.com/documents/?uuid=</w:instrText>
      </w:r>
      <w:r w:rsidR="004A0A75">
        <w:instrText>ccd44d4f-ec1d-4153-a5c0-cc01949e3249"]},{"id":"ITEM-2","itemData":{"DOI":"10.1107/S0021889800007184","ISSN":"00218898","abstract":"Detailed practical and numerical information is provided for undertaking and evaluating absolute-structure and absolute-configuration determinations. The interpretation of numerical values of x, the Flack [Acta Cryst. (1983), A39, 876-881] parameter, and its standard uncertainty u are explained in terms of the inversion-distinguishing power. Moreover, the conditions to obtain reliable values of x(u) are detailed. Further explanatory material is provided on the use of right-handed axes, valid intensity data, the application to macromolecular structures, the dangers of polar-dispersion errors, Euclidean normalizers of space groups, the detection and reporting of molecular symmetry, enantiopurity and optical activity in solution. New CIF data names are introduced.","author":[{"dropping-particle":"","family":"Flack","given":"H. D.","non-dropping-particle":"","parse-names":false,"suffix":""},{"dropping-particle":"","family":"Bernardinelli","given":"G.","non-dropping-particle":"","parse-names":false,"suffix":""}],"container-title":"Journal of Applied Crystallography","id":"ITEM-2","issue":"4","issued":{"date-parts":[["2000"]]},"page":"1143-1148","title":"Reporting and evaluating absolute-structure and absolute-configuration determinations","type":"article-journal","volume":"33"},"uris":["http://www.mendeley.com/documents/?uuid=2e248889-a0bf-4644-be72-534fe0f6a4f1"]},{"id":"ITEM-3","itemData":{"DOI":"10.1002/chir.20473","abstract":"Essential background on the determination of absolute configuration by way of single-crystal X-ray diffraction (XRD) is presented. The use and limitations of an internal chiral reference are described. The physical model underlying the Flack parameter is explained. Absolute structure and absolute configuration are defined and their similarities and differences are highlighted. The necessary conditions on the Flack parameter for satisfactory absolute-structure determination are detailed. The symmetry and purity conditions for absolute-configuration determination are discussed. The physical basis of resonant scattering is briefly presented and the insights obtained from a complete derivation of a Bijvoet intensity ratio by way of the mean-square Friedel difference are exposed. The requirements on least-squares refinement are emphasized. The topics of right-handed axes, XRD intensity measurement, software, crystal-structure evaluation, errors in crystal structures, and compatibility of data in their relation to absolute-configuration determination are described. Characterization of the compounds and crystals by the physicochemical measurement of optical rotation, CD spectra, and enantioselective chromatography are presented. Some simple and some complex examples of absolute-configuration determination using combined XRD and CD measurements, using XRD and enantioselective chromatography, and in multiply-twinned crystals clarify the technique. The review concludes with comments on absolute-configuration determination from light-atom structures.","author":[{"dropping-particle":"","family":"Flack","given":"H. D.","non-dropping-particle":"","parse-names":false,"suffix":""},{"dropping-particle":"","family":"Bernardinelli","given":"G.","non-dropping-particle":"","parse-names":false,"suffix":""}],"container-title":"Chirality","id":"ITEM-3","issue":"5","issued":{"date-parts":[["2008"]]},"page":"681-690","title":"The Use of X-ray Crystallography to Determine Absolute Configuration","type":"article-journal","volume":"20"},"uris":["http://www.mendeley.com/documents/?uuid=159499ff-f5f4-4d8c-9944-9ef797e3b2ed"]}],"mendeley":{"formattedCitation":"&lt;sup&gt;[6–8]&lt;/sup&gt;","plainTextFormattedCitation":"[6–8]","previouslyFormattedCitation":"&lt;sup&gt;[6–8]&lt;/sup&gt;"},"properties":{"noteIndex":0},"schema":"https://github.com/citation-style-language/schema/raw/master/csl-citation.json"}</w:instrText>
      </w:r>
      <w:r w:rsidR="004A0A75">
        <w:fldChar w:fldCharType="separate"/>
      </w:r>
      <w:r w:rsidR="004A0A75" w:rsidRPr="00A80FBF">
        <w:rPr>
          <w:noProof/>
          <w:vertAlign w:val="superscript"/>
        </w:rPr>
        <w:t>[6–8]</w:t>
      </w:r>
      <w:r w:rsidR="004A0A75">
        <w:fldChar w:fldCharType="end"/>
      </w:r>
      <w:r w:rsidRPr="00A22A4D">
        <w:rPr>
          <w:rFonts w:hint="eastAsia"/>
        </w:rPr>
        <w:t>。由此，单晶</w:t>
      </w:r>
      <w:r w:rsidRPr="00A22A4D">
        <w:rPr>
          <w:rFonts w:hint="eastAsia"/>
        </w:rPr>
        <w:t>XRD</w:t>
      </w:r>
      <w:r w:rsidRPr="00A22A4D">
        <w:rPr>
          <w:rFonts w:hint="eastAsia"/>
        </w:rPr>
        <w:t>法确定分子手性构型的关键在于获得高质量的单晶，而大部分手性化合物的高质量单晶难以制备，这成为了限制单晶</w:t>
      </w:r>
      <w:r w:rsidRPr="00A22A4D">
        <w:rPr>
          <w:rFonts w:hint="eastAsia"/>
        </w:rPr>
        <w:t>XRD</w:t>
      </w:r>
      <w:r w:rsidRPr="00A22A4D">
        <w:rPr>
          <w:rFonts w:hint="eastAsia"/>
        </w:rPr>
        <w:t>法的主要因素。</w:t>
      </w:r>
    </w:p>
    <w:p w14:paraId="65743B52" w14:textId="4EBE2BBA" w:rsidR="00A22A4D" w:rsidRDefault="00A22A4D" w:rsidP="00A22A4D">
      <w:pPr>
        <w:pStyle w:val="3"/>
      </w:pPr>
      <w:bookmarkStart w:id="3" w:name="_Toc71838223"/>
      <w:r>
        <w:rPr>
          <w:rFonts w:hint="eastAsia"/>
        </w:rPr>
        <w:lastRenderedPageBreak/>
        <w:t>1</w:t>
      </w:r>
      <w:r>
        <w:t xml:space="preserve">.1.2  </w:t>
      </w:r>
      <w:r>
        <w:rPr>
          <w:rFonts w:hint="eastAsia"/>
        </w:rPr>
        <w:t>基于手性试剂的核磁共振法</w:t>
      </w:r>
      <w:bookmarkEnd w:id="3"/>
    </w:p>
    <w:p w14:paraId="70A0673E" w14:textId="6C61BBF7" w:rsidR="00A22A4D" w:rsidRDefault="00A22A4D" w:rsidP="00A22A4D">
      <w:pPr>
        <w:ind w:firstLine="480"/>
      </w:pPr>
      <w:r w:rsidRPr="00A22A4D">
        <w:rPr>
          <w:rFonts w:hint="eastAsia"/>
        </w:rPr>
        <w:t>1973</w:t>
      </w:r>
      <w:r w:rsidRPr="00A22A4D">
        <w:rPr>
          <w:rFonts w:hint="eastAsia"/>
        </w:rPr>
        <w:t>年，</w:t>
      </w:r>
      <w:r w:rsidRPr="00A22A4D">
        <w:rPr>
          <w:rFonts w:hint="eastAsia"/>
        </w:rPr>
        <w:t>Mosher</w:t>
      </w:r>
      <w:r w:rsidRPr="00A22A4D">
        <w:rPr>
          <w:rFonts w:hint="eastAsia"/>
        </w:rPr>
        <w:t>提出基于</w:t>
      </w:r>
      <w:r w:rsidRPr="00A22A4D">
        <w:rPr>
          <w:rFonts w:hint="eastAsia"/>
        </w:rPr>
        <w:t>R/S-MTPA</w:t>
      </w:r>
      <w:r w:rsidRPr="00A22A4D">
        <w:rPr>
          <w:rFonts w:hint="eastAsia"/>
        </w:rPr>
        <w:t>酯的</w:t>
      </w:r>
      <w:r w:rsidRPr="004427A3">
        <w:rPr>
          <w:rFonts w:hint="eastAsia"/>
          <w:vertAlign w:val="superscript"/>
        </w:rPr>
        <w:t>1</w:t>
      </w:r>
      <w:r w:rsidRPr="00A22A4D">
        <w:rPr>
          <w:rFonts w:hint="eastAsia"/>
        </w:rPr>
        <w:t>H</w:t>
      </w:r>
      <w:r w:rsidRPr="00A22A4D">
        <w:rPr>
          <w:rFonts w:hint="eastAsia"/>
        </w:rPr>
        <w:t>和</w:t>
      </w:r>
      <w:r w:rsidRPr="004427A3">
        <w:rPr>
          <w:rFonts w:hint="eastAsia"/>
          <w:vertAlign w:val="superscript"/>
        </w:rPr>
        <w:t>19</w:t>
      </w:r>
      <w:r w:rsidRPr="00A22A4D">
        <w:rPr>
          <w:rFonts w:hint="eastAsia"/>
        </w:rPr>
        <w:t>F</w:t>
      </w:r>
      <w:r w:rsidRPr="00A22A4D">
        <w:rPr>
          <w:rFonts w:hint="eastAsia"/>
        </w:rPr>
        <w:t>的</w:t>
      </w:r>
      <w:r w:rsidRPr="00A22A4D">
        <w:rPr>
          <w:rFonts w:hint="eastAsia"/>
        </w:rPr>
        <w:t>NMR</w:t>
      </w:r>
      <w:r w:rsidRPr="00A22A4D">
        <w:rPr>
          <w:rFonts w:hint="eastAsia"/>
        </w:rPr>
        <w:t>谱中化学位移差值的符号来确定二级醇与一级胺的绝对构型</w:t>
      </w:r>
      <w:r w:rsidR="009F495E">
        <w:fldChar w:fldCharType="begin" w:fldLock="1"/>
      </w:r>
      <w:r w:rsidR="009F495E">
        <w:instrText xml:space="preserve">ADDIN CSL_CITATION {"citationItems":[{"id":"ITEM-1","itemData":{"DOI":"10.1021/ja00783a034","ISSN":"15205126","abstract":"An empirically derived correlation of configuration and nmr chemical shifts for diastereomeric mandelate, O-methylmandelate and α-methoxy-α-trifluoromethylphenylacetate (MTPA) esters has been developed and rationalized in terms of useful models 4 and 5. These models have been successfully applied to well over 40 examples as given in Table I. The correlations involve the relative chemical shifts of the proton resonances from the groups attached to the carbinyl carbon of these diastereomeric esters. This nmr-configurational correlation should prove to be widely applicable in assigning the configuration of additional secondary carbinols, as well as other chiral α-substituted carboxylic acid derivatives. © 1973, American Chemical Society. All rights reserved.","author":[{"dropping-particle":"","family":"Dale","given":"James A.","non-dropping-particle":"","parse-names":false,"suffix":""},{"dropping-particle":"","family":"Mosher","given":"Harry S.","non-dropping-particle":"","parse-names":false,"suffix":""}],"container-title":"Journal of the American Chemical Society","id":"ITEM-1","issue":"2","issued":{"date-parts":[["1973"]]},"page":"512-519","title":"Nuclear Magnetic Resonance Enantiomer Regents. Configurational Correlations via Nuclear Magnetic Resonance Chemical Shifts of Diastereomeric Mandelate, O-Methylmandelate, and α-Methoxy-α-trifluoromethylphenylacetate (MTPA) Esters","type":"article-journal","volume":"95"},"uris":["http://www.mendeley.com/documents/?uuid=ead720fa-735a-466e-a228-0c47a5dd7cba"]},{"id":"ITEM-2","itemData":{"DOI":"10.1021/jo00952a006","abstract":"An empirically derived correlation of configuration of diastereomeric a-methoxy-a-trifluoromethylphenyl- acetic (MTPA) esters and amides with the 19F chemical shifts has been developed. The data have been rational- ized in terms of a configuration-correlation model 5. The inherently large lBF chemical shifts (CDCl3 solvent, external trifluoroacetic acid) and their location in an otherwise uncongested region of the nmr spectrum makes this correlation of considerable value in connection with stereochemical studies involving chiral secondary alcohols and primary amines. Of the 25 examples studied, 19 MTPA esters and 6 MTPA amides, 18 clearly group themselves in a general pattern which is discussed in terms of the configuration-correlation model. Three MTPA esters showed no significant chemical shift nonequivalence for the 19F </w:instrText>
      </w:r>
      <w:r w:rsidR="009F495E">
        <w:rPr>
          <w:rFonts w:hint="eastAsia"/>
        </w:rPr>
        <w:instrText>α</w:instrText>
      </w:r>
      <w:r w:rsidR="009F495E">
        <w:instrText>-CF3 signals between R, R-S,S os. R,S-S,R diastereomers. Of the four cases which might be considered exceptions to this nmr configurational correlation model, namely isobutyl-tert-butylcarbinol, n-butyl-tert-butylcarbinol, trifluoromethyl-tert-butyl- carbinol, and borneol, the first three can be rationalized while only borneol stands as a clear exception to the model. All of the 6 MTPA diastereomeric amides studied conform to the same model.","author":[{"dropping-particle":"","family":"Sullivan","given":"G. R.","non-dropping-particle":"","parse-names":false,"suffix":""},{"dropping-particle":"","family":"Dale","given":"J. A.","non-dropping-particle":"","parse-names":false,"suffix":""},{"dropping-particle":"","family":"Mosher","given":"H. S.","non-dropping-particle":"","parse-names":false,"suffix":""}],"container-title":"Journal of Organic Chemistry","id":"ITEM-2","issue":"12","issued":{"date-parts":[["1973"]]},"page":"2143-2147","title":"Correlation of Configuration and F-19 Chemical Shifts of α-Methoxy-α-trifluoromethylphenylacetate Derivatives","type":"article-journal","volume":"38"},"uris":["http://www.mendeley.com/documents/?uuid=3b273359-6d39-4cc9-a374-04ca60cb5279"]}],"mendeley":{"formattedCitation":"&lt;sup&gt;[9,10]&lt;/sup&gt;","plainTextFormattedCitation":"[9,10]","previouslyFormattedCitation":"&lt;sup&gt;[9,10]&lt;/sup&gt;"},"properties":{"noteIndex":0},"schema":"https://github.com/citation-style-language/schema/raw/master/csl-citation.json"}</w:instrText>
      </w:r>
      <w:r w:rsidR="009F495E">
        <w:fldChar w:fldCharType="separate"/>
      </w:r>
      <w:r w:rsidR="009F495E" w:rsidRPr="009F495E">
        <w:rPr>
          <w:noProof/>
          <w:vertAlign w:val="superscript"/>
        </w:rPr>
        <w:t>[9,10]</w:t>
      </w:r>
      <w:r w:rsidR="009F495E">
        <w:fldChar w:fldCharType="end"/>
      </w:r>
      <w:r w:rsidRPr="00A22A4D">
        <w:rPr>
          <w:rFonts w:hint="eastAsia"/>
        </w:rPr>
        <w:t>。经过接近五十载的发展，适用于各类分子手性构型确定的</w:t>
      </w:r>
      <w:r w:rsidRPr="00A22A4D">
        <w:rPr>
          <w:rFonts w:hint="eastAsia"/>
        </w:rPr>
        <w:t>NMR</w:t>
      </w:r>
      <w:r w:rsidRPr="00A22A4D">
        <w:rPr>
          <w:rFonts w:hint="eastAsia"/>
        </w:rPr>
        <w:t>法渐趋成熟。这些方法原理相近，都是利用待测分子与已知构型的外加手性试剂分子间的相互作用反映在</w:t>
      </w:r>
      <w:r w:rsidRPr="00A22A4D">
        <w:rPr>
          <w:rFonts w:hint="eastAsia"/>
        </w:rPr>
        <w:t>NMR</w:t>
      </w:r>
      <w:r w:rsidRPr="00A22A4D">
        <w:rPr>
          <w:rFonts w:hint="eastAsia"/>
        </w:rPr>
        <w:t>谱上的化学位移变化来推断待测分子的立体构型，进而确定其手性构型。根据待测分子与外加手性试剂分子间的相互作用类型，可将外加手性试剂分为共价作用的手性试剂和非共价作用的手性试剂</w:t>
      </w:r>
      <w:r w:rsidR="009F495E">
        <w:fldChar w:fldCharType="begin" w:fldLock="1"/>
      </w:r>
      <w:r w:rsidR="00F12573">
        <w:instrText>ADDIN CSL_CITATION {"citationItems":[{"id":"ITEM-1","itemData":{"DOI":"10.1002/chir.20889","abstract":"An overview of chiral reagents that are used to assign the absolute configura- tion of particular classes of compounds using NMR spectroscopy is presented. The use of chiral derivatizing agents, chiral solvating agents, metal complexes, and liquid crystals is described.","author":[{"dropping-particle":"","family":"Wenzel","given":"T. J.","non-dropping-particle":"","parse-names":false,"suffix":""},{"dropping-particle":"","family":"Chisholm","given":"C. D.","non-dropping-particle":"","parse-names":false,"suffix":""}],"container-title":"Chirality","id":"ITEM-1","issue":"3","issued":{"date-parts":[["2011"]]},"page":"190-214","title":"Assignment of Absolute Configuration Using Chiral Reagents and NMR Spectroscopy","type":"article-journal","volume":"23"},"uris":["http://www.mendeley.com/documents/?uuid=bbb4afa3-e075-4a45-8faf-4bb3d0ba5cc6"]}],"mendeley":{"formattedCitation":"&lt;sup&gt;[11]&lt;/sup&gt;","plainTextFormattedCitation":"[11]","previouslyFormattedCitation":"&lt;sup&gt;[11]&lt;/sup&gt;"},"properties":{"noteIndex":0},"schema":"https://github.com/citation-style-language/schema/raw/master/csl-citation.json"}</w:instrText>
      </w:r>
      <w:r w:rsidR="009F495E">
        <w:fldChar w:fldCharType="separate"/>
      </w:r>
      <w:r w:rsidR="009F495E" w:rsidRPr="009F495E">
        <w:rPr>
          <w:noProof/>
          <w:vertAlign w:val="superscript"/>
        </w:rPr>
        <w:t>[11]</w:t>
      </w:r>
      <w:r w:rsidR="009F495E">
        <w:fldChar w:fldCharType="end"/>
      </w:r>
      <w:r w:rsidRPr="00A22A4D">
        <w:rPr>
          <w:rFonts w:hint="eastAsia"/>
        </w:rPr>
        <w:t>。</w:t>
      </w:r>
    </w:p>
    <w:p w14:paraId="7F5203C2" w14:textId="21259ABD" w:rsidR="00A22A4D" w:rsidRDefault="00A22A4D" w:rsidP="00A22A4D">
      <w:pPr>
        <w:pStyle w:val="3"/>
      </w:pPr>
      <w:bookmarkStart w:id="4" w:name="_Toc71838224"/>
      <w:r>
        <w:rPr>
          <w:rFonts w:hint="eastAsia"/>
        </w:rPr>
        <w:t>1</w:t>
      </w:r>
      <w:r>
        <w:t xml:space="preserve">.1.3  </w:t>
      </w:r>
      <w:r>
        <w:rPr>
          <w:rFonts w:hint="eastAsia"/>
        </w:rPr>
        <w:t>光谱法</w:t>
      </w:r>
      <w:bookmarkEnd w:id="4"/>
    </w:p>
    <w:p w14:paraId="2FC86634" w14:textId="1C1959C0" w:rsidR="002852F8" w:rsidRDefault="00A74D07" w:rsidP="00A81A1E">
      <w:pPr>
        <w:pStyle w:val="af9"/>
      </w:pPr>
      <w:r w:rsidRPr="00A81A1E">
        <w:rPr>
          <w:rFonts w:hint="eastAsia"/>
        </w:rPr>
        <w:drawing>
          <wp:inline distT="0" distB="0" distL="0" distR="0" wp14:anchorId="1394D57F" wp14:editId="066796C6">
            <wp:extent cx="2345960" cy="309048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9209" cy="3147462"/>
                    </a:xfrm>
                    <a:prstGeom prst="rect">
                      <a:avLst/>
                    </a:prstGeom>
                  </pic:spPr>
                </pic:pic>
              </a:graphicData>
            </a:graphic>
          </wp:inline>
        </w:drawing>
      </w:r>
    </w:p>
    <w:p w14:paraId="10DDA1AE" w14:textId="3E96DCB6" w:rsidR="002852F8" w:rsidRDefault="002852F8" w:rsidP="005A648C">
      <w:pPr>
        <w:pStyle w:val="afa"/>
      </w:pPr>
      <w:r w:rsidRPr="002852F8">
        <w:rPr>
          <w:rFonts w:hint="eastAsia"/>
        </w:rPr>
        <w:t>图</w:t>
      </w:r>
      <w:r w:rsidRPr="002852F8">
        <w:t xml:space="preserve">1.1 </w:t>
      </w:r>
      <w:r w:rsidR="002A4DA0">
        <w:t xml:space="preserve"> </w:t>
      </w:r>
      <w:r w:rsidRPr="002852F8">
        <w:rPr>
          <w:rFonts w:hint="eastAsia"/>
        </w:rPr>
        <w:t>旋光和圆二色性示意图</w:t>
      </w:r>
      <w:r w:rsidR="00F12573">
        <w:rPr>
          <w:rFonts w:hint="eastAsia"/>
        </w:rPr>
        <w:t>（出自</w:t>
      </w:r>
      <w:r w:rsidR="00F12573">
        <w:fldChar w:fldCharType="begin" w:fldLock="1"/>
      </w:r>
      <w:r w:rsidR="00851D92">
        <w:instrText>ADDIN CSL_CITATION {"citationItems":[{"id":"ITEM-1","itemData":{"DOI":"10.1021/cr60255a001","ISSN":"15206890","author":[{"dropping-particle":"","family":"Eyring","given":"Henry","non-dropping-particle":"","parse-names":false,"suffix":""},{"dropping-particle":"","family":"Liu","given":"Han Chung","non-dropping-particle":"","parse-names":false,"suffix":""},{"dropping-particle":"","family":"Caldwell","given":"Dennis","non-dropping-particle":"","parse-names":false,"suffix":""}],"container-title":"Chemical Reviews","id":"ITEM-1","issue":"5","issued":{"date-parts":[["1968"]]},"page":"525-540","title":"Optical rotatory dispersion and circular dichroism","type":"article-journal","volume":"68"},"uris":["http://www.mendeley.com/documents/?uuid=11884851-2ac3-31aa-9384-6de972ff39a1"]}],"mendeley":{"formattedCitation":"&lt;sup&gt;[12]&lt;/sup&gt;","plainTextFormattedCitation":"[12]","previouslyFormattedCitation":"&lt;sup&gt;[12]&lt;/sup&gt;"},"properties":{"noteIndex":0},"schema":"https://github.com/citation-style-language/schema/raw/master/csl-citation.json"}</w:instrText>
      </w:r>
      <w:r w:rsidR="00F12573">
        <w:fldChar w:fldCharType="separate"/>
      </w:r>
      <w:r w:rsidR="00F12573" w:rsidRPr="00F12573">
        <w:rPr>
          <w:noProof/>
          <w:vertAlign w:val="superscript"/>
        </w:rPr>
        <w:t>[12]</w:t>
      </w:r>
      <w:r w:rsidR="00F12573">
        <w:fldChar w:fldCharType="end"/>
      </w:r>
      <w:r w:rsidR="00F12573">
        <w:rPr>
          <w:rFonts w:hint="eastAsia"/>
        </w:rPr>
        <w:t>）</w:t>
      </w:r>
    </w:p>
    <w:p w14:paraId="10995ACC" w14:textId="6B05CF25" w:rsidR="00FF7F59" w:rsidRPr="00FF7F59" w:rsidRDefault="00FF7F59" w:rsidP="005A648C">
      <w:pPr>
        <w:pStyle w:val="afa"/>
      </w:pPr>
      <w:r>
        <w:rPr>
          <w:rFonts w:hint="eastAsia"/>
        </w:rPr>
        <w:t>F</w:t>
      </w:r>
      <w:r>
        <w:t>igure 1.1 Illustration of OR and CD</w:t>
      </w:r>
      <w:r w:rsidR="00F12573">
        <w:t xml:space="preserve"> (from Ref. 12)</w:t>
      </w:r>
    </w:p>
    <w:p w14:paraId="52147857" w14:textId="77777777" w:rsidR="00DE7C4F" w:rsidRDefault="00A22A4D" w:rsidP="002A4697">
      <w:pPr>
        <w:ind w:firstLine="480"/>
      </w:pPr>
      <w:r w:rsidRPr="00A22A4D">
        <w:rPr>
          <w:rFonts w:hint="eastAsia"/>
        </w:rPr>
        <w:t>自上世纪</w:t>
      </w:r>
      <w:r w:rsidRPr="00A22A4D">
        <w:rPr>
          <w:rFonts w:hint="eastAsia"/>
        </w:rPr>
        <w:t>70</w:t>
      </w:r>
      <w:r w:rsidRPr="00A22A4D">
        <w:rPr>
          <w:rFonts w:hint="eastAsia"/>
        </w:rPr>
        <w:t>年代，基于旋光性</w:t>
      </w:r>
      <w:r w:rsidR="00393FD6">
        <w:rPr>
          <w:rFonts w:hint="eastAsia"/>
        </w:rPr>
        <w:t>（</w:t>
      </w:r>
      <w:r w:rsidRPr="00A22A4D">
        <w:rPr>
          <w:rFonts w:hint="eastAsia"/>
        </w:rPr>
        <w:t>OR, Optical Rotation</w:t>
      </w:r>
      <w:r w:rsidR="00393FD6">
        <w:rPr>
          <w:rFonts w:hint="eastAsia"/>
        </w:rPr>
        <w:t>）</w:t>
      </w:r>
      <w:r w:rsidRPr="00A22A4D">
        <w:rPr>
          <w:rFonts w:hint="eastAsia"/>
        </w:rPr>
        <w:t>与圆二色性</w:t>
      </w:r>
      <w:r w:rsidR="00393FD6">
        <w:rPr>
          <w:rFonts w:hint="eastAsia"/>
        </w:rPr>
        <w:t>（</w:t>
      </w:r>
      <w:r w:rsidRPr="00A22A4D">
        <w:rPr>
          <w:rFonts w:hint="eastAsia"/>
        </w:rPr>
        <w:t>CD, Circular Dichroism</w:t>
      </w:r>
      <w:r w:rsidR="00393FD6">
        <w:rPr>
          <w:rFonts w:hint="eastAsia"/>
        </w:rPr>
        <w:t>）</w:t>
      </w:r>
      <w:r w:rsidRPr="00A22A4D">
        <w:rPr>
          <w:rFonts w:hint="eastAsia"/>
        </w:rPr>
        <w:t>的光谱法被广泛用于分子手性构型的确定。旋光指线偏振光通过具有光学活性</w:t>
      </w:r>
      <w:r w:rsidR="00B860DC">
        <w:rPr>
          <w:rFonts w:hint="eastAsia"/>
        </w:rPr>
        <w:t>（</w:t>
      </w:r>
      <w:r w:rsidRPr="00A22A4D">
        <w:rPr>
          <w:rFonts w:hint="eastAsia"/>
        </w:rPr>
        <w:t>OA, Optical Activity</w:t>
      </w:r>
      <w:r w:rsidR="00B860DC">
        <w:rPr>
          <w:rFonts w:hint="eastAsia"/>
        </w:rPr>
        <w:t>）</w:t>
      </w:r>
      <w:r w:rsidRPr="00A22A4D">
        <w:rPr>
          <w:rFonts w:hint="eastAsia"/>
        </w:rPr>
        <w:t>的介质后偏振面发生旋转的现象</w:t>
      </w:r>
      <w:r w:rsidR="00ED1DC2">
        <w:rPr>
          <w:rFonts w:hint="eastAsia"/>
        </w:rPr>
        <w:t>（见图</w:t>
      </w:r>
      <w:r w:rsidR="00ED1DC2">
        <w:rPr>
          <w:rFonts w:hint="eastAsia"/>
        </w:rPr>
        <w:t>1</w:t>
      </w:r>
      <w:r w:rsidR="00ED1DC2">
        <w:t>.1</w:t>
      </w:r>
      <w:r w:rsidR="00ED1DC2">
        <w:rPr>
          <w:rFonts w:hint="eastAsia"/>
        </w:rPr>
        <w:t>）</w:t>
      </w:r>
      <w:r w:rsidRPr="00A22A4D">
        <w:rPr>
          <w:rFonts w:hint="eastAsia"/>
        </w:rPr>
        <w:t>，它源于入射线偏振光与介质分子中电子产生的非对称电场间的作用，表观上即构成线偏振光的左旋和右旋圆偏振光在介质中的传播速度和折射率不同，有正负之分。旋光度</w:t>
      </w:r>
      <w:r w:rsidR="007C635E">
        <w:rPr>
          <w:rFonts w:hint="eastAsia"/>
        </w:rPr>
        <w:t>（</w:t>
      </w:r>
      <m:oMath>
        <m:r>
          <w:rPr>
            <w:rFonts w:ascii="Cambria Math" w:hAnsi="Cambria Math"/>
          </w:rPr>
          <m:t>α</m:t>
        </m:r>
      </m:oMath>
      <w:r w:rsidR="007C635E">
        <w:rPr>
          <w:rFonts w:hint="eastAsia"/>
        </w:rPr>
        <w:t>）</w:t>
      </w:r>
      <w:r w:rsidRPr="00A22A4D">
        <w:rPr>
          <w:rFonts w:hint="eastAsia"/>
        </w:rPr>
        <w:t>依赖于入射光的波长，在不同入射光波长下测定入射</w:t>
      </w:r>
    </w:p>
    <w:p w14:paraId="61717B21" w14:textId="7B0D4B61" w:rsidR="00DE7C4F" w:rsidRDefault="00DE7C4F" w:rsidP="00A81A1E">
      <w:pPr>
        <w:pStyle w:val="af9"/>
      </w:pPr>
      <w:r w:rsidRPr="00A81A1E">
        <w:lastRenderedPageBreak/>
        <w:drawing>
          <wp:inline distT="0" distB="0" distL="0" distR="0" wp14:anchorId="00627DAC" wp14:editId="58E604E8">
            <wp:extent cx="2946400" cy="42346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0313" cy="4283394"/>
                    </a:xfrm>
                    <a:prstGeom prst="rect">
                      <a:avLst/>
                    </a:prstGeom>
                  </pic:spPr>
                </pic:pic>
              </a:graphicData>
            </a:graphic>
          </wp:inline>
        </w:drawing>
      </w:r>
    </w:p>
    <w:p w14:paraId="333D7C19" w14:textId="4C00324F" w:rsidR="00DE7C4F" w:rsidRPr="006179F9" w:rsidRDefault="00DE7C4F" w:rsidP="005A648C">
      <w:pPr>
        <w:pStyle w:val="afa"/>
      </w:pPr>
      <w:r w:rsidRPr="006179F9">
        <w:rPr>
          <w:rFonts w:hint="eastAsia"/>
        </w:rPr>
        <w:t>图</w:t>
      </w:r>
      <w:r w:rsidRPr="006179F9">
        <w:rPr>
          <w:rFonts w:hint="eastAsia"/>
        </w:rPr>
        <w:t>1</w:t>
      </w:r>
      <w:r w:rsidRPr="006179F9">
        <w:t xml:space="preserve">.2 </w:t>
      </w:r>
      <w:r w:rsidR="002A4DA0">
        <w:t xml:space="preserve"> </w:t>
      </w:r>
      <w:r w:rsidRPr="006179F9">
        <w:rPr>
          <w:rFonts w:hint="eastAsia"/>
        </w:rPr>
        <w:t>Cotton</w:t>
      </w:r>
      <w:r w:rsidRPr="006179F9">
        <w:rPr>
          <w:rFonts w:hint="eastAsia"/>
        </w:rPr>
        <w:t>效应示意图（出自</w:t>
      </w:r>
      <w:r w:rsidR="004E4D1A">
        <w:fldChar w:fldCharType="begin" w:fldLock="1"/>
      </w:r>
      <w:r w:rsidR="00DA3767">
        <w:instrText>ADDIN CSL_CITATION {"citationItems":[{"id":"ITEM-1","itemData":{"author":[{"dropping-particle":"","family":"Leal","given":"Leonardo Andres Espinosa","non-dropping-particle":"","parse-names":false,"suffix":""},{"dropping-particle":"","family":"Rubio","given":"Angel","non-dropping-particle":"","parse-names":false,"suffix":""},{"dropping-particle":"","family":"Varsano","given":"Daniele","non-dropping-particle":"","parse-names":false,"suffix":""}],"id":"ITEM-1","issued":{"date-parts":[["2013"]]},"number-of-pages":"1-175","publisher":"University of the Basque Country","title":"Theoretical Description of the Optical Properties of Nanostructures Within Time Dependent Density Functional Theory","type":"thesis"},"uris":["http://www.mendeley.com/documents/?uuid=5e30e186-ab51-43f2-bcfa-66f0e4394cfe"]}],"mendeley":{"formattedCitation":"&lt;sup&gt;[13]&lt;/sup&gt;","plainTextFormattedCitation":"[13]","previouslyFormattedCitation":"&lt;sup&gt;[13]&lt;/sup&gt;"},"properties":{"noteIndex":0},"schema":"https://github.com/citation-style-language/schema/raw/master/csl-citation.json"}</w:instrText>
      </w:r>
      <w:r w:rsidR="004E4D1A">
        <w:fldChar w:fldCharType="separate"/>
      </w:r>
      <w:r w:rsidR="004E4D1A" w:rsidRPr="004E4D1A">
        <w:rPr>
          <w:noProof/>
          <w:vertAlign w:val="superscript"/>
        </w:rPr>
        <w:t>[13]</w:t>
      </w:r>
      <w:r w:rsidR="004E4D1A">
        <w:fldChar w:fldCharType="end"/>
      </w:r>
      <w:r w:rsidRPr="006179F9">
        <w:rPr>
          <w:rFonts w:hint="eastAsia"/>
        </w:rPr>
        <w:t>）</w:t>
      </w:r>
    </w:p>
    <w:p w14:paraId="4811B350" w14:textId="0AB0C260" w:rsidR="00DE7C4F" w:rsidRDefault="00DE7C4F" w:rsidP="005A648C">
      <w:pPr>
        <w:pStyle w:val="afa"/>
      </w:pPr>
      <w:r w:rsidRPr="006179F9">
        <w:rPr>
          <w:rFonts w:hint="eastAsia"/>
        </w:rPr>
        <w:t>Figure</w:t>
      </w:r>
      <w:r w:rsidRPr="006179F9">
        <w:t xml:space="preserve"> 1.2 </w:t>
      </w:r>
      <w:r w:rsidRPr="006179F9">
        <w:rPr>
          <w:rFonts w:hint="eastAsia"/>
        </w:rPr>
        <w:t>Illustration</w:t>
      </w:r>
      <w:r w:rsidRPr="006179F9">
        <w:t xml:space="preserve"> of Cotton effect (from Ref. 13)</w:t>
      </w:r>
    </w:p>
    <w:p w14:paraId="6773D953" w14:textId="3896E45C" w:rsidR="002A4697" w:rsidRDefault="00A22A4D" w:rsidP="00DE7C4F">
      <w:pPr>
        <w:ind w:firstLineChars="0" w:firstLine="0"/>
      </w:pPr>
      <w:r w:rsidRPr="00A22A4D">
        <w:rPr>
          <w:rFonts w:hint="eastAsia"/>
        </w:rPr>
        <w:t>光通过介质后的旋光度即得到旋光色散</w:t>
      </w:r>
      <w:r w:rsidR="00957378">
        <w:rPr>
          <w:rFonts w:hint="eastAsia"/>
        </w:rPr>
        <w:t>（</w:t>
      </w:r>
      <w:r w:rsidRPr="00A22A4D">
        <w:rPr>
          <w:rFonts w:hint="eastAsia"/>
        </w:rPr>
        <w:t>ORD, Optical Rotatory Dispersion</w:t>
      </w:r>
      <w:r w:rsidR="00957378">
        <w:rPr>
          <w:rFonts w:hint="eastAsia"/>
        </w:rPr>
        <w:t>）</w:t>
      </w:r>
      <w:r w:rsidRPr="00A22A4D">
        <w:rPr>
          <w:rFonts w:hint="eastAsia"/>
        </w:rPr>
        <w:t>谱。圆二色性被定义为线偏振光通过光学活性样品后左旋圆偏振光和右旋圆偏振光的摩尔吸光度之差</w:t>
      </w:r>
      <w:r w:rsidR="00F67B07">
        <w:rPr>
          <w:rFonts w:hint="eastAsia"/>
        </w:rPr>
        <w:t>（</w:t>
      </w:r>
      <m:oMath>
        <m:r>
          <m:rPr>
            <m:sty m:val="p"/>
          </m:rPr>
          <w:rPr>
            <w:rFonts w:ascii="Cambria Math" w:hAnsi="Cambria Math"/>
          </w:rPr>
          <m:t>Δ</m:t>
        </m:r>
        <m:r>
          <w:rPr>
            <w:rFonts w:ascii="Cambria Math" w:hAnsi="Cambria Math"/>
          </w:rPr>
          <m:t>ε</m:t>
        </m:r>
      </m:oMath>
      <w:r w:rsidR="00F67B07">
        <w:rPr>
          <w:rFonts w:hint="eastAsia"/>
        </w:rPr>
        <w:t>）</w:t>
      </w:r>
      <w:r w:rsidRPr="00A22A4D">
        <w:rPr>
          <w:rFonts w:hint="eastAsia"/>
        </w:rPr>
        <w:t>，表现为出射椭圆偏振光的摩尔椭圆度</w:t>
      </w:r>
      <w:r w:rsidR="00B411AF">
        <w:rPr>
          <w:rFonts w:hint="eastAsia"/>
        </w:rPr>
        <w:t>（</w:t>
      </w:r>
      <w:r w:rsidRPr="00A22A4D">
        <w:rPr>
          <w:rFonts w:hint="eastAsia"/>
        </w:rPr>
        <w:t>[</w:t>
      </w:r>
      <m:oMath>
        <m:r>
          <w:rPr>
            <w:rFonts w:ascii="Cambria Math" w:hAnsi="Cambria Math"/>
          </w:rPr>
          <m:t>θ</m:t>
        </m:r>
      </m:oMath>
      <w:r w:rsidRPr="00A22A4D">
        <w:rPr>
          <w:rFonts w:hint="eastAsia"/>
        </w:rPr>
        <w:t>]</w:t>
      </w:r>
      <w:r w:rsidR="000774CB">
        <w:rPr>
          <w:rFonts w:hint="eastAsia"/>
        </w:rPr>
        <w:t>）</w:t>
      </w:r>
      <w:r w:rsidRPr="00A22A4D">
        <w:rPr>
          <w:rFonts w:hint="eastAsia"/>
        </w:rPr>
        <w:t>，也有正负之分（</w:t>
      </w:r>
      <w:r w:rsidR="00A74D07">
        <w:rPr>
          <w:rFonts w:hint="eastAsia"/>
        </w:rPr>
        <w:t>如</w:t>
      </w:r>
      <w:r w:rsidRPr="00A22A4D">
        <w:rPr>
          <w:rFonts w:hint="eastAsia"/>
        </w:rPr>
        <w:t>图</w:t>
      </w:r>
      <w:r w:rsidRPr="00A22A4D">
        <w:rPr>
          <w:rFonts w:hint="eastAsia"/>
        </w:rPr>
        <w:t>1.1</w:t>
      </w:r>
      <w:r w:rsidR="00A74D07">
        <w:rPr>
          <w:rFonts w:hint="eastAsia"/>
        </w:rPr>
        <w:t>中的</w:t>
      </w:r>
      <m:oMath>
        <m:r>
          <w:rPr>
            <w:rFonts w:ascii="Cambria Math" w:hAnsi="Cambria Math"/>
          </w:rPr>
          <m:t>ψ</m:t>
        </m:r>
      </m:oMath>
      <w:r w:rsidRPr="00A22A4D">
        <w:rPr>
          <w:rFonts w:hint="eastAsia"/>
        </w:rPr>
        <w:t>）。改变入射光波长，测定出射光中左旋和右旋圆偏振光的摩尔吸光度之差即得到</w:t>
      </w:r>
      <w:r w:rsidRPr="00A22A4D">
        <w:rPr>
          <w:rFonts w:hint="eastAsia"/>
        </w:rPr>
        <w:t>CD</w:t>
      </w:r>
      <w:r w:rsidRPr="00A22A4D">
        <w:rPr>
          <w:rFonts w:hint="eastAsia"/>
        </w:rPr>
        <w:t>谱。在发生电子跃迁的吸收带上，</w:t>
      </w:r>
      <w:r w:rsidRPr="00A22A4D">
        <w:rPr>
          <w:rFonts w:hint="eastAsia"/>
        </w:rPr>
        <w:t>ORD</w:t>
      </w:r>
      <w:r w:rsidRPr="00A22A4D">
        <w:rPr>
          <w:rFonts w:hint="eastAsia"/>
        </w:rPr>
        <w:t>曲线会出现符号相反的两个峰，而</w:t>
      </w:r>
      <w:r w:rsidRPr="00A22A4D">
        <w:rPr>
          <w:rFonts w:hint="eastAsia"/>
        </w:rPr>
        <w:t>CD</w:t>
      </w:r>
      <w:r w:rsidRPr="00A22A4D">
        <w:rPr>
          <w:rFonts w:hint="eastAsia"/>
        </w:rPr>
        <w:t>曲线会出现一个峰，这两种现象被统称为</w:t>
      </w:r>
      <w:r w:rsidRPr="00A22A4D">
        <w:rPr>
          <w:rFonts w:hint="eastAsia"/>
        </w:rPr>
        <w:t>Cotton</w:t>
      </w:r>
      <w:r w:rsidRPr="00A22A4D">
        <w:rPr>
          <w:rFonts w:hint="eastAsia"/>
        </w:rPr>
        <w:t>效应（见图</w:t>
      </w:r>
      <w:r w:rsidRPr="00A22A4D">
        <w:rPr>
          <w:rFonts w:hint="eastAsia"/>
        </w:rPr>
        <w:t>1.2</w:t>
      </w:r>
      <w:r w:rsidRPr="00A22A4D">
        <w:rPr>
          <w:rFonts w:hint="eastAsia"/>
        </w:rPr>
        <w:t>）。</w:t>
      </w:r>
      <w:r w:rsidRPr="00A22A4D">
        <w:rPr>
          <w:rFonts w:hint="eastAsia"/>
        </w:rPr>
        <w:t>ORD</w:t>
      </w:r>
      <w:r w:rsidRPr="00A22A4D">
        <w:rPr>
          <w:rFonts w:hint="eastAsia"/>
        </w:rPr>
        <w:t>曲线的</w:t>
      </w:r>
      <w:r w:rsidRPr="00A22A4D">
        <w:rPr>
          <w:rFonts w:hint="eastAsia"/>
        </w:rPr>
        <w:t>Cotton</w:t>
      </w:r>
      <w:r w:rsidRPr="00A22A4D">
        <w:rPr>
          <w:rFonts w:hint="eastAsia"/>
        </w:rPr>
        <w:t>效应呈现</w:t>
      </w:r>
      <w:r w:rsidRPr="00A22A4D">
        <w:rPr>
          <w:rFonts w:hint="eastAsia"/>
        </w:rPr>
        <w:t>S</w:t>
      </w:r>
      <w:r w:rsidRPr="00A22A4D">
        <w:rPr>
          <w:rFonts w:hint="eastAsia"/>
        </w:rPr>
        <w:t>型，并不只局限于发生光吸收的区域，而</w:t>
      </w:r>
      <w:r w:rsidRPr="00A22A4D">
        <w:rPr>
          <w:rFonts w:hint="eastAsia"/>
        </w:rPr>
        <w:t>CD</w:t>
      </w:r>
      <w:r w:rsidRPr="00A22A4D">
        <w:rPr>
          <w:rFonts w:hint="eastAsia"/>
        </w:rPr>
        <w:t>曲线的</w:t>
      </w:r>
      <w:r w:rsidRPr="00A22A4D">
        <w:rPr>
          <w:rFonts w:hint="eastAsia"/>
        </w:rPr>
        <w:t>Cotton</w:t>
      </w:r>
      <w:r w:rsidRPr="00A22A4D">
        <w:rPr>
          <w:rFonts w:hint="eastAsia"/>
        </w:rPr>
        <w:t>效应呈现高斯型，与发生光吸收的带</w:t>
      </w:r>
      <w:r w:rsidR="00CC1173">
        <w:rPr>
          <w:rFonts w:hint="eastAsia"/>
        </w:rPr>
        <w:t>范围</w:t>
      </w:r>
      <w:r w:rsidRPr="00A22A4D">
        <w:rPr>
          <w:rFonts w:hint="eastAsia"/>
        </w:rPr>
        <w:t>一致，这决定了通过</w:t>
      </w:r>
      <w:r w:rsidRPr="00A22A4D">
        <w:rPr>
          <w:rFonts w:hint="eastAsia"/>
        </w:rPr>
        <w:t>CD</w:t>
      </w:r>
      <w:r w:rsidRPr="00A22A4D">
        <w:rPr>
          <w:rFonts w:hint="eastAsia"/>
        </w:rPr>
        <w:t>谱更容易分辨相邻的不同吸收带，从而更容易确定不同</w:t>
      </w:r>
      <w:r w:rsidRPr="00A22A4D">
        <w:rPr>
          <w:rFonts w:hint="eastAsia"/>
        </w:rPr>
        <w:t>Cotton</w:t>
      </w:r>
      <w:r w:rsidRPr="00A22A4D">
        <w:rPr>
          <w:rFonts w:hint="eastAsia"/>
        </w:rPr>
        <w:t>峰对应的电子跃迁过程</w:t>
      </w:r>
      <w:r w:rsidR="00846970">
        <w:fldChar w:fldCharType="begin" w:fldLock="1"/>
      </w:r>
      <w:r w:rsidR="00846970">
        <w:instrText>ADDIN CSL_CITATION {"citationItems":[{"id":"ITEM-1","itemData":{"DOI":"10.1021/cr60255a001","ISSN":"15206890","author":[{"dropping-particle":"","family":"Eyring","given":"Henry","non-dropping-particle":"","parse-names":false,"suffix":""},{"dropping-particle":"","family":"Liu","given":"Han Chung","non-dropping-particle":"","parse-names":false,"suffix":""},{"dropping-particle":"","family":"Caldwell","given":"Dennis","non-dropping-particle":"","parse-names":false,"suffix":""}],"container-title":"Chemical Reviews","id":"ITEM-1","issue":"5","issued":{"date-parts":[["1968"]]},"page":"525-540","title":"Optical rotatory dispersion and circular dichroism","type":"article-journal","volume":"68"},"uris":["http://www.mendeley.com/documents/?uuid=11884851-2ac3-31aa-9384-6de972ff39a1"]}],"mendeley":{"formattedCitation":"&lt;sup&gt;[12]&lt;/sup&gt;","plainTextFormattedCitation":"[12]","previouslyFormattedCitation":"&lt;sup&gt;[12]&lt;/sup&gt;"},"properties":{"noteIndex":0},"schema":"https://github.com/citation-style-language/schema/raw/master/csl-citation.json"}</w:instrText>
      </w:r>
      <w:r w:rsidR="00846970">
        <w:fldChar w:fldCharType="separate"/>
      </w:r>
      <w:r w:rsidR="00846970" w:rsidRPr="00846970">
        <w:rPr>
          <w:noProof/>
          <w:vertAlign w:val="superscript"/>
        </w:rPr>
        <w:t>[12]</w:t>
      </w:r>
      <w:r w:rsidR="00846970">
        <w:fldChar w:fldCharType="end"/>
      </w:r>
      <w:r w:rsidRPr="00A22A4D">
        <w:rPr>
          <w:rFonts w:hint="eastAsia"/>
        </w:rPr>
        <w:t>。圆二色性与旋光性具有很密切的内在联系</w:t>
      </w:r>
      <w:r w:rsidR="00846970">
        <w:rPr>
          <w:rFonts w:hint="eastAsia"/>
        </w:rPr>
        <w:t>（</w:t>
      </w:r>
      <w:r w:rsidRPr="00A22A4D">
        <w:rPr>
          <w:rFonts w:hint="eastAsia"/>
        </w:rPr>
        <w:t>逆</w:t>
      </w:r>
      <w:proofErr w:type="spellStart"/>
      <w:r w:rsidRPr="00A22A4D">
        <w:rPr>
          <w:rFonts w:hint="eastAsia"/>
        </w:rPr>
        <w:t>Kramers-Kronig</w:t>
      </w:r>
      <w:proofErr w:type="spellEnd"/>
      <w:r w:rsidRPr="00A22A4D">
        <w:rPr>
          <w:rFonts w:hint="eastAsia"/>
        </w:rPr>
        <w:t>关系</w:t>
      </w:r>
      <w:r w:rsidR="00846970">
        <w:fldChar w:fldCharType="begin" w:fldLock="1"/>
      </w:r>
      <w:r w:rsidR="000A706C">
        <w:instrText>ADDIN CSL_CITATION {"citationItems":[{"id":"ITEM-1","itemData":{"DOI":"10.1021/cr60255a001","ISSN":"15206890","author":[{"dropping-particle":"","family":"Eyring","given":"Henry","non-dropping-particle":"","parse-names":false,"suffix":""},{"dropping-particle":"","family":"Liu","given":"Han Chung","non-dropping-particle":"","parse-names":false,"suffix":""},{"dropping-particle":"","family":"Caldwell","given":"Dennis","non-dropping-particle":"","parse-names":false,"suffix":""}],"container-title":"Chemical Reviews","id":"ITEM-1","issue":"5","issued":{"date-parts":[["1968"]]},"page":"525-540","title":"Optical rotatory dispersion and circular dichroism","type":"article-journal","volume":"68"},"uris":["http://www.mendeley.com/documents/?uuid=11884851-2ac3-31aa-9384-6de972ff39a1"]}],"mendeley":{"formattedCitation":"&lt;sup&gt;[12]&lt;/sup&gt;","plainTextFormattedCitation":"[12]","previouslyFormattedCitation":"&lt;sup&gt;[12]&lt;/sup&gt;"},"properties":{"noteIndex":0},"schema":"https://github.com/citation-style-language/schema/raw/master/csl-citation.json"}</w:instrText>
      </w:r>
      <w:r w:rsidR="00846970">
        <w:fldChar w:fldCharType="separate"/>
      </w:r>
      <w:r w:rsidR="00846970" w:rsidRPr="00846970">
        <w:rPr>
          <w:noProof/>
          <w:vertAlign w:val="superscript"/>
        </w:rPr>
        <w:t>[12]</w:t>
      </w:r>
      <w:r w:rsidR="00846970">
        <w:fldChar w:fldCharType="end"/>
      </w:r>
      <w:r w:rsidR="00E46C73">
        <w:rPr>
          <w:rFonts w:hint="eastAsia"/>
        </w:rPr>
        <w:t>）</w:t>
      </w:r>
      <w:r w:rsidRPr="00A22A4D">
        <w:rPr>
          <w:rFonts w:hint="eastAsia"/>
        </w:rPr>
        <w:t>，二者普遍存在于手性分子体系，且都能反映出手性分子的空间</w:t>
      </w:r>
      <w:r w:rsidRPr="00A22A4D">
        <w:rPr>
          <w:rFonts w:hint="eastAsia"/>
        </w:rPr>
        <w:lastRenderedPageBreak/>
        <w:t>与电子结构信息，通过对比待测分子与结构相近且构型已知的分子的</w:t>
      </w:r>
      <w:r w:rsidRPr="00A22A4D">
        <w:rPr>
          <w:rFonts w:hint="eastAsia"/>
        </w:rPr>
        <w:t>ORD</w:t>
      </w:r>
      <w:r w:rsidRPr="00A22A4D">
        <w:rPr>
          <w:rFonts w:hint="eastAsia"/>
        </w:rPr>
        <w:t>曲线或</w:t>
      </w:r>
      <w:r w:rsidRPr="00A22A4D">
        <w:rPr>
          <w:rFonts w:hint="eastAsia"/>
        </w:rPr>
        <w:t>CD</w:t>
      </w:r>
      <w:r w:rsidRPr="00A22A4D">
        <w:rPr>
          <w:rFonts w:hint="eastAsia"/>
        </w:rPr>
        <w:t>谱即可确定待测分子的手性构型。近年来随着仪器分析精度的不断提高，旋光拉曼光谱法</w:t>
      </w:r>
      <w:r w:rsidR="00AA2266">
        <w:rPr>
          <w:rFonts w:hint="eastAsia"/>
        </w:rPr>
        <w:t>（</w:t>
      </w:r>
      <w:r w:rsidRPr="00A22A4D">
        <w:rPr>
          <w:rFonts w:hint="eastAsia"/>
        </w:rPr>
        <w:t>ROA, Raman Optical Activity</w:t>
      </w:r>
      <w:r w:rsidR="00AA2266">
        <w:rPr>
          <w:rFonts w:hint="eastAsia"/>
        </w:rPr>
        <w:t>）</w:t>
      </w:r>
      <w:r w:rsidRPr="00A22A4D">
        <w:rPr>
          <w:rFonts w:hint="eastAsia"/>
        </w:rPr>
        <w:t>也逐渐发展成为了分子手性构型确定的重要光谱学方法</w:t>
      </w:r>
      <w:r w:rsidR="000A706C">
        <w:fldChar w:fldCharType="begin" w:fldLock="1"/>
      </w:r>
      <w:r w:rsidR="00AE5085">
        <w:instrText>ADDIN CSL_CITATION {"citationItems":[{"id":"ITEM-1","itemData":{"DOI":"10.3866/pku.dxhx201603022","ISSN":"1000-8438","author":[{"dropping-particle":"","family":"Wang","given":"Juan","non-dropping-particle":"","parse-names":false,"suffix":""},{"dropping-particle":"","family":"Yang","given":"Xiaodi","non-dropping-particle":"","parse-names":false,"suffix":""}],"container-title":"University Chemistry","id":"ITEM-1","issue":"11","issued":{"date-parts":[["2016"]]},"page":"37-44","title":"Determination of Absolute Configuration of Chiral Compounds Based on Chiroptical Spectroscopic Methods: From Instrument Characterization to Computational Chemistry","type":"article-journal","volume":"31"},"uris":["http://www.mendeley.com/documents/?uuid=f0c9b5dd-8cc2-47cb-bbbe-042203bc2c3d"]}],"mendeley":{"formattedCitation":"&lt;sup&gt;[14]&lt;/sup&gt;","plainTextFormattedCitation":"[14]","previouslyFormattedCitation":"&lt;sup&gt;[14]&lt;/sup&gt;"},"properties":{"noteIndex":0},"schema":"https://github.com/citation-style-language/schema/raw/master/csl-citation.json"}</w:instrText>
      </w:r>
      <w:r w:rsidR="000A706C">
        <w:fldChar w:fldCharType="separate"/>
      </w:r>
      <w:r w:rsidR="000A706C" w:rsidRPr="000A706C">
        <w:rPr>
          <w:noProof/>
          <w:vertAlign w:val="superscript"/>
        </w:rPr>
        <w:t>[14]</w:t>
      </w:r>
      <w:r w:rsidR="000A706C">
        <w:fldChar w:fldCharType="end"/>
      </w:r>
      <w:r w:rsidRPr="00A22A4D">
        <w:rPr>
          <w:rFonts w:hint="eastAsia"/>
        </w:rPr>
        <w:t>。</w:t>
      </w:r>
    </w:p>
    <w:p w14:paraId="525E9DC3" w14:textId="66C6ABF3" w:rsidR="006179F9" w:rsidRDefault="006179F9" w:rsidP="006179F9">
      <w:pPr>
        <w:ind w:firstLineChars="83" w:firstLine="199"/>
      </w:pPr>
    </w:p>
    <w:p w14:paraId="380FF350" w14:textId="1D3AF0BE" w:rsidR="00A22A4D" w:rsidRDefault="006179F9" w:rsidP="005734E9">
      <w:pPr>
        <w:ind w:firstLine="480"/>
      </w:pPr>
      <w:r w:rsidRPr="00A22A4D">
        <w:rPr>
          <w:rFonts w:hint="eastAsia"/>
        </w:rPr>
        <w:t>综上，单晶</w:t>
      </w:r>
      <w:r w:rsidRPr="00A22A4D">
        <w:rPr>
          <w:rFonts w:hint="eastAsia"/>
        </w:rPr>
        <w:t>XRD</w:t>
      </w:r>
      <w:r w:rsidRPr="00A22A4D">
        <w:rPr>
          <w:rFonts w:hint="eastAsia"/>
        </w:rPr>
        <w:t>法是最早应用于分子手性构型确定的仪器表征方法，可以直观地测定手性分子的构型，但对高质量单晶样品的依赖限制了单晶</w:t>
      </w:r>
      <w:r w:rsidRPr="00A22A4D">
        <w:rPr>
          <w:rFonts w:hint="eastAsia"/>
        </w:rPr>
        <w:t>X</w:t>
      </w:r>
      <w:r w:rsidRPr="00A22A4D">
        <w:rPr>
          <w:rFonts w:hint="eastAsia"/>
        </w:rPr>
        <w:t>射线衍射法的应用；基于手性试剂的</w:t>
      </w:r>
      <w:r w:rsidRPr="00A22A4D">
        <w:rPr>
          <w:rFonts w:hint="eastAsia"/>
        </w:rPr>
        <w:t>NMR</w:t>
      </w:r>
      <w:r w:rsidRPr="00A22A4D">
        <w:rPr>
          <w:rFonts w:hint="eastAsia"/>
        </w:rPr>
        <w:t>法因其方法简便、所需实验仪器使用广泛得到了大量的研究关注，但该法对不同类型的手性分子所用的手性试剂种类繁杂，所需的各类手性试剂制备成本较高，一定程度上限制了其应用；光谱法原理简单，适用范围广泛，对样品的要求低，其中圆二色谱法因其测定简便，分析直观，且对分子构型乃至构象特征极为敏感，被认为是最有力的立体化学分析方法之一</w:t>
      </w:r>
      <w:r w:rsidR="00DC095B">
        <w:fldChar w:fldCharType="begin" w:fldLock="1"/>
      </w:r>
      <w:r w:rsidR="00DC095B">
        <w:instrText>ADDIN CSL_CITATION {"citationItems":[{"id":"ITEM-1","itemData":{"DOI":"10.1039/b515476f","ISSN":"14604744","PMID":"17534478","abstract":"This tutorial review is addressed to readers with a background in basic organic chemistry and spectroscopy, but without a specific knowledge of electronic circular dichroism. It describes the fundamental principles, instrumentation, data analysis, and different approaches for interpretation of ECD. The discussion focuses on the application of ECD, also in combination with other methods, in structural analysis of organic compounds, including host–guest complexes, and will emphasize the importance of the interplay between configurational and conformational factors. The tutorial also covers modern supramolecular aspects of ECD and recent developments in computational methods. © 2007 The Royal Society of Chemistry.","author":[{"dropping-particle":"","family":"Berova","given":"Nina","non-dropping-particle":"","parse-names":false,"suffix":""},{"dropping-particle":"","family":"Bari","given":"Lorenzo","non-dropping-particle":"Di","parse-names":false,"suffix":""},{"dropping-particle":"","family":"Pescitelli","given":"Gennaro","non-dropping-particle":"","parse-names":false,"suffix":""}],"container-title":"Chemical Society Reviews","id":"ITEM-1","issue":"6","issued":{"date-parts":[["2007"]]},"page":"914-931","title":"Application of electronic circular dichroism in configurational and conformational analysis of organic compounds","type":"article-journal","volume":"36"},"uris":["http://www.mendeley.com/documents/?uuid=77d909a6-e967-473f-a6ef-fcf089f08a78"]}],"mendeley":{"formattedCitation":"&lt;sup&gt;[15]&lt;/sup&gt;","plainTextFormattedCitation":"[15]","previouslyFormattedCitation":"&lt;sup&gt;[15]&lt;/sup&gt;"},"properties":{"noteIndex":0},"schema":"https://github.com/citation-style-language/schema/raw/master/csl-citation.json"}</w:instrText>
      </w:r>
      <w:r w:rsidR="00DC095B">
        <w:fldChar w:fldCharType="separate"/>
      </w:r>
      <w:r w:rsidR="00DC095B" w:rsidRPr="00DC095B">
        <w:rPr>
          <w:noProof/>
          <w:vertAlign w:val="superscript"/>
        </w:rPr>
        <w:t>[15]</w:t>
      </w:r>
      <w:r w:rsidR="00DC095B">
        <w:fldChar w:fldCharType="end"/>
      </w:r>
      <w:r w:rsidRPr="00A22A4D">
        <w:rPr>
          <w:rFonts w:hint="eastAsia"/>
        </w:rPr>
        <w:t>，在分子手性构型分析中得到了最广泛的实际应用</w:t>
      </w:r>
      <w:r w:rsidR="00DC095B">
        <w:fldChar w:fldCharType="begin" w:fldLock="1"/>
      </w:r>
      <w:r w:rsidR="00A44566">
        <w:instrText>ADDIN CSL_CITATION {"citationItems":[{"id":"ITEM-1","itemData":{"DOI":"10.1016/S1875-5364(13)60016-3","ISSN":"18755364","abstract":"Structural elucidation of natural products is always one of the most important tasks for natural product researchers in related fields. Particularly, the absolute configuration (AC), being a great challenge for natural product chemists, has attracted much attention. During the past few decades, many techniques and approaches have been developed to determine the AC of natural products, including direct (or absolute) methods, e.g. X-ray diffraction (XRD), electronic and vibrational circular dichroism (ECD and VCD), and Raman optical activity (ROA), as well as indirect (or relative) methods using a reference or a derivatizing agent with known AC, e.g. CD with empirical rules and nuclear magnetic resonance (NMR) utilizing anisotropic effects of chiral derivatizing agents. However, none of the currently applied techniques is capable of dominating AC determination, since they each have their respective limitations corresponding to the different structural features. This mini review summarizes most of the techniques and methods which are commonly used in AC assignment of natural products, or have potential application prospects, and briefly describes their principles, advantages and limitations. © 2013 China Pharmaceutical University.","author":[{"dropping-particle":"","family":"Kong","given":"Ling Yi","non-dropping-particle":"","parse-names":false,"suffix":""},{"dropping-particle":"","family":"Wang","given":"Peng","non-dropping-particle":"","parse-names":false,"suffix":""}],"container-title":"Chinese Journal of Natural Medicines","id":"ITEM-1","issue":"3","issued":{"date-parts":[["2013"]]},"page":"193-198","title":"Determination of the absolute configuration of natural products","type":"article-journal","volume":"11"},"uris":["http://www.mendeley.com/documents/?uuid=25ab36c5-05fe-46b8-9228-c086e151ffa8"]}],"mendeley":{"formattedCitation":"&lt;sup&gt;[5]&lt;/sup&gt;","plainTextFormattedCitation":"[5]","previouslyFormattedCitation":"&lt;sup&gt;[5]&lt;/sup&gt;"},"properties":{"noteIndex":0},"schema":"https://github.com/citation-style-language/schema/raw/master/csl-citation.json"}</w:instrText>
      </w:r>
      <w:r w:rsidR="00DC095B">
        <w:fldChar w:fldCharType="separate"/>
      </w:r>
      <w:r w:rsidR="00DC095B" w:rsidRPr="00DC095B">
        <w:rPr>
          <w:noProof/>
          <w:vertAlign w:val="superscript"/>
        </w:rPr>
        <w:t>[5]</w:t>
      </w:r>
      <w:r w:rsidR="00DC095B">
        <w:fldChar w:fldCharType="end"/>
      </w:r>
      <w:r w:rsidRPr="00A22A4D">
        <w:rPr>
          <w:rFonts w:hint="eastAsia"/>
        </w:rPr>
        <w:t>。</w:t>
      </w:r>
    </w:p>
    <w:p w14:paraId="785FAA4C" w14:textId="60185131" w:rsidR="00A22A4D" w:rsidRDefault="00A22A4D" w:rsidP="00A22A4D">
      <w:pPr>
        <w:pStyle w:val="2"/>
      </w:pPr>
      <w:bookmarkStart w:id="5" w:name="_Toc71838225"/>
      <w:r>
        <w:rPr>
          <w:rFonts w:hint="eastAsia"/>
        </w:rPr>
        <w:t>1</w:t>
      </w:r>
      <w:r>
        <w:t xml:space="preserve">.2  </w:t>
      </w:r>
      <w:r>
        <w:rPr>
          <w:rFonts w:hint="eastAsia"/>
        </w:rPr>
        <w:t>电子圆二色谱</w:t>
      </w:r>
      <w:bookmarkEnd w:id="5"/>
    </w:p>
    <w:p w14:paraId="06FCCD7C" w14:textId="4F90D1A9" w:rsidR="00CE2D52" w:rsidRDefault="00A22A4D" w:rsidP="00CE2D52">
      <w:pPr>
        <w:ind w:firstLine="480"/>
      </w:pPr>
      <w:r>
        <w:rPr>
          <w:rFonts w:hint="eastAsia"/>
        </w:rPr>
        <w:t>根据电子吸收入射光能量发生电子能级的跃迁或振动能级的跃迁可以将圆二色谱分为电子圆二色谱</w:t>
      </w:r>
      <w:r w:rsidR="00A44566">
        <w:rPr>
          <w:rFonts w:hint="eastAsia"/>
        </w:rPr>
        <w:t>（</w:t>
      </w:r>
      <w:r>
        <w:rPr>
          <w:rFonts w:hint="eastAsia"/>
        </w:rPr>
        <w:t>ECD, Electronic Circular Dichroism</w:t>
      </w:r>
      <w:r w:rsidR="00A44566">
        <w:rPr>
          <w:rFonts w:hint="eastAsia"/>
        </w:rPr>
        <w:t>）</w:t>
      </w:r>
      <w:r>
        <w:rPr>
          <w:rFonts w:hint="eastAsia"/>
        </w:rPr>
        <w:t>或振动圆二色谱</w:t>
      </w:r>
      <w:r w:rsidR="00A44566">
        <w:rPr>
          <w:rFonts w:hint="eastAsia"/>
        </w:rPr>
        <w:t>（</w:t>
      </w:r>
      <w:r>
        <w:rPr>
          <w:rFonts w:hint="eastAsia"/>
        </w:rPr>
        <w:t>VCD, Vibrational Circular Dichroism</w:t>
      </w:r>
      <w:r w:rsidR="00A44566">
        <w:rPr>
          <w:rFonts w:hint="eastAsia"/>
        </w:rPr>
        <w:t>）</w:t>
      </w:r>
      <w:r>
        <w:rPr>
          <w:rFonts w:hint="eastAsia"/>
        </w:rPr>
        <w:t>。前者对应入射光波段处于紫外</w:t>
      </w:r>
      <w:r>
        <w:rPr>
          <w:rFonts w:hint="eastAsia"/>
        </w:rPr>
        <w:t>-</w:t>
      </w:r>
      <w:r>
        <w:rPr>
          <w:rFonts w:hint="eastAsia"/>
        </w:rPr>
        <w:t>可见区域的吸收，后者对应入射光波段处于红外区域的吸收。</w:t>
      </w:r>
      <w:r>
        <w:rPr>
          <w:rFonts w:hint="eastAsia"/>
        </w:rPr>
        <w:t>ECD</w:t>
      </w:r>
      <w:r>
        <w:rPr>
          <w:rFonts w:hint="eastAsia"/>
        </w:rPr>
        <w:t>谱对具有发色团</w:t>
      </w:r>
      <w:r w:rsidR="00C56623" w:rsidRPr="00DC304B">
        <w:rPr>
          <w:rStyle w:val="af1"/>
        </w:rPr>
        <w:footnoteReference w:id="2"/>
      </w:r>
      <w:r>
        <w:rPr>
          <w:rFonts w:hint="eastAsia"/>
        </w:rPr>
        <w:t>的手性分子的构型乃至构象具有极高的灵敏度，而即使对于不具有发色团的分子，也可以通过化学合成的方法引入发色团，从而获得可分辨的</w:t>
      </w:r>
      <w:r>
        <w:rPr>
          <w:rFonts w:hint="eastAsia"/>
        </w:rPr>
        <w:t>ECD</w:t>
      </w:r>
      <w:r>
        <w:rPr>
          <w:rFonts w:hint="eastAsia"/>
        </w:rPr>
        <w:t>谱</w:t>
      </w:r>
      <w:r w:rsidR="003F79C3" w:rsidRPr="00DC304B">
        <w:rPr>
          <w:rStyle w:val="af1"/>
        </w:rPr>
        <w:footnoteReference w:id="3"/>
      </w:r>
      <w:r>
        <w:rPr>
          <w:rFonts w:hint="eastAsia"/>
        </w:rPr>
        <w:t>。</w:t>
      </w:r>
      <w:r>
        <w:rPr>
          <w:rFonts w:hint="eastAsia"/>
        </w:rPr>
        <w:t>VCD</w:t>
      </w:r>
      <w:r>
        <w:rPr>
          <w:rFonts w:hint="eastAsia"/>
        </w:rPr>
        <w:t>谱对于分子有无发色团并无要求，但其谱图的复杂性导致谱图与结构的对应关系难以解析，很大程度上限制了</w:t>
      </w:r>
      <w:r>
        <w:rPr>
          <w:rFonts w:hint="eastAsia"/>
        </w:rPr>
        <w:t>VCD</w:t>
      </w:r>
      <w:r>
        <w:rPr>
          <w:rFonts w:hint="eastAsia"/>
        </w:rPr>
        <w:t>谱的应用</w:t>
      </w:r>
      <w:r w:rsidR="00AE5085">
        <w:fldChar w:fldCharType="begin" w:fldLock="1"/>
      </w:r>
      <w:r w:rsidR="006A778D">
        <w:instrText>ADDIN CSL_CITATION {"citationItems":[{"id":"ITEM-1","itemData":{"DOI":"10.3866/pku.dxhx201603022","ISSN":"1000-8438","author":[{"dropping-particle":"","family":"Wang","given":"Juan","non-dropping-particle":"","parse-names":false,"suffix":""},{"dropping-particle":"","family":"Yang","given":"Xiaodi","non-dropping-particle":"","parse-names":false,"suffix":""}],"container-title":"University Chemistry","id":"ITEM-1","issue":"11","issued":{"date-parts":[["2016"]]},"page":"37-44","title":"Determination of Absolute Configuration of Chiral Compounds Based on Chiroptical Spectroscopic Methods: From Instrument Characterization to Computational Chemistry","type":"article-journal","volume":"31"},"uris":["http://www.mendeley.com/documents/?uuid=f0c9b5dd-8cc2-47cb-bbbe-042203bc2c3d"]}],"mendeley":{"formattedCitation":"&lt;sup&gt;[14]&lt;/sup&gt;","plainTextFormattedCitation":"[14]","previouslyFormattedCitation":"&lt;sup&gt;[14]&lt;/sup&gt;"},"properties":{"noteIndex":0},"schema":"https://github.com/citation-style-language/schema/raw/master/csl-citation.json"}</w:instrText>
      </w:r>
      <w:r w:rsidR="00AE5085">
        <w:fldChar w:fldCharType="separate"/>
      </w:r>
      <w:r w:rsidR="00AE5085" w:rsidRPr="00AE5085">
        <w:rPr>
          <w:noProof/>
          <w:vertAlign w:val="superscript"/>
        </w:rPr>
        <w:t>[14]</w:t>
      </w:r>
      <w:r w:rsidR="00AE5085">
        <w:fldChar w:fldCharType="end"/>
      </w:r>
      <w:r>
        <w:rPr>
          <w:rFonts w:hint="eastAsia"/>
        </w:rPr>
        <w:t>。综合来看，电子圆二色谱法普适性更强，得到的研究更充分，是目前更为成熟的圆二色谱法。</w:t>
      </w:r>
    </w:p>
    <w:p w14:paraId="1F30266E" w14:textId="7D74080D" w:rsidR="00A22A4D" w:rsidRDefault="00A22A4D" w:rsidP="00CE2D52">
      <w:pPr>
        <w:ind w:firstLine="480"/>
      </w:pPr>
      <w:r>
        <w:rPr>
          <w:rFonts w:hint="eastAsia"/>
        </w:rPr>
        <w:t>实验上测量</w:t>
      </w:r>
      <w:r>
        <w:t>ECD</w:t>
      </w:r>
      <w:r>
        <w:rPr>
          <w:rFonts w:hint="eastAsia"/>
        </w:rPr>
        <w:t>谱时，先将自然光通过单色器和起偏器，控制入射线偏振</w:t>
      </w:r>
      <w:r>
        <w:rPr>
          <w:rFonts w:hint="eastAsia"/>
        </w:rPr>
        <w:lastRenderedPageBreak/>
        <w:t>光波长位于紫外</w:t>
      </w:r>
      <w:r>
        <w:t>-</w:t>
      </w:r>
      <w:r>
        <w:rPr>
          <w:rFonts w:hint="eastAsia"/>
        </w:rPr>
        <w:t>可见波段；再将线偏振光通过调制器交替转化为相应的左旋和右旋圆偏振光，使左旋和右旋圆偏振光交替通过手性样品；最后由检测器检测左旋和右旋偏振光通过样品后产生的电信号。实验中仪器直接测量输出的一般是出射光的摩尔椭圆度</w:t>
      </w:r>
      <w:r>
        <w:t>[</w:t>
      </w:r>
      <m:oMath>
        <m:r>
          <w:rPr>
            <w:rFonts w:ascii="Cambria Math" w:hAnsi="Cambria Math"/>
          </w:rPr>
          <m:t>θ</m:t>
        </m:r>
      </m:oMath>
      <w:r>
        <w:t>]</w:t>
      </w:r>
      <w:r>
        <w:rPr>
          <w:rFonts w:hint="eastAsia"/>
        </w:rPr>
        <w:t>，摩尔椭圆度和摩尔吸光度之差的关系</w:t>
      </w:r>
      <w:r w:rsidR="006A778D">
        <w:fldChar w:fldCharType="begin" w:fldLock="1"/>
      </w:r>
      <w:r w:rsidR="00792A07">
        <w:instrText>ADDIN CSL_CITATION {"citationItems":[{"id":"ITEM-1","itemData":{"DOI":"10.1021/cr60255a001","ISSN":"15206890","author":[{"dropping-particle":"","family":"Eyring","given":"Henry","non-dropping-particle":"","parse-names":false,"suffix":""},{"dropping-particle":"","family":"Liu","given":"Han Chung","non-dropping-particle":"","parse-names":false,"suffix":""},{"dropping-particle":"","family":"Caldwell","given":"Dennis","non-dropping-particle":"","parse-names":false,"suffix":""}],"container-title":"Chemical Reviews","id":"ITEM-1","issue":"5","issued":{"date-parts":[["1968"]]},"page":"525-540","title":"Optical rotatory dispersion and circular dichroism","type":"article-journal","volume":"68"},"uris":["http://www.mendeley.com/documents/?uuid=11884851-2ac3-31aa-9384-6de972ff39a1"]}],"mendeley":{"formattedCitation":"&lt;sup&gt;[12]&lt;/sup&gt;","plainTextFormattedCitation":"[12]","previouslyFormattedCitation":"&lt;sup&gt;[12]&lt;/sup&gt;"},"properties":{"noteIndex":0},"schema":"https://github.com/citation-style-language/schema/raw/master/csl-citation.json"}</w:instrText>
      </w:r>
      <w:r w:rsidR="006A778D">
        <w:fldChar w:fldCharType="separate"/>
      </w:r>
      <w:r w:rsidR="006A778D" w:rsidRPr="006A778D">
        <w:rPr>
          <w:noProof/>
          <w:vertAlign w:val="superscript"/>
        </w:rPr>
        <w:t>[12]</w:t>
      </w:r>
      <w:r w:rsidR="006A778D">
        <w:fldChar w:fldCharType="end"/>
      </w:r>
      <w:r>
        <w:rPr>
          <w:rFonts w:hint="eastAsia"/>
        </w:rPr>
        <w:t>为：</w:t>
      </w:r>
    </w:p>
    <w:p w14:paraId="629926CE" w14:textId="33FC44C1" w:rsidR="00995161" w:rsidRDefault="00260234" w:rsidP="00260234">
      <w:pPr>
        <w:pStyle w:val="af7"/>
      </w:pPr>
      <w:r>
        <w:tab/>
      </w:r>
      <m:oMath>
        <m:d>
          <m:dPr>
            <m:begChr m:val="["/>
            <m:endChr m:val="]"/>
            <m:ctrlPr>
              <w:rPr>
                <w:rFonts w:ascii="Cambria Math" w:hAnsi="Cambria Math"/>
              </w:rPr>
            </m:ctrlPr>
          </m:dPr>
          <m:e>
            <m:r>
              <w:rPr>
                <w:rFonts w:ascii="Cambria Math" w:hAnsi="Cambria Math"/>
              </w:rPr>
              <m:t>θ</m:t>
            </m:r>
          </m:e>
        </m:d>
        <m:r>
          <m:rPr>
            <m:sty m:val="p"/>
          </m:rPr>
          <w:rPr>
            <w:rFonts w:ascii="Cambria Math" w:hAnsi="Cambria Math"/>
          </w:rPr>
          <m:t>=3300</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r</m:t>
                </m:r>
              </m:sub>
            </m:sSub>
          </m:e>
        </m:d>
        <m:r>
          <m:rPr>
            <m:sty m:val="p"/>
          </m:rPr>
          <w:rPr>
            <w:rFonts w:ascii="Cambria Math" w:hAnsi="Cambria Math"/>
          </w:rPr>
          <m:t>=3300Δ</m:t>
        </m:r>
        <m:r>
          <w:rPr>
            <w:rFonts w:ascii="Cambria Math" w:hAnsi="Cambria Math"/>
          </w:rPr>
          <m:t>ε</m:t>
        </m:r>
      </m:oMath>
      <w:r w:rsidR="0000189E" w:rsidRPr="00260234">
        <w:rPr>
          <w:rFonts w:hint="eastAsia"/>
        </w:rPr>
        <w:t xml:space="preserve"> </w:t>
      </w:r>
      <w:r>
        <w:tab/>
      </w:r>
      <w:r w:rsidR="0000189E" w:rsidRPr="00260234">
        <w:t xml:space="preserve">  …</w:t>
      </w:r>
      <w:r w:rsidR="0000189E" w:rsidRPr="00260234">
        <w:rPr>
          <w:rFonts w:hint="eastAsia"/>
        </w:rPr>
        <w:t>（</w:t>
      </w:r>
      <w:r w:rsidR="0000189E" w:rsidRPr="00260234">
        <w:rPr>
          <w:rFonts w:hint="eastAsia"/>
        </w:rPr>
        <w:t>1</w:t>
      </w:r>
      <w:r w:rsidR="0000189E" w:rsidRPr="00260234">
        <w:t>.1</w:t>
      </w:r>
      <w:r w:rsidR="0000189E" w:rsidRPr="00260234">
        <w:rPr>
          <w:rFonts w:hint="eastAsia"/>
        </w:rPr>
        <w:t>）</w:t>
      </w:r>
    </w:p>
    <w:p w14:paraId="37329A54" w14:textId="5E4D9DAB" w:rsidR="00497815" w:rsidRDefault="00497815" w:rsidP="00497815">
      <w:pPr>
        <w:ind w:firstLine="480"/>
      </w:pPr>
      <w:r w:rsidRPr="00497815">
        <w:rPr>
          <w:rFonts w:hint="eastAsia"/>
        </w:rPr>
        <w:t>式中，</w:t>
      </w:r>
      <m:oMath>
        <m:sSub>
          <m:sSubPr>
            <m:ctrlPr>
              <w:rPr>
                <w:rFonts w:ascii="Cambria Math" w:hAnsi="Cambria Math"/>
                <w:i/>
              </w:rPr>
            </m:ctrlPr>
          </m:sSubPr>
          <m:e>
            <m:r>
              <w:rPr>
                <w:rFonts w:ascii="Cambria Math" w:hAnsi="Cambria Math"/>
              </w:rPr>
              <m:t>ε</m:t>
            </m:r>
          </m:e>
          <m:sub>
            <m:r>
              <w:rPr>
                <w:rFonts w:ascii="Cambria Math" w:hAnsi="Cambria Math"/>
              </w:rPr>
              <m:t>l</m:t>
            </m:r>
          </m:sub>
        </m:sSub>
      </m:oMath>
      <w:r w:rsidRPr="00497815">
        <w:rPr>
          <w:rFonts w:hint="eastAsia"/>
        </w:rPr>
        <w:t>是左旋圆偏振光的摩尔吸光度，</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Pr="00497815">
        <w:rPr>
          <w:rFonts w:hint="eastAsia"/>
        </w:rPr>
        <w:t>是右旋圆偏振光的摩尔吸光度。</w:t>
      </w:r>
      <w:r w:rsidRPr="00497815">
        <w:rPr>
          <w:rFonts w:hint="eastAsia"/>
        </w:rPr>
        <w:t>ECD</w:t>
      </w:r>
      <w:r w:rsidRPr="00497815">
        <w:rPr>
          <w:rFonts w:hint="eastAsia"/>
        </w:rPr>
        <w:t>谱的实验测定对样品要求较低，通常在液态环境下完成测量，将高效液相色谱法与</w:t>
      </w:r>
      <w:r w:rsidRPr="00497815">
        <w:rPr>
          <w:rFonts w:hint="eastAsia"/>
        </w:rPr>
        <w:t>ECD</w:t>
      </w:r>
      <w:r w:rsidRPr="00497815">
        <w:rPr>
          <w:rFonts w:hint="eastAsia"/>
        </w:rPr>
        <w:t>谱测定仪器联用可以实现手性分子对映体的高效分离和构型区分，提高手性检测效率</w:t>
      </w:r>
      <w:r w:rsidR="00792A07">
        <w:fldChar w:fldCharType="begin" w:fldLock="1"/>
      </w:r>
      <w:r w:rsidR="00792A07">
        <w:instrText>ADDIN CSL_CITATION {"citationItems":[{"id":"ITEM-1","itemData":{"DOI":"10.1021/ac00221a011","ISSN":"15206882","PMID":"2125403","abstract":"A novel and ultrasensitive chirail detector for high-performance liquid chromatography has been developed. This detector is based on the measurement of circular dichroism of chiral effluents by the thermal lens effect. in this instrument, the chromatographic effluent was sequentially excited by left circularly polarized laser light (LCPL) and right circularly polarized laser light (RCPL); both of these excitation beams were derived from the same argon ion laser whose linearly polarized output was transformed into circularly polarized light by means of a Pockels cell. The heat generated as a consequence of the sample absorption of the LCPL and RCPL was measured by the probe laser beam collinearly overlapping with the two excitation beams. A lock-in amplifier was used to measure the thermal lens-circular dichroism (TL-CD) signal which corresponds to the difference in the thermal lens signals produced by the LCPL and RCPL excitation beams. In addition to its high sensitivity, the advantages of this TL-CD chiral detector Include Its ability to provide, directly and In real time, Information on the chirality(i.e., circular dichroism) and optical purity of chiral samples. A detection limit of 7.2 ng was achieved for (−)-trts(ethylenediamine)cobalt(III) (k</w:instrText>
      </w:r>
      <w:r w:rsidR="00792A07">
        <w:rPr>
          <w:rFonts w:hint="eastAsia"/>
        </w:rPr>
        <w:instrText>′</w:instrText>
      </w:r>
      <w:r w:rsidR="00792A07">
        <w:instrText xml:space="preserve"> = 0.45) as well as for the (+)-trls(ethylenedlamlne)cobalt(III) {k</w:instrText>
      </w:r>
      <w:r w:rsidR="00792A07">
        <w:rPr>
          <w:rFonts w:hint="eastAsia"/>
        </w:rPr>
        <w:instrText>′</w:instrText>
      </w:r>
      <w:r w:rsidR="00792A07">
        <w:instrText xml:space="preserve"> = 1.40) when these two enantiomers were Chromatographically separated from the corresponding racemic mixture through the use of bis(μ- d*-tartrato)diantknonate(III) ion pair reversed-phase chromatography. This limit of detection was found by using a 10-μL flow cell and having 5-mm path length and 6-mW excitation laser beam (λ = 514.5 nm) modulated at 2 Hz. © 1990, American Chemical Society. All rights reserved.","author":[{"dropping-particle":"","family":"Xu","given":"Minren","non-dropping-particle":"","parse-names":false,"suffix":""},{"dropping-particle":"","family":"Tran","given":"Chieu D.","non-dropping-particle":"","parse-names":false,"suffix":""}],"container-title":"Analytical Chemistry","id":"ITEM-1","issue":"22","issued":{"date-parts":[["1990"]]},"page":"2467-2471","title":"Thermal Lens-Circular Dichroism Detector for High-Performance Liquid Chromatography","type":"article-journal","volume":"62"},"uris":["http://www.mendeley.com/documents/?uuid=7664824a-8d5e-41bd-9b5e-cd3bf8cc601e"]},{"id":"ITEM-2","itemData":{"DOI":"10.1016/S0021-9673(01)01143-8","ISBN":"8176656550","ISSN":"00219673","PMID":"11587331","abstract":"A multi-beam circular dichroism (CD) detector which is easily constructed by inserting inexpensive optics into a conventional photo-diode array detector has an advantage of simultaneous detection of the absorbance and CD. The enantiomeric purity determination of malic acid in beverages was performed by this detection system. Malic acid when complexed with Cu(II) was found to have an absorbance maximum at around 750 nm. The L-malic acid-Cu(II) complex showed a positive Cotton effect in its absorbance band and its anisotropy factor (Δε/ε) was relatively large at about 1/170. This complex was retained on a reversed-phase column with the addition of racemic 2-hydroxy-3-methylbutyric acid to the mobile phase as the ligand. A plot of the relative peak areas between the CD and the absorption (Δabs/abs) versus optical purity showed good linearity with a correlation coefficient of 0.999, and the precision expressed as the relative standard deviation of the errors from the regression line was ±2.7% (2σ). The accuracy of the proposed method was assessed by capillary electrophoresis. Eight commercially available juice products were analyzed using this method. Five of them were thought to be adulterated with synthetic malic acid. © 2001 Elsevier Science B.V. All rights reserved.","author":[{"dropping-particle":"","family":"Yamamoto","given":"Atsushi","non-dropping-particle":"","parse-names":false,"suffix":""},{"dropping-particle":"","family":"Akiba","given":"Nami","non-dropping-particle":"","parse-names":false,"suffix":""},{"dropping-particle":"","family":"Kodama","given":"Shuji","non-dropping-particle":"","parse-names":false,"suffix":""},{"dropping-particle":"","family":"Matsunaga","given":"Akinobu","non-dropping-particle":"","parse-names":false,"suffix":""},{"dropping-particle":"","family":"Kato","given":"Kayoko","non-dropping-particle":"","parse-names":false,"suffix":""},{"dropping-particle":"","family":"Nakazawa","given":"Hiroyuki","non-dropping-particle":"","parse-names":false,"suffix":""}],"container-title":"Journal of Chromatography A","id":"ITEM-2","issue":"2","issued":{"date-parts":[["2001"]]},"page":"139-144","title":"Enantiomeric purity determination of malic acid in apple juices by multi-beam circular dichroism detection","type":"article-journal","volume":"928"},"uris":["http://www.mendeley.com/documents/?uuid=5fc95649-e40f-4a25-9d52-f6c883fe2cae"]}],"mendeley":{"formattedCitation":"&lt;sup&gt;[16,17]&lt;/sup&gt;","plainTextFormattedCitation":"[16,17]","previouslyFormattedCitation":"&lt;sup&gt;[16,17]&lt;/sup&gt;"},"properties":{"noteIndex":0},"schema":"https://github.com/citation-style-language/schema/raw/master/csl-citation.json"}</w:instrText>
      </w:r>
      <w:r w:rsidR="00792A07">
        <w:fldChar w:fldCharType="separate"/>
      </w:r>
      <w:r w:rsidR="00792A07" w:rsidRPr="00792A07">
        <w:rPr>
          <w:noProof/>
          <w:vertAlign w:val="superscript"/>
        </w:rPr>
        <w:t>[16,17]</w:t>
      </w:r>
      <w:r w:rsidR="00792A07">
        <w:fldChar w:fldCharType="end"/>
      </w:r>
      <w:r w:rsidRPr="00497815">
        <w:rPr>
          <w:rFonts w:hint="eastAsia"/>
        </w:rPr>
        <w:t>。对于手性分子的两种对映异构体而言，它们的</w:t>
      </w:r>
      <w:r w:rsidRPr="00497815">
        <w:rPr>
          <w:rFonts w:hint="eastAsia"/>
        </w:rPr>
        <w:t>ECD</w:t>
      </w:r>
      <w:r w:rsidRPr="00497815">
        <w:rPr>
          <w:rFonts w:hint="eastAsia"/>
        </w:rPr>
        <w:t>谱符号正好相反，</w:t>
      </w:r>
      <w:r w:rsidRPr="00497815">
        <w:rPr>
          <w:rFonts w:hint="eastAsia"/>
        </w:rPr>
        <w:t>CD</w:t>
      </w:r>
      <w:r w:rsidRPr="00497815">
        <w:rPr>
          <w:rFonts w:hint="eastAsia"/>
        </w:rPr>
        <w:t>曲线关于横轴呈镜像对称。将待测分子的</w:t>
      </w:r>
      <w:r w:rsidRPr="00497815">
        <w:rPr>
          <w:rFonts w:hint="eastAsia"/>
        </w:rPr>
        <w:t>ECD</w:t>
      </w:r>
      <w:r w:rsidRPr="00497815">
        <w:rPr>
          <w:rFonts w:hint="eastAsia"/>
        </w:rPr>
        <w:t>谱中的</w:t>
      </w:r>
      <w:r w:rsidRPr="00497815">
        <w:rPr>
          <w:rFonts w:hint="eastAsia"/>
        </w:rPr>
        <w:t>Cotton</w:t>
      </w:r>
      <w:r w:rsidRPr="00497815">
        <w:rPr>
          <w:rFonts w:hint="eastAsia"/>
        </w:rPr>
        <w:t>峰位置与正负和已知构型的分子的谱图对比，利用经验规律分析</w:t>
      </w:r>
      <w:r w:rsidR="00792A07">
        <w:fldChar w:fldCharType="begin" w:fldLock="1"/>
      </w:r>
      <w:r w:rsidR="00792A07">
        <w:instrText>ADDIN CSL_CITATION {"citationItems":[{"id":"ITEM-1","itemData":{"author":[{"dropping-particle":"","family":"Lightner","given":"D. A.","non-dropping-particle":"","parse-names":false,"suffix":""},{"dropping-particle":"","family":"Gurst","given":"J. E.","non-dropping-particle":"","parse-names":false,"suffix":""}],"id":"ITEM-1","issued":{"date-parts":[["2000"]]},"publisher":"Wiley-VCH","publisher-place":"New York","title":"Conformational Analysis and Stereochemistry from Circular Dichroism Spectroscopy","type":"book"},"uris":["http://www.mendeley.com/documents/?uuid=5aa90795-2e91-4ecf-a58a-627e491632b3"]}],"mendeley":{"formattedCitation":"&lt;sup&gt;[18]&lt;/sup&gt;","plainTextFormattedCitation":"[18]","previouslyFormattedCitation":"&lt;sup&gt;[18]&lt;/sup&gt;"},"properties":{"noteIndex":0},"schema":"https://github.com/citation-style-language/schema/raw/master/csl-citation.json"}</w:instrText>
      </w:r>
      <w:r w:rsidR="00792A07">
        <w:fldChar w:fldCharType="separate"/>
      </w:r>
      <w:r w:rsidR="00792A07" w:rsidRPr="00792A07">
        <w:rPr>
          <w:noProof/>
          <w:vertAlign w:val="superscript"/>
        </w:rPr>
        <w:t>[18]</w:t>
      </w:r>
      <w:r w:rsidR="00792A07">
        <w:fldChar w:fldCharType="end"/>
      </w:r>
      <w:r w:rsidRPr="00497815">
        <w:rPr>
          <w:rFonts w:hint="eastAsia"/>
        </w:rPr>
        <w:t>或软件数据库拟合</w:t>
      </w:r>
      <w:r w:rsidR="00792A07">
        <w:fldChar w:fldCharType="begin" w:fldLock="1"/>
      </w:r>
      <w:r w:rsidR="005A1590">
        <w:instrText>ADDIN CSL_CITATION {"citationItems":[{"id":"ITEM-1","itemData":{"DOI":"10.1002/chir.22138","abstract":"This article outlines theory and practice of the comparison of calculated and experimental electronic circular dichroism (ECD) curves to determine the absolute configuration of chiral molecules. The focus is on the evaluation of excited-state calculations giving hints at the identification of the correct bandwidth and the application of the so-called “UV shift” as a correction factor. A similarity factor is introduced, which helps to quantify the degree of matching ofcurves. In addition, a fewcommon errors are described that can bemade during the measurements of ECD and UV spectra-and advice is given of how to avoid these mistakes. All equations mentioned in the article are implemented in our SpecDis software, which has been developed to rapidly compare calculatedECD andUVcurves with experimental ones, and to produce graphics in publication quality.","author":[{"dropping-particle":"","family":"Bruhn","given":"Torsten","non-dropping-particle":"","parse-names":false,"suffix":""},{"dropping-particle":"","family":"Schaumloffel","given":"Anu","non-dropping-particle":"","parse-names":false,"suffix":""},{"dropping-particle":"","family":"Hemberger","given":"Yasmin","non-dropping-particle":"","parse-names":false,"suffix":""},{"dropping-particle":"","family":"Bringmann","given":"Gerhard","non-dropping-particle":"","parse-names":false,"suffix":""}],"container-title":"Chirality","id":"ITEM-1","issue":"4","issued":{"date-parts":[["2013"]]},"page":"243-249","title":"SpecDis: Quantifying the Comparison of Calculated and Experimental Electronic Circular Dichroism Spectra","type":"article-journal","volume":"25"},"uris":["http://www.mendeley.com/documents/?uuid=649ae32a-44d8-4b5b-a2ed-c23ebf1d0cfb"]}],"mendeley":{"formattedCitation":"&lt;sup&gt;[19]&lt;/sup&gt;","plainTextFormattedCitation":"[19]","previouslyFormattedCitation":"&lt;sup&gt;[19]&lt;/sup&gt;"},"properties":{"noteIndex":0},"schema":"https://github.com/citation-style-language/schema/raw/master/csl-citation.json"}</w:instrText>
      </w:r>
      <w:r w:rsidR="00792A07">
        <w:fldChar w:fldCharType="separate"/>
      </w:r>
      <w:r w:rsidR="00792A07" w:rsidRPr="00792A07">
        <w:rPr>
          <w:noProof/>
          <w:vertAlign w:val="superscript"/>
        </w:rPr>
        <w:t>[19]</w:t>
      </w:r>
      <w:r w:rsidR="00792A07">
        <w:fldChar w:fldCharType="end"/>
      </w:r>
      <w:r w:rsidRPr="00497815">
        <w:rPr>
          <w:rFonts w:hint="eastAsia"/>
        </w:rPr>
        <w:t>的方法可以较为准确地确定待测分子的构型。</w:t>
      </w:r>
    </w:p>
    <w:p w14:paraId="6A43D44A" w14:textId="45AFB4D1" w:rsidR="00497815" w:rsidRDefault="00497815" w:rsidP="00497815">
      <w:pPr>
        <w:pStyle w:val="2"/>
      </w:pPr>
      <w:bookmarkStart w:id="6" w:name="_Toc71838226"/>
      <w:r>
        <w:rPr>
          <w:rFonts w:hint="eastAsia"/>
        </w:rPr>
        <w:t>1</w:t>
      </w:r>
      <w:r>
        <w:t xml:space="preserve">.3  </w:t>
      </w:r>
      <w:r>
        <w:rPr>
          <w:rFonts w:hint="eastAsia"/>
        </w:rPr>
        <w:t>电子圆二色谱的理论计算方法</w:t>
      </w:r>
      <w:bookmarkEnd w:id="6"/>
    </w:p>
    <w:p w14:paraId="176D9E06" w14:textId="4C75E6C4" w:rsidR="00497815" w:rsidRPr="00497815" w:rsidRDefault="00497815" w:rsidP="00497815">
      <w:pPr>
        <w:ind w:firstLine="480"/>
      </w:pPr>
      <w:r>
        <w:rPr>
          <w:rFonts w:hint="eastAsia"/>
        </w:rPr>
        <w:t>近二十年来，随着计算能力的飞跃式提升，量子力学理论计算方法在手性分子构型的确定中扮演着愈发重要的角色。从第一性原理</w:t>
      </w:r>
      <w:r w:rsidR="00C56302" w:rsidRPr="00DC304B">
        <w:rPr>
          <w:rStyle w:val="af1"/>
        </w:rPr>
        <w:footnoteReference w:id="4"/>
      </w:r>
      <w:r>
        <w:rPr>
          <w:rFonts w:hint="eastAsia"/>
        </w:rPr>
        <w:t>出发计算出的手性分子的</w:t>
      </w:r>
      <w:r>
        <w:rPr>
          <w:rFonts w:hint="eastAsia"/>
        </w:rPr>
        <w:t>ECD</w:t>
      </w:r>
      <w:r>
        <w:rPr>
          <w:rFonts w:hint="eastAsia"/>
        </w:rPr>
        <w:t>谱不受经验规律的束缚，为实验提供了良好的参照，提高了分子手性构型确定的</w:t>
      </w:r>
      <w:r w:rsidR="0093043D">
        <w:rPr>
          <w:rFonts w:hint="eastAsia"/>
        </w:rPr>
        <w:t>效率和准确率</w:t>
      </w:r>
      <w:r>
        <w:rPr>
          <w:rFonts w:hint="eastAsia"/>
        </w:rPr>
        <w:t>。</w:t>
      </w:r>
    </w:p>
    <w:p w14:paraId="00B89C22" w14:textId="7A1CABB4" w:rsidR="00497815" w:rsidRDefault="00497815" w:rsidP="00497815">
      <w:pPr>
        <w:ind w:firstLine="480"/>
      </w:pPr>
      <w:r>
        <w:rPr>
          <w:rFonts w:hint="eastAsia"/>
        </w:rPr>
        <w:t>对于手性分子</w:t>
      </w:r>
      <w:r>
        <w:t>ECD</w:t>
      </w:r>
      <w:r>
        <w:rPr>
          <w:rFonts w:hint="eastAsia"/>
        </w:rPr>
        <w:t>谱的计算，电子跃迁过程对应的激发能和转动强度</w:t>
      </w:r>
      <w:r w:rsidR="00EA0509">
        <w:rPr>
          <w:rFonts w:hint="eastAsia"/>
        </w:rPr>
        <w:t>（</w:t>
      </w:r>
      <w:r>
        <w:t>rotatory strength</w:t>
      </w:r>
      <w:r w:rsidR="00EA0509">
        <w:rPr>
          <w:rFonts w:hint="eastAsia"/>
        </w:rPr>
        <w:t>）</w:t>
      </w:r>
      <w:r>
        <w:rPr>
          <w:rFonts w:hint="eastAsia"/>
        </w:rPr>
        <w:t>是最重要的两个目标计算量。特定电子跃迁过程对应的转动强度正比于该跃迁过程在</w:t>
      </w:r>
      <w:r>
        <w:t>CD</w:t>
      </w:r>
      <w:r>
        <w:rPr>
          <w:rFonts w:hint="eastAsia"/>
        </w:rPr>
        <w:t>谱上对应</w:t>
      </w:r>
      <w:r>
        <w:t>Cotton</w:t>
      </w:r>
      <w:r>
        <w:rPr>
          <w:rFonts w:hint="eastAsia"/>
        </w:rPr>
        <w:t>峰的积分</w:t>
      </w:r>
      <w:r w:rsidR="005A1590">
        <w:fldChar w:fldCharType="begin" w:fldLock="1"/>
      </w:r>
      <w:r w:rsidR="00C71784">
        <w:instrText>ADDIN CSL_CITATION {"citationItems":[{"id":"ITEM-1","itemData":{"DOI":"10.1021/cr60255a001","ISSN":"15206890","author":[{"dropping-particle":"","family":"Eyring","given":"Henry","non-dropping-particle":"","parse-names":false,"suffix":""},{"dropping-particle":"","family":"Liu","given":"Han Chung","non-dropping-particle":"","parse-names":false,"suffix":""},{"dropping-particle":"","family":"Caldwell","given":"Dennis","non-dropping-particle":"","parse-names":false,"suffix":""}],"container-title":"Chemical Reviews","id":"ITEM-1","issue":"5","issued":{"date-parts":[["1968"]]},"page":"525-540","title":"Optical rotatory dispersion and circular dichroism","type":"article-journal","volume":"68"},"uris":["http://www.mendeley.com/documents/?uuid=11884851-2ac3-31aa-9384-6de972ff39a1"]},{"id":"ITEM-2","itemData":{"DOI":"10.1039/b515476f","ISSN":"14604744","PMID":"17534478","abstract":"This tutorial review is addressed to readers with a background in basic organic chemistry and spectroscopy, but without a specific knowledge of electronic circular dichroism. It describes the fundamental principles, instrumentation, data analysis, and different approaches for interpretation of ECD. The discussion focuses on the application of ECD, also in combination with other methods, in structural analysis of organic compounds, including host–guest complexes, and will emphasize the importance of the interplay between configurational and conformational factors. The tutorial also covers modern supramolecular aspects of ECD and recent developments in computational methods. © 2007 The Royal Society of Chemistry.","author":[{"dropping-particle":"","family":"Berova","given":"Nina","non-dropping-particle":"","parse-names":false,"suffix":""},{"dropping-particle":"","family":"Bari","given":"Lorenzo","non-dropping-particle":"Di","parse-names":false,"suffix":""},{"dropping-particle":"","family":"Pescitelli","given":"Gennaro","non-dropping-particle":"","parse-names":false,"suffix":""}],"container-title":"Chemical Society Reviews","id":"ITEM-2","issue":"6","issued":{"date-parts":[["2007"]]},"page":"914-931","title":"Application of electronic circular dichroism in configurational and conformational analysis of organic compounds","type":"article-journal","volume":"36"},"uris":["http://www.mendeley.com/documents/?uuid=77d909a6-e967-473f-a6ef-fcf089f08a78"]}],"mendeley":{"formattedCitation":"&lt;sup&gt;[12,15]&lt;/sup&gt;","plainTextFormattedCitation":"[12,15]","previouslyFormattedCitation":"&lt;sup&gt;[12,15]&lt;/sup&gt;"},"properties":{"noteIndex":0},"schema":"https://github.com/citation-style-language/schema/raw/master/csl-citation.json"}</w:instrText>
      </w:r>
      <w:r w:rsidR="005A1590">
        <w:fldChar w:fldCharType="separate"/>
      </w:r>
      <w:r w:rsidR="005A1590" w:rsidRPr="005A1590">
        <w:rPr>
          <w:noProof/>
          <w:vertAlign w:val="superscript"/>
        </w:rPr>
        <w:t>[12,15]</w:t>
      </w:r>
      <w:r w:rsidR="005A1590">
        <w:fldChar w:fldCharType="end"/>
      </w:r>
      <w:r w:rsidR="005A1590">
        <w:rPr>
          <w:rFonts w:hint="eastAsia"/>
        </w:rPr>
        <w:t>：</w:t>
      </w:r>
    </w:p>
    <w:p w14:paraId="4BE34977" w14:textId="115FE158" w:rsidR="00497815" w:rsidRDefault="009D3E3B" w:rsidP="009D3E3B">
      <w:pPr>
        <w:pStyle w:val="af7"/>
        <w:rPr>
          <w:iCs/>
        </w:rPr>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ij</m:t>
            </m:r>
          </m:sub>
        </m:sSub>
        <m:r>
          <m:rPr>
            <m:sty m:val="p"/>
          </m:rPr>
          <w:rPr>
            <w:rFonts w:ascii="Cambria Math" w:hAnsi="Cambria Math"/>
          </w:rPr>
          <m:t>=</m:t>
        </m:r>
        <m:r>
          <w:rPr>
            <w:rFonts w:ascii="Cambria Math" w:hAnsi="Cambria Math"/>
          </w:rPr>
          <m:t>Im</m:t>
        </m:r>
        <m:d>
          <m:dPr>
            <m:begChr m:val="["/>
            <m:endChr m:val="]"/>
            <m:ctrlPr>
              <w:rPr>
                <w:rFonts w:ascii="Cambria Math" w:hAnsi="Cambria Math"/>
              </w:rPr>
            </m:ctrlPr>
          </m:dPr>
          <m:e>
            <m:r>
              <m:rPr>
                <m:sty m:val="p"/>
              </m:rPr>
              <w:rPr>
                <w:rFonts w:ascii="Cambria Math" w:hAnsi="Cambria Math"/>
              </w:rPr>
              <m:t>&lt;</m:t>
            </m:r>
            <m:sSub>
              <m:sSubPr>
                <m:ctrlPr>
                  <w:rPr>
                    <w:rFonts w:ascii="Cambria Math" w:hAnsi="Cambria Math"/>
                    <w:i/>
                  </w:rPr>
                </m:ctrlPr>
              </m:sSubPr>
              <m:e>
                <m:r>
                  <w:rPr>
                    <w:rFonts w:ascii="Cambria Math" w:hAnsi="Cambria Math"/>
                  </w:rPr>
                  <m:t>Ψ</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p</m:t>
                        </m:r>
                      </m:e>
                    </m:acc>
                  </m:e>
                  <m:sub>
                    <m:r>
                      <w:rPr>
                        <w:rFonts w:ascii="Cambria Math" w:hAnsi="Cambria Math"/>
                      </w:rPr>
                      <m:t>ij</m:t>
                    </m:r>
                  </m:sub>
                </m:sSub>
              </m:e>
            </m:d>
            <m:sSub>
              <m:sSubPr>
                <m:ctrlPr>
                  <w:rPr>
                    <w:rFonts w:ascii="Cambria Math" w:hAnsi="Cambria Math"/>
                    <w:i/>
                  </w:rPr>
                </m:ctrlPr>
              </m:sSubPr>
              <m:e>
                <m:r>
                  <w:rPr>
                    <w:rFonts w:ascii="Cambria Math" w:hAnsi="Cambria Math"/>
                  </w:rPr>
                  <m:t>Ψ</m:t>
                </m:r>
              </m:e>
              <m:sub>
                <m:r>
                  <w:rPr>
                    <w:rFonts w:ascii="Cambria Math" w:hAnsi="Cambria Math"/>
                  </w:rPr>
                  <m:t>j</m:t>
                </m:r>
              </m:sub>
            </m:sSub>
            <m:r>
              <m:rPr>
                <m:sty m:val="p"/>
              </m:rPr>
              <w:rPr>
                <w:rFonts w:ascii="Cambria Math" w:hAnsi="Cambria Math"/>
              </w:rPr>
              <m:t>&gt;&lt;</m:t>
            </m:r>
            <m:sSub>
              <m:sSubPr>
                <m:ctrlPr>
                  <w:rPr>
                    <w:rFonts w:ascii="Cambria Math" w:hAnsi="Cambria Math"/>
                    <w:i/>
                    <w:iCs/>
                  </w:rPr>
                </m:ctrlPr>
              </m:sSubPr>
              <m:e>
                <m:r>
                  <w:rPr>
                    <w:rFonts w:ascii="Cambria Math" w:hAnsi="Cambria Math"/>
                  </w:rPr>
                  <m:t>Ψ</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m</m:t>
                        </m:r>
                      </m:e>
                    </m:acc>
                  </m:e>
                  <m:sub>
                    <m:r>
                      <w:rPr>
                        <w:rFonts w:ascii="Cambria Math" w:hAnsi="Cambria Math"/>
                      </w:rPr>
                      <m:t>ij</m:t>
                    </m:r>
                  </m:sub>
                </m:sSub>
              </m:e>
            </m:d>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m:t>
            </m:r>
          </m:e>
        </m:d>
        <m:r>
          <m:rPr>
            <m:sty m:val="p"/>
          </m:rP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Δεdλ</m:t>
                </m:r>
              </m:num>
              <m:den>
                <m:r>
                  <w:rPr>
                    <w:rFonts w:ascii="Cambria Math" w:hAnsi="Cambria Math"/>
                  </w:rPr>
                  <m:t>λ</m:t>
                </m:r>
              </m:den>
            </m:f>
          </m:e>
        </m:nary>
      </m:oMath>
      <w:r>
        <w:tab/>
      </w:r>
      <w:r>
        <w:rPr>
          <w:iCs/>
        </w:rPr>
        <w:t>…</w:t>
      </w:r>
      <w:r>
        <w:rPr>
          <w:rFonts w:hint="eastAsia"/>
          <w:iCs/>
        </w:rPr>
        <w:t>（</w:t>
      </w:r>
      <w:r>
        <w:rPr>
          <w:rFonts w:hint="eastAsia"/>
          <w:iCs/>
        </w:rPr>
        <w:t>1</w:t>
      </w:r>
      <w:r>
        <w:rPr>
          <w:iCs/>
        </w:rPr>
        <w:t>.2</w:t>
      </w:r>
      <w:r>
        <w:rPr>
          <w:rFonts w:hint="eastAsia"/>
          <w:iCs/>
        </w:rPr>
        <w:t>）</w:t>
      </w:r>
    </w:p>
    <w:p w14:paraId="50A7D98A" w14:textId="3B3A30A2" w:rsidR="00A40762" w:rsidRDefault="00A40762" w:rsidP="00C71784">
      <w:pPr>
        <w:ind w:firstLine="480"/>
      </w:pPr>
      <w:r>
        <w:rPr>
          <w:rFonts w:hint="eastAsia"/>
        </w:rPr>
        <w:t>式中，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ij</m:t>
            </m:r>
          </m:sub>
        </m:sSub>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ij</m:t>
            </m:r>
          </m:sub>
        </m:sSub>
      </m:oMath>
      <w:r>
        <w:rPr>
          <w:rFonts w:hint="eastAsia"/>
        </w:rPr>
        <w:t>分别是该电子跃迁过程（从态</w:t>
      </w:r>
      <w:proofErr w:type="spellStart"/>
      <w:r w:rsidR="00135559">
        <w:t>i</w:t>
      </w:r>
      <w:proofErr w:type="spellEnd"/>
      <w:r>
        <w:rPr>
          <w:rFonts w:hint="eastAsia"/>
        </w:rPr>
        <w:t>跃迁到态</w:t>
      </w:r>
      <w:r>
        <w:rPr>
          <w:rFonts w:hint="eastAsia"/>
        </w:rPr>
        <w:t>j</w:t>
      </w:r>
      <w:r>
        <w:rPr>
          <w:rFonts w:hint="eastAsia"/>
        </w:rPr>
        <w:t>）对应的电偶极矩</w:t>
      </w:r>
      <w:r>
        <w:rPr>
          <w:rFonts w:hint="eastAsia"/>
        </w:rPr>
        <w:lastRenderedPageBreak/>
        <w:t>和磁偶极矩，</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p</m:t>
                </m:r>
              </m:e>
            </m:acc>
          </m:e>
          <m:sub>
            <m:r>
              <w:rPr>
                <w:rFonts w:ascii="Cambria Math" w:hAnsi="Cambria Math"/>
              </w:rPr>
              <m:t>ij</m:t>
            </m:r>
          </m:sub>
        </m:sSub>
      </m:oMath>
      <w:r>
        <w:rPr>
          <w:rFonts w:hint="eastAsia"/>
        </w:rPr>
        <w:t>和</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m</m:t>
                </m:r>
              </m:e>
            </m:acc>
          </m:e>
          <m:sub>
            <m:r>
              <w:rPr>
                <w:rFonts w:ascii="Cambria Math" w:hAnsi="Cambria Math"/>
              </w:rPr>
              <m:t>ij</m:t>
            </m:r>
          </m:sub>
        </m:sSub>
      </m:oMath>
      <w:r>
        <w:rPr>
          <w:rFonts w:hint="eastAsia"/>
        </w:rPr>
        <w:t>分别是二者对应的算符，</w:t>
      </w:r>
      <m:oMath>
        <m:sSub>
          <m:sSubPr>
            <m:ctrlPr>
              <w:rPr>
                <w:rFonts w:ascii="Cambria Math" w:hAnsi="Cambria Math"/>
                <w:i/>
              </w:rPr>
            </m:ctrlPr>
          </m:sSubPr>
          <m:e>
            <m:r>
              <w:rPr>
                <w:rFonts w:ascii="Cambria Math" w:hAnsi="Cambria Math"/>
              </w:rPr>
              <m:t>Ψ</m:t>
            </m:r>
            <m:ctrlPr>
              <w:rPr>
                <w:rFonts w:ascii="Cambria Math" w:hAnsi="Cambria Math"/>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Ψ</m:t>
            </m:r>
            <m:ctrlPr>
              <w:rPr>
                <w:rFonts w:ascii="Cambria Math" w:hAnsi="Cambria Math"/>
              </w:rPr>
            </m:ctrlPr>
          </m:e>
          <m:sub>
            <m:r>
              <w:rPr>
                <w:rFonts w:ascii="Cambria Math" w:hAnsi="Cambria Math"/>
              </w:rPr>
              <m:t>j</m:t>
            </m:r>
            <m:ctrlPr>
              <w:rPr>
                <w:rFonts w:ascii="Cambria Math" w:hAnsi="Cambria Math" w:hint="eastAsia"/>
                <w:i/>
              </w:rPr>
            </m:ctrlPr>
          </m:sub>
        </m:sSub>
      </m:oMath>
      <w:r>
        <w:rPr>
          <w:rFonts w:hint="eastAsia"/>
        </w:rPr>
        <w:t>分别代表初态和末态的电子波函数，</w:t>
      </w:r>
      <m:oMath>
        <m:r>
          <w:rPr>
            <w:rFonts w:ascii="Cambria Math" w:hAnsi="Cambria Math"/>
          </w:rPr>
          <m:t>Im</m:t>
        </m:r>
      </m:oMath>
      <w:r>
        <w:rPr>
          <w:rFonts w:hint="eastAsia"/>
        </w:rPr>
        <w:t>代表对方括号内的式子求虚部。也就是说，将计算出的转动强度在激发能对应的波长附近以特定的展宽函数</w:t>
      </w:r>
      <w:r w:rsidR="00882CB8">
        <w:rPr>
          <w:rFonts w:hint="eastAsia"/>
        </w:rPr>
        <w:t>（</w:t>
      </w:r>
      <w:r w:rsidR="00584BCE">
        <w:rPr>
          <w:rFonts w:hint="eastAsia"/>
        </w:rPr>
        <w:t>如高斯函数</w:t>
      </w:r>
      <w:r w:rsidR="00882CB8">
        <w:rPr>
          <w:rFonts w:hint="eastAsia"/>
        </w:rPr>
        <w:t>）</w:t>
      </w:r>
      <w:r>
        <w:rPr>
          <w:rFonts w:hint="eastAsia"/>
        </w:rPr>
        <w:t>进行展宽就可以拟合出</w:t>
      </w:r>
      <w:r>
        <w:rPr>
          <w:rFonts w:hint="eastAsia"/>
        </w:rPr>
        <w:t>ECD</w:t>
      </w:r>
      <w:r>
        <w:rPr>
          <w:rFonts w:hint="eastAsia"/>
        </w:rPr>
        <w:t>谱。所以跃迁过程对应的激发能及转动强度的计算精度是传统的衡量</w:t>
      </w:r>
      <w:r>
        <w:rPr>
          <w:rFonts w:hint="eastAsia"/>
        </w:rPr>
        <w:t>ECD</w:t>
      </w:r>
      <w:r>
        <w:rPr>
          <w:rFonts w:hint="eastAsia"/>
        </w:rPr>
        <w:t>谱理论计算方法计算效果的重要指标</w:t>
      </w:r>
      <w:r w:rsidR="00C71784">
        <w:fldChar w:fldCharType="begin" w:fldLock="1"/>
      </w:r>
      <w:r w:rsidR="00867C96">
        <w:instrText>ADDIN CSL_CITATION {"citationItems":[{"id":"ITEM-1","itemData":{"DOI":"10.1021/jp0275802","ISSN":"10895639","abstract":"The ability of different quantum chemical methods to predict experimental electronic circular dichroism (CD) spectra is critically evaluated. Two single-reference, time-dependent approaches based either on density functional theory (TDDFT) or a simplified coupled-cluster expansion (CC2) and two multireference methods (MRMP2 and DFT/MRCI) are considered. The methods are applied to a test suite of seven molecules including a wide range of difficult chromophores (\"real-life\" examples) and to three model systems - H2S2, twisted ethylene, and dimethyloxirane - where accurate ab initio MRCI reference data are used for comparison. To investigate the effect of \"exact\" exchange mixing systematically, the TDDFT calculations were carried out with the BP86, B3-LYP, and BH-LYP functionals. The time-dependent Hartree - Fock (TDHF) method was included as an \"upper limit\" for the HF-exchange part in the functional. In general, it is found that the accuracy of most of the simulated spectra (except those from TDHF) is good enough to assign absolute configurations of chiral molecules with very high certainty. However, the description of weakly disturbed, inherently achiral chromophores and systems with Rydberg - valence mixing turned out to be rather difficult. Furthermore, none of the methods perform reliably for all of the molecules in the test suite, and in particular, the TDDFT results are very sensitive to the functional used. The best overall performance is achieved with the DFT/MRCI and CC2 methods. The TDDFT method should be used carefully, especially for systems with important diffuse or charge-transfer states. Out of the three functionals tested, B3-LYP seems to perform best. In practice, we highly recommend the simultaneous application of different complementary single and multireference methods, which significantly increases the reliability of theoretical predictions.","author":[{"dropping-particle":"","family":"Diedrich","given":"Christian","non-dropping-particle":"","parse-names":false,"suffix":""},{"dropping-particle":"","family":"Grimme","given":"Stefan","non-dropping-particle":"","parse-names":false,"suffix":""}],"container-title":"Journal of Physical Chemistry A","id":"ITEM-1","issue":"14","issued":{"date-parts":[["2003"]]},"page":"2524-2539","title":"Systematic investigation of modern quantum chemical methods to predict electronic circular dichroism spectra","type":"article-journal","volume":"107"},"uris":["http://www.mendeley.com/documents/?uuid=8c7274c7-d182-4468-a9e4-251eb709472b"]}],"mendeley":{"formattedCitation":"&lt;sup&gt;[20]&lt;/sup&gt;","plainTextFormattedCitation":"[20]","previouslyFormattedCitation":"&lt;sup&gt;[20]&lt;/sup&gt;"},"properties":{"noteIndex":0},"schema":"https://github.com/citation-style-language/schema/raw/master/csl-citation.json"}</w:instrText>
      </w:r>
      <w:r w:rsidR="00C71784">
        <w:fldChar w:fldCharType="separate"/>
      </w:r>
      <w:r w:rsidR="00C71784" w:rsidRPr="00C71784">
        <w:rPr>
          <w:noProof/>
          <w:vertAlign w:val="superscript"/>
        </w:rPr>
        <w:t>[20]</w:t>
      </w:r>
      <w:r w:rsidR="00C71784">
        <w:fldChar w:fldCharType="end"/>
      </w:r>
      <w:r>
        <w:rPr>
          <w:rFonts w:hint="eastAsia"/>
        </w:rPr>
        <w:t>。</w:t>
      </w:r>
    </w:p>
    <w:p w14:paraId="1862775F" w14:textId="193A4699" w:rsidR="00A40762" w:rsidRDefault="00A40762" w:rsidP="00867C96">
      <w:pPr>
        <w:ind w:firstLine="480"/>
      </w:pPr>
      <w:r>
        <w:rPr>
          <w:rFonts w:hint="eastAsia"/>
        </w:rPr>
        <w:t>截至目前，常用的计算</w:t>
      </w:r>
      <w:r>
        <w:t>ECD</w:t>
      </w:r>
      <w:r>
        <w:rPr>
          <w:rFonts w:hint="eastAsia"/>
        </w:rPr>
        <w:t>谱的理论方法大体上可分为</w:t>
      </w:r>
      <w:r>
        <w:t>Hartree-</w:t>
      </w:r>
      <w:proofErr w:type="spellStart"/>
      <w:r>
        <w:t>Fock</w:t>
      </w:r>
      <w:proofErr w:type="spellEnd"/>
      <w:r>
        <w:rPr>
          <w:rFonts w:hint="eastAsia"/>
        </w:rPr>
        <w:t>法、基于波函数理论的相关方法</w:t>
      </w:r>
      <w:r w:rsidR="00196BA5">
        <w:rPr>
          <w:rFonts w:hint="eastAsia"/>
        </w:rPr>
        <w:t>（</w:t>
      </w:r>
      <w:r>
        <w:t>WFT, Wavefunction-based Theory correlation method</w:t>
      </w:r>
      <w:r w:rsidR="00196BA5">
        <w:rPr>
          <w:rFonts w:hint="eastAsia"/>
        </w:rPr>
        <w:t>）</w:t>
      </w:r>
      <w:r>
        <w:rPr>
          <w:rFonts w:hint="eastAsia"/>
        </w:rPr>
        <w:t>和</w:t>
      </w:r>
      <w:r w:rsidR="00A64C6C">
        <w:rPr>
          <w:rFonts w:hint="eastAsia"/>
        </w:rPr>
        <w:t>密度泛函方</w:t>
      </w:r>
      <w:r>
        <w:rPr>
          <w:rFonts w:hint="eastAsia"/>
        </w:rPr>
        <w:t>法</w:t>
      </w:r>
      <w:r w:rsidR="00A64C6C">
        <w:rPr>
          <w:rFonts w:hint="eastAsia"/>
        </w:rPr>
        <w:t>（</w:t>
      </w:r>
      <w:r w:rsidR="00A64C6C">
        <w:rPr>
          <w:rFonts w:hint="eastAsia"/>
        </w:rPr>
        <w:t>D</w:t>
      </w:r>
      <w:r w:rsidR="00A64C6C">
        <w:t>FT, Density Functional Theory</w:t>
      </w:r>
      <w:r w:rsidR="00A64C6C">
        <w:rPr>
          <w:rFonts w:hint="eastAsia"/>
        </w:rPr>
        <w:t>）</w:t>
      </w:r>
      <w:r w:rsidR="00867C96">
        <w:fldChar w:fldCharType="begin" w:fldLock="1"/>
      </w:r>
      <w:r w:rsidR="001E2793">
        <w:instrText>ADDIN CSL_CITATION {"citationItems":[{"id":"ITEM-1","itemData":{"DOI":"10.1146/annurev-physchem-052516-044827","ISSN":"0066426X","PMID":"28463650","abstract":"Computations of natural optical activity (OA) from first principles (ab initio) have become indispensable in chiroptical studies of molecular systems. Calculations are used to assign absolute configurations and to analyze chiroptical data, providing a basis for understanding their origin as well as for assigning and predicting experimental results. In this article, methodology for OA computations is outlined and accompanied by a review of selected, mainly recent (ca. 20102016) achievements in optical rotation, electronic and vibrational circular dichroism, and Raman OA calculations. We discuss some important aspects of the computational models and methodological developments, along with recently proposed approaches to analyze and interpret OA parameters. We highlight applications of chiroptical computational methods in studies of helicenes and chiral nanoparticles.","author":[{"dropping-particle":"","family":"Srebro-Hooper","given":"Monika","non-dropping-particle":"","parse-names":false,"suffix":""},{"dropping-particle":"","family":"Autschbach","given":"Jochen","non-dropping-particle":"","parse-names":false,"suffix":""}],"container-title":"Annual Review of Physical Chemistry","id":"ITEM-1","issued":{"date-parts":[["2017"]]},"page":"399-420","title":"Calculating Natural Optical Activity of Molecules from First Principles","type":"article-journal","volume":"68"},"uris":["http://www.mendeley.com/documents/?uuid=838e7457-c724-4ac3-bdf0-db58c2e5d68c"]}],"mendeley":{"formattedCitation":"&lt;sup&gt;[21]&lt;/sup&gt;","plainTextFormattedCitation":"[21]","previouslyFormattedCitation":"&lt;sup&gt;[21]&lt;/sup&gt;"},"properties":{"noteIndex":0},"schema":"https://github.com/citation-style-language/schema/raw/master/csl-citation.json"}</w:instrText>
      </w:r>
      <w:r w:rsidR="00867C96">
        <w:fldChar w:fldCharType="separate"/>
      </w:r>
      <w:r w:rsidR="00867C96" w:rsidRPr="00867C96">
        <w:rPr>
          <w:noProof/>
          <w:vertAlign w:val="superscript"/>
        </w:rPr>
        <w:t>[21]</w:t>
      </w:r>
      <w:r w:rsidR="00867C96">
        <w:fldChar w:fldCharType="end"/>
      </w:r>
      <w:r>
        <w:rPr>
          <w:rFonts w:hint="eastAsia"/>
        </w:rPr>
        <w:t>。</w:t>
      </w:r>
    </w:p>
    <w:p w14:paraId="1418B827" w14:textId="6C1D437D" w:rsidR="00A40762" w:rsidRDefault="00A40762" w:rsidP="00867C96">
      <w:pPr>
        <w:pStyle w:val="3"/>
      </w:pPr>
      <w:bookmarkStart w:id="7" w:name="_Toc71838227"/>
      <w:r>
        <w:rPr>
          <w:rFonts w:hint="eastAsia"/>
        </w:rPr>
        <w:t xml:space="preserve">1.3.1 </w:t>
      </w:r>
      <w:r w:rsidR="00867C96">
        <w:t xml:space="preserve"> </w:t>
      </w:r>
      <w:r>
        <w:rPr>
          <w:rFonts w:hint="eastAsia"/>
        </w:rPr>
        <w:t>Hartree-</w:t>
      </w:r>
      <w:proofErr w:type="spellStart"/>
      <w:r>
        <w:rPr>
          <w:rFonts w:hint="eastAsia"/>
        </w:rPr>
        <w:t>Fock</w:t>
      </w:r>
      <w:proofErr w:type="spellEnd"/>
      <w:r>
        <w:rPr>
          <w:rFonts w:hint="eastAsia"/>
        </w:rPr>
        <w:t>法</w:t>
      </w:r>
      <w:bookmarkEnd w:id="7"/>
    </w:p>
    <w:p w14:paraId="0381E310" w14:textId="51A960C5" w:rsidR="00A40762" w:rsidRDefault="00A40762" w:rsidP="00EE5334">
      <w:pPr>
        <w:ind w:firstLine="480"/>
      </w:pPr>
      <w:r>
        <w:t>Hartree-</w:t>
      </w:r>
      <w:proofErr w:type="spellStart"/>
      <w:r>
        <w:t>Fock</w:t>
      </w:r>
      <w:proofErr w:type="spellEnd"/>
      <w:r>
        <w:rPr>
          <w:rFonts w:hint="eastAsia"/>
        </w:rPr>
        <w:t>方法利用平均场近似，在考虑多体系统中的电子交换能的情况下近似求解多体薛定谔方程，是各种第一性原理方法的理论基础。虽然它只考虑了单组态多体波函数</w:t>
      </w:r>
      <w:r w:rsidR="001E2793">
        <w:fldChar w:fldCharType="begin" w:fldLock="1"/>
      </w:r>
      <w:r w:rsidR="001E2793">
        <w:instrText>ADDIN CSL_CITATION {"citationItems":[{"id":"ITEM-1","itemData":{"DOI":"10.1146/annurev.pc.42.100191.003151","ISSN":"0066426X","author":[{"dropping-particle":"","family":"Raghavachari","given":"Krishnan","non-dropping-particle":"","parse-names":false,"suffix":""}],"container-title":"Annual Review of Physical Chemistry","id":"ITEM-1","issue":"1","issued":{"date-parts":[["1991"]]},"page":"615-642","title":"Electron correlation techniques in quantum chemistry: Recent advances","type":"article-journal","volume":"42"},"uris":["http://www.mendeley.com/documents/?uuid=71c252bd-6267-4951-96c0-37f981581c0d"]}],"mendeley":{"formattedCitation":"&lt;sup&gt;[22]&lt;/sup&gt;","plainTextFormattedCitation":"[22]","previouslyFormattedCitation":"&lt;sup&gt;[22]&lt;/sup&gt;"},"properties":{"noteIndex":0},"schema":"https://github.com/citation-style-language/schema/raw/master/csl-citation.json"}</w:instrText>
      </w:r>
      <w:r w:rsidR="001E2793">
        <w:fldChar w:fldCharType="separate"/>
      </w:r>
      <w:r w:rsidR="001E2793" w:rsidRPr="001E2793">
        <w:rPr>
          <w:noProof/>
          <w:vertAlign w:val="superscript"/>
        </w:rPr>
        <w:t>[22]</w:t>
      </w:r>
      <w:r w:rsidR="001E2793">
        <w:fldChar w:fldCharType="end"/>
      </w:r>
      <w:r>
        <w:rPr>
          <w:rFonts w:hint="eastAsia"/>
        </w:rPr>
        <w:t>和电子交换作用而没有考虑动态的电子相关作用，在</w:t>
      </w:r>
      <w:r>
        <w:t>ECD</w:t>
      </w:r>
      <w:r>
        <w:rPr>
          <w:rFonts w:hint="eastAsia"/>
        </w:rPr>
        <w:t>谱计算中常常高估激发能</w:t>
      </w:r>
      <w:r w:rsidR="001E2793">
        <w:fldChar w:fldCharType="begin" w:fldLock="1"/>
      </w:r>
      <w:r w:rsidR="00EE5334">
        <w:instrText>ADDIN CSL_CITATION {"citationItems":[{"id":"ITEM-1","itemData":{"DOI":"10.1016/j.cplett.2004.03.008","ISSN":"00092614","abstract":"We present the first implementation of gauge-origin independent electronic circular dichroism (ECD) at the density functional theory level in the length-gauge formulation, where gauge origin independence has been ensured through the use of London atomic orbitals. We investigate the dependence of the rotatory strengths on the choice of gauge formulation, the size of the basis set, and on the choice of density functional for several selected small molecules. The ECD parameters are also calculated for a few larger molecules, and the results are compared with experiment where available, as well as with previously published theoretical numbers. Using the length-gauge formulation instead of the velocity-gauge gives in general better basis set convergence. However, large basis sets are still needed in order to get reliable ECD results, and a double set of diffuse functions are in general required. © 2004 Published by Elsevier B.V.","author":[{"dropping-particle":"","family":"Pecul","given":"Magdalena","non-dropping-particle":"","parse-names":false,"suffix":""},{"dropping-particle":"","family":"Ruud","given":"Kenneth","non-dropping-particle":"","parse-names":false,"suffix":""},{"dropping-particle":"","family":"Helgaker","given":"Trygve","non-dropping-particle":"","parse-names":false,"suffix":""}],"container-title":"Chemical Physics Letters","id":"ITEM-1","issue":"1-3","issued":{"date-parts":[["2004"]]},"page":"110-119","title":"Density functional theory calculation of electronic circular dichroism using London orbitals","type":"article-journal","volume":"388"},"uris":["http://www.mendeley.com/documents/?uuid=2eed6c14-0b31-4a64-a515-03cdff86c22f"]},{"id":"ITEM-2","itemData":{"DOI":"10.1007/s00214-005-0001-4","ISSN":"1432881X","abstract":"This review describes the first-principles calculation of chiroptical properties such as optical rotation, electronic and vibrational circular dichroism, and Raman optical activity. Recent years have witnessed a flurry of activity in this area, especially in the advancement of density-functional and coupled cluster methods, with two ultimate goals: the elucidation of the fundamental relationship between chiroptical properties and detailed molecular structure, and the development of a suite of computational tools for the assignment of the absolute configurations of chiral molecules. The underlying theory and the basic principles of such calculations are given for each property, and a number of representative applications are discussed. © Springer-Verlag 2005.","author":[{"dropping-particle":"","family":"Crawford","given":"T. Daniel","non-dropping-particle":"","parse-names":false,"suffix":""}],"container-title":"Theoretical Chemistry Accounts","id":"ITEM-2","issue":"4","issued":{"date-parts":[["2006"]]},"page":"227-245","title":"Ab initio calculation of molecular chiroptical properties","type":"article-journal","volume":"115"},"uris":["http://www.mendeley.com/documents/?uuid=b00af50b-0b42-4a81-ab71-35519400a185"]}],"mendeley":{"formattedCitation":"&lt;sup&gt;[23,24]&lt;/sup&gt;","plainTextFormattedCitation":"[23,24]","previouslyFormattedCitation":"&lt;sup&gt;[23,24]&lt;/sup&gt;"},"properties":{"noteIndex":0},"schema":"https://github.com/citation-style-language/schema/raw/master/csl-citation.json"}</w:instrText>
      </w:r>
      <w:r w:rsidR="001E2793">
        <w:fldChar w:fldCharType="separate"/>
      </w:r>
      <w:r w:rsidR="001E2793" w:rsidRPr="001E2793">
        <w:rPr>
          <w:noProof/>
          <w:vertAlign w:val="superscript"/>
        </w:rPr>
        <w:t>[23,24]</w:t>
      </w:r>
      <w:r w:rsidR="001E2793">
        <w:fldChar w:fldCharType="end"/>
      </w:r>
      <w:r>
        <w:rPr>
          <w:rFonts w:hint="eastAsia"/>
        </w:rPr>
        <w:t>，但在特定体系的计算中能作为较好的参考，且在杂化泛函中常常需要适当增加</w:t>
      </w:r>
      <w:r>
        <w:t>Hartree-</w:t>
      </w:r>
      <w:proofErr w:type="spellStart"/>
      <w:r>
        <w:t>Fock</w:t>
      </w:r>
      <w:proofErr w:type="spellEnd"/>
      <w:r>
        <w:rPr>
          <w:rFonts w:hint="eastAsia"/>
        </w:rPr>
        <w:t>交换成分来准确计算激发能</w:t>
      </w:r>
      <w:r w:rsidR="00EE5334">
        <w:fldChar w:fldCharType="begin" w:fldLock="1"/>
      </w:r>
      <w:r w:rsidR="000E5C81">
        <w:instrText>ADDIN CSL_CITATION {"citationItems":[{"id":"ITEM-1","itemData":{"DOI":"10.1039/c2cs35394f","ISSN":"14604744","PMID":"23117144","abstract":"In this tutorial review, we show how Time-Dependent Density Functional Theory (TD-DFT) has become a popular tool for computing the signatures of electronically excited states, and more specifically, the properties directly related to the optical (absorption and emission) spectra of molecules. We discuss the properties that can be obtained with widely available programs as well as how to account for the environmental effects (solvent and surfaces) and present recent applications in these fields. We next expose the transformation of the TD-DFT results into chemically intuitive parameters (colours as well as charge-transfer distances). Eventually, the non-specialised reader will find a series of advices and warnings necessary to perform her/his first TD-DFT calculations. © 2013 The Royal Society of Chemistry.","author":[{"dropping-particle":"","family":"Adamo","given":"Carlo","non-dropping-particle":"","parse-names":false,"suffix":""},{"dropping-particle":"","family":"Jacquemin","given":"Denis","non-dropping-particle":"","parse-names":false,"suffix":""}],"container-title":"Chemical Society Reviews","id":"ITEM-1","issue":"3","issued":{"date-parts":[["2013"]]},"page":"845-856","title":"The calculations of excited-state properties with time-dependent density functional theory","type":"article-journal","volume":"42"},"uris":["http://www.mendeley.com/documents/?uuid=45c8e251-45de-46ec-844a-8c2d970ca72a"]}],"mendeley":{"formattedCitation":"&lt;sup&gt;[25]&lt;/sup&gt;","plainTextFormattedCitation":"[25]","previouslyFormattedCitation":"&lt;sup&gt;[25]&lt;/sup&gt;"},"properties":{"noteIndex":0},"schema":"https://github.com/citation-style-language/schema/raw/master/csl-citation.json"}</w:instrText>
      </w:r>
      <w:r w:rsidR="00EE5334">
        <w:fldChar w:fldCharType="separate"/>
      </w:r>
      <w:r w:rsidR="00EE5334" w:rsidRPr="00EE5334">
        <w:rPr>
          <w:noProof/>
          <w:vertAlign w:val="superscript"/>
        </w:rPr>
        <w:t>[25]</w:t>
      </w:r>
      <w:r w:rsidR="00EE5334">
        <w:fldChar w:fldCharType="end"/>
      </w:r>
      <w:r>
        <w:rPr>
          <w:rFonts w:hint="eastAsia"/>
        </w:rPr>
        <w:t>。</w:t>
      </w:r>
    </w:p>
    <w:p w14:paraId="2E94874D" w14:textId="40E34EDC" w:rsidR="00A40762" w:rsidRDefault="00A40762" w:rsidP="006547B5">
      <w:pPr>
        <w:pStyle w:val="3"/>
      </w:pPr>
      <w:bookmarkStart w:id="8" w:name="_Toc71838228"/>
      <w:r>
        <w:rPr>
          <w:rFonts w:hint="eastAsia"/>
        </w:rPr>
        <w:t xml:space="preserve">1.3.2 </w:t>
      </w:r>
      <w:r w:rsidR="00EE5334">
        <w:t xml:space="preserve"> </w:t>
      </w:r>
      <w:r>
        <w:rPr>
          <w:rFonts w:hint="eastAsia"/>
        </w:rPr>
        <w:t>WFT</w:t>
      </w:r>
      <w:r>
        <w:rPr>
          <w:rFonts w:hint="eastAsia"/>
        </w:rPr>
        <w:t>相关方法</w:t>
      </w:r>
      <w:bookmarkEnd w:id="8"/>
    </w:p>
    <w:p w14:paraId="13175171" w14:textId="6B425FFD" w:rsidR="00A40762" w:rsidRDefault="00A40762" w:rsidP="00A40762">
      <w:pPr>
        <w:ind w:firstLine="480"/>
      </w:pPr>
      <w:r>
        <w:t>WFT</w:t>
      </w:r>
      <w:r>
        <w:rPr>
          <w:rFonts w:hint="eastAsia"/>
        </w:rPr>
        <w:t>相关方法用多体波函数不同组态的相关作用来考虑</w:t>
      </w:r>
      <w:r>
        <w:t>Hartree-</w:t>
      </w:r>
      <w:proofErr w:type="spellStart"/>
      <w:r>
        <w:t>Fock</w:t>
      </w:r>
      <w:proofErr w:type="spellEnd"/>
      <w:r>
        <w:rPr>
          <w:rFonts w:hint="eastAsia"/>
        </w:rPr>
        <w:t>方法中忽略的自旋相反的运动电子间的电子相关能</w:t>
      </w:r>
      <w:r w:rsidR="000E5C81">
        <w:fldChar w:fldCharType="begin" w:fldLock="1"/>
      </w:r>
      <w:r w:rsidR="00660BB1">
        <w:instrText>ADDIN CSL_CITATION {"citationItems":[{"id":"ITEM-1","itemData":{"DOI":"10.1146/annurev.pc.42.100191.003151","ISSN":"0066426X","author":[{"dropping-particle":"","family":"Raghavachari","given":"Krishnan","non-dropping-particle":"","parse-names":false,"suffix":""}],"container-title":"Annual Review of Physical Chemistry","id":"ITEM-1","issue":"1","issued":{"date-parts":[["1991"]]},"page":"615-642","title":"Electron correlation techniques in quantum chemistry: Recent advances","type":"article-journal","volume":"42"},"uris":["http://www.mendeley.com/documents/?uuid=71c252bd-6267-4951-96c0-37f981581c0d"]}],"mendeley":{"formattedCitation":"&lt;sup&gt;[22]&lt;/sup&gt;","plainTextFormattedCitation":"[22]","previouslyFormattedCitation":"&lt;sup&gt;[22]&lt;/sup&gt;"},"properties":{"noteIndex":0},"schema":"https://github.com/citation-style-language/schema/raw/master/csl-citation.json"}</w:instrText>
      </w:r>
      <w:r w:rsidR="000E5C81">
        <w:fldChar w:fldCharType="separate"/>
      </w:r>
      <w:r w:rsidR="000E5C81" w:rsidRPr="000E5C81">
        <w:rPr>
          <w:noProof/>
          <w:vertAlign w:val="superscript"/>
        </w:rPr>
        <w:t>[22]</w:t>
      </w:r>
      <w:r w:rsidR="000E5C81">
        <w:fldChar w:fldCharType="end"/>
      </w:r>
      <w:r>
        <w:rPr>
          <w:rFonts w:hint="eastAsia"/>
        </w:rPr>
        <w:t>，逼近体系的真实哈密顿量。这类方法的精度极限由全组态相互作用法</w:t>
      </w:r>
      <w:r w:rsidR="000E5C81">
        <w:rPr>
          <w:rFonts w:hint="eastAsia"/>
        </w:rPr>
        <w:t>（</w:t>
      </w:r>
      <w:r>
        <w:t>FCI, Full Configuration Interaction</w:t>
      </w:r>
      <w:r w:rsidR="000E5C81">
        <w:rPr>
          <w:rFonts w:hint="eastAsia"/>
        </w:rPr>
        <w:t>）</w:t>
      </w:r>
      <w:r>
        <w:rPr>
          <w:rFonts w:hint="eastAsia"/>
        </w:rPr>
        <w:t>给出</w:t>
      </w:r>
      <w:r w:rsidR="00660BB1">
        <w:fldChar w:fldCharType="begin" w:fldLock="1"/>
      </w:r>
      <w:r w:rsidR="00E72268">
        <w:instrText>ADDIN CSL_CITATION {"citationItems":[{"id":"ITEM-1","itemData":{"DOI":"10.1021/cr2002239","ISSN":"15206890","author":[{"dropping-particle":"","family":"Helgaker","given":"Trygve","non-dropping-particle":"","parse-names":false,"suffix":""},{"dropping-particle":"","family":"Coriani","given":"Sonia","non-dropping-particle":"","parse-names":false,"suffix":""},{"dropping-particle":"","family":"Jørgensen","given":"Poul","non-dropping-particle":"","parse-names":false,"suffix":""},{"dropping-particle":"","family":"Kristensen","given":"Kasper","non-dropping-particle":"","parse-names":false,"suffix":""},{"dropping-particle":"","family":"Olsen","given":"Jeppe","non-dropping-particle":"","parse-names":false,"suffix":""},{"dropping-particle":"","family":"Ruud","given":"Kenneth","non-dropping-particle":"","parse-names":false,"suffix":""}],"container-title":"Chemical Reviews","id":"ITEM-1","issue":"1","issued":{"date-parts":[["2012"]]},"page":"543-631","title":"Recent advances in wave function-based methods of molecular-property calculations","type":"article-journal","volume":"112"},"uris":["http://www.mendeley.com/documents/?uuid=03b29ab0-0364-4e44-826a-4582083689e6"]}],"mendeley":{"formattedCitation":"&lt;sup&gt;[26]&lt;/sup&gt;","plainTextFormattedCitation":"[26]","previouslyFormattedCitation":"&lt;sup&gt;[26]&lt;/sup&gt;"},"properties":{"noteIndex":0},"schema":"https://github.com/citation-style-language/schema/raw/master/csl-citation.json"}</w:instrText>
      </w:r>
      <w:r w:rsidR="00660BB1">
        <w:fldChar w:fldCharType="separate"/>
      </w:r>
      <w:r w:rsidR="00660BB1" w:rsidRPr="00660BB1">
        <w:rPr>
          <w:noProof/>
          <w:vertAlign w:val="superscript"/>
        </w:rPr>
        <w:t>[26]</w:t>
      </w:r>
      <w:r w:rsidR="00660BB1">
        <w:fldChar w:fldCharType="end"/>
      </w:r>
      <w:r>
        <w:rPr>
          <w:rFonts w:hint="eastAsia"/>
        </w:rPr>
        <w:t>。</w:t>
      </w:r>
      <w:r>
        <w:t>WFT</w:t>
      </w:r>
      <w:r>
        <w:rPr>
          <w:rFonts w:hint="eastAsia"/>
        </w:rPr>
        <w:t>相关方法需要与运动方程</w:t>
      </w:r>
      <w:r w:rsidR="00660BB1">
        <w:rPr>
          <w:rFonts w:hint="eastAsia"/>
        </w:rPr>
        <w:t>（</w:t>
      </w:r>
      <w:r>
        <w:t>EOM, Equation of Motion</w:t>
      </w:r>
      <w:r w:rsidR="00660BB1">
        <w:rPr>
          <w:rFonts w:hint="eastAsia"/>
        </w:rPr>
        <w:t>）</w:t>
      </w:r>
      <w:r>
        <w:rPr>
          <w:rFonts w:hint="eastAsia"/>
        </w:rPr>
        <w:t>和线性响应函数</w:t>
      </w:r>
      <w:r w:rsidR="00660BB1">
        <w:rPr>
          <w:rFonts w:hint="eastAsia"/>
        </w:rPr>
        <w:t>（</w:t>
      </w:r>
      <w:r>
        <w:t>LR, Linear Response</w:t>
      </w:r>
      <w:r w:rsidR="00660BB1">
        <w:rPr>
          <w:rFonts w:hint="eastAsia"/>
        </w:rPr>
        <w:t>）</w:t>
      </w:r>
      <w:r>
        <w:rPr>
          <w:rFonts w:hint="eastAsia"/>
        </w:rPr>
        <w:t>相结合来计算激发能，前者包含非含时处理，后者考虑体系对外场扰动的含时响应</w:t>
      </w:r>
      <w:r w:rsidR="00E72268">
        <w:fldChar w:fldCharType="begin" w:fldLock="1"/>
      </w:r>
      <w:r w:rsidR="007A671E">
        <w:instrText>ADDIN CSL_CITATION {"citationItems":[{"id":"ITEM-1","itemData":{"DOI":"10.1021/cr2002239","ISSN":"15206890","author":[{"dropping-particle":"","family":"Helgaker","given":"Trygve","non-dropping-particle":"","parse-names":false,"suffix":""},{"dropping-particle":"","family":"Coriani","given":"Sonia","non-dropping-particle":"","parse-names":false,"suffix":""},{"dropping-particle":"","family":"Jørgensen","given":"Poul","non-dropping-particle":"","parse-names":false,"suffix":""},{"dropping-particle":"","family":"Kristensen","given":"Kasper","non-dropping-particle":"","parse-names":false,"suffix":""},{"dropping-particle":"","family":"Olsen","given":"Jeppe","non-dropping-particle":"","parse-names":false,"suffix":""},{"dropping-particle":"","family":"Ruud","given":"Kenneth","non-dropping-particle":"","parse-names":false,"suffix":""}],"container-title":"Chemical Reviews","id":"ITEM-1","issue":"1","issued":{"date-parts":[["2012"]]},"page":"543-631","title":"Recent advances in wave function-based methods of molecular-property calculations","type":"article-journal","volume":"112"},"uris":["http://www.mendeley.com/documents/?uuid=03b29ab0-0364-4e44-826a-4582083689e6"]}],"mendeley":{"formattedCitation":"&lt;sup&gt;[26]&lt;/sup&gt;","plainTextFormattedCitation":"[26]","previouslyFormattedCitation":"&lt;sup&gt;[26]&lt;/sup&gt;"},"properties":{"noteIndex":0},"schema":"https://github.com/citation-style-language/schema/raw/master/csl-citation.json"}</w:instrText>
      </w:r>
      <w:r w:rsidR="00E72268">
        <w:fldChar w:fldCharType="separate"/>
      </w:r>
      <w:r w:rsidR="00E72268" w:rsidRPr="00E72268">
        <w:rPr>
          <w:noProof/>
          <w:vertAlign w:val="superscript"/>
        </w:rPr>
        <w:t>[26]</w:t>
      </w:r>
      <w:r w:rsidR="00E72268">
        <w:fldChar w:fldCharType="end"/>
      </w:r>
      <w:r>
        <w:rPr>
          <w:rFonts w:hint="eastAsia"/>
        </w:rPr>
        <w:t>。</w:t>
      </w:r>
    </w:p>
    <w:p w14:paraId="0167F90D" w14:textId="1C9A2B58" w:rsidR="00A40762" w:rsidRDefault="00A40762" w:rsidP="00AC06F1">
      <w:pPr>
        <w:ind w:firstLine="480"/>
      </w:pPr>
      <w:r>
        <w:rPr>
          <w:rFonts w:hint="eastAsia"/>
        </w:rPr>
        <w:t>近年来</w:t>
      </w:r>
      <w:r>
        <w:t>ECD</w:t>
      </w:r>
      <w:r>
        <w:rPr>
          <w:rFonts w:hint="eastAsia"/>
        </w:rPr>
        <w:t>谱计算中最常用的</w:t>
      </w:r>
      <w:r>
        <w:t>WFT</w:t>
      </w:r>
      <w:r>
        <w:rPr>
          <w:rFonts w:hint="eastAsia"/>
        </w:rPr>
        <w:t>方法有各阶耦合簇方法</w:t>
      </w:r>
      <w:r w:rsidR="00E72268">
        <w:rPr>
          <w:rFonts w:hint="eastAsia"/>
        </w:rPr>
        <w:t>（</w:t>
      </w:r>
      <w:r>
        <w:t>CC, Coupled Cluster</w:t>
      </w:r>
      <w:r w:rsidR="00E72268">
        <w:rPr>
          <w:rFonts w:hint="eastAsia"/>
        </w:rPr>
        <w:t>）</w:t>
      </w:r>
      <w:r>
        <w:rPr>
          <w:rFonts w:hint="eastAsia"/>
        </w:rPr>
        <w:t>、多组态自洽场方法</w:t>
      </w:r>
      <w:r w:rsidR="00E72268">
        <w:rPr>
          <w:rFonts w:hint="eastAsia"/>
        </w:rPr>
        <w:t>（</w:t>
      </w:r>
      <w:r>
        <w:t>MCSCF, Multiconfiguration Self-Consistent Field</w:t>
      </w:r>
      <w:r w:rsidR="00E72268">
        <w:rPr>
          <w:rFonts w:hint="eastAsia"/>
        </w:rPr>
        <w:t>）</w:t>
      </w:r>
      <w:r>
        <w:rPr>
          <w:rFonts w:hint="eastAsia"/>
        </w:rPr>
        <w:t>、微扰法</w:t>
      </w:r>
      <w:r w:rsidR="00E160FA">
        <w:rPr>
          <w:rFonts w:hint="eastAsia"/>
        </w:rPr>
        <w:t>（</w:t>
      </w:r>
      <w:r>
        <w:t>MP2, Moller-</w:t>
      </w:r>
      <w:proofErr w:type="spellStart"/>
      <w:r>
        <w:t>Plesset</w:t>
      </w:r>
      <w:proofErr w:type="spellEnd"/>
      <w:r>
        <w:t xml:space="preserve"> Perturbation</w:t>
      </w:r>
      <w:r w:rsidR="00E160FA">
        <w:rPr>
          <w:rFonts w:hint="eastAsia"/>
        </w:rPr>
        <w:t>）</w:t>
      </w:r>
      <w:r>
        <w:rPr>
          <w:rFonts w:hint="eastAsia"/>
        </w:rPr>
        <w:t>以及组态相互作用法</w:t>
      </w:r>
      <w:r w:rsidR="00DC2489">
        <w:rPr>
          <w:rFonts w:hint="eastAsia"/>
        </w:rPr>
        <w:t>（</w:t>
      </w:r>
      <w:r>
        <w:t>CI, Configuration Interaction</w:t>
      </w:r>
      <w:r w:rsidR="00491A8D">
        <w:rPr>
          <w:rFonts w:hint="eastAsia"/>
        </w:rPr>
        <w:t>）</w:t>
      </w:r>
      <w:r>
        <w:rPr>
          <w:rFonts w:hint="eastAsia"/>
        </w:rPr>
        <w:t>等。</w:t>
      </w:r>
      <w:r w:rsidR="004D03A8">
        <w:rPr>
          <w:rFonts w:hint="eastAsia"/>
        </w:rPr>
        <w:t>CC</w:t>
      </w:r>
      <w:r>
        <w:rPr>
          <w:rFonts w:hint="eastAsia"/>
        </w:rPr>
        <w:t>方法早在上世纪</w:t>
      </w:r>
      <w:r>
        <w:t>60</w:t>
      </w:r>
      <w:r>
        <w:rPr>
          <w:rFonts w:hint="eastAsia"/>
        </w:rPr>
        <w:t>年代就被</w:t>
      </w:r>
      <w:proofErr w:type="spellStart"/>
      <w:r>
        <w:t>Cizek</w:t>
      </w:r>
      <w:proofErr w:type="spellEnd"/>
      <w:r>
        <w:rPr>
          <w:rFonts w:hint="eastAsia"/>
        </w:rPr>
        <w:t>和</w:t>
      </w:r>
      <w:proofErr w:type="spellStart"/>
      <w:r>
        <w:t>Paldus</w:t>
      </w:r>
      <w:proofErr w:type="spellEnd"/>
      <w:r>
        <w:rPr>
          <w:rFonts w:hint="eastAsia"/>
        </w:rPr>
        <w:t>引入电子结构理论中，经过数十年的发展，衍生出了一大类量子化学计算方法，包括</w:t>
      </w:r>
      <w:r>
        <w:rPr>
          <w:rFonts w:hint="eastAsia"/>
        </w:rPr>
        <w:t>LCCD</w:t>
      </w:r>
      <w:r>
        <w:rPr>
          <w:rFonts w:hint="eastAsia"/>
        </w:rPr>
        <w:t>、</w:t>
      </w:r>
      <w:r>
        <w:rPr>
          <w:rFonts w:hint="eastAsia"/>
        </w:rPr>
        <w:t>CCD</w:t>
      </w:r>
      <w:r>
        <w:rPr>
          <w:rFonts w:hint="eastAsia"/>
        </w:rPr>
        <w:t>、</w:t>
      </w:r>
      <w:r>
        <w:rPr>
          <w:rFonts w:hint="eastAsia"/>
        </w:rPr>
        <w:t>CCSD</w:t>
      </w:r>
      <w:r>
        <w:rPr>
          <w:rFonts w:hint="eastAsia"/>
        </w:rPr>
        <w:t>、</w:t>
      </w:r>
      <w:r>
        <w:rPr>
          <w:rFonts w:hint="eastAsia"/>
        </w:rPr>
        <w:t>CCSDT</w:t>
      </w:r>
      <w:r>
        <w:rPr>
          <w:rFonts w:hint="eastAsia"/>
        </w:rPr>
        <w:t>等。这类方法被广泛认为是最准确和可靠的</w:t>
      </w:r>
      <w:r>
        <w:rPr>
          <w:rFonts w:hint="eastAsia"/>
        </w:rPr>
        <w:t>WFT</w:t>
      </w:r>
      <w:r>
        <w:rPr>
          <w:rFonts w:hint="eastAsia"/>
        </w:rPr>
        <w:t>方法，</w:t>
      </w:r>
      <w:r>
        <w:rPr>
          <w:rFonts w:hint="eastAsia"/>
        </w:rPr>
        <w:lastRenderedPageBreak/>
        <w:t>其中，</w:t>
      </w:r>
      <w:r>
        <w:rPr>
          <w:rFonts w:hint="eastAsia"/>
        </w:rPr>
        <w:t>CC2</w:t>
      </w:r>
      <w:r>
        <w:rPr>
          <w:rFonts w:hint="eastAsia"/>
        </w:rPr>
        <w:t>被认为是</w:t>
      </w:r>
      <w:r>
        <w:rPr>
          <w:rFonts w:hint="eastAsia"/>
        </w:rPr>
        <w:t>ECD</w:t>
      </w:r>
      <w:r>
        <w:rPr>
          <w:rFonts w:hint="eastAsia"/>
        </w:rPr>
        <w:t>计算的“黄金标准”</w:t>
      </w:r>
      <w:r w:rsidR="007A671E">
        <w:fldChar w:fldCharType="begin" w:fldLock="1"/>
      </w:r>
      <w:r w:rsidR="002B486A">
        <w:instrText>ADDIN CSL_CITATION {"citationItems":[{"id":"ITEM-1","itemData":{"DOI":"10.1021/jp0774488","ISSN":"10895639","abstract":"A comparison of the abilities of time-dependent density-functional theory (TDDFT) and coupled cluster (CC) theory to reproduce experimental sodium D-line specific rotations for 13 conformationally rigid organic molecules is reported. The test set includes alkanes, alkenes, and ketones with known absolute configurations. TDDFT calculations make use of gauge-including atomic orbitals and give origin-independent specific rotations. CC rotations are computed using both the origin-independent dipole-velocity and origin-dependent dipolelength representations. The mean absolute deviations of calculated and experimental rotations are of comparable magnitudes for all three methods. The origin-independent DFT and CC methods give the same sign of [α] D for every molecule except norbornanone. For every large-rotation ketone and alkene for which DFT and CC yield the incorrect sign as compared to liquid-phase experimental data, the corresponding optical rotatory dispersion (ORD) curve is bisignate, suggesting that the two models cannot reliably reproduce the relative excitation energies and antagonistic rotational strengths of multiple competing electronic states that contribute to the total long-wavelength rotation. Several potential sources of error in the theoretical treatments are considered, including basis set incompleteness, vibrational and temperature effects, electron correlation, and solvent effects. © 2008 American Chemical Society.","author":[{"dropping-particle":"","family":"Crawford","given":"T. Daniel","non-dropping-particle":"","parse-names":false,"suffix":""},{"dropping-particle":"","family":"Stephens","given":"Philip J.","non-dropping-particle":"","parse-names":false,"suffix":""}],"container-title":"Journal of Physical Chemistry A","id":"ITEM-1","issue":"6","issued":{"date-parts":[["2008"]]},"note":"Topic on optical rotation (OR), strongly correlated to ECD","page":"1339-1345","title":"Comparison of time-dependent density-functional theory and coupled cluster theory for the calculation of the optical rotations of chiral molecules","type":"article-journal","volume":"112"},"uris":["http://www.mendeley.com/documents/?uuid=e3159447-8451-408d-a5fe-0a113c434ec9"]},{"id":"ITEM-2","itemData":{"DOI":"10.1021/cr2002239","ISSN":"15206890","author":[{"dropping-particle":"","family":"Helgaker","given":"Trygve","non-dropping-particle":"","parse-names":false,"suffix":""},{"dropping-particle":"","family":"Coriani","given":"Sonia","non-dropping-particle":"","parse-names":false,"suffix":""},{"dropping-particle":"","family":"Jørgensen","given":"Poul","non-dropping-particle":"","parse-names":false,"suffix":""},{"dropping-particle":"","family":"Kristensen","given":"Kasper","non-dropping-particle":"","parse-names":false,"suffix":""},{"dropping-particle":"","family":"Olsen","given":"Jeppe","non-dropping-particle":"","parse-names":false,"suffix":""},{"dropping-particle":"","family":"Ruud","given":"Kenneth","non-dropping-particle":"","parse-names":false,"suffix":""}],"container-title":"Chemical Reviews","id":"ITEM-2","issue":"1","issued":{"date-parts":[["2012"]]},"page":"543-631","title":"Recent advances in wave function-based methods of molecular-property calculations","type":"article-journal","volume":"112"},"uris":["http://www.mendeley.com/documents/?uuid=03b29ab0-0364-4e44-826a-4582083689e6"]},{"id":"ITEM-3","itemData":{"DOI":"10.1146/annurev-physchem-052516-044827","ISSN":"0066426X","PMID":"28463650","abstract":"Computations of natural optical activity (OA) from first principles (ab initio) have become indispensable in chiroptical studies of molecular systems. Calculations are used to assign absolute configurations and to analyze chiroptical data, providing a basis for understanding their origin as well as for assigning and predicting experimental results. In this article, methodology for OA computations is outlined and accompanied by a review of selected, mainly recent (ca. 20102016) achievements in optical rotation, electronic and vibrational circular dichroism, and Raman OA calculations. We discuss some important aspects of the computational models and methodological developments, along with recently proposed approaches to analyze and interpret OA parameters. We highlight applications of chiroptical computational methods in studies of helicenes and chiral nanoparticles.","author":[{"dropping-particle":"","family":"Srebro-Hooper","given":"Monika","non-dropping-particle":"","parse-names":false,"suffix":""},{"dropping-particle":"","family":"Autschbach","given":"Jochen","non-dropping-particle":"","parse-names":false,"suffix":""}],"container-title":"Annual Review of Physical Chemistry","id":"ITEM-3","issued":{"date-parts":[["2017"]]},"page":"399-420","title":"Calculating Natural Optical Activity of Molecules from First Principles","type":"article-journal","volume":"68"},"uris":["http://www.mendeley.com/documents/?uuid=838e7457-c724-4ac3-bdf0-db58c2e5d68c"]}],"mendeley":{"formattedCitation":"&lt;sup&gt;[21,26,27]&lt;/sup&gt;","plainTextFormattedCitation":"[21,26,27]","previouslyFormattedCitation":"&lt;sup&gt;[21,26,27]&lt;/sup&gt;"},"properties":{"noteIndex":0},"schema":"https://github.com/citation-style-language/schema/raw/master/csl-citation.json"}</w:instrText>
      </w:r>
      <w:r w:rsidR="007A671E">
        <w:fldChar w:fldCharType="separate"/>
      </w:r>
      <w:r w:rsidR="007A671E" w:rsidRPr="007A671E">
        <w:rPr>
          <w:noProof/>
          <w:vertAlign w:val="superscript"/>
        </w:rPr>
        <w:t>[21,26,27]</w:t>
      </w:r>
      <w:r w:rsidR="007A671E">
        <w:fldChar w:fldCharType="end"/>
      </w:r>
      <w:r>
        <w:rPr>
          <w:rFonts w:hint="eastAsia"/>
        </w:rPr>
        <w:t>。</w:t>
      </w:r>
      <w:r w:rsidR="00E70D0C">
        <w:rPr>
          <w:rFonts w:hint="eastAsia"/>
        </w:rPr>
        <w:t>MCSCF</w:t>
      </w:r>
      <w:r>
        <w:rPr>
          <w:rFonts w:hint="eastAsia"/>
        </w:rPr>
        <w:t>方法通常不会直接用于</w:t>
      </w:r>
      <w:r>
        <w:rPr>
          <w:rFonts w:hint="eastAsia"/>
        </w:rPr>
        <w:t>ECD</w:t>
      </w:r>
      <w:r>
        <w:rPr>
          <w:rFonts w:hint="eastAsia"/>
        </w:rPr>
        <w:t>谱计算，而是为考虑动态相关作用的方法，如</w:t>
      </w:r>
      <w:r w:rsidR="006D18FD">
        <w:rPr>
          <w:rFonts w:hint="eastAsia"/>
        </w:rPr>
        <w:t>MP2</w:t>
      </w:r>
      <w:r>
        <w:rPr>
          <w:rFonts w:hint="eastAsia"/>
        </w:rPr>
        <w:t>和</w:t>
      </w:r>
      <w:r w:rsidR="006D18FD">
        <w:rPr>
          <w:rFonts w:hint="eastAsia"/>
        </w:rPr>
        <w:t>C</w:t>
      </w:r>
      <w:r w:rsidR="006D18FD">
        <w:t>I</w:t>
      </w:r>
      <w:r w:rsidR="00837A72">
        <w:rPr>
          <w:rFonts w:hint="eastAsia"/>
        </w:rPr>
        <w:t>方法</w:t>
      </w:r>
      <w:r>
        <w:rPr>
          <w:rFonts w:hint="eastAsia"/>
        </w:rPr>
        <w:t>提供考虑了静态相关作用的参考态波函数，以获得更精确的结果</w:t>
      </w:r>
      <w:r w:rsidR="002B486A">
        <w:fldChar w:fldCharType="begin" w:fldLock="1"/>
      </w:r>
      <w:r w:rsidR="00153207">
        <w:instrText>ADDIN CSL_CITATION {"citationItems":[{"id":"ITEM-1","itemData":{"DOI":"10.1021/cr2002239","ISSN":"15206890","author":[{"dropping-particle":"","family":"Helgaker","given":"Trygve","non-dropping-particle":"","parse-names":false,"suffix":""},{"dropping-particle":"","family":"Coriani","given":"Sonia","non-dropping-particle":"","parse-names":false,"suffix":""},{"dropping-particle":"","family":"Jørgensen","given":"Poul","non-dropping-particle":"","parse-names":false,"suffix":""},{"dropping-particle":"","family":"Kristensen","given":"Kasper","non-dropping-particle":"","parse-names":false,"suffix":""},{"dropping-particle":"","family":"Olsen","given":"Jeppe","non-dropping-particle":"","parse-names":false,"suffix":""},{"dropping-particle":"","family":"Ruud","given":"Kenneth","non-dropping-particle":"","parse-names":false,"suffix":""}],"container-title":"Chemical Reviews","id":"ITEM-1","issue":"1","issued":{"date-parts":[["2012"]]},"page":"543-631","title":"Recent advances in wave function-based methods of molecular-property calculations","type":"article-journal","volume":"112"},"uris":["http://www.mendeley.com/documents/?uuid=03b29ab0-0364-4e44-826a-4582083689e6"]}],"mendeley":{"formattedCitation":"&lt;sup&gt;[26]&lt;/sup&gt;","plainTextFormattedCitation":"[26]","previouslyFormattedCitation":"&lt;sup&gt;[26]&lt;/sup&gt;"},"properties":{"noteIndex":0},"schema":"https://github.com/citation-style-language/schema/raw/master/csl-citation.json"}</w:instrText>
      </w:r>
      <w:r w:rsidR="002B486A">
        <w:fldChar w:fldCharType="separate"/>
      </w:r>
      <w:r w:rsidR="002B486A" w:rsidRPr="002B486A">
        <w:rPr>
          <w:noProof/>
          <w:vertAlign w:val="superscript"/>
        </w:rPr>
        <w:t>[26]</w:t>
      </w:r>
      <w:r w:rsidR="002B486A">
        <w:fldChar w:fldCharType="end"/>
      </w:r>
      <w:r>
        <w:rPr>
          <w:rFonts w:hint="eastAsia"/>
        </w:rPr>
        <w:t>。虽然</w:t>
      </w:r>
      <w:r w:rsidR="002B486A">
        <w:rPr>
          <w:rFonts w:hint="eastAsia"/>
        </w:rPr>
        <w:t>CC</w:t>
      </w:r>
      <w:r w:rsidR="002B486A">
        <w:rPr>
          <w:rFonts w:hint="eastAsia"/>
        </w:rPr>
        <w:t>、</w:t>
      </w:r>
      <w:r w:rsidR="002B486A">
        <w:rPr>
          <w:rFonts w:hint="eastAsia"/>
        </w:rPr>
        <w:t>MP2</w:t>
      </w:r>
      <w:r w:rsidR="00065C73">
        <w:rPr>
          <w:rFonts w:hint="eastAsia"/>
        </w:rPr>
        <w:t>和</w:t>
      </w:r>
      <w:r w:rsidR="002B486A">
        <w:rPr>
          <w:rFonts w:hint="eastAsia"/>
        </w:rPr>
        <w:t>CI</w:t>
      </w:r>
      <w:r w:rsidR="00065C73">
        <w:rPr>
          <w:rFonts w:hint="eastAsia"/>
        </w:rPr>
        <w:t>方法</w:t>
      </w:r>
      <w:r>
        <w:rPr>
          <w:rFonts w:hint="eastAsia"/>
        </w:rPr>
        <w:t>本身是单参考</w:t>
      </w:r>
      <w:r w:rsidR="00040D09">
        <w:rPr>
          <w:rFonts w:hint="eastAsia"/>
        </w:rPr>
        <w:t>（</w:t>
      </w:r>
      <w:r w:rsidR="00040D09">
        <w:rPr>
          <w:rFonts w:hint="eastAsia"/>
        </w:rPr>
        <w:t>Single</w:t>
      </w:r>
      <w:r w:rsidR="00136EAA">
        <w:t>-</w:t>
      </w:r>
      <w:r w:rsidR="00040D09">
        <w:rPr>
          <w:rFonts w:hint="eastAsia"/>
        </w:rPr>
        <w:t>Reference</w:t>
      </w:r>
      <w:r w:rsidR="00040D09">
        <w:rPr>
          <w:rFonts w:hint="eastAsia"/>
        </w:rPr>
        <w:t>）</w:t>
      </w:r>
      <w:r>
        <w:rPr>
          <w:rFonts w:hint="eastAsia"/>
        </w:rPr>
        <w:t>方法，但对实际计算中一些需要更多考虑静态相关作用的情况，比如需要多个行列式来进行精确的零阶表示的态</w:t>
      </w:r>
      <w:r w:rsidR="00153207">
        <w:fldChar w:fldCharType="begin" w:fldLock="1"/>
      </w:r>
      <w:r w:rsidR="00234E9E">
        <w:instrText>ADDIN CSL_CITATION {"citationItems":[{"id":"ITEM-1","itemData":{"DOI":"10.1021/j100342a008","ISSN":"00223654","abstract":"One goal of ab initio quantum chemistry is to be predictive. Predictive quantum chemistry requires a very accurate inclusion of the essential effects of electron correlation. Coupled-cluster theory offers a novel, elegant approach for correlation that has had a dramatic impact on the field in the past decade and is destined to have increasing importance in the future. This survey assesses that development, provides a variety of illustrative applications, and emphasizes some of the new concepts that emerge from many-electron cluster theory. © 1989 American Chemical Society.","author":[{"dropping-particle":"","family":"Bartlett","given":"Rodney J.","non-dropping-particle":"","parse-names":false,"suffix":""}],"container-title":"Journal of Physical Chemistry","id":"ITEM-1","issue":"5","issued":{"date-parts":[["1989"]]},"page":"1697-1708","title":"Coupled-cluster approach to molecular structure and spectra: A step toward predictive quantum chemistry","type":"article-journal","volume":"93"},"uris":["http://www.mendeley.com/documents/?uuid=8905b750-80cc-45bc-bcc6-fc6cf7688dd2"]}],"mendeley":{"formattedCitation":"&lt;sup&gt;[28]&lt;/sup&gt;","plainTextFormattedCitation":"[28]","previouslyFormattedCitation":"&lt;sup&gt;[28]&lt;/sup&gt;"},"properties":{"noteIndex":0},"schema":"https://github.com/citation-style-language/schema/raw/master/csl-citation.json"}</w:instrText>
      </w:r>
      <w:r w:rsidR="00153207">
        <w:fldChar w:fldCharType="separate"/>
      </w:r>
      <w:r w:rsidR="00153207" w:rsidRPr="00153207">
        <w:rPr>
          <w:noProof/>
          <w:vertAlign w:val="superscript"/>
        </w:rPr>
        <w:t>[28]</w:t>
      </w:r>
      <w:r w:rsidR="00153207">
        <w:fldChar w:fldCharType="end"/>
      </w:r>
      <w:r>
        <w:rPr>
          <w:rFonts w:hint="eastAsia"/>
        </w:rPr>
        <w:t>以及多激发态的情况，除使用</w:t>
      </w:r>
      <w:r>
        <w:rPr>
          <w:rFonts w:hint="eastAsia"/>
        </w:rPr>
        <w:t>MCSCF</w:t>
      </w:r>
      <w:r w:rsidR="00153207">
        <w:rPr>
          <w:rFonts w:hint="eastAsia"/>
        </w:rPr>
        <w:t>方法</w:t>
      </w:r>
      <w:r>
        <w:rPr>
          <w:rFonts w:hint="eastAsia"/>
        </w:rPr>
        <w:t>提供的参考态波函数，还可以引入多参考</w:t>
      </w:r>
      <w:r w:rsidR="00F83CD5">
        <w:rPr>
          <w:rFonts w:hint="eastAsia"/>
        </w:rPr>
        <w:t>（</w:t>
      </w:r>
      <w:r w:rsidR="00F83CD5">
        <w:rPr>
          <w:rFonts w:hint="eastAsia"/>
        </w:rPr>
        <w:t>Multi</w:t>
      </w:r>
      <w:r w:rsidR="00136EAA">
        <w:t>-</w:t>
      </w:r>
      <w:r w:rsidR="00F83CD5">
        <w:rPr>
          <w:rFonts w:hint="eastAsia"/>
        </w:rPr>
        <w:t>Reference</w:t>
      </w:r>
      <w:r w:rsidR="00F83CD5">
        <w:rPr>
          <w:rFonts w:hint="eastAsia"/>
        </w:rPr>
        <w:t>）</w:t>
      </w:r>
      <w:r>
        <w:rPr>
          <w:rFonts w:hint="eastAsia"/>
        </w:rPr>
        <w:t>方法，由此衍生出了</w:t>
      </w:r>
      <w:r>
        <w:rPr>
          <w:rFonts w:hint="eastAsia"/>
        </w:rPr>
        <w:t>MRCC</w:t>
      </w:r>
      <w:r>
        <w:rPr>
          <w:rFonts w:hint="eastAsia"/>
        </w:rPr>
        <w:t>、</w:t>
      </w:r>
      <w:r>
        <w:rPr>
          <w:rFonts w:hint="eastAsia"/>
        </w:rPr>
        <w:t>MRMP263</w:t>
      </w:r>
      <w:r>
        <w:rPr>
          <w:rFonts w:hint="eastAsia"/>
        </w:rPr>
        <w:t>和</w:t>
      </w:r>
      <w:r>
        <w:rPr>
          <w:rFonts w:hint="eastAsia"/>
        </w:rPr>
        <w:t>MRCI</w:t>
      </w:r>
      <w:r>
        <w:rPr>
          <w:rFonts w:hint="eastAsia"/>
        </w:rPr>
        <w:t>等方法。</w:t>
      </w:r>
      <w:r>
        <w:rPr>
          <w:rFonts w:hint="eastAsia"/>
        </w:rPr>
        <w:t>WFT</w:t>
      </w:r>
      <w:r>
        <w:rPr>
          <w:rFonts w:hint="eastAsia"/>
        </w:rPr>
        <w:t>这一大类方法基本能保证最好的计算精度</w:t>
      </w:r>
      <w:r w:rsidR="00646833">
        <w:fldChar w:fldCharType="begin" w:fldLock="1"/>
      </w:r>
      <w:r w:rsidR="00566149">
        <w:instrText>ADDIN CSL_CITATION {"citationItems":[{"id":"ITEM-1","itemData":{"DOI":"10.1146/annurev-physchem-052516-044827","ISSN":"0066426X","PMID":"28463650","abstract":"Computations of natural optical activity (OA) from first principles (ab initio) have become indispensable in chiroptical studies of molecular systems. Calculations are used to assign absolute configurations and to analyze chiroptical data, providing a basis for understanding their origin as well as for assigning and predicting experimental results. In this article, methodology for OA computations is outlined and accompanied by a review of selected, mainly recent (ca. 20102016) achievements in optical rotation, electronic and vibrational circular dichroism, and Raman OA calculations. We discuss some important aspects of the computational models and methodological developments, along with recently proposed approaches to analyze and interpret OA parameters. We highlight applications of chiroptical computational methods in studies of helicenes and chiral nanoparticles.","author":[{"dropping-particle":"","family":"Srebro-Hooper","given":"Monika","non-dropping-particle":"","parse-names":false,"suffix":""},{"dropping-particle":"","family":"Autschbach","given":"Jochen","non-dropping-particle":"","parse-names":false,"suffix":""}],"container-title":"Annual Review of Physical Chemistry","id":"ITEM-1","issued":{"date-parts":[["2017"]]},"page":"399-420","title":"Calculating Natural Optical Activity of Molecules from First Principles","type":"article-journal","volume":"68"},"uris":["http://www.mendeley.com/documents/?uuid=838e7457-c724-4ac3-bdf0-db58c2e5d68c"]}],"mendeley":{"formattedCitation":"&lt;sup&gt;[21]&lt;/sup&gt;","plainTextFormattedCitation":"[21]","previouslyFormattedCitation":"&lt;sup&gt;[21]&lt;/sup&gt;"},"properties":{"noteIndex":0},"schema":"https://github.com/citation-style-language/schema/raw/master/csl-citation.json"}</w:instrText>
      </w:r>
      <w:r w:rsidR="00646833">
        <w:fldChar w:fldCharType="separate"/>
      </w:r>
      <w:r w:rsidR="00234E9E" w:rsidRPr="00234E9E">
        <w:rPr>
          <w:noProof/>
          <w:vertAlign w:val="superscript"/>
        </w:rPr>
        <w:t>[21]</w:t>
      </w:r>
      <w:r w:rsidR="00646833">
        <w:fldChar w:fldCharType="end"/>
      </w:r>
      <w:r>
        <w:rPr>
          <w:rFonts w:hint="eastAsia"/>
        </w:rPr>
        <w:t>，但计算成本</w:t>
      </w:r>
      <w:r w:rsidR="00704566">
        <w:rPr>
          <w:rFonts w:hint="eastAsia"/>
        </w:rPr>
        <w:t>的增加</w:t>
      </w:r>
      <w:r>
        <w:rPr>
          <w:rFonts w:hint="eastAsia"/>
        </w:rPr>
        <w:t>随着体系大小的增加非常迅速，目前无法用于大分子计算，常用于小分子</w:t>
      </w:r>
      <w:r>
        <w:rPr>
          <w:rFonts w:hint="eastAsia"/>
        </w:rPr>
        <w:t>ECD</w:t>
      </w:r>
      <w:r>
        <w:rPr>
          <w:rFonts w:hint="eastAsia"/>
        </w:rPr>
        <w:t>谱计算和提供计算参考。</w:t>
      </w:r>
    </w:p>
    <w:p w14:paraId="3FC1B95D" w14:textId="4EB2F06F" w:rsidR="00A40762" w:rsidRDefault="00A40762" w:rsidP="001D35ED">
      <w:pPr>
        <w:pStyle w:val="3"/>
      </w:pPr>
      <w:bookmarkStart w:id="9" w:name="_Toc71838229"/>
      <w:r>
        <w:rPr>
          <w:rFonts w:hint="eastAsia"/>
        </w:rPr>
        <w:t>1.3.3</w:t>
      </w:r>
      <w:r w:rsidR="00AC06F1">
        <w:t xml:space="preserve"> </w:t>
      </w:r>
      <w:r w:rsidR="009A2AA7">
        <w:t xml:space="preserve"> </w:t>
      </w:r>
      <w:r w:rsidR="009A2AA7">
        <w:rPr>
          <w:rFonts w:hint="eastAsia"/>
        </w:rPr>
        <w:t>密度泛函方</w:t>
      </w:r>
      <w:r>
        <w:rPr>
          <w:rFonts w:hint="eastAsia"/>
        </w:rPr>
        <w:t>法</w:t>
      </w:r>
      <w:bookmarkEnd w:id="9"/>
    </w:p>
    <w:p w14:paraId="0935FFE9" w14:textId="00C4E721" w:rsidR="00A40762" w:rsidRDefault="00A40762" w:rsidP="00566149">
      <w:pPr>
        <w:ind w:firstLine="480"/>
      </w:pPr>
      <w:r>
        <w:rPr>
          <w:rFonts w:hint="eastAsia"/>
        </w:rPr>
        <w:t>密度泛函理论建立在</w:t>
      </w:r>
      <w:r>
        <w:t>Hartree-</w:t>
      </w:r>
      <w:proofErr w:type="spellStart"/>
      <w:r>
        <w:t>Fock</w:t>
      </w:r>
      <w:proofErr w:type="spellEnd"/>
      <w:r>
        <w:rPr>
          <w:rFonts w:hint="eastAsia"/>
        </w:rPr>
        <w:t>理论的基础上，将体系波函数和总能表示为电子密度的泛函，引入交换关联泛函来准确描述多体相互作用和体系哈密顿量。该理论方法的关键在于对交换关联泛函的近似和其准确形式的表达。基于自洽求解</w:t>
      </w:r>
      <w:r>
        <w:t>K</w:t>
      </w:r>
      <w:r w:rsidR="009A2AA7">
        <w:t>ohn-</w:t>
      </w:r>
      <w:r>
        <w:t>S</w:t>
      </w:r>
      <w:r w:rsidR="009A2AA7">
        <w:t>ham</w:t>
      </w:r>
      <w:r>
        <w:rPr>
          <w:rFonts w:hint="eastAsia"/>
        </w:rPr>
        <w:t>方程的</w:t>
      </w:r>
      <w:r>
        <w:t>DFT</w:t>
      </w:r>
      <w:r>
        <w:rPr>
          <w:rFonts w:hint="eastAsia"/>
        </w:rPr>
        <w:t>方法和</w:t>
      </w:r>
      <w:r>
        <w:t>TDKS</w:t>
      </w:r>
      <w:r w:rsidR="0094427E">
        <w:rPr>
          <w:rFonts w:hint="eastAsia"/>
        </w:rPr>
        <w:t>（</w:t>
      </w:r>
      <w:r>
        <w:t>Time-Dependent Kohn-Sham</w:t>
      </w:r>
      <w:r w:rsidR="0094427E">
        <w:rPr>
          <w:rFonts w:hint="eastAsia"/>
        </w:rPr>
        <w:t>）</w:t>
      </w:r>
      <w:r>
        <w:rPr>
          <w:rFonts w:hint="eastAsia"/>
        </w:rPr>
        <w:t>方程的含时密度泛函</w:t>
      </w:r>
      <w:r w:rsidR="00D64652">
        <w:rPr>
          <w:rFonts w:hint="eastAsia"/>
        </w:rPr>
        <w:t>（</w:t>
      </w:r>
      <w:r>
        <w:t>TDDFT, Time-Dependent Density Functional T</w:t>
      </w:r>
      <w:r>
        <w:rPr>
          <w:rFonts w:hint="eastAsia"/>
        </w:rPr>
        <w:t>heory</w:t>
      </w:r>
      <w:r w:rsidR="00A658B5">
        <w:rPr>
          <w:rFonts w:hint="eastAsia"/>
        </w:rPr>
        <w:t>）</w:t>
      </w:r>
      <w:r>
        <w:rPr>
          <w:rFonts w:hint="eastAsia"/>
        </w:rPr>
        <w:t>方法被广泛应用于</w:t>
      </w:r>
      <w:r>
        <w:rPr>
          <w:rFonts w:hint="eastAsia"/>
        </w:rPr>
        <w:t>ECD</w:t>
      </w:r>
      <w:r>
        <w:rPr>
          <w:rFonts w:hint="eastAsia"/>
        </w:rPr>
        <w:t>谱计算中</w:t>
      </w:r>
      <w:r w:rsidR="00566149">
        <w:fldChar w:fldCharType="begin" w:fldLock="1"/>
      </w:r>
      <w:r w:rsidR="0032513A">
        <w:instrText>ADDIN CSL_CITATION {"citationItems":[{"id":"ITEM-1","itemData":{"DOI":"10.1021/jp0275802","ISSN":"10895639","abstract":"The ability of different quantum chemical methods to predict experimental electronic circular dichroism (CD) spectra is critically evaluated. Two single-reference, time-dependent approaches based either on density functional theory (TDDFT) or a simplified coupled-cluster expansion (CC2) and two multireference methods (MRMP2 and DFT/MRCI) are considered. The methods are applied to a test suite of seven molecules including a wide range of difficult chromophores (\"real-life\" examples) and to three model systems - H2S2, twisted ethylene, and dimethyloxirane - where accurate ab initio MRCI reference data are used for comparison. To investigate the effect of \"exact\" exchange mixing systematically, the TDDFT calculations were carried out with the BP86, B3-LYP, and BH-LYP functionals. The time-dependent Hartree - Fock (TDHF) method was included as an \"upper limit\" for the HF-exchange part in the functional. In general, it is found that the accuracy of most of the simulated spectra (except those from TDHF) is good enough to assign absolute configurations of chiral molecules with very high certainty. However, the description of weakly disturbed, inherently achiral chromophores and systems with Rydberg - valence mixing turned out to be rather difficult. Furthermore, none of the methods perform reliably for all of the molecules in the test suite, and in particular, the TDDFT results are very sensitive to the functional used. The best overall performance is achieved with the DFT/MRCI and CC2 methods. The TDDFT method should be used carefully, especially for systems with important diffuse or charge-transfer states. Out of the three functionals tested, B3-LYP seems to perform best. In practice, we highly recommend the simultaneous application of different complementary single and multireference methods, which significantly increases the reliability of theoretical predictions.","author":[{"dropping-particle":"","family":"Diedrich","given":"Christian","non-dropping-particle":"","parse-names":false,"suffix":""},{"dropping-particle":"","family":"Grimme","given":"Stefan","non-dropping-particle":"","parse-names":false,"suffix":""}],"container-title":"Journal of Physical Chemistry A","id":"ITEM-1","issue":"14","issued":{"date-parts":[["2003"]]},"page":"2524-2539","title":"Systematic investigation of modern quantum chemical methods to predict electronic circular dichroism spectra","type":"article-journal","volume":"107"},"uris":["http://www.mendeley.com/documents/?uuid=8c7274c7-d182-4468-a9e4-251eb709472b"]}],"mendeley":{"formattedCitation":"&lt;sup&gt;[20]&lt;/sup&gt;","plainTextFormattedCitation":"[20]","previouslyFormattedCitation":"&lt;sup&gt;[20]&lt;/sup&gt;"},"properties":{"noteIndex":0},"schema":"https://github.com/citation-style-language/schema/raw/master/csl-citation.json"}</w:instrText>
      </w:r>
      <w:r w:rsidR="00566149">
        <w:fldChar w:fldCharType="separate"/>
      </w:r>
      <w:r w:rsidR="00566149" w:rsidRPr="00566149">
        <w:rPr>
          <w:noProof/>
          <w:vertAlign w:val="superscript"/>
        </w:rPr>
        <w:t>[20]</w:t>
      </w:r>
      <w:r w:rsidR="00566149">
        <w:fldChar w:fldCharType="end"/>
      </w:r>
      <w:r>
        <w:rPr>
          <w:rFonts w:hint="eastAsia"/>
        </w:rPr>
        <w:t>。</w:t>
      </w:r>
    </w:p>
    <w:p w14:paraId="64E4C62B" w14:textId="4CE703D9" w:rsidR="00A40762" w:rsidRDefault="00A40762" w:rsidP="00665AB9">
      <w:pPr>
        <w:ind w:firstLine="480"/>
      </w:pPr>
      <w:r>
        <w:t>DFT</w:t>
      </w:r>
      <w:r>
        <w:rPr>
          <w:rFonts w:hint="eastAsia"/>
        </w:rPr>
        <w:t>和</w:t>
      </w:r>
      <w:r>
        <w:t>TDDFT</w:t>
      </w:r>
      <w:r>
        <w:rPr>
          <w:rFonts w:hint="eastAsia"/>
        </w:rPr>
        <w:t>方法计算</w:t>
      </w:r>
      <w:r>
        <w:t>ECD</w:t>
      </w:r>
      <w:r>
        <w:rPr>
          <w:rFonts w:hint="eastAsia"/>
        </w:rPr>
        <w:t>谱的效果受基组与泛函的选取影响巨大。常用的基组有由</w:t>
      </w:r>
      <w:r>
        <w:t>WFT</w:t>
      </w:r>
      <w:r>
        <w:rPr>
          <w:rFonts w:hint="eastAsia"/>
        </w:rPr>
        <w:t>相关方法衍生出的相关自洽基组如</w:t>
      </w:r>
      <w:proofErr w:type="spellStart"/>
      <w:r>
        <w:t>aug</w:t>
      </w:r>
      <w:proofErr w:type="spellEnd"/>
      <w:r>
        <w:t>-cc-</w:t>
      </w:r>
      <w:proofErr w:type="spellStart"/>
      <w:r>
        <w:t>pVXZ</w:t>
      </w:r>
      <w:proofErr w:type="spellEnd"/>
      <w:r>
        <w:rPr>
          <w:rFonts w:hint="eastAsia"/>
        </w:rPr>
        <w:t>、</w:t>
      </w:r>
      <w:proofErr w:type="spellStart"/>
      <w:r>
        <w:t>daug</w:t>
      </w:r>
      <w:proofErr w:type="spellEnd"/>
      <w:r>
        <w:t>-cc-</w:t>
      </w:r>
      <w:proofErr w:type="spellStart"/>
      <w:r>
        <w:t>pVXZ</w:t>
      </w:r>
      <w:proofErr w:type="spellEnd"/>
      <w:r>
        <w:rPr>
          <w:rFonts w:hint="eastAsia"/>
        </w:rPr>
        <w:t>、</w:t>
      </w:r>
      <w:proofErr w:type="spellStart"/>
      <w:r>
        <w:t>taug</w:t>
      </w:r>
      <w:proofErr w:type="spellEnd"/>
      <w:r>
        <w:t>-cc-</w:t>
      </w:r>
      <w:proofErr w:type="spellStart"/>
      <w:r>
        <w:t>pVXZ</w:t>
      </w:r>
      <w:proofErr w:type="spellEnd"/>
      <w:r w:rsidR="003E3856">
        <w:rPr>
          <w:rFonts w:hint="eastAsia"/>
        </w:rPr>
        <w:t>（</w:t>
      </w:r>
      <w:r>
        <w:t>X = D, T, Q, 5</w:t>
      </w:r>
      <w:r w:rsidR="003E3856">
        <w:rPr>
          <w:rFonts w:hint="eastAsia"/>
        </w:rPr>
        <w:t>）</w:t>
      </w:r>
      <w:r>
        <w:rPr>
          <w:rFonts w:hint="eastAsia"/>
        </w:rPr>
        <w:t>，原子轨道基组如</w:t>
      </w:r>
      <w:r>
        <w:t>TZVP</w:t>
      </w:r>
      <w:r>
        <w:rPr>
          <w:rFonts w:hint="eastAsia"/>
        </w:rPr>
        <w:t>、</w:t>
      </w:r>
      <w:r>
        <w:t>LAO</w:t>
      </w:r>
      <w:r>
        <w:rPr>
          <w:rFonts w:hint="eastAsia"/>
        </w:rPr>
        <w:t>、</w:t>
      </w:r>
      <w:r>
        <w:t>GTO</w:t>
      </w:r>
      <w:r w:rsidR="0065647C">
        <w:rPr>
          <w:rFonts w:hint="eastAsia"/>
        </w:rPr>
        <w:t>（</w:t>
      </w:r>
      <w:r>
        <w:t>6-31G*</w:t>
      </w:r>
      <w:r>
        <w:rPr>
          <w:rFonts w:hint="eastAsia"/>
        </w:rPr>
        <w:t>、</w:t>
      </w:r>
      <w:r>
        <w:t>6-31G**</w:t>
      </w:r>
      <w:r>
        <w:rPr>
          <w:rFonts w:hint="eastAsia"/>
        </w:rPr>
        <w:t>、</w:t>
      </w:r>
      <w:r>
        <w:t>6-311G++</w:t>
      </w:r>
      <w:r w:rsidR="003E3856">
        <w:rPr>
          <w:rFonts w:hint="eastAsia"/>
        </w:rPr>
        <w:t>**</w:t>
      </w:r>
      <w:r>
        <w:rPr>
          <w:rFonts w:hint="eastAsia"/>
        </w:rPr>
        <w:t>等</w:t>
      </w:r>
      <w:r w:rsidR="005C7BB4">
        <w:rPr>
          <w:rFonts w:hint="eastAsia"/>
        </w:rPr>
        <w:t>）</w:t>
      </w:r>
      <w:r>
        <w:rPr>
          <w:rFonts w:hint="eastAsia"/>
        </w:rPr>
        <w:t>以及平面波基组等。在</w:t>
      </w:r>
      <w:r>
        <w:t>ECD</w:t>
      </w:r>
      <w:r>
        <w:rPr>
          <w:rFonts w:hint="eastAsia"/>
        </w:rPr>
        <w:t>谱的计算中，</w:t>
      </w:r>
      <w:r>
        <w:t>DFT</w:t>
      </w:r>
      <w:r>
        <w:rPr>
          <w:rFonts w:hint="eastAsia"/>
        </w:rPr>
        <w:t>乃至</w:t>
      </w:r>
      <w:r>
        <w:t>TDDFT</w:t>
      </w:r>
      <w:r>
        <w:rPr>
          <w:rFonts w:hint="eastAsia"/>
        </w:rPr>
        <w:t>计算效果最好的泛函选择是</w:t>
      </w:r>
      <w:r>
        <w:t>B3LYP</w:t>
      </w:r>
      <w:r>
        <w:rPr>
          <w:rFonts w:hint="eastAsia"/>
        </w:rPr>
        <w:t>、</w:t>
      </w:r>
      <w:r>
        <w:t>BH&amp;HLYP</w:t>
      </w:r>
      <w:r>
        <w:rPr>
          <w:rFonts w:hint="eastAsia"/>
        </w:rPr>
        <w:t>和</w:t>
      </w:r>
      <w:r>
        <w:t>PBE0</w:t>
      </w:r>
      <w:r>
        <w:rPr>
          <w:rFonts w:hint="eastAsia"/>
        </w:rPr>
        <w:t>等杂化泛函</w:t>
      </w:r>
      <w:r w:rsidR="0032513A">
        <w:fldChar w:fldCharType="begin" w:fldLock="1"/>
      </w:r>
      <w:r w:rsidR="00E17F1F">
        <w:instrText>ADDIN CSL_CITATION {"citationItems":[{"id":"ITEM-1","itemData":{"DOI":"10.2174/138527210792927717","ISSN":"13852728","abstract":"Determination of absolute configuration (AC) is one of the most challenging features in the structure elucidation of chiral natural products, especially those with complex structures. With revolutionary advancements in the area of quantum chemical calculations of chiroptical spectroscopy over the past decade, the time dependent density functional theory (TDDFT) calculation of electronic circular dichroism (ECD) spectra has emerged as a very promising tool. The principle is simply based on the comparison of the calculated and experimental ECD spectra: the more closely they match, the more reliable conclusion for the AC assignment can be drawn. This review attempts to use several examples representing monomeric flavonoids, rotationally restricted biflavonoids, complex hexahydroxydiphenoyl-containing flavonoids, conformationally flexible and restrained sesquiterpenoids, cembrane-africanene terpenoids, dihydropyranocoumarins, alkaloids, and dihydroxanthones to illustrate the applicability of this approach in determining the AC of structurally diverse natural products. The findings clearly indicate that the TDDFT calculation of ECD spectra can quantify the contribution of individual conformers and the interaction of multiple chromophores, making it possible to determine the AC of complex chiral molecules. The calculated electronic transitions and molecular orbitals provide new insight into the interpretation of ECD spectra at the molecular level.","author":[{"dropping-particle":"","family":"Li","given":"Xing-Cong","non-dropping-particle":"","parse-names":false,"suffix":""},{"dropping-particle":"","family":"Ferreira","given":"Daneel","non-dropping-particle":"","parse-names":false,"suffix":""},{"dropping-particle":"","family":"Ding","given":"Yuanqing","non-dropping-particle":"","parse-names":false,"suffix":""}],"container-title":"Current Organic Chemistry","id":"ITEM-1","issue":"16","issued":{"date-parts":[["2010"]]},"page":"1678-1697","title":"Determination of Absolute Configuration of Natural Products: Theoretical Calculation of Electronic Circular Dichroism as a Tool","type":"article-journal","volume":"14"},"uris":["http://www.mendeley.com/documents/?uuid=f26bf68c-1d2f-4f38-adf0-666926186147"]}],"mendeley":{"formattedCitation":"&lt;sup&gt;[29]&lt;/sup&gt;","plainTextFormattedCitation":"[29]","previouslyFormattedCitation":"&lt;sup&gt;[29]&lt;/sup&gt;"},"properties":{"noteIndex":0},"schema":"https://github.com/citation-style-language/schema/raw/master/csl-citation.json"}</w:instrText>
      </w:r>
      <w:r w:rsidR="0032513A">
        <w:fldChar w:fldCharType="separate"/>
      </w:r>
      <w:r w:rsidR="0032513A" w:rsidRPr="0032513A">
        <w:rPr>
          <w:noProof/>
          <w:vertAlign w:val="superscript"/>
        </w:rPr>
        <w:t>[29]</w:t>
      </w:r>
      <w:r w:rsidR="0032513A">
        <w:fldChar w:fldCharType="end"/>
      </w:r>
      <w:r>
        <w:rPr>
          <w:rFonts w:hint="eastAsia"/>
        </w:rPr>
        <w:t>。相比于</w:t>
      </w:r>
      <w:r>
        <w:t>DFT</w:t>
      </w:r>
      <w:r>
        <w:rPr>
          <w:rFonts w:hint="eastAsia"/>
        </w:rPr>
        <w:t>，</w:t>
      </w:r>
      <w:r>
        <w:t>TD</w:t>
      </w:r>
      <w:r>
        <w:rPr>
          <w:rFonts w:hint="eastAsia"/>
        </w:rPr>
        <w:t>DFT</w:t>
      </w:r>
      <w:r>
        <w:rPr>
          <w:rFonts w:hint="eastAsia"/>
        </w:rPr>
        <w:t>包含了电子波函数的含时演化效应，突破了</w:t>
      </w:r>
      <w:r>
        <w:rPr>
          <w:rFonts w:hint="eastAsia"/>
        </w:rPr>
        <w:t>Born-Oppenheimer</w:t>
      </w:r>
      <w:r>
        <w:rPr>
          <w:rFonts w:hint="eastAsia"/>
        </w:rPr>
        <w:t>近似的绝热限制，能够精确地计算模拟具有极小时间尺度（飞秒级）的激发态动力学过程，计算激发态能级，更适合</w:t>
      </w:r>
      <w:r>
        <w:rPr>
          <w:rFonts w:hint="eastAsia"/>
        </w:rPr>
        <w:t>ECD</w:t>
      </w:r>
      <w:r>
        <w:rPr>
          <w:rFonts w:hint="eastAsia"/>
        </w:rPr>
        <w:t>谱的计算。</w:t>
      </w:r>
    </w:p>
    <w:p w14:paraId="26D96C7D" w14:textId="284B2DE7" w:rsidR="00A40762" w:rsidRDefault="00A40762" w:rsidP="003D4635">
      <w:pPr>
        <w:ind w:firstLine="480"/>
      </w:pPr>
      <w:r>
        <w:rPr>
          <w:rFonts w:hint="eastAsia"/>
        </w:rPr>
        <w:t>近年来受到较多关注的</w:t>
      </w:r>
      <w:r>
        <w:t>TDDFT</w:t>
      </w:r>
      <w:r>
        <w:rPr>
          <w:rFonts w:hint="eastAsia"/>
        </w:rPr>
        <w:t>方法有</w:t>
      </w:r>
      <w:proofErr w:type="spellStart"/>
      <w:r>
        <w:t>sTDDFT</w:t>
      </w:r>
      <w:proofErr w:type="spellEnd"/>
      <w:r w:rsidR="00053B54">
        <w:rPr>
          <w:rFonts w:hint="eastAsia"/>
        </w:rPr>
        <w:t>（</w:t>
      </w:r>
      <w:r>
        <w:t>simplified TDDFT</w:t>
      </w:r>
      <w:r w:rsidR="00053B54">
        <w:rPr>
          <w:rFonts w:hint="eastAsia"/>
        </w:rPr>
        <w:t>）</w:t>
      </w:r>
      <w:r>
        <w:rPr>
          <w:rFonts w:hint="eastAsia"/>
        </w:rPr>
        <w:t>、线性响应含时密度泛函方法</w:t>
      </w:r>
      <w:r w:rsidR="00053B54">
        <w:rPr>
          <w:rFonts w:hint="eastAsia"/>
        </w:rPr>
        <w:t>（</w:t>
      </w:r>
      <w:r>
        <w:t>LR-TDDFT</w:t>
      </w:r>
      <w:r w:rsidR="00053B54">
        <w:rPr>
          <w:rFonts w:hint="eastAsia"/>
        </w:rPr>
        <w:t>）</w:t>
      </w:r>
      <w:r>
        <w:rPr>
          <w:rFonts w:hint="eastAsia"/>
        </w:rPr>
        <w:t>和实时密度泛函方法</w:t>
      </w:r>
      <w:r w:rsidR="003D025F">
        <w:rPr>
          <w:rFonts w:hint="eastAsia"/>
        </w:rPr>
        <w:t>（</w:t>
      </w:r>
      <w:r>
        <w:t>RT-TDDFT</w:t>
      </w:r>
      <w:r w:rsidR="008014A3">
        <w:rPr>
          <w:rFonts w:hint="eastAsia"/>
        </w:rPr>
        <w:t>,</w:t>
      </w:r>
      <w:r w:rsidR="00FB3C55">
        <w:rPr>
          <w:rFonts w:hint="eastAsia"/>
        </w:rPr>
        <w:t xml:space="preserve"> Real-Time</w:t>
      </w:r>
      <w:r w:rsidR="00FB3C55">
        <w:t xml:space="preserve"> </w:t>
      </w:r>
      <w:r w:rsidR="00FB3C55">
        <w:rPr>
          <w:rFonts w:hint="eastAsia"/>
        </w:rPr>
        <w:t>TDDFT</w:t>
      </w:r>
      <w:r w:rsidR="003D025F">
        <w:rPr>
          <w:rFonts w:hint="eastAsia"/>
        </w:rPr>
        <w:t>）</w:t>
      </w:r>
      <w:r>
        <w:rPr>
          <w:rFonts w:hint="eastAsia"/>
        </w:rPr>
        <w:t>。</w:t>
      </w:r>
      <w:proofErr w:type="spellStart"/>
      <w:r>
        <w:t>sTDDFT</w:t>
      </w:r>
      <w:proofErr w:type="spellEnd"/>
      <w:r>
        <w:rPr>
          <w:rFonts w:hint="eastAsia"/>
        </w:rPr>
        <w:t>基于简化的</w:t>
      </w:r>
      <w:r>
        <w:t>Tamm-</w:t>
      </w:r>
      <w:proofErr w:type="spellStart"/>
      <w:r>
        <w:t>Dancoff</w:t>
      </w:r>
      <w:proofErr w:type="spellEnd"/>
      <w:r>
        <w:rPr>
          <w:rFonts w:hint="eastAsia"/>
        </w:rPr>
        <w:t>近似</w:t>
      </w:r>
      <w:r w:rsidR="00E17F1F">
        <w:fldChar w:fldCharType="begin" w:fldLock="1"/>
      </w:r>
      <w:r w:rsidR="00D33EF0">
        <w:instrText>ADDIN CSL_CITATION {"citationItems":[{"id":"ITEM-1","itemData":{"DOI":"10.1016/j.comptc.2014.02.023","ISSN":"2210271X","abstract":"We present a simplified time-dependent density functional theory approach (sTD-DFT) that allows fast computation of electronic ultraviolet (UV) or circular dichroism (CD) spectra of molecules with 500-1000 atoms. The matrix elements are treated in the same way as in the recently proposed simplified Tamm-Dancoff approach (sTDA, S. Grimme, J. Chem. Phys., 138 (2013), 244104) but instead of applying the Tamm-Dancoff approximation, the standard linear-response density functional theory problem is solved. Compared to sTDA, the method leads to an increase in computation time (typically a factor of 2-5 compared to the corresponding sTDA) which is justified since the resulting transition dipole moments are in general of higher quality. This becomes important if spectral intensities (e.g. single-photon oscillator and rotatory transition strengths) are of interest. Comparison of UV and CD spectra obtained from sTD-DFT and sTDA for some typical systems employing standard hybrid functionals shows that both yield very similar excitation energies but the advantage of using the former approach for transition moments. In order to show the applicability of sTD-DFT to systems which are far beyond the scope of conventional TD-DFT, we present the CD spectrum of a substituted, chiral fullerene over a range of almost 1200 excited states. We propose this method as a more reliable alternative for the prediction especially of the more challenging CD spectra. © 2014 Elsevier B.V.","author":[{"dropping-particle":"","family":"Bannwarth","given":"Christoph","non-dropping-particle":"","parse-names":false,"suffix":""},{"dropping-particle":"","family":"Grimme","given":"Stefan","non-dropping-particle":"","parse-names":false,"suffix":""}],"container-title":"Computational and Theoretical Chemistry","id":"ITEM-1","issued":{"date-parts":[["2014"]]},"page":"45-53","publisher":"Elsevier B.V.","title":"A simplified time-dependent density functional theory approach for electronic ultraviolet and circular dichroism spectra of very large molecules","type":"article-journal","volume":"1040-1041"},"uris":["http://www.mendeley.com/documents/?uuid=9a2e7350-513c-4a57-b23e-6ddb8996deb1"]}],"mendeley":{"formattedCitation":"&lt;sup&gt;[30]&lt;/sup&gt;","plainTextFormattedCitation":"[30]","previouslyFormattedCitation":"&lt;sup&gt;[30]&lt;/sup&gt;"},"properties":{"noteIndex":0},"schema":"https://github.com/citation-style-language/schema/raw/master/csl-citation.json"}</w:instrText>
      </w:r>
      <w:r w:rsidR="00E17F1F">
        <w:fldChar w:fldCharType="separate"/>
      </w:r>
      <w:r w:rsidR="00E17F1F" w:rsidRPr="00E17F1F">
        <w:rPr>
          <w:noProof/>
          <w:vertAlign w:val="superscript"/>
        </w:rPr>
        <w:t>[30]</w:t>
      </w:r>
      <w:r w:rsidR="00E17F1F">
        <w:fldChar w:fldCharType="end"/>
      </w:r>
      <w:r>
        <w:rPr>
          <w:rFonts w:hint="eastAsia"/>
        </w:rPr>
        <w:t>，能提高跃迁偶极矩</w:t>
      </w:r>
      <w:r>
        <w:rPr>
          <w:rFonts w:hint="eastAsia"/>
        </w:rPr>
        <w:lastRenderedPageBreak/>
        <w:t>的计算精度，更好地描述高度共轭的体系，是大体系</w:t>
      </w:r>
      <w:r>
        <w:t>ECD</w:t>
      </w:r>
      <w:r>
        <w:rPr>
          <w:rFonts w:hint="eastAsia"/>
        </w:rPr>
        <w:t>谱计算的有力方法之一</w:t>
      </w:r>
      <w:r w:rsidR="00D33EF0">
        <w:fldChar w:fldCharType="begin" w:fldLock="1"/>
      </w:r>
      <w:r w:rsidR="00A935A1">
        <w:instrText>ADDIN CSL_CITATION {"citationItems":[{"id":"ITEM-1","itemData":{"DOI":"10.1002/chir","abstract":"Quantum-mechanical calculations of chiroptical properties have rapidly become the most popular method for assigning absolute configurations (AC) of organic compounds, in- cluding natural products. Black-box time-dependent Density Functional Theory (TDDFT) calcu- lations of electronic circular dichroism (ECD) spectra are nowadays readily accessible to nonexperts. However, an uncritical attitude may easily deliver a wrong answer. We present to the Chirality Forum a discussion on what can be called good computational practice in running TDDFT ECD calculations, highlighting the most crucial points with several examples from the recent literature.","author":[{"dropping-particle":"","family":"Pescitelli","given":"Gennaro","non-dropping-particle":"","parse-names":false,"suffix":""},{"dropping-particle":"","family":"Bruhn","given":"Torsten","non-dropping-particle":"","parse-names":false,"suffix":""}],"container-title":"Chirality Forum","id":"ITEM-1","issue":"February","issued":{"date-parts":[["2016"]]},"page":"466-474","title":"Good Computational Practice in the Assignment of Absolute Con fi gurations by TDDFT Calculations of ECD Spectra","type":"article-journal","volume":"474"},"uris":["http://www.mendeley.com/documents/?uuid=22c30a6d-5bae-4bbd-b011-e5d5a52e655b"]},{"id":"ITEM-2","itemData":{"DOI":"10.1146/annurev-physchem-052516-044827","ISSN":"0066426X","PMID":"28463650","abstract":"Computations of natural optical activity (OA) from first principles (ab initio) have become indispensable in chiroptical studies of molecular systems. Calculations are used to assign absolute configurations and to analyze chiroptical data, providing a basis for understanding their origin as well as for assigning and predicting experimental results. In this article, methodology for OA computations is outlined and accompanied by a review of selected, mainly recent (ca. 20102016) achievements in optical rotation, electronic and vibrational circular dichroism, and Raman OA calculations. We discuss some important aspects of the computational models and methodological developments, along with recently proposed approaches to analyze and interpret OA parameters. We highlight applications of chiroptical computational methods in studies of helicenes and chiral nanoparticles.","author":[{"dropping-particle":"","family":"Srebro-Hooper","given":"Monika","non-dropping-particle":"","parse-names":false,"suffix":""},{"dropping-particle":"","family":"Autschbach","given":"Jochen","non-dropping-particle":"","parse-names":false,"suffix":""}],"container-title":"Annual Review of Physical Chemistry","id":"ITEM-2","issued":{"date-parts":[["2017"]]},"page":"399-420","title":"Calculating Natural Optical Activity of Molecules from First Principles","type":"article-journal","volume":"68"},"uris":["http://www.mendeley.com/documents/?uuid=838e7457-c724-4ac3-bdf0-db58c2e5d68c"]}],"mendeley":{"formattedCitation":"&lt;sup&gt;[21,31]&lt;/sup&gt;","plainTextFormattedCitation":"[21,31]","previouslyFormattedCitation":"&lt;sup&gt;[21,31]&lt;/sup&gt;"},"properties":{"noteIndex":0},"schema":"https://github.com/citation-style-language/schema/raw/master/csl-citation.json"}</w:instrText>
      </w:r>
      <w:r w:rsidR="00D33EF0">
        <w:fldChar w:fldCharType="separate"/>
      </w:r>
      <w:r w:rsidR="00D33EF0" w:rsidRPr="00D33EF0">
        <w:rPr>
          <w:noProof/>
          <w:vertAlign w:val="superscript"/>
        </w:rPr>
        <w:t>[21,31]</w:t>
      </w:r>
      <w:r w:rsidR="00D33EF0">
        <w:fldChar w:fldCharType="end"/>
      </w:r>
      <w:r>
        <w:rPr>
          <w:rFonts w:hint="eastAsia"/>
        </w:rPr>
        <w:t>。</w:t>
      </w:r>
      <w:r>
        <w:t>LR-TDDFT</w:t>
      </w:r>
      <w:r>
        <w:rPr>
          <w:rFonts w:hint="eastAsia"/>
        </w:rPr>
        <w:t>方法将线性响应理论应用到</w:t>
      </w:r>
      <w:r>
        <w:rPr>
          <w:rFonts w:hint="eastAsia"/>
        </w:rPr>
        <w:t>TDDFT</w:t>
      </w:r>
      <w:r>
        <w:rPr>
          <w:rFonts w:hint="eastAsia"/>
        </w:rPr>
        <w:t>中，在频域求解</w:t>
      </w:r>
      <w:r>
        <w:rPr>
          <w:rFonts w:hint="eastAsia"/>
        </w:rPr>
        <w:t>TDKS</w:t>
      </w:r>
      <w:r>
        <w:rPr>
          <w:rFonts w:hint="eastAsia"/>
        </w:rPr>
        <w:t>方程，取得了良好的计算精度和计算速度。但对于涉及到多态跃迁的大分子体系，</w:t>
      </w:r>
      <w:r>
        <w:rPr>
          <w:rFonts w:hint="eastAsia"/>
        </w:rPr>
        <w:t>LR-TDDFT</w:t>
      </w:r>
      <w:r>
        <w:rPr>
          <w:rFonts w:hint="eastAsia"/>
        </w:rPr>
        <w:t>的计算量随体系尺寸的五到六次方增长</w:t>
      </w:r>
      <w:r w:rsidR="00A935A1">
        <w:fldChar w:fldCharType="begin" w:fldLock="1"/>
      </w:r>
      <w:r w:rsidR="004609DB">
        <w:instrText>ADDIN CSL_CITATION {"citationItems":[{"id":"ITEM-1","itemData":{"DOI":"10.1063/1.4953668","ISSN":"00219606","abstract":"One of the challenges of interpreting electronic circular dichroism (ECD) band spectra is that different states may have different rotatory strength signs, determined by their absolute configuration. If the states are closely spaced and opposite in sign, observed transitions may be washed out by nearby states, unlike absorption spectra where transitions are always positive additive. To accurately compute ECD bands, it is necessary to compute a large number of excited states, which may be prohibitively costly if one uses the linear-response time-dependent density functional theory (TDDFT) framework. Here we implement a real-time, atomic-orbital based TDDFT method for computing the entire ECD spectrum simultaneously. The method is advantageous for large systems with a high density of states. In contrast to previous implementations based on real-space grids, the method is variational, independent of nuclear orientation, and does not rely on pseudopotential approximations, making it suitable for computation of chiroptical properties well into the X-ray regime.","author":[{"dropping-particle":"","family":"Goings","given":"Joshua J.","non-dropping-particle":"","parse-names":false,"suffix":""},{"dropping-particle":"","family":"Li","given":"Xiaosong","non-dropping-particle":"","parse-names":false,"suffix":""}],"container-title":"Journal of Chemical Physics","id":"ITEM-1","issue":"23","issued":{"date-parts":[["2016"]]},"title":"An atomic orbital based real-time time-dependent density functional theory for computing electronic circular dichroism band spectra","type":"article-journal","volume":"144"},"uris":["http://www.mendeley.com/documents/?uuid=349b58e7-bd7f-4287-b038-7e2460bdb756"]},{"id":"ITEM-2","itemData":{"DOI":"10.1063/5.0038904","ISSN":"0021-9606","abstract":"Electronic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Physics","id":"ITEM-2","issue":"11","issued":{"date-parts":[["2021","3","21"]]},"page":"114102","title":"Real-time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[1,32]&lt;/sup&gt;","plainTextFormattedCitation":"[1,32]","previouslyFormattedCitation":"&lt;sup&gt;[1,32]&lt;/sup&gt;"},"properties":{"noteIndex":0},"schema":"https://github.com/citation-style-language/schema/raw/master/csl-citation.json"}</w:instrText>
      </w:r>
      <w:r w:rsidR="00A935A1">
        <w:fldChar w:fldCharType="separate"/>
      </w:r>
      <w:r w:rsidR="00A935A1" w:rsidRPr="00A935A1">
        <w:rPr>
          <w:noProof/>
          <w:vertAlign w:val="superscript"/>
        </w:rPr>
        <w:t>[1,32]</w:t>
      </w:r>
      <w:r w:rsidR="00A935A1">
        <w:fldChar w:fldCharType="end"/>
      </w:r>
      <w:r>
        <w:rPr>
          <w:rFonts w:hint="eastAsia"/>
        </w:rPr>
        <w:t>，因而限制了其在更大体系</w:t>
      </w:r>
      <w:r>
        <w:rPr>
          <w:rFonts w:hint="eastAsia"/>
        </w:rPr>
        <w:t>ECD</w:t>
      </w:r>
      <w:r>
        <w:rPr>
          <w:rFonts w:hint="eastAsia"/>
        </w:rPr>
        <w:t>谱计算中的应用。</w:t>
      </w:r>
      <w:r>
        <w:rPr>
          <w:rFonts w:hint="eastAsia"/>
        </w:rPr>
        <w:t>RT-TDDFT</w:t>
      </w:r>
      <w:r>
        <w:rPr>
          <w:rFonts w:hint="eastAsia"/>
        </w:rPr>
        <w:t>方法直接在时域求解</w:t>
      </w:r>
      <w:r>
        <w:rPr>
          <w:rFonts w:hint="eastAsia"/>
        </w:rPr>
        <w:t>TDKS</w:t>
      </w:r>
      <w:r>
        <w:rPr>
          <w:rFonts w:hint="eastAsia"/>
        </w:rPr>
        <w:t>方程</w:t>
      </w:r>
      <w:r w:rsidR="004609DB">
        <w:fldChar w:fldCharType="begin" w:fldLock="1"/>
      </w:r>
      <w:r w:rsidR="00A8688E">
        <w:instrText>ADDIN CSL_CITATION {"citationItems":[{"id":"ITEM-1","itemData":{"DOI":"10.1103/PhysRevB.54.4484","ISSN":"1550235X","PMID":"9986402","abstract":"We study the dipole response of atomic clusters by solving the equations of the time-dependent local-density approximation in real time. The method appears to be more efficient than matrix or Green’s function methods for large clusters modeled with realistic ionic pseudopotentials. As applications of the method, we exhibit results for sodium and lithium clusters and for (Formula presented) molecules. The calculated Mie resonance in (Formula presented) is practically identical to that obtained in the jellium approximation, leaving the origin of the redshift unresolved. The pseudopotential effects are strong in lithium and act to broaden the Mie resonance and give it a substantial redshift, confirming earlier studies. There is also a large broadening due to Landau damping in the calculated (Formula presented) response, again confirming earlier studies. © 1996 The American Physical Society.","author":[{"dropping-particle":"","family":"Yabana","given":"K.","non-dropping-particle":"","parse-names":false,"suffix":""},{"dropping-particle":"","family":"Bertsch","given":"G.","non-dropping-particle":"","parse-names":false,"suffix":""}],"container-title":"Physical Review B - Condensed Matter and Materials Physics","id":"ITEM-1","issue":"7","issued":{"date-parts":[["1996"]]},"page":"4484-4487","title":"Time-dependent local-density approximation in real time","type":"article-journal","volume":"54"},"uris":["http://www.mendeley.com/documents/?uuid=88264f54-a852-468f-8fc5-6ebebe657c1b"]}],"mendeley":{"formattedCitation":"&lt;sup&gt;[33]&lt;/sup&gt;","plainTextFormattedCitation":"[33]","previouslyFormattedCitation":"&lt;sup&gt;[33]&lt;/sup&gt;"},"properties":{"noteIndex":0},"schema":"https://github.com/citation-style-language/schema/raw/master/csl-citation.json"}</w:instrText>
      </w:r>
      <w:r w:rsidR="004609DB">
        <w:fldChar w:fldCharType="separate"/>
      </w:r>
      <w:r w:rsidR="004609DB" w:rsidRPr="004609DB">
        <w:rPr>
          <w:noProof/>
          <w:vertAlign w:val="superscript"/>
        </w:rPr>
        <w:t>[33]</w:t>
      </w:r>
      <w:r w:rsidR="004609DB">
        <w:fldChar w:fldCharType="end"/>
      </w:r>
      <w:r>
        <w:rPr>
          <w:rFonts w:hint="eastAsia"/>
        </w:rPr>
        <w:t>，给出了电子波函数在初始微扰后随时间的实时演化和线性响应，通过傅立叶变换即可由时域的电子动力学演化信息得到与</w:t>
      </w:r>
      <w:r>
        <w:rPr>
          <w:rFonts w:hint="eastAsia"/>
        </w:rPr>
        <w:t>LR-TDDFT</w:t>
      </w:r>
      <w:r>
        <w:rPr>
          <w:rFonts w:hint="eastAsia"/>
        </w:rPr>
        <w:t>相近的频域信息</w:t>
      </w:r>
      <w:r w:rsidR="00A8688E">
        <w:fldChar w:fldCharType="begin" w:fldLock="1"/>
      </w:r>
      <w:r w:rsidR="00CB586F">
        <w:instrText>ADDIN CSL_CITATION {"citationItems":[{"id":"ITEM-1","itemData":{"DOI":"10.1002/wcms.1341","ISSN":"17590884","abstract":"Real-time time-dependent electronic structure theory is one of the most promising methods for investigating time-dependent molecular responses and electronic dynamics. Since its first modern use in the 1990s, it has been used to study a wide variety of spectroscopic properties and electronic responses to intense external electromagnetic fields, complex environments, and open quantum systems. It has also been used to study molecular conductance, excited state dynamics, ionization, and nonlinear optical effects. Real-time techniques describe non-perturbative responses of molecules, allowing for studies that go above and beyond the more traditional energy- or frequency-domain-based response theories. Recent progress in signal analysis, accurate treatment of environmental responses, relativistic Hamiltonians, and even quantized electromagnetic fields have opened up new avenues of research in time-dependent molecular response. After discussing the history of real-time methods, we explore some of the necessary mathematical theory behind the methods, and then survey a wide (yet incomplete) variety of applications for real-time methods. We then present some brief remarks on the future of real-time time-dependent electronic structure theory. WIREs Comput Mol Sci 2018, 8:e1341. doi: 10.1002/wcms.1341. This article is categorized under: Electronic Structure Theory &gt; Ab Initio Electronic Structure Methods.","author":[{"dropping-particle":"","family":"Goings","given":"Joshua J.","non-dropping-particle":"","parse-names":false,"suffix":""},{"dropping-particle":"","family":"Lestrange","given":"Patrick J.","non-dropping-particle":"","parse-names":false,"suffix":""},{"dropping-particle":"","family":"Li","given":"Xiaosong","non-dropping-particle":"","parse-names":false,"suffix":""}],"container-title":"Wiley Interdisciplinary Reviews: Computational Molecular Science","id":"ITEM-1","issue":"1","issued":{"date-parts":[["2018"]]},"page":"1-19","title":"Real-time time-dependent electronic structure theory","type":"article-journal","volume":"8"},"uris":["http://www.mendeley.com/documents/?uuid=cef46162-759f-4657-aa30-12a9eaf54c50"]}],"mendeley":{"formattedCitation":"&lt;sup&gt;[34]&lt;/sup&gt;","plainTextFormattedCitation":"[34]","previouslyFormattedCitation":"&lt;sup&gt;[34]&lt;/sup&gt;"},"properties":{"noteIndex":0},"schema":"https://github.com/citation-style-language/schema/raw/master/csl-citation.json"}</w:instrText>
      </w:r>
      <w:r w:rsidR="00A8688E">
        <w:fldChar w:fldCharType="separate"/>
      </w:r>
      <w:r w:rsidR="00A8688E" w:rsidRPr="00A8688E">
        <w:rPr>
          <w:noProof/>
          <w:vertAlign w:val="superscript"/>
        </w:rPr>
        <w:t>[34]</w:t>
      </w:r>
      <w:r w:rsidR="00A8688E">
        <w:fldChar w:fldCharType="end"/>
      </w:r>
      <w:r>
        <w:rPr>
          <w:rFonts w:hint="eastAsia"/>
        </w:rPr>
        <w:t>，以及</w:t>
      </w:r>
      <w:r>
        <w:rPr>
          <w:rFonts w:hint="eastAsia"/>
        </w:rPr>
        <w:t>LR-TDDFT</w:t>
      </w:r>
      <w:r>
        <w:rPr>
          <w:rFonts w:hint="eastAsia"/>
        </w:rPr>
        <w:t>不具有的非线性光谱信息。</w:t>
      </w:r>
      <w:r>
        <w:rPr>
          <w:rFonts w:hint="eastAsia"/>
        </w:rPr>
        <w:t>RT-TDDFT</w:t>
      </w:r>
      <w:r>
        <w:rPr>
          <w:rFonts w:hint="eastAsia"/>
        </w:rPr>
        <w:t>的计算量随体系尺寸的二次方增长，计算更大分子体系的</w:t>
      </w:r>
      <w:r>
        <w:rPr>
          <w:rFonts w:hint="eastAsia"/>
        </w:rPr>
        <w:t>ECD</w:t>
      </w:r>
      <w:r>
        <w:rPr>
          <w:rFonts w:hint="eastAsia"/>
        </w:rPr>
        <w:t>谱较</w:t>
      </w:r>
      <w:r>
        <w:rPr>
          <w:rFonts w:hint="eastAsia"/>
        </w:rPr>
        <w:t>LR-TDDFT</w:t>
      </w:r>
      <w:r>
        <w:rPr>
          <w:rFonts w:hint="eastAsia"/>
        </w:rPr>
        <w:t>更有优势</w:t>
      </w:r>
      <w:r w:rsidR="00ED5AD9">
        <w:fldChar w:fldCharType="begin" w:fldLock="1"/>
      </w:r>
      <w:r w:rsidR="00AD4F74">
        <w:instrText>ADDIN CSL_CITATION {"citationItems":[{"id":"ITEM-1","itemData":{"DOI":"10.1063/5.0038904","ISSN":"0021-9606","abstract":"Electronic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Physics","id":"ITEM-1","issue":"11","issued":{"date-parts":[["2021","3","21"]]},"page":"114102","title":"Real-time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lt;/sup&gt;","plainTextFormattedCitation":"[1]","previouslyFormattedCitation":"&lt;sup&gt;[1]&lt;/sup&gt;"},"properties":{"noteIndex":0},"schema":"https://github.com/citation-style-language/schema/raw/master/csl-citation.json"}</w:instrText>
      </w:r>
      <w:r w:rsidR="00ED5AD9">
        <w:fldChar w:fldCharType="separate"/>
      </w:r>
      <w:r w:rsidR="00CB586F" w:rsidRPr="00CB586F">
        <w:rPr>
          <w:noProof/>
          <w:vertAlign w:val="superscript"/>
        </w:rPr>
        <w:t>[1]</w:t>
      </w:r>
      <w:r w:rsidR="00ED5AD9">
        <w:fldChar w:fldCharType="end"/>
      </w:r>
      <w:r>
        <w:rPr>
          <w:rFonts w:hint="eastAsia"/>
        </w:rPr>
        <w:t>。</w:t>
      </w:r>
      <w:r w:rsidR="007D5BC3" w:rsidRPr="007D5BC3">
        <w:rPr>
          <w:rFonts w:hint="eastAsia"/>
        </w:rPr>
        <w:t>近期，</w:t>
      </w:r>
      <w:proofErr w:type="spellStart"/>
      <w:r w:rsidR="007D5BC3" w:rsidRPr="007D5BC3">
        <w:rPr>
          <w:rFonts w:hint="eastAsia"/>
        </w:rPr>
        <w:t>Makkonen</w:t>
      </w:r>
      <w:proofErr w:type="spellEnd"/>
      <w:r w:rsidR="007D5BC3" w:rsidRPr="007D5BC3">
        <w:rPr>
          <w:rFonts w:hint="eastAsia"/>
        </w:rPr>
        <w:t>等在局域原子轨道基组的配置下使用投影缀加波（</w:t>
      </w:r>
      <w:r w:rsidR="007D5BC3" w:rsidRPr="007D5BC3">
        <w:rPr>
          <w:rFonts w:hint="eastAsia"/>
        </w:rPr>
        <w:t>PAW, Projected Augmented Wave</w:t>
      </w:r>
      <w:r w:rsidR="007D5BC3" w:rsidRPr="007D5BC3">
        <w:rPr>
          <w:rFonts w:hint="eastAsia"/>
        </w:rPr>
        <w:t>），用</w:t>
      </w:r>
      <w:r w:rsidR="007D5BC3" w:rsidRPr="007D5BC3">
        <w:rPr>
          <w:rFonts w:hint="eastAsia"/>
        </w:rPr>
        <w:t>RT-TDDFT</w:t>
      </w:r>
      <w:r w:rsidR="007D5BC3" w:rsidRPr="007D5BC3">
        <w:rPr>
          <w:rFonts w:hint="eastAsia"/>
        </w:rPr>
        <w:t>方法实现了对包含</w:t>
      </w:r>
      <w:r w:rsidR="007D5BC3" w:rsidRPr="007D5BC3">
        <w:rPr>
          <w:rFonts w:hint="eastAsia"/>
        </w:rPr>
        <w:t>1074</w:t>
      </w:r>
      <w:r w:rsidR="007D5BC3" w:rsidRPr="007D5BC3">
        <w:rPr>
          <w:rFonts w:hint="eastAsia"/>
        </w:rPr>
        <w:t>个原子，</w:t>
      </w:r>
      <w:r w:rsidR="007D5BC3" w:rsidRPr="007D5BC3">
        <w:rPr>
          <w:rFonts w:hint="eastAsia"/>
        </w:rPr>
        <w:t>4272</w:t>
      </w:r>
      <w:r w:rsidR="007D5BC3" w:rsidRPr="007D5BC3">
        <w:rPr>
          <w:rFonts w:hint="eastAsia"/>
        </w:rPr>
        <w:t>个价电子的</w:t>
      </w:r>
      <w:r w:rsidR="007D5BC3">
        <w:rPr>
          <w:rFonts w:hint="eastAsia"/>
        </w:rPr>
        <w:t>Ag</w:t>
      </w:r>
      <w:r w:rsidR="007D5BC3" w:rsidRPr="007D5BC3">
        <w:rPr>
          <w:rFonts w:hint="eastAsia"/>
          <w:vertAlign w:val="subscript"/>
        </w:rPr>
        <w:t>78</w:t>
      </w:r>
      <w:r w:rsidR="007D5BC3" w:rsidRPr="007D5BC3">
        <w:rPr>
          <w:rFonts w:hint="eastAsia"/>
        </w:rPr>
        <w:t>团簇的</w:t>
      </w:r>
      <w:r w:rsidR="007D5BC3" w:rsidRPr="007D5BC3">
        <w:rPr>
          <w:rFonts w:hint="eastAsia"/>
        </w:rPr>
        <w:t>ECD</w:t>
      </w:r>
      <w:r w:rsidR="007D5BC3" w:rsidRPr="007D5BC3">
        <w:rPr>
          <w:rFonts w:hint="eastAsia"/>
        </w:rPr>
        <w:t>谱的准确计算</w:t>
      </w:r>
      <w:r w:rsidR="00950CFD">
        <w:fldChar w:fldCharType="begin" w:fldLock="1"/>
      </w:r>
      <w:r w:rsidR="0076450D">
        <w:instrText>ADDIN CSL_CITATION {"citationItems":[{"id":"ITEM-1","itemData":{"DOI":"10.1063/5.0038904","ISSN":"0021-9606","abstract":"Electronic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Physics","id":"ITEM-1","issue":"11","issued":{"date-parts":[["2021","3","21"]]},"page":"114102","title":"Real-time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lt;/sup&gt;","plainTextFormattedCitation":"[1]","previouslyFormattedCitation":"&lt;sup&gt;[1]&lt;/sup&gt;"},"properties":{"noteIndex":0},"schema":"https://github.com/citation-style-language/schema/raw/master/csl-citation.json"}</w:instrText>
      </w:r>
      <w:r w:rsidR="00950CFD">
        <w:fldChar w:fldCharType="separate"/>
      </w:r>
      <w:r w:rsidR="00950CFD" w:rsidRPr="00950CFD">
        <w:rPr>
          <w:noProof/>
          <w:vertAlign w:val="superscript"/>
        </w:rPr>
        <w:t>[1]</w:t>
      </w:r>
      <w:r w:rsidR="00950CFD">
        <w:fldChar w:fldCharType="end"/>
      </w:r>
      <w:r w:rsidR="007D5BC3" w:rsidRPr="007D5BC3">
        <w:rPr>
          <w:rFonts w:hint="eastAsia"/>
        </w:rPr>
        <w:t>。</w:t>
      </w:r>
    </w:p>
    <w:p w14:paraId="3C117919" w14:textId="688D62D3" w:rsidR="00A40762" w:rsidRDefault="00A40762" w:rsidP="00B22994">
      <w:pPr>
        <w:ind w:firstLine="480"/>
      </w:pPr>
      <w:r>
        <w:rPr>
          <w:rFonts w:hint="eastAsia"/>
        </w:rPr>
        <w:t>在基组与泛函选取适当的情况下，</w:t>
      </w:r>
      <w:r>
        <w:t>TDDFT</w:t>
      </w:r>
      <w:r>
        <w:rPr>
          <w:rFonts w:hint="eastAsia"/>
        </w:rPr>
        <w:t>方法的计算精度可以与</w:t>
      </w:r>
      <w:r>
        <w:t>CC2</w:t>
      </w:r>
      <w:r>
        <w:rPr>
          <w:rFonts w:hint="eastAsia"/>
        </w:rPr>
        <w:t>方法的计算精度相媲美。</w:t>
      </w:r>
      <w:r>
        <w:t>TDDFT</w:t>
      </w:r>
      <w:r>
        <w:rPr>
          <w:rFonts w:hint="eastAsia"/>
        </w:rPr>
        <w:t>计算</w:t>
      </w:r>
      <w:r>
        <w:t>ECD</w:t>
      </w:r>
      <w:r>
        <w:rPr>
          <w:rFonts w:hint="eastAsia"/>
        </w:rPr>
        <w:t>谱的主要局限在于无法准确描述电荷转移过程以及由于自相互作用误差而严重低估弥散态和里德堡态的激发能</w:t>
      </w:r>
      <w:r w:rsidR="00AD4F74">
        <w:fldChar w:fldCharType="begin" w:fldLock="1"/>
      </w:r>
      <w:r w:rsidR="006B4705">
        <w:instrText>ADDIN CSL_CITATION {"citationItems":[{"id":"ITEM-1","itemData":{"DOI":"10.1021/jp0275802","ISSN":"10895639","abstract":"The ability of different quantum chemical methods to predict experimental electronic circular dichroism (CD) spectra is critically evaluated. Two single-reference, time-dependent approaches based either on density functional theory (TDDFT) or a simplified coupled-cluster expansion (CC2) and two multireference methods (MRMP2 and DFT/MRCI) are considered. The methods are applied to a test suite of seven molecules including a wide range of difficult chromophores (\"real-life\" examples) and to three model systems - H2S2, twisted ethylene, and dimethyloxirane - where accurate ab initio MRCI reference data are used for comparison. To investigate the effect of \"exact\" exchange mixing systematically, the TDDFT calculations were carried out with the BP86, B3-LYP, and BH-LYP functionals. The time-dependent Hartree - Fock (TDHF) method was included as an \"upper limit\" for the HF-exchange part in the functional. In general, it is found that the accuracy of most of the simulated spectra (except those from TDHF) is good enough to assign absolute configurations of chiral molecules with very high certainty. However, the description of weakly disturbed, inherently achiral chromophores and systems with Rydberg - valence mixing turned out to be rather difficult. Furthermore, none of the methods perform reliably for all of the molecules in the test suite, and in particular, the TDDFT results are very sensitive to the functional used. The best overall performance is achieved with the DFT/MRCI and CC2 methods. The TDDFT method should be used carefully, especially for systems with important diffuse or charge-transfer states. Out of the three functionals tested, B3-LYP seems to perform best. In practice, we highly recommend the simultaneous application of different complementary single and multireference methods, which significantly increases the reliability of theoretical predictions.","author":[{"dropping-particle":"","family":"Diedrich","given":"Christian","non-dropping-particle":"","parse-names":false,"suffix":""},{"dropping-particle":"","family":"Grimme","given":"Stefan","non-dropping-particle":"","parse-names":false,"suffix":""}],"container-title":"Journal of Physical Chemistry A","id":"ITEM-1","issue":"14","issued":{"date-parts":[["2003"]]},"page":"2524-2539","title":"Systematic investigation of modern quantum chemical methods to predict electronic circular dichroism spectra","type":"article-journal","volume":"107"},"uris":["http://www.mendeley.com/documents/?uuid=8c7274c7-d182-4468-a9e4-251eb709472b"]},{"id":"ITEM-2","itemData":{"DOI":"10.1007/s00214-005-0001-4","ISSN":"1432881X","abstract":"This review describes the first-principles calculation of chiroptical properties such as optical rotation, electronic and vibrational circular dichroism, and Raman optical activity. Recent years have witnessed a flurry of activity in this area, especially in the advancement of density-functional and coupled cluster methods, with two ultimate goals: the elucidation of the fundamental relationship between chiroptical properties and detailed molecular structure, and the development of a suite of computational tools for the assignment of the absolute configurations of chiral molecules. The underlying theory and the basic principles of such calculations are given for each property, and a number of representative applications are discussed. © Springer-Verlag 2005.","author":[{"dropping-particle":"","family":"Crawford","given":"T. Daniel","non-dropping-particle":"","parse-names":false,"suffix":""}],"container-title":"Theoretical Chemistry Accounts","id":"ITEM-2","issue":"4","issued":{"date-parts":[["2006"]]},"page":"227-245","title":"Ab initio calculation of molecular chiroptical properties","type":"article-journal","volume":"115"},"uris":["http://www.mendeley.com/documents/?uuid=b00af50b-0b42-4a81-ab71-35519400a185"]},{"id":"ITEM-3","itemData":{"DOI":"10.1002/chir","abstract":"Quantum-mechanical calculations of chiroptical properties have rapidly become the most popular method for assigning absolute configurations (AC) of organic compounds, in- cluding natural products. Black-box time-dependent Density Functional Theory (TDDFT) calcu- lations of electronic circular dichroism (ECD) spectra are nowadays readily accessible to nonexperts. However, an uncritical attitude may easily deliver a wrong answer. We present to the Chirality Forum a discussion on what can be called good computational practice in running TDDFT ECD calculations, highlighting the most crucial points with several examples from the recent literature.","author":[{"dropping-particle":"","family":"Pescitelli","given":"Gennaro","non-dropping-particle":"","parse-names":false,"suffix":""},{"dropping-particle":"","family":"Bruhn","given":"Torsten","non-dropping-particle":"","parse-names":false,"suffix":""}],"container-title":"Chirality Forum","id":"ITEM-3","issue":"February","issued":{"date-parts":[["2016"]]},"page":"466-474","title":"Good Computational Practice in the Assignment of Absolute Con fi gurations by TDDFT Calculations of ECD Spectra","type":"article-journal","volume":"474"},"uris":["http://www.mendeley.com/documents/?uuid=22c30a6d-5bae-4bbd-b011-e5d5a52e655b"]}],"mendeley":{"formattedCitation":"&lt;sup&gt;[20,24,31]&lt;/sup&gt;","plainTextFormattedCitation":"[20,24,31]","previouslyFormattedCitation":"&lt;sup&gt;[20,24,31]&lt;/sup&gt;"},"properties":{"noteIndex":0},"schema":"https://github.com/citation-style-language/schema/raw/master/csl-citation.json"}</w:instrText>
      </w:r>
      <w:r w:rsidR="00AD4F74">
        <w:fldChar w:fldCharType="separate"/>
      </w:r>
      <w:r w:rsidR="00AD4F74" w:rsidRPr="00AD4F74">
        <w:rPr>
          <w:noProof/>
          <w:vertAlign w:val="superscript"/>
        </w:rPr>
        <w:t>[20,24,31]</w:t>
      </w:r>
      <w:r w:rsidR="00AD4F74">
        <w:fldChar w:fldCharType="end"/>
      </w:r>
      <w:r>
        <w:rPr>
          <w:rFonts w:hint="eastAsia"/>
        </w:rPr>
        <w:t>。前者可以通过调试泛函中</w:t>
      </w:r>
      <w:r>
        <w:t>Hartree-</w:t>
      </w:r>
      <w:proofErr w:type="spellStart"/>
      <w:r>
        <w:t>Fock</w:t>
      </w:r>
      <w:proofErr w:type="spellEnd"/>
      <w:r>
        <w:rPr>
          <w:rFonts w:hint="eastAsia"/>
        </w:rPr>
        <w:t>交换作用的成分来解决，后者则需要在基组中加入弥散函数来改善。另外，</w:t>
      </w:r>
      <w:r>
        <w:t>DFT</w:t>
      </w:r>
      <w:r>
        <w:rPr>
          <w:rFonts w:hint="eastAsia"/>
        </w:rPr>
        <w:t>乃至</w:t>
      </w:r>
      <w:r>
        <w:t>TD</w:t>
      </w:r>
      <w:r>
        <w:rPr>
          <w:rFonts w:hint="eastAsia"/>
        </w:rPr>
        <w:t>DFT</w:t>
      </w:r>
      <w:r>
        <w:rPr>
          <w:rFonts w:hint="eastAsia"/>
        </w:rPr>
        <w:t>都存在转动强度计算在长度规范</w:t>
      </w:r>
      <w:r w:rsidR="00B00902" w:rsidRPr="00DC304B">
        <w:rPr>
          <w:rStyle w:val="af1"/>
        </w:rPr>
        <w:footnoteReference w:id="5"/>
      </w:r>
      <w:r w:rsidR="00CA3AE1">
        <w:rPr>
          <w:rFonts w:hint="eastAsia"/>
        </w:rPr>
        <w:t>（</w:t>
      </w:r>
      <w:r w:rsidR="00B42FF0">
        <w:rPr>
          <w:rFonts w:hint="eastAsia"/>
        </w:rPr>
        <w:t>L</w:t>
      </w:r>
      <w:r>
        <w:rPr>
          <w:rFonts w:hint="eastAsia"/>
        </w:rPr>
        <w:t xml:space="preserve">ength </w:t>
      </w:r>
      <w:r w:rsidR="00B42FF0">
        <w:rPr>
          <w:rFonts w:hint="eastAsia"/>
        </w:rPr>
        <w:t>G</w:t>
      </w:r>
      <w:r>
        <w:rPr>
          <w:rFonts w:hint="eastAsia"/>
        </w:rPr>
        <w:t>auge</w:t>
      </w:r>
      <w:r w:rsidR="00CA3AE1">
        <w:rPr>
          <w:rFonts w:hint="eastAsia"/>
        </w:rPr>
        <w:t>）</w:t>
      </w:r>
      <w:r>
        <w:rPr>
          <w:rFonts w:hint="eastAsia"/>
        </w:rPr>
        <w:t>下受坐标原点位置影响的问题，针对这一点，人们发展出了在长度规范下具有坐标原点不变性的</w:t>
      </w:r>
      <w:r>
        <w:rPr>
          <w:rFonts w:hint="eastAsia"/>
        </w:rPr>
        <w:t>London</w:t>
      </w:r>
      <w:r>
        <w:rPr>
          <w:rFonts w:hint="eastAsia"/>
        </w:rPr>
        <w:t>原子轨道基组</w:t>
      </w:r>
      <w:r w:rsidR="006B4705">
        <w:fldChar w:fldCharType="begin" w:fldLock="1"/>
      </w:r>
      <w:r w:rsidR="00F20135">
        <w:instrText>ADDIN CSL_CITATION {"citationItems":[{"id":"ITEM-1","itemData":{"DOI":"10.1016/j.cplett.2004.03.008","ISSN":"00092614","abstract":"We present the first implementation of gauge-origin independent electronic circular dichroism (ECD) at the density functional theory level in the length-gauge formulation, where gauge origin independence has been ensured through the use of London atomic orbitals. We investigate the dependence of the rotatory strengths on the choice of gauge formulation, the size of the basis set, and on the choice of density functional for several selected small molecules. The ECD parameters are also calculated for a few larger molecules, and the results are compared with experiment where available, as well as with previously published theoretical numbers. Using the length-gauge formulation instead of the velocity-gauge gives in general better basis set convergence. However, large basis sets are still needed in order to get reliable ECD results, and a double set of diffuse functions are in general required. © 2004 Published by Elsevier B.V.","author":[{"dropping-particle":"","family":"Pecul","given":"Magdalena","non-dropping-particle":"","parse-names":false,"suffix":""},{"dropping-particle":"","family":"Ruud","given":"Kenneth","non-dropping-particle":"","parse-names":false,"suffix":""},{"dropping-particle":"","family":"Helgaker","given":"Trygve","non-dropping-particle":"","parse-names":false,"suffix":""}],"container-title":"Chemical Physics Letters","id":"ITEM-1","issue":"1-3","issued":{"date-parts":[["2004"]]},"page":"110-119","title":"Density functional theory calculation of electronic circular dichroism using London orbitals","type":"article-journal","volume":"388"},"uris":["http://www.mendeley.com/documents/?uuid=2eed6c14-0b31-4a64-a515-03cdff86c22f"]}],"mendeley":{"formattedCitation":"&lt;sup&gt;[23]&lt;/sup&gt;","plainTextFormattedCitation":"[23]","previouslyFormattedCitation":"&lt;sup&gt;[23]&lt;/sup&gt;"},"properties":{"noteIndex":0},"schema":"https://github.com/citation-style-language/schema/raw/master/csl-citation.json"}</w:instrText>
      </w:r>
      <w:r w:rsidR="006B4705">
        <w:fldChar w:fldCharType="separate"/>
      </w:r>
      <w:r w:rsidR="006B4705" w:rsidRPr="006B4705">
        <w:rPr>
          <w:noProof/>
          <w:vertAlign w:val="superscript"/>
        </w:rPr>
        <w:t>[23]</w:t>
      </w:r>
      <w:r w:rsidR="006B4705">
        <w:fldChar w:fldCharType="end"/>
      </w:r>
      <w:r>
        <w:rPr>
          <w:rFonts w:hint="eastAsia"/>
        </w:rPr>
        <w:t>和在速度规范</w:t>
      </w:r>
      <w:r w:rsidR="006B4705" w:rsidRPr="00DC304B">
        <w:rPr>
          <w:rStyle w:val="af1"/>
        </w:rPr>
        <w:footnoteReference w:id="6"/>
      </w:r>
      <w:r w:rsidR="006B4705">
        <w:rPr>
          <w:rFonts w:hint="eastAsia"/>
        </w:rPr>
        <w:t>（</w:t>
      </w:r>
      <w:r w:rsidR="006B4705">
        <w:rPr>
          <w:rFonts w:hint="eastAsia"/>
        </w:rPr>
        <w:t>V</w:t>
      </w:r>
      <w:r>
        <w:rPr>
          <w:rFonts w:hint="eastAsia"/>
        </w:rPr>
        <w:t xml:space="preserve">elocity </w:t>
      </w:r>
      <w:r w:rsidR="006B4705">
        <w:rPr>
          <w:rFonts w:hint="eastAsia"/>
        </w:rPr>
        <w:t>G</w:t>
      </w:r>
      <w:r>
        <w:rPr>
          <w:rFonts w:hint="eastAsia"/>
        </w:rPr>
        <w:t>aug</w:t>
      </w:r>
      <w:r w:rsidR="00E872C1">
        <w:t>e</w:t>
      </w:r>
      <w:r w:rsidR="00E872C1">
        <w:rPr>
          <w:rFonts w:hint="eastAsia"/>
        </w:rPr>
        <w:t>）</w:t>
      </w:r>
      <w:r>
        <w:rPr>
          <w:rFonts w:hint="eastAsia"/>
        </w:rPr>
        <w:t>下计算转动强度</w:t>
      </w:r>
      <w:r w:rsidR="00F20135">
        <w:fldChar w:fldCharType="begin" w:fldLock="1"/>
      </w:r>
      <w:r w:rsidR="0076450D">
        <w:instrText>ADDIN CSL_CITATION {"citationItems":[{"id":"ITEM-1","itemData":{"DOI":"10.1039/b000177p","ISSN":"14639076","abstract":"We propose computational strategies and algorithms to perform multi- reference Moller-Plesset (MR-MP2) calculations efficiently for large molecules. As zeroth-order reference we employ restricted configuration interaction wave functions expressed in terms of an active space of Hartree- Fock one-particle functions (RAS-CI). To accelerate the convergence of the perturbation expansion and to keep the zeroth-order spaces as small as possible (i.e. Dim &lt; 1000) we use improved (average) virtual orbitals. The length of the first-order space (single and double excitations with respect to all reference configurations) is reduced by selecting the most important configurations from the full space based on the magnitude of their H0 diagonal matrix element. The two-electron integrals in the MO basis are calculated semi-directly with the resolution of the identity (RI) method which avoids computationally demanding 4-index transformations. The errors introduced by the approximations can systematically be reduced and are found to be insignificant in applications to chemical problems. As examples we present MR-MP2 results for excitation and reaction energies of molecules for which single-reference perturbation theory is not adequate. With our approach, investigation of systems as large as porphin or C60 are possible on low-cost personal computers.","author":[{"dropping-particle":"","family":"Grimme","given":"Stefan","non-dropping-particle":"","parse-names":false,"suffix":""},{"dropping-particle":"","family":"Waletzke","given":"Mirko","non-dropping-particle":"","parse-names":false,"suffix":""}],"container-title":"Physical Chemistry Chemical Physics","id":"ITEM-1","issue":"10","issued":{"date-parts":[["2000"]]},"page":"2075-2081","title":"Multi-reference Moller-Plesset theory: Computational strategies for large molecules","type":"article-journal","volume":"2"},"uris":["http://www.mendeley.com/documents/?uuid=b41c8ed9-a2f4-42e9-8c57-666365f8d7e9"]}],"mendeley":{"formattedCitation":"&lt;sup&gt;[35]&lt;/sup&gt;","plainTextFormattedCitation":"[35]","previouslyFormattedCitation":"&lt;sup&gt;[35]&lt;/sup&gt;"},"properties":{"noteIndex":0},"schema":"https://github.com/citation-style-language/schema/raw/master/csl-citation.json"}</w:instrText>
      </w:r>
      <w:r w:rsidR="00F20135">
        <w:fldChar w:fldCharType="separate"/>
      </w:r>
      <w:r w:rsidR="00950CFD" w:rsidRPr="00950CFD">
        <w:rPr>
          <w:noProof/>
          <w:vertAlign w:val="superscript"/>
        </w:rPr>
        <w:t>[35]</w:t>
      </w:r>
      <w:r w:rsidR="00F20135">
        <w:fldChar w:fldCharType="end"/>
      </w:r>
      <w:r>
        <w:rPr>
          <w:rFonts w:hint="eastAsia"/>
        </w:rPr>
        <w:t>等方法。</w:t>
      </w:r>
    </w:p>
    <w:p w14:paraId="3F0ADA70" w14:textId="7C4E1069" w:rsidR="00A40762" w:rsidRDefault="00A40762" w:rsidP="00EE0525">
      <w:pPr>
        <w:ind w:firstLine="480"/>
      </w:pPr>
      <w:r>
        <w:rPr>
          <w:rFonts w:hint="eastAsia"/>
        </w:rPr>
        <w:t>总体而言，</w:t>
      </w:r>
      <w:r>
        <w:t>ECD</w:t>
      </w:r>
      <w:r>
        <w:rPr>
          <w:rFonts w:hint="eastAsia"/>
        </w:rPr>
        <w:t>谱的理论计算与其他理论计算领域的发展趋势一致，在计算能力一定的前提下，都追求计算成本与计算精度的平衡，即高计算成本</w:t>
      </w:r>
      <w:r>
        <w:t>-</w:t>
      </w:r>
      <w:r>
        <w:rPr>
          <w:rFonts w:hint="eastAsia"/>
        </w:rPr>
        <w:t>计算精度转化效率，以及计算方法的普适性，即同一计算方法对不同体系计算精度的稳定性和结果的可靠性。在这一标准下，</w:t>
      </w:r>
      <w:r>
        <w:t>RT-TDDFT</w:t>
      </w:r>
      <w:r>
        <w:rPr>
          <w:rFonts w:hint="eastAsia"/>
        </w:rPr>
        <w:t>等</w:t>
      </w:r>
      <w:r>
        <w:t>TDDFT</w:t>
      </w:r>
      <w:r>
        <w:rPr>
          <w:rFonts w:hint="eastAsia"/>
        </w:rPr>
        <w:t>方法无疑具有良好的发展前景。</w:t>
      </w:r>
    </w:p>
    <w:p w14:paraId="05A1371D" w14:textId="6B9BEA96" w:rsidR="00A40762" w:rsidRPr="00CA3530" w:rsidRDefault="00A40762" w:rsidP="00CA3530">
      <w:pPr>
        <w:pStyle w:val="2"/>
      </w:pPr>
      <w:bookmarkStart w:id="10" w:name="_Toc71838230"/>
      <w:r>
        <w:rPr>
          <w:rFonts w:hint="eastAsia"/>
        </w:rPr>
        <w:lastRenderedPageBreak/>
        <w:t>1.4</w:t>
      </w:r>
      <w:r w:rsidR="00CA3530">
        <w:t xml:space="preserve"> </w:t>
      </w:r>
      <w:r>
        <w:rPr>
          <w:rFonts w:hint="eastAsia"/>
        </w:rPr>
        <w:t xml:space="preserve"> </w:t>
      </w:r>
      <w:r>
        <w:rPr>
          <w:rFonts w:hint="eastAsia"/>
        </w:rPr>
        <w:t>本论文的研究内容与目标</w:t>
      </w:r>
      <w:bookmarkEnd w:id="10"/>
    </w:p>
    <w:p w14:paraId="5C85F394" w14:textId="12963622" w:rsidR="002829AA" w:rsidRDefault="00A40762" w:rsidP="00BF30F7">
      <w:pPr>
        <w:ind w:firstLine="480"/>
      </w:pPr>
      <w:r>
        <w:rPr>
          <w:rFonts w:hint="eastAsia"/>
        </w:rPr>
        <w:t>基于以上背景介绍与讨论，本论文聚焦于手性分子的构型确定，使用量子力学理论计算领域前沿的</w:t>
      </w:r>
      <w:r>
        <w:t>RT-TDDFT</w:t>
      </w:r>
      <w:r>
        <w:rPr>
          <w:rFonts w:hint="eastAsia"/>
        </w:rPr>
        <w:t>方法，在长度规范下计算了两种结构典型的天然氨基酸</w:t>
      </w:r>
      <w:r>
        <w:t>L-</w:t>
      </w:r>
      <w:r>
        <w:rPr>
          <w:rFonts w:hint="eastAsia"/>
        </w:rPr>
        <w:t>丙氨酸</w:t>
      </w:r>
      <w:r w:rsidR="00660D84">
        <w:rPr>
          <w:rFonts w:hint="eastAsia"/>
        </w:rPr>
        <w:t>（</w:t>
      </w:r>
      <w:r>
        <w:t>L-Alanine</w:t>
      </w:r>
      <w:r>
        <w:rPr>
          <w:rFonts w:hint="eastAsia"/>
        </w:rPr>
        <w:t>，分子式</w:t>
      </w:r>
      <w:r>
        <w:t>C</w:t>
      </w:r>
      <w:r w:rsidR="00660D84">
        <w:rPr>
          <w:vertAlign w:val="subscript"/>
        </w:rPr>
        <w:t>3</w:t>
      </w:r>
      <w:r>
        <w:t>H</w:t>
      </w:r>
      <w:r w:rsidRPr="00660D84">
        <w:rPr>
          <w:vertAlign w:val="subscript"/>
        </w:rPr>
        <w:t>7</w:t>
      </w:r>
      <w:r>
        <w:t>O</w:t>
      </w:r>
      <w:r w:rsidRPr="00660D84">
        <w:rPr>
          <w:vertAlign w:val="subscript"/>
        </w:rPr>
        <w:t>2</w:t>
      </w:r>
      <w:r>
        <w:t>N</w:t>
      </w:r>
      <w:r w:rsidR="00660D84">
        <w:rPr>
          <w:rFonts w:hint="eastAsia"/>
        </w:rPr>
        <w:t>）</w:t>
      </w:r>
      <w:r>
        <w:rPr>
          <w:rFonts w:hint="eastAsia"/>
        </w:rPr>
        <w:t>和</w:t>
      </w:r>
      <w:r>
        <w:t>L-</w:t>
      </w:r>
      <w:r>
        <w:rPr>
          <w:rFonts w:hint="eastAsia"/>
        </w:rPr>
        <w:t>苯丙氨酸</w:t>
      </w:r>
      <w:r w:rsidR="00660D84">
        <w:rPr>
          <w:rFonts w:hint="eastAsia"/>
        </w:rPr>
        <w:t>（</w:t>
      </w:r>
      <w:r>
        <w:t>L-Phenylalanine</w:t>
      </w:r>
      <w:r>
        <w:rPr>
          <w:rFonts w:hint="eastAsia"/>
        </w:rPr>
        <w:t>，分子式</w:t>
      </w:r>
      <w:r>
        <w:t>C</w:t>
      </w:r>
      <w:r w:rsidRPr="00660D84">
        <w:rPr>
          <w:vertAlign w:val="subscript"/>
        </w:rPr>
        <w:t>9</w:t>
      </w:r>
      <w:r>
        <w:t>H</w:t>
      </w:r>
      <w:r w:rsidRPr="00660D84">
        <w:rPr>
          <w:vertAlign w:val="subscript"/>
        </w:rPr>
        <w:t>11</w:t>
      </w:r>
      <w:r>
        <w:t>O</w:t>
      </w:r>
      <w:r w:rsidRPr="00660D84">
        <w:rPr>
          <w:vertAlign w:val="subscript"/>
        </w:rPr>
        <w:t>2</w:t>
      </w:r>
      <w:r>
        <w:t>N</w:t>
      </w:r>
      <w:r w:rsidR="00660D84">
        <w:rPr>
          <w:rFonts w:hint="eastAsia"/>
        </w:rPr>
        <w:t>）</w:t>
      </w:r>
      <w:r>
        <w:rPr>
          <w:rFonts w:hint="eastAsia"/>
        </w:rPr>
        <w:t>以及手性药物分子</w:t>
      </w:r>
      <w:r>
        <w:t>R-</w:t>
      </w:r>
      <w:r>
        <w:rPr>
          <w:rFonts w:hint="eastAsia"/>
        </w:rPr>
        <w:t>沙利度胺</w:t>
      </w:r>
      <w:r w:rsidR="002F5EBA">
        <w:rPr>
          <w:rFonts w:hint="eastAsia"/>
        </w:rPr>
        <w:t>（</w:t>
      </w:r>
      <w:r>
        <w:t>R-Thalidomide</w:t>
      </w:r>
      <w:r>
        <w:rPr>
          <w:rFonts w:hint="eastAsia"/>
        </w:rPr>
        <w:t>，分子式</w:t>
      </w:r>
      <w:r>
        <w:t>C</w:t>
      </w:r>
      <w:r w:rsidRPr="00027A43">
        <w:rPr>
          <w:vertAlign w:val="subscript"/>
        </w:rPr>
        <w:t>13</w:t>
      </w:r>
      <w:r>
        <w:t>H</w:t>
      </w:r>
      <w:r w:rsidRPr="00027A43">
        <w:rPr>
          <w:vertAlign w:val="subscript"/>
        </w:rPr>
        <w:t>10</w:t>
      </w:r>
      <w:r>
        <w:t>O</w:t>
      </w:r>
      <w:r w:rsidRPr="00027A43">
        <w:rPr>
          <w:vertAlign w:val="subscript"/>
        </w:rPr>
        <w:t>4</w:t>
      </w:r>
      <w:r>
        <w:t>N</w:t>
      </w:r>
      <w:r w:rsidRPr="00027A43">
        <w:rPr>
          <w:vertAlign w:val="subscript"/>
        </w:rPr>
        <w:t>2</w:t>
      </w:r>
      <w:r>
        <w:t>)</w:t>
      </w:r>
      <w:r>
        <w:rPr>
          <w:rFonts w:hint="eastAsia"/>
        </w:rPr>
        <w:t>的</w:t>
      </w:r>
      <w:r>
        <w:t>ECD</w:t>
      </w:r>
      <w:r>
        <w:rPr>
          <w:rFonts w:hint="eastAsia"/>
        </w:rPr>
        <w:t>谱。</w:t>
      </w:r>
      <w:r w:rsidR="00176E1C">
        <w:rPr>
          <w:rFonts w:hint="eastAsia"/>
        </w:rPr>
        <w:t>氨基酸</w:t>
      </w:r>
      <w:r w:rsidR="004B0F74" w:rsidRPr="00DC304B">
        <w:rPr>
          <w:rStyle w:val="af1"/>
        </w:rPr>
        <w:footnoteReference w:id="7"/>
      </w:r>
      <w:r w:rsidR="00EC0B8C">
        <w:rPr>
          <w:rFonts w:hint="eastAsia"/>
        </w:rPr>
        <w:t>是构成蛋白质的最基本单元，</w:t>
      </w:r>
      <w:r w:rsidR="008F7D06">
        <w:rPr>
          <w:rFonts w:hint="eastAsia"/>
        </w:rPr>
        <w:t>而蛋白质则是各类生命活动的重要参与者，</w:t>
      </w:r>
      <w:r w:rsidR="008E26C6">
        <w:rPr>
          <w:rFonts w:hint="eastAsia"/>
        </w:rPr>
        <w:t>也</w:t>
      </w:r>
      <w:r w:rsidR="008F7D06">
        <w:rPr>
          <w:rFonts w:hint="eastAsia"/>
        </w:rPr>
        <w:t>是染色体的必要组分。</w:t>
      </w:r>
      <w:r w:rsidR="0089286A">
        <w:rPr>
          <w:rFonts w:hint="eastAsia"/>
        </w:rPr>
        <w:t>尽管天然氨基酸都为</w:t>
      </w:r>
      <w:r w:rsidR="0089286A">
        <w:rPr>
          <w:rFonts w:hint="eastAsia"/>
        </w:rPr>
        <w:t>L</w:t>
      </w:r>
      <w:r w:rsidR="0089286A">
        <w:rPr>
          <w:rFonts w:hint="eastAsia"/>
        </w:rPr>
        <w:t>构型，近年的研究表明生物体内</w:t>
      </w:r>
      <w:r w:rsidR="008C2ADA">
        <w:rPr>
          <w:rFonts w:hint="eastAsia"/>
        </w:rPr>
        <w:t>也</w:t>
      </w:r>
      <w:r w:rsidR="0089286A">
        <w:rPr>
          <w:rFonts w:hint="eastAsia"/>
        </w:rPr>
        <w:t>存在着由</w:t>
      </w:r>
      <w:r w:rsidR="0089286A">
        <w:rPr>
          <w:rFonts w:hint="eastAsia"/>
        </w:rPr>
        <w:t>L</w:t>
      </w:r>
      <w:r w:rsidR="0089286A">
        <w:rPr>
          <w:rFonts w:hint="eastAsia"/>
        </w:rPr>
        <w:t>构型氨基酸转化产生的发挥着独特作用的</w:t>
      </w:r>
      <w:r w:rsidR="0089286A">
        <w:rPr>
          <w:rFonts w:hint="eastAsia"/>
        </w:rPr>
        <w:t>D</w:t>
      </w:r>
      <w:r w:rsidR="0089286A">
        <w:rPr>
          <w:rFonts w:hint="eastAsia"/>
        </w:rPr>
        <w:t>构型氨基酸</w:t>
      </w:r>
      <w:r w:rsidR="00AD0517">
        <w:fldChar w:fldCharType="begin" w:fldLock="1"/>
      </w:r>
      <w:r w:rsidR="00CE3FD1">
        <w:instrText>ADDIN CSL_CITATION {"citationItems":[{"id":"ITEM-1","itemData":{"DOI":"10.1146/annurev.biochem.66.1.337","ISSN":"0066-4154","author":[{"dropping-particle":"","family":"Kreil","given":"G","non-dropping-particle":"","parse-names":false,"suffix":""}],"container-title":"Annual Review of Biochemistry","id":"ITEM-1","issue":"1","issued":{"date-parts":[["1997","6"]]},"page":"337-345","title":"D-Amino Acids in Animal Peptides","type":"article-journal","volume":"66"},"uris":["http://www.mendeley.com/documents/?uuid=6febfa27-db6d-4d88-8f4f-c35dc88f86fa"]}],"mendeley":{"formattedCitation":"&lt;sup&gt;[36]&lt;/sup&gt;","plainTextFormattedCitation":"[36]","previouslyFormattedCitation":"&lt;sup&gt;[36]&lt;/sup&gt;"},"properties":{"noteIndex":0},"schema":"https://github.com/citation-style-language/schema/raw/master/csl-citation.json"}</w:instrText>
      </w:r>
      <w:r w:rsidR="00AD0517">
        <w:fldChar w:fldCharType="separate"/>
      </w:r>
      <w:r w:rsidR="00AD0517" w:rsidRPr="00AD0517">
        <w:rPr>
          <w:noProof/>
          <w:vertAlign w:val="superscript"/>
        </w:rPr>
        <w:t>[36]</w:t>
      </w:r>
      <w:r w:rsidR="00AD0517">
        <w:fldChar w:fldCharType="end"/>
      </w:r>
      <w:r w:rsidR="00AD0517">
        <w:rPr>
          <w:rFonts w:hint="eastAsia"/>
        </w:rPr>
        <w:t>，</w:t>
      </w:r>
      <w:r w:rsidR="007F62A3">
        <w:rPr>
          <w:rFonts w:hint="eastAsia"/>
        </w:rPr>
        <w:t>与</w:t>
      </w:r>
      <w:r w:rsidR="0089286A">
        <w:rPr>
          <w:rFonts w:hint="eastAsia"/>
        </w:rPr>
        <w:t>氨基酸手性构型</w:t>
      </w:r>
      <w:r w:rsidR="007F62A3">
        <w:rPr>
          <w:rFonts w:hint="eastAsia"/>
        </w:rPr>
        <w:t>相关的</w:t>
      </w:r>
      <w:r w:rsidR="0089286A">
        <w:rPr>
          <w:rFonts w:hint="eastAsia"/>
        </w:rPr>
        <w:t>研究</w:t>
      </w:r>
      <w:r w:rsidR="007F62A3">
        <w:rPr>
          <w:rFonts w:hint="eastAsia"/>
        </w:rPr>
        <w:t>成为了</w:t>
      </w:r>
      <w:r w:rsidR="008F7D06">
        <w:rPr>
          <w:rFonts w:hint="eastAsia"/>
        </w:rPr>
        <w:t>生命科学研究</w:t>
      </w:r>
      <w:r w:rsidR="0089286A">
        <w:rPr>
          <w:rFonts w:hint="eastAsia"/>
        </w:rPr>
        <w:t>的热点</w:t>
      </w:r>
      <w:r w:rsidR="004A62DC">
        <w:rPr>
          <w:rFonts w:hint="eastAsia"/>
        </w:rPr>
        <w:t>。</w:t>
      </w:r>
      <w:r w:rsidR="00EC0B8C">
        <w:rPr>
          <w:rFonts w:hint="eastAsia"/>
        </w:rPr>
        <w:t>参与生命活动的常见氨基酸</w:t>
      </w:r>
      <w:r w:rsidR="004A62DC">
        <w:rPr>
          <w:rFonts w:hint="eastAsia"/>
        </w:rPr>
        <w:t>有</w:t>
      </w:r>
      <w:r w:rsidR="004A62DC">
        <w:rPr>
          <w:rFonts w:hint="eastAsia"/>
        </w:rPr>
        <w:t>2</w:t>
      </w:r>
      <w:r w:rsidR="004A62DC">
        <w:t>0</w:t>
      </w:r>
      <w:r w:rsidR="004A62DC">
        <w:rPr>
          <w:rFonts w:hint="eastAsia"/>
        </w:rPr>
        <w:t>种，本论文根据氨基酸支链的结构特性选取了具有代表性的</w:t>
      </w:r>
      <w:r w:rsidR="00277B8F">
        <w:rPr>
          <w:rFonts w:hint="eastAsia"/>
        </w:rPr>
        <w:t>L-</w:t>
      </w:r>
      <w:r w:rsidR="004B0F74">
        <w:rPr>
          <w:rFonts w:hint="eastAsia"/>
        </w:rPr>
        <w:t>丙氨酸</w:t>
      </w:r>
      <w:r w:rsidR="004A62DC">
        <w:rPr>
          <w:rFonts w:hint="eastAsia"/>
        </w:rPr>
        <w:t>（烃基支链）</w:t>
      </w:r>
      <w:r w:rsidR="004B0F74">
        <w:rPr>
          <w:rFonts w:hint="eastAsia"/>
        </w:rPr>
        <w:t>和</w:t>
      </w:r>
      <w:r w:rsidR="00277B8F">
        <w:rPr>
          <w:rFonts w:hint="eastAsia"/>
        </w:rPr>
        <w:t>L-</w:t>
      </w:r>
      <w:r w:rsidR="004B0F74">
        <w:rPr>
          <w:rFonts w:hint="eastAsia"/>
        </w:rPr>
        <w:t>苯丙氨酸</w:t>
      </w:r>
      <w:r w:rsidR="004A62DC">
        <w:rPr>
          <w:rFonts w:hint="eastAsia"/>
        </w:rPr>
        <w:t>（芳环支链）作为研究对象</w:t>
      </w:r>
      <w:r w:rsidR="004B0F74">
        <w:rPr>
          <w:rFonts w:hint="eastAsia"/>
        </w:rPr>
        <w:t>。</w:t>
      </w:r>
      <w:r w:rsidR="00D5586A">
        <w:rPr>
          <w:rFonts w:hint="eastAsia"/>
        </w:rPr>
        <w:t>沙利度胺</w:t>
      </w:r>
      <w:r w:rsidR="00C16324">
        <w:rPr>
          <w:rFonts w:hint="eastAsia"/>
        </w:rPr>
        <w:t>曾</w:t>
      </w:r>
      <w:r w:rsidR="00D5586A">
        <w:rPr>
          <w:rFonts w:hint="eastAsia"/>
        </w:rPr>
        <w:t>作为一种</w:t>
      </w:r>
      <w:r w:rsidR="00C16324">
        <w:rPr>
          <w:rFonts w:hint="eastAsia"/>
        </w:rPr>
        <w:t>抗孕吐反应的药物</w:t>
      </w:r>
      <w:r w:rsidR="00CE3FD1">
        <w:rPr>
          <w:rFonts w:hint="eastAsia"/>
        </w:rPr>
        <w:t>在上世纪</w:t>
      </w:r>
      <w:r w:rsidR="00CE3FD1">
        <w:rPr>
          <w:rFonts w:hint="eastAsia"/>
        </w:rPr>
        <w:t>6</w:t>
      </w:r>
      <w:r w:rsidR="00CE3FD1">
        <w:t>0</w:t>
      </w:r>
      <w:r w:rsidR="00CE3FD1">
        <w:rPr>
          <w:rFonts w:hint="eastAsia"/>
        </w:rPr>
        <w:t>年代</w:t>
      </w:r>
      <w:r w:rsidR="00C16324">
        <w:rPr>
          <w:rFonts w:hint="eastAsia"/>
        </w:rPr>
        <w:t>风靡一时</w:t>
      </w:r>
      <w:r w:rsidR="00D5586A">
        <w:rPr>
          <w:rFonts w:hint="eastAsia"/>
        </w:rPr>
        <w:t>，</w:t>
      </w:r>
      <w:r w:rsidR="00CE3FD1">
        <w:rPr>
          <w:rFonts w:hint="eastAsia"/>
        </w:rPr>
        <w:t>却因为随之而大规模出现的畸形新生儿被列为禁药。这场灾难性的事件根源没有得到快速解决，直到上世纪</w:t>
      </w:r>
      <w:r w:rsidR="00CE3FD1">
        <w:rPr>
          <w:rFonts w:hint="eastAsia"/>
        </w:rPr>
        <w:t>8</w:t>
      </w:r>
      <w:r w:rsidR="00CE3FD1">
        <w:t>0</w:t>
      </w:r>
      <w:r w:rsidR="00CE3FD1">
        <w:rPr>
          <w:rFonts w:hint="eastAsia"/>
        </w:rPr>
        <w:t>年代</w:t>
      </w:r>
      <w:r w:rsidR="004648FD">
        <w:rPr>
          <w:rFonts w:hint="eastAsia"/>
        </w:rPr>
        <w:t>，</w:t>
      </w:r>
      <w:proofErr w:type="spellStart"/>
      <w:r w:rsidR="004648FD">
        <w:rPr>
          <w:rFonts w:hint="eastAsia"/>
        </w:rPr>
        <w:t>Bla</w:t>
      </w:r>
      <w:r w:rsidR="004648FD">
        <w:t>schke</w:t>
      </w:r>
      <w:proofErr w:type="spellEnd"/>
      <w:r w:rsidR="004648FD">
        <w:rPr>
          <w:rFonts w:hint="eastAsia"/>
        </w:rPr>
        <w:t>等</w:t>
      </w:r>
      <w:r w:rsidR="00CE3FD1">
        <w:rPr>
          <w:rFonts w:hint="eastAsia"/>
        </w:rPr>
        <w:t>才</w:t>
      </w:r>
      <w:r w:rsidR="00550DB3">
        <w:rPr>
          <w:rFonts w:hint="eastAsia"/>
        </w:rPr>
        <w:t>通过色谱分离</w:t>
      </w:r>
      <w:r w:rsidR="00CE3FD1">
        <w:rPr>
          <w:rFonts w:hint="eastAsia"/>
        </w:rPr>
        <w:t>确定沙利度胺的致畸性实际来源</w:t>
      </w:r>
      <w:r w:rsidR="002B361A">
        <w:rPr>
          <w:rFonts w:hint="eastAsia"/>
        </w:rPr>
        <w:t>于</w:t>
      </w:r>
      <w:r w:rsidR="00CE3FD1">
        <w:rPr>
          <w:rFonts w:hint="eastAsia"/>
        </w:rPr>
        <w:t>其</w:t>
      </w:r>
      <w:r w:rsidR="00CE3FD1">
        <w:rPr>
          <w:rFonts w:hint="eastAsia"/>
        </w:rPr>
        <w:t>S</w:t>
      </w:r>
      <w:r w:rsidR="00CE3FD1">
        <w:rPr>
          <w:rFonts w:hint="eastAsia"/>
        </w:rPr>
        <w:t>构型</w:t>
      </w:r>
      <w:r w:rsidR="00CE3FD1">
        <w:fldChar w:fldCharType="begin" w:fldLock="1"/>
      </w:r>
      <w:r w:rsidR="00100F32">
        <w:instrText>ADDIN CSL_CITATION {"citationItems":[{"id":"ITEM-1","itemData":{"ISSN":"0004-4172","PMID":"583234","abstract":"Racemic thalidomide is chromatographically separated on optically active polyamide giving both enantiomers. After i.p. administration only the S-(-)-enantiomer is teratogenic on SWS mice and Natal rats.","author":[{"dropping-particle":"","family":"Blaschke","given":"G","non-dropping-particle":"","parse-names":false,"suffix":""},{"dropping-particle":"","family":"Kraft","given":"H P","non-dropping-particle":"","parse-names":false,"suffix":""},{"dropping-particle":"","family":"Fickentscher","given":"K","non-dropping-particle":"","parse-names":false,"suffix":""},{"dropping-particle":"","family":"Köhler","given":"F","non-dropping-particle":"","parse-names":false,"suffix":""}],"container-title":"Arzneimittel-Forschung","id":"ITEM-1","issue":"10","issued":{"date-parts":[["1979"]]},"page":"1640-2","title":"Chromatographic separation of racemic thalidomide and teratogenic activity of its enantiomers","type":"article-journal","volume":"29"},"uris":["http://www.mendeley.com/documents/?uuid=fd0dd616-e1ec-48d5-b305-69fcee286f7e"]}],"mendeley":{"formattedCitation":"&lt;sup&gt;[37]&lt;/sup&gt;","plainTextFormattedCitation":"[37]","previouslyFormattedCitation":"&lt;sup&gt;[37]&lt;/sup&gt;"},"properties":{"noteIndex":0},"schema":"https://github.com/citation-style-language/schema/raw/master/csl-citation.json"}</w:instrText>
      </w:r>
      <w:r w:rsidR="00CE3FD1">
        <w:fldChar w:fldCharType="separate"/>
      </w:r>
      <w:r w:rsidR="00CE3FD1" w:rsidRPr="00CE3FD1">
        <w:rPr>
          <w:noProof/>
          <w:vertAlign w:val="superscript"/>
        </w:rPr>
        <w:t>[37]</w:t>
      </w:r>
      <w:r w:rsidR="00CE3FD1">
        <w:fldChar w:fldCharType="end"/>
      </w:r>
      <w:r w:rsidR="00C16324">
        <w:rPr>
          <w:rFonts w:hint="eastAsia"/>
        </w:rPr>
        <w:t>，手性构型区分</w:t>
      </w:r>
      <w:r w:rsidR="002B361A">
        <w:rPr>
          <w:rFonts w:hint="eastAsia"/>
        </w:rPr>
        <w:t>成为了</w:t>
      </w:r>
      <w:r w:rsidR="00C16324">
        <w:rPr>
          <w:rFonts w:hint="eastAsia"/>
        </w:rPr>
        <w:t>其药理学研究的基础</w:t>
      </w:r>
      <w:r w:rsidR="00CC3CEB">
        <w:rPr>
          <w:rFonts w:hint="eastAsia"/>
        </w:rPr>
        <w:t>。</w:t>
      </w:r>
      <w:r w:rsidR="00890AF3">
        <w:rPr>
          <w:rFonts w:hint="eastAsia"/>
        </w:rPr>
        <w:t>目前为止，沙利度胺手性构型的区分主要限于实验表征</w:t>
      </w:r>
      <w:r w:rsidR="00100F32">
        <w:rPr>
          <w:rFonts w:hint="eastAsia"/>
        </w:rPr>
        <w:t>，而从理论计算角度进行的</w:t>
      </w:r>
      <w:r w:rsidR="006C753D">
        <w:rPr>
          <w:rFonts w:hint="eastAsia"/>
        </w:rPr>
        <w:t>研究</w:t>
      </w:r>
      <w:r w:rsidR="00100F32">
        <w:rPr>
          <w:rFonts w:hint="eastAsia"/>
        </w:rPr>
        <w:t>较为有限</w:t>
      </w:r>
      <w:r w:rsidR="00100F32">
        <w:fldChar w:fldCharType="begin" w:fldLock="1"/>
      </w:r>
      <w:r w:rsidR="00A02CF5">
        <w:instrText>ADDIN CSL_CITATION {"citationItems":[{"id":"ITEM-1","itemData":{"DOI":"10.1021/ac0203138","ISSN":"0003-2700","abstract":"Circular dichroism (CD) spectroscopy was successfully used for the stereochemical characterization of the hy-droxylated metabolites formed during the in vitro biotrans-formation of (R)-and (S)-thalidomide. Incubation extracts of the individual enantiomers were analyzed by HPLC on an achiral stationary phase combined with CD detection. The CD data of the almost enantiopure eluates of the metabolites were compared with the CD spectra quantum chemically calculated for the respective structures. The results allowed us a reliable determination of the absolute stereostructure for all of the metabolites. The chiral center of thalidomide is una</w:instrText>
      </w:r>
      <w:r w:rsidR="00A02CF5">
        <w:rPr>
          <w:rFonts w:hint="eastAsia"/>
        </w:rPr>
        <w:instrText>ffected by the stereoselective biotrans-formation process. (3</w:instrText>
      </w:r>
      <w:r w:rsidR="00A02CF5">
        <w:rPr>
          <w:rFonts w:hint="eastAsia"/>
        </w:rPr>
        <w:instrText>′</w:instrText>
      </w:r>
      <w:r w:rsidR="00A02CF5">
        <w:rPr>
          <w:rFonts w:hint="eastAsia"/>
        </w:rPr>
        <w:instrText>R,5</w:instrText>
      </w:r>
      <w:r w:rsidR="00A02CF5">
        <w:rPr>
          <w:rFonts w:hint="eastAsia"/>
        </w:rPr>
        <w:instrText>′</w:instrText>
      </w:r>
      <w:r w:rsidR="00A02CF5">
        <w:rPr>
          <w:rFonts w:hint="eastAsia"/>
        </w:rPr>
        <w:instrText>R)-trans-5</w:instrText>
      </w:r>
      <w:r w:rsidR="00A02CF5">
        <w:rPr>
          <w:rFonts w:hint="eastAsia"/>
        </w:rPr>
        <w:instrText>′</w:instrText>
      </w:r>
      <w:r w:rsidR="00A02CF5">
        <w:rPr>
          <w:rFonts w:hint="eastAsia"/>
        </w:rPr>
        <w:instrText>-hydroxythalidomide is the main metabolite of (R)-thalidomide, which epimer-izes spontaneously to give the more stable (3</w:instrText>
      </w:r>
      <w:r w:rsidR="00A02CF5">
        <w:rPr>
          <w:rFonts w:hint="eastAsia"/>
        </w:rPr>
        <w:instrText>′</w:instrText>
      </w:r>
      <w:r w:rsidR="00A02CF5">
        <w:rPr>
          <w:rFonts w:hint="eastAsia"/>
        </w:rPr>
        <w:instrText>S,5</w:instrText>
      </w:r>
      <w:r w:rsidR="00A02CF5">
        <w:rPr>
          <w:rFonts w:hint="eastAsia"/>
        </w:rPr>
        <w:instrText>′</w:instrText>
      </w:r>
      <w:r w:rsidR="00A02CF5">
        <w:rPr>
          <w:rFonts w:hint="eastAsia"/>
        </w:rPr>
        <w:instrText>R)-cis isomer. On the contrary, (S)-thalidomide is p</w:instrText>
      </w:r>
      <w:r w:rsidR="00A02CF5">
        <w:instrText>referentially metabolized by hydroxylation in the phthalimide moiety, resulting in the formation of (S)-5-hydroxythalidomide.","author":[{"dropping-particle":"","family":"Meyring","given":"Michael","non-dropping-particle":"","parse-names":false,"suffix":""},{"dropping-particle":"","family":"Mühlbacher","given":"Jörg","non-dropping-particle":"","parse-names":false,"suffix":""},{"dropping-particle":"","family":"Messer","given":"Kim","non-dropping-particle":"","parse-names":false,"suffix":""},{"dropping-particle":"","family":"Kastner-Pustet","given":"Nikola","non-dropping-particle":"","parse-names":false,"suffix":""},{"dropping-particle":"","family":"Bringmann","given":"Gerhard","non-dropping-particle":"","parse-names":false,"suffix":""},{"dropping-particle":"","family":"Mannschreck","given":"Albrecht","non-dropping-particle":"","parse-names":false,"suffix":""},{"dropping-particle":"","family":"Blaschke","given":"Gottfried","non-dropping-particle":"","parse-names":false,"suffix":""}],"container-title":"Analytical Chemistry","id":"ITEM-1","issue":"15","issued":{"date-parts":[["2002","8"]]},"page":"3726-3735","title":"In Vitro Biotransformation of ( R ) - and ( S ) - Thalidomide: Application of Circular Dichroism Spectroscopy to the Stereochemical Characterization of the Hydroxylated Metabolites","type":"article-journal","volume":"74"},"uris":["http://www.mendeley.com/documents/?uuid=e174ec04-f9c6-3b22-8ea8-81d90e8f340f"]}],"mendeley":{"formattedCitation":"&lt;sup&gt;[38]&lt;/sup&gt;","plainTextFormattedCitation":"[38]","previouslyFormattedCitation":"&lt;sup&gt;[38]&lt;/sup&gt;"},"properties":{"noteIndex":0},"schema":"https://github.com/citation-style-language/schema/raw/master/csl-citation.json"}</w:instrText>
      </w:r>
      <w:r w:rsidR="00100F32">
        <w:fldChar w:fldCharType="separate"/>
      </w:r>
      <w:r w:rsidR="00100F32" w:rsidRPr="00100F32">
        <w:rPr>
          <w:noProof/>
          <w:vertAlign w:val="superscript"/>
        </w:rPr>
        <w:t>[38]</w:t>
      </w:r>
      <w:r w:rsidR="00100F32">
        <w:fldChar w:fldCharType="end"/>
      </w:r>
      <w:r w:rsidR="00890AF3">
        <w:rPr>
          <w:rFonts w:hint="eastAsia"/>
        </w:rPr>
        <w:t>，本论文尝试通过</w:t>
      </w:r>
      <w:r w:rsidR="00BA0BEB">
        <w:rPr>
          <w:rFonts w:hint="eastAsia"/>
        </w:rPr>
        <w:t>RT-TDDFT</w:t>
      </w:r>
      <w:r w:rsidR="00890AF3">
        <w:rPr>
          <w:rFonts w:hint="eastAsia"/>
        </w:rPr>
        <w:t>计算</w:t>
      </w:r>
      <w:r w:rsidR="000A150A">
        <w:rPr>
          <w:rFonts w:hint="eastAsia"/>
        </w:rPr>
        <w:t>丰富</w:t>
      </w:r>
      <w:r w:rsidR="00F61F76">
        <w:rPr>
          <w:rFonts w:hint="eastAsia"/>
        </w:rPr>
        <w:t>通过</w:t>
      </w:r>
      <w:r w:rsidR="000A150A">
        <w:rPr>
          <w:rFonts w:hint="eastAsia"/>
        </w:rPr>
        <w:t>理论计算</w:t>
      </w:r>
      <w:r w:rsidR="00F61F76">
        <w:rPr>
          <w:rFonts w:hint="eastAsia"/>
        </w:rPr>
        <w:t>进行</w:t>
      </w:r>
      <w:r w:rsidR="00D70920">
        <w:rPr>
          <w:rFonts w:hint="eastAsia"/>
        </w:rPr>
        <w:t>研究</w:t>
      </w:r>
      <w:r w:rsidR="000A150A">
        <w:rPr>
          <w:rFonts w:hint="eastAsia"/>
        </w:rPr>
        <w:t>的手段</w:t>
      </w:r>
      <w:r w:rsidR="00890AF3">
        <w:rPr>
          <w:rFonts w:hint="eastAsia"/>
        </w:rPr>
        <w:t>。</w:t>
      </w:r>
      <w:r w:rsidR="00D5586A">
        <w:rPr>
          <w:rFonts w:hint="eastAsia"/>
        </w:rPr>
        <w:t>上述三种</w:t>
      </w:r>
      <w:r w:rsidR="002829AA">
        <w:rPr>
          <w:rFonts w:hint="eastAsia"/>
        </w:rPr>
        <w:t>手性分子</w:t>
      </w:r>
      <w:r w:rsidR="008000C8">
        <w:rPr>
          <w:rFonts w:hint="eastAsia"/>
        </w:rPr>
        <w:t>分别包含</w:t>
      </w:r>
      <w:r w:rsidR="008000C8">
        <w:rPr>
          <w:rFonts w:hint="eastAsia"/>
        </w:rPr>
        <w:t>1</w:t>
      </w:r>
      <w:r w:rsidR="008000C8">
        <w:t>3</w:t>
      </w:r>
      <w:r w:rsidR="008000C8">
        <w:rPr>
          <w:rFonts w:hint="eastAsia"/>
        </w:rPr>
        <w:t>个原子、</w:t>
      </w:r>
      <w:r w:rsidR="008000C8">
        <w:rPr>
          <w:rFonts w:hint="eastAsia"/>
        </w:rPr>
        <w:t>2</w:t>
      </w:r>
      <w:r w:rsidR="008000C8">
        <w:t>3</w:t>
      </w:r>
      <w:r w:rsidR="008000C8">
        <w:rPr>
          <w:rFonts w:hint="eastAsia"/>
        </w:rPr>
        <w:t>个原子和</w:t>
      </w:r>
      <w:r w:rsidR="008000C8">
        <w:rPr>
          <w:rFonts w:hint="eastAsia"/>
        </w:rPr>
        <w:t>2</w:t>
      </w:r>
      <w:r w:rsidR="008000C8">
        <w:t>9</w:t>
      </w:r>
      <w:r w:rsidR="008000C8">
        <w:rPr>
          <w:rFonts w:hint="eastAsia"/>
        </w:rPr>
        <w:t>个原子，</w:t>
      </w:r>
      <w:r w:rsidR="002829AA">
        <w:rPr>
          <w:rFonts w:hint="eastAsia"/>
        </w:rPr>
        <w:t>体系的复杂度</w:t>
      </w:r>
      <w:r w:rsidR="00276C9F">
        <w:rPr>
          <w:rFonts w:hint="eastAsia"/>
        </w:rPr>
        <w:t>依次递增</w:t>
      </w:r>
      <w:r w:rsidR="00FF7443">
        <w:rPr>
          <w:rFonts w:hint="eastAsia"/>
        </w:rPr>
        <w:t>，</w:t>
      </w:r>
      <w:r w:rsidR="00370F33">
        <w:rPr>
          <w:rFonts w:hint="eastAsia"/>
        </w:rPr>
        <w:t>符合本论文的测试需要</w:t>
      </w:r>
      <w:r w:rsidR="008000C8">
        <w:rPr>
          <w:rFonts w:hint="eastAsia"/>
        </w:rPr>
        <w:t>。</w:t>
      </w:r>
    </w:p>
    <w:p w14:paraId="29E7C0F3" w14:textId="004B8955" w:rsidR="00BF30F7" w:rsidRDefault="00A40762" w:rsidP="00BF30F7">
      <w:pPr>
        <w:ind w:firstLine="480"/>
      </w:pPr>
      <w:r>
        <w:rPr>
          <w:rFonts w:hint="eastAsia"/>
        </w:rPr>
        <w:t>本论文希望扩展课题组在</w:t>
      </w:r>
      <w:r>
        <w:t>QE</w:t>
      </w:r>
      <w:r w:rsidR="00B43B28">
        <w:rPr>
          <w:rFonts w:hint="eastAsia"/>
        </w:rPr>
        <w:t>（</w:t>
      </w:r>
      <w:r>
        <w:t>Quantum Espresso</w:t>
      </w:r>
      <w:r w:rsidR="00B43B28">
        <w:rPr>
          <w:rFonts w:hint="eastAsia"/>
        </w:rPr>
        <w:t>）</w:t>
      </w:r>
      <w:r>
        <w:rPr>
          <w:rFonts w:hint="eastAsia"/>
        </w:rPr>
        <w:t>程序</w:t>
      </w:r>
      <w:r w:rsidR="00890EC4">
        <w:fldChar w:fldCharType="begin" w:fldLock="1"/>
      </w:r>
      <w:r w:rsidR="00A02CF5">
        <w:instrText>ADDIN CSL_CITATION {"citationItems":[{"id":"ITEM-1","itemData":{"DOI":"10.1088/0953-8984/21/39/395502","ISSN":"09538984","PMID":"21832390","abstract":"QUANTUM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 © 2009 IOP Publishing Ltd.","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Dal Corso","given":"Andrea","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Matter","id":"ITEM-1","issue":"39","issued":{"date-parts":[["2009"]]},"title":"QUANTUM ESPRESSO: A modular and open-source software project for quantum simulations of materials","type":"article-journal","volume":"21"},"uris":["http://www.mendeley.com/documents/?uuid=be12b60d-1d52-4a8b-a236-10ce2f3321b6"]},{"id":"ITEM-2","itemData":{"DOI":"10.1088/1361-648X/aa8f79","ISSN":"0953-8984","author":[{"dropping-particle":"","family":"Giannozzi","given":"P","non-dropping-particle":"","parse-names":false,"suffix":""},{"dropping-particle":"","family":"Andreussi","given":"O","non-dropping-particle":"","parse-names":false,"suffix":""},{"dropping-particle":"","family":"Brumme","given":"T","non-dropping-particle":"","parse-names":false,"suffix":""},{"dropping-particle":"","family":"Bunau","given":"O","non-dropping-particle":"","parse-names":false,"suffix":""},{"dropping-particle":"","family":"Buongiorno Nardelli","given":"M","non-dropping-particle":"","parse-names":false,"suffix":""},{"dropping-particle":"","family":"Calandra","given":"M","non-dropping-particle":"","parse-names":false,"suffix":""},{"dropping-particle":"","family":"Car","given":"R","non-dropping-particle":"","parse-names":false,"suffix":""},{"dropping-particle":"","family":"Cavazzoni","given":"C","non-dropping-particle":"","parse-names":false,"suffix":""},{"dropping-particle":"","family":"Ceresoli","given":"D","non-dropping-particle":"","parse-names":false,"suffix":""},{"dropping-particle":"","family":"Cococcioni","given":"M","non-dropping-particle":"","parse-names":false,"suffix":""},{"dropping-particle":"","family":"Colonna","given":"N","non-dropping-particle":"","parse-names":false,"suffix":""},{"dropping-particle":"","family":"Carnimeo","given":"I","non-dropping-particle":"","parse-names":false,"suffix":""},{"dropping-particle":"","family":"Dal Corso","given":"A","non-dropping-particle":"","parse-names":false,"suffix":""},{"dropping-particle":"","family":"Gironcoli","given":"S","non-dropping-particle":"de","parse-names":false,"suffix":""},{"dropping-particle":"","family":"Delugas","given":"P","non-dropping-particle":"","parse-names":false,"suffix":""},{"dropping-particle":"","family":"DiStasio","given":"R A","non-dropping-particle":"","parse-names":false,"suffix":""},{"dropping-particle":"","family":"Ferretti","given":"A","non-dropping-particle":"","parse-names":false,"suffix":""},{"dropping-particle":"","family":"Floris","given":"A","non-dropping-particle":"","parse-names":false,"suffix":""},{"dropping-particle":"","family":"Fratesi","given":"G","non-dropping-particle":"","parse-names":false,"suffix":""},{"dropping-particle":"","family":"Fugallo","given":"G","non-dropping-particle":"","parse-names":false,"suffix":""},{"dropping-particle":"","family":"Gebauer","given":"R","non-dropping-particle":"","parse-names":false,"suffix":""},{"dropping-particle":"","family":"Gerstmann","given":"U","non-dropping-particle":"","parse-names":false,"suffix":""},{"dropping-particle":"","family":"Giustino","given":"F","non-dropping-particle":"","parse-names":false,"suffix":""},{"dropping-particle":"","family":"Gorni","given":"T","non-dropping-particle":"","parse-names":false,"suffix":""},{"dropping-particle":"","family":"Jia","given":"J","non-dropping-particle":"","parse-names":false,"suffix":""},{"dropping-particle":"","family":"Kawamura","given":"M","non-dropping-particle":"","parse-names":false,"suffix":""},{"dropping-particle":"","family":"Ko","given":"H-Y","non-dropping-particle":"","parse-names":false,"suffix":""},{"dropping-particle":"","family":"Kokalj","given":"A","non-dropping-particle":"","parse-names":false,"suffix":""},{"dropping-particle":"","family":"Küçükbenli","given":"E","non-dropping-particle":"","parse-names":false,"suffix":""},{"dropping-particle":"","family":"Lazzeri","given":"M","non-dropping-particle":"","parse-names":false,"suffix":""},{"dropping-particle":"","family":"Marsili","given":"M","non-dropping-particle":"","parse-names":false,"suffix":""},{"dropping-particle":"","family":"Marzari","given":"N","non-dropping-particle":"","parse-names":false,"suffix":""},{"dropping-particle":"","family":"Mauri","given":"F","non-dropping-particle":"","parse-names":false,"suffix":""},{"dropping-particle":"","family":"Nguyen","given":"N L","non-dropping-particle":"","parse-names":false,"suffix":""},{"dropping-particle":"","family":"Nguyen","given":"H-V","non-dropping-particle":"","parse-names":false,"suffix":""},{"dropping-particle":"","family":"Otero-de-la-Roza","given":"A","non-dropping-particle":"","parse-names":false,"suffix":""},{"dropping-particle":"","family":"Paulatto","given":"L","non-dropping-particle":"","parse-names":false,"suffix":""},{"dropping-particle":"","family":"Poncé","given":"S","non-dropping-particle":"","parse-names":false,"suffix":""},{"dropping-particle":"","family":"Rocca","given":"D","non-dropping-particle":"","parse-names":false,"suffix":""},{"dropping-particle":"","family":"Sabatini","given":"R","non-dropping-particle":"","parse-names":false,"suffix":""},{"dropping-particle":"","family":"Santra","given":"B","non-dropping-particle":"","parse-names":false,"suffix":""},{"dropping-particle":"","family":"Schlipf","given":"M","non-dropping-particle":"","parse-names":false,"suffix":""},{"dropping-particle":"","family":"Seitsonen","given":"A P","non-dropping-particle":"","parse-names":false,"suffix":""},{"dropping-particle":"","family":"Smogunov","given":"A","non-dropping-particle":"","parse-names":false,"suffix":""},{"dropping-particle":"","family":"Timrov","given":"I","non-dropping-particle":"","parse-names":false,"suffix":""},{"dropping-particle":"","family":"Thonhauser","given":"T","non-dropping-particle":"","parse-names":false,"suffix":""},{"dropping-particle":"","family":"Umari","given":"P","non-dropping-particle":"","parse-names":false,"suffix":""},{"dropping-particle":"","family":"Vast","given":"N","non-dropping-particle":"","parse-names":false,"suffix":""},{"dropping-particle":"","family":"Wu","given":"X","non-dropping-particle":"","parse-names":false,"suffix":""},{"dropping-particle":"","family":"Baroni","given":"S","non-dropping-particle":"","parse-names":false,"suffix":""}],"container-title":"Journal of Physics: Condensed Matter","id":"ITEM-2","issue":"46","issued":{"date-parts":[["2017","11","22"]]},"page":"465901","title":"Advanced capabilities for materials modelling with Quantum ESPRESSO","type":"article-journal","volume":"29"},"uris":["http://www.mendeley.com/documents/?uuid=89b88880-b9dd-4608-82d9-632dca32a4d1"]}],"mendeley":{"formattedCitation":"&lt;sup&gt;[39,40]&lt;/sup&gt;","plainTextFormattedCitation":"[39,40]","previouslyFormattedCitation":"&lt;sup&gt;[39,40]&lt;/sup&gt;"},"properties":{"noteIndex":0},"schema":"https://github.com/citation-style-language/schema/raw/master/csl-citation.json"}</w:instrText>
      </w:r>
      <w:r w:rsidR="00890EC4">
        <w:fldChar w:fldCharType="separate"/>
      </w:r>
      <w:r w:rsidR="00100F32" w:rsidRPr="00100F32">
        <w:rPr>
          <w:noProof/>
          <w:vertAlign w:val="superscript"/>
        </w:rPr>
        <w:t>[39,40]</w:t>
      </w:r>
      <w:r w:rsidR="00890EC4">
        <w:fldChar w:fldCharType="end"/>
      </w:r>
      <w:r>
        <w:rPr>
          <w:rFonts w:hint="eastAsia"/>
        </w:rPr>
        <w:t>的基础上发展的支持</w:t>
      </w:r>
      <w:r>
        <w:rPr>
          <w:rFonts w:hint="eastAsia"/>
        </w:rPr>
        <w:t>RT-TDDFT</w:t>
      </w:r>
      <w:r>
        <w:rPr>
          <w:rFonts w:hint="eastAsia"/>
        </w:rPr>
        <w:t>计算的</w:t>
      </w:r>
      <w:r>
        <w:rPr>
          <w:rFonts w:hint="eastAsia"/>
        </w:rPr>
        <w:t>TDPW</w:t>
      </w:r>
      <w:r w:rsidR="00BC58EE">
        <w:rPr>
          <w:rFonts w:hint="eastAsia"/>
        </w:rPr>
        <w:t>（</w:t>
      </w:r>
      <w:r>
        <w:rPr>
          <w:rFonts w:hint="eastAsia"/>
        </w:rPr>
        <w:t>Time Dependent ab initio package based on Plane-Wave code quantum espresso</w:t>
      </w:r>
      <w:r w:rsidR="005F3C27">
        <w:rPr>
          <w:rFonts w:hint="eastAsia"/>
        </w:rPr>
        <w:t>）</w:t>
      </w:r>
      <w:r>
        <w:rPr>
          <w:rFonts w:hint="eastAsia"/>
        </w:rPr>
        <w:t>程序</w:t>
      </w:r>
      <w:r w:rsidR="00AE2781">
        <w:fldChar w:fldCharType="begin" w:fldLock="1"/>
      </w:r>
      <w:r w:rsidR="00A02CF5">
        <w:instrText>ADDIN CSL_CITATION {"citationItems":[{"id":"ITEM-1","itemData":{"DOI":"10.1038/s41467-019-13672-7","ISSN":"20411723","PMID":"31896745","abstract":"The origin of charge density waves (CDWs) in TiSe2 has long been debated, mainly due to the difficulties in identifying the timescales of the excitonic pairing and electron–phonon coupling (EPC). Without a time-resolved and microscopic mechanism, one has to assume simultaneous appearance of CDW and periodic lattice distortions (PLD). Here, we accomplish a complete separation of ultrafast exciton and PLD dynamics and unravel their interplay in our real-time time-dependent density functional theory simulations. We find that laser pulses knock off the exciton order and induce a homogeneous bonding–antibonding transition in the initial 20 fs, then the weakened electronic order triggers ionic movements antiparallel to the original PLD. The EPC comes into play after the initial 20 fs, and the two processes mutually amplify each other leading to a complete inversion of CDW ordering. The self-amplified dynamics reproduces the evolution of band structures in agreement with photoemission experiments. Hence we resolve the key processes in the initial dynamics of CDWs that help elucidate the underlying mechanism.","author":[{"dropping-particle":"","family":"Lian","given":"Chao","non-dropping-particle":"","parse-names":false,"suffix":""},{"dropping-particle":"","family":"Zhang","given":"Sheng Jie","non-dropping-particle":"","parse-names":false,"suffix":""},{"dropping-particle":"","family":"Hu","given":"Shi Qi","non-dropping-particle":"","parse-names":false,"suffix":""},{"dropping-particle":"","family":"Guan","given":"Meng Xue","non-dropping-particle":"","parse-names":false,"suffix":""},{"dropping-particle":"","family":"Meng","given":"Sheng","non-dropping-particle":"","parse-names":false,"suffix":""}],"container-title":"Nature Communications","id":"ITEM-1","issue":"1","issued":{"date-parts":[["2020"]]},"title":"Ultrafast charge ordering by self-amplified exciton–phonon dynamics in TiSe2","type":"article-journal","volume":"11"},"uris":["http://www.mendeley.com/documents/?uuid=0c58c688-fc40-45e6-98ac-586e1ff93bd2"]},{"id":"ITEM-2","itemData":{"DOI":"10.1002/wcms.1492","ISSN":"17590884","abstract":"The past decades have witnessed the success of ground-state density functional theory capturing static electronic properties of various materials. However, for time dependent processes especially those involving excited states, real-time time-dependent density functional theory (rt-TDDFT) and advanced nonadiabatic algorithms are essential, especially for practical simulations of molecules and materials under the occurrence of ultrafast laser field. Here we summarize the recent progresses in developing rt-TDDFT approaches within numerical atomic orbitals and planewave formalisms, as well as the efforts combining rt-TDDFT and ring polymer molecular dynamics to take into account nuclear quantum effects in quantum electronic-nuclear dynamic simulations. Typical applications of first-principles dynamics of excited electronic states including high harmonic generation, charge density wave, photocatalytic water splitting, as well as quantum nuclear motions in ozone and graphene, are presented to demonstrate the features and advantages of these methods. The progresses in method developments and practical applications provide unprecedented insights into nonadiabatic dynamics of excited states in the Ehrenfest scheme and beyond, towards a comprehensive understanding of excited electronic structure, electron–phonon interactions, photoinduced charge transfer and chemical reactions, as well as quantum nuclear motions in excited states. This article is categorized under: Electronic Structure Theory &gt; Ab Initio Electronic Structure Methods Electronic Structure Theory &gt; Density Functional Theory Molecular and Statistical Mechanics &gt; Molecular Dynamics and Monte-Carlo Methods.","author":[{"dropping-particle":"","family":"You","given":"Peiwei","non-dropping-particle":"","parse-names":false,"suffix":""},{"dropping-particle":"","family":"Chen","given":"Daqiang","non-dropping-particle":"","parse-names":false,"suffix":""},{"dropping-particle":"","family":"Lian","given":"Chao","non-dropping-particle":"","parse-names":false,"suffix":""},{"dropping-particle":"","family":"Zhang","given":"Cui","non-dropping-particle":"","parse-names":false,"suffix":""},{"dropping-particle":"","family":"Meng","given":"Sheng","non-dropping-particle":"","parse-names":false,"suffix":""}],"container-title":"Wiley Interdisciplinary Reviews: Computational Molecular Science","id":"ITEM-2","issue":"March","issued":{"date-parts":[["2020"]]},"page":"1-20","title":"First-principles dynamics of photoexcited molecules and materials towards a quantum description","type":"article-journal"},"uris":["http://www.mendeley.com/documents/?uuid=abb6be8a-cf29-4bac-b4d2-092671ddd78f"]}],"mendeley":{"formattedCitation":"&lt;sup&gt;[41,42]&lt;/sup&gt;","plainTextFormattedCitation":"[41,42]","previouslyFormattedCitation":"&lt;sup&gt;[41,42]&lt;/sup&gt;"},"properties":{"noteIndex":0},"schema":"https://github.com/citation-style-language/schema/raw/master/csl-citation.json"}</w:instrText>
      </w:r>
      <w:r w:rsidR="00AE2781">
        <w:fldChar w:fldCharType="separate"/>
      </w:r>
      <w:r w:rsidR="00100F32" w:rsidRPr="00100F32">
        <w:rPr>
          <w:noProof/>
          <w:vertAlign w:val="superscript"/>
        </w:rPr>
        <w:t>[41,42]</w:t>
      </w:r>
      <w:r w:rsidR="00AE2781">
        <w:fldChar w:fldCharType="end"/>
      </w:r>
      <w:r>
        <w:rPr>
          <w:rFonts w:hint="eastAsia"/>
        </w:rPr>
        <w:t>的应用场景，测试程序计算不同复杂度体系</w:t>
      </w:r>
      <w:r>
        <w:rPr>
          <w:rFonts w:hint="eastAsia"/>
        </w:rPr>
        <w:t>ECD</w:t>
      </w:r>
      <w:r>
        <w:rPr>
          <w:rFonts w:hint="eastAsia"/>
        </w:rPr>
        <w:t>谱的普适性，验证</w:t>
      </w:r>
      <w:r>
        <w:rPr>
          <w:rFonts w:hint="eastAsia"/>
        </w:rPr>
        <w:t>TDPW</w:t>
      </w:r>
      <w:r>
        <w:rPr>
          <w:rFonts w:hint="eastAsia"/>
        </w:rPr>
        <w:t>程序计算</w:t>
      </w:r>
      <w:r>
        <w:rPr>
          <w:rFonts w:hint="eastAsia"/>
        </w:rPr>
        <w:t>ECD</w:t>
      </w:r>
      <w:r>
        <w:rPr>
          <w:rFonts w:hint="eastAsia"/>
        </w:rPr>
        <w:t>谱的规范性和理论方法的可靠性与先进性，为更前沿的手性体系研究打下基础。</w:t>
      </w:r>
    </w:p>
    <w:p w14:paraId="7097E262" w14:textId="169A15C1" w:rsidR="00A40762" w:rsidRDefault="00A40762" w:rsidP="00BF30F7">
      <w:pPr>
        <w:ind w:firstLine="480"/>
      </w:pPr>
      <w:r>
        <w:rPr>
          <w:rFonts w:hint="eastAsia"/>
        </w:rPr>
        <w:t>论文</w:t>
      </w:r>
      <w:r w:rsidR="002A18B6">
        <w:rPr>
          <w:rFonts w:hint="eastAsia"/>
        </w:rPr>
        <w:t>后续章节</w:t>
      </w:r>
      <w:r>
        <w:rPr>
          <w:rFonts w:hint="eastAsia"/>
        </w:rPr>
        <w:t>安排如下：</w:t>
      </w:r>
    </w:p>
    <w:p w14:paraId="342F9989" w14:textId="543208B0" w:rsidR="00A40762" w:rsidRDefault="00A40762" w:rsidP="00967F5A">
      <w:pPr>
        <w:ind w:firstLine="480"/>
      </w:pPr>
      <w:r>
        <w:rPr>
          <w:rFonts w:hint="eastAsia"/>
        </w:rPr>
        <w:t>第</w:t>
      </w:r>
      <w:r w:rsidR="002A18B6">
        <w:rPr>
          <w:rFonts w:hint="eastAsia"/>
        </w:rPr>
        <w:t>2</w:t>
      </w:r>
      <w:r>
        <w:rPr>
          <w:rFonts w:hint="eastAsia"/>
        </w:rPr>
        <w:t>章</w:t>
      </w:r>
      <w:r>
        <w:t xml:space="preserve">  </w:t>
      </w:r>
      <w:r>
        <w:rPr>
          <w:rFonts w:hint="eastAsia"/>
        </w:rPr>
        <w:t>介绍了使用的研究方法，包括</w:t>
      </w:r>
      <w:r w:rsidR="00214FA8">
        <w:rPr>
          <w:rFonts w:hint="eastAsia"/>
        </w:rPr>
        <w:t>ECD</w:t>
      </w:r>
      <w:r w:rsidR="00214FA8">
        <w:rPr>
          <w:rFonts w:hint="eastAsia"/>
        </w:rPr>
        <w:t>谱理论计算的整个流程以及各步骤中具体的计算设置和计算方法</w:t>
      </w:r>
      <w:r w:rsidR="002D319E">
        <w:rPr>
          <w:rFonts w:hint="eastAsia"/>
        </w:rPr>
        <w:t>。</w:t>
      </w:r>
    </w:p>
    <w:p w14:paraId="2F2F6E26" w14:textId="51C6A62F" w:rsidR="00A40762" w:rsidRPr="00967F5A" w:rsidRDefault="00A40762" w:rsidP="00967F5A">
      <w:pPr>
        <w:ind w:firstLine="480"/>
      </w:pPr>
      <w:r>
        <w:rPr>
          <w:rFonts w:hint="eastAsia"/>
        </w:rPr>
        <w:lastRenderedPageBreak/>
        <w:t>第</w:t>
      </w:r>
      <w:r w:rsidR="002A18B6">
        <w:rPr>
          <w:rFonts w:hint="eastAsia"/>
        </w:rPr>
        <w:t>3</w:t>
      </w:r>
      <w:r>
        <w:rPr>
          <w:rFonts w:hint="eastAsia"/>
        </w:rPr>
        <w:t>章</w:t>
      </w:r>
      <w:r>
        <w:t xml:space="preserve">  </w:t>
      </w:r>
      <w:r>
        <w:rPr>
          <w:rFonts w:hint="eastAsia"/>
        </w:rPr>
        <w:t>综合整理了上述几种手性分子的</w:t>
      </w:r>
      <w:r>
        <w:t>ECD</w:t>
      </w:r>
      <w:r>
        <w:rPr>
          <w:rFonts w:hint="eastAsia"/>
        </w:rPr>
        <w:t>谱计算结果，并具体讨论</w:t>
      </w:r>
      <w:r w:rsidR="00B46DCD">
        <w:rPr>
          <w:rFonts w:hint="eastAsia"/>
        </w:rPr>
        <w:t>分析</w:t>
      </w:r>
      <w:r>
        <w:rPr>
          <w:rFonts w:hint="eastAsia"/>
        </w:rPr>
        <w:t>了</w:t>
      </w:r>
      <w:r w:rsidR="00B46DCD">
        <w:rPr>
          <w:rFonts w:hint="eastAsia"/>
        </w:rPr>
        <w:t>理论计算出的</w:t>
      </w:r>
      <w:r w:rsidR="00B46DCD">
        <w:rPr>
          <w:rFonts w:hint="eastAsia"/>
        </w:rPr>
        <w:t>ECD</w:t>
      </w:r>
      <w:r w:rsidR="00B46DCD">
        <w:rPr>
          <w:rFonts w:hint="eastAsia"/>
        </w:rPr>
        <w:t>谱和实验测定的</w:t>
      </w:r>
      <w:r w:rsidR="00B46DCD">
        <w:rPr>
          <w:rFonts w:hint="eastAsia"/>
        </w:rPr>
        <w:t>ECD</w:t>
      </w:r>
      <w:r w:rsidR="00B46DCD">
        <w:rPr>
          <w:rFonts w:hint="eastAsia"/>
        </w:rPr>
        <w:t>谱之间的一致和不一致性；整理了</w:t>
      </w:r>
      <w:r w:rsidR="00850C34">
        <w:rPr>
          <w:rFonts w:hint="eastAsia"/>
        </w:rPr>
        <w:t>计算</w:t>
      </w:r>
      <w:r w:rsidR="00850C34">
        <w:rPr>
          <w:rFonts w:hint="eastAsia"/>
        </w:rPr>
        <w:t>ECD</w:t>
      </w:r>
      <w:r w:rsidR="00850C34">
        <w:rPr>
          <w:rFonts w:hint="eastAsia"/>
        </w:rPr>
        <w:t>谱</w:t>
      </w:r>
      <w:r w:rsidR="009C26A0">
        <w:rPr>
          <w:rFonts w:hint="eastAsia"/>
        </w:rPr>
        <w:t>的过程中</w:t>
      </w:r>
      <w:r w:rsidR="001F497A">
        <w:rPr>
          <w:rFonts w:hint="eastAsia"/>
        </w:rPr>
        <w:t>可能会影响</w:t>
      </w:r>
      <w:r w:rsidR="009C26A0">
        <w:rPr>
          <w:rFonts w:hint="eastAsia"/>
        </w:rPr>
        <w:t>到</w:t>
      </w:r>
      <w:r w:rsidR="00B806C0">
        <w:rPr>
          <w:rFonts w:hint="eastAsia"/>
        </w:rPr>
        <w:t>计算结果的各种因素</w:t>
      </w:r>
      <w:r w:rsidR="00B46DCD">
        <w:rPr>
          <w:rFonts w:hint="eastAsia"/>
        </w:rPr>
        <w:t>的测试结果，论证了</w:t>
      </w:r>
      <w:r w:rsidR="00B46DCD">
        <w:rPr>
          <w:rFonts w:hint="eastAsia"/>
        </w:rPr>
        <w:t>TDPW</w:t>
      </w:r>
      <w:r w:rsidR="00B46DCD">
        <w:rPr>
          <w:rFonts w:hint="eastAsia"/>
        </w:rPr>
        <w:t>计算</w:t>
      </w:r>
      <w:r w:rsidR="00B46DCD">
        <w:rPr>
          <w:rFonts w:hint="eastAsia"/>
        </w:rPr>
        <w:t>ECD</w:t>
      </w:r>
      <w:r w:rsidR="00B46DCD">
        <w:rPr>
          <w:rFonts w:hint="eastAsia"/>
        </w:rPr>
        <w:t>谱的规范性</w:t>
      </w:r>
      <w:r w:rsidR="005753DF">
        <w:rPr>
          <w:rFonts w:hint="eastAsia"/>
        </w:rPr>
        <w:t>和理论方法的可靠性</w:t>
      </w:r>
      <w:r w:rsidR="00B46DCD">
        <w:rPr>
          <w:rFonts w:hint="eastAsia"/>
        </w:rPr>
        <w:t>。</w:t>
      </w:r>
    </w:p>
    <w:p w14:paraId="60E0CD24" w14:textId="1F0CB28F" w:rsidR="00A40762" w:rsidRPr="00A40762" w:rsidRDefault="00A40762" w:rsidP="00A40762">
      <w:pPr>
        <w:ind w:firstLine="480"/>
      </w:pPr>
      <w:r>
        <w:rPr>
          <w:rFonts w:hint="eastAsia"/>
        </w:rPr>
        <w:t>第</w:t>
      </w:r>
      <w:r w:rsidR="002A18B6">
        <w:rPr>
          <w:rFonts w:hint="eastAsia"/>
        </w:rPr>
        <w:t>4</w:t>
      </w:r>
      <w:r>
        <w:rPr>
          <w:rFonts w:hint="eastAsia"/>
        </w:rPr>
        <w:t>章</w:t>
      </w:r>
      <w:r>
        <w:t xml:space="preserve">  </w:t>
      </w:r>
      <w:r>
        <w:rPr>
          <w:rFonts w:hint="eastAsia"/>
        </w:rPr>
        <w:t>归纳了本论文的研究结论，对未来的研究方向进行了初步的探讨。</w:t>
      </w:r>
    </w:p>
    <w:p w14:paraId="5CFEC5A7" w14:textId="31EDD33A" w:rsidR="00CE130A" w:rsidRDefault="00CE130A">
      <w:pPr>
        <w:widowControl/>
        <w:spacing w:line="240" w:lineRule="auto"/>
        <w:ind w:firstLineChars="0" w:firstLine="0"/>
        <w:jc w:val="left"/>
      </w:pPr>
    </w:p>
    <w:p w14:paraId="62F0163B" w14:textId="77777777" w:rsidR="00AE06C9" w:rsidRDefault="00AE06C9">
      <w:pPr>
        <w:widowControl/>
        <w:spacing w:line="240" w:lineRule="auto"/>
        <w:ind w:firstLineChars="0" w:firstLine="0"/>
        <w:jc w:val="left"/>
      </w:pPr>
    </w:p>
    <w:p w14:paraId="3FCB9E29" w14:textId="77777777" w:rsidR="00827310" w:rsidRDefault="00827310" w:rsidP="00AE06C9">
      <w:pPr>
        <w:pStyle w:val="1"/>
        <w:sectPr w:rsidR="00827310" w:rsidSect="00374A82">
          <w:headerReference w:type="even" r:id="rId30"/>
          <w:headerReference w:type="default" r:id="rId31"/>
          <w:footerReference w:type="even" r:id="rId32"/>
          <w:footerReference w:type="default" r:id="rId33"/>
          <w:pgSz w:w="11900" w:h="16840"/>
          <w:pgMar w:top="1440" w:right="1797" w:bottom="1440" w:left="1797" w:header="851" w:footer="851" w:gutter="0"/>
          <w:pgNumType w:start="1"/>
          <w:cols w:space="425"/>
          <w:docGrid w:type="lines" w:linePitch="326"/>
        </w:sectPr>
      </w:pPr>
    </w:p>
    <w:p w14:paraId="298F3096" w14:textId="1E04F8DB" w:rsidR="00273C43" w:rsidRDefault="00AE06C9" w:rsidP="00AE06C9">
      <w:pPr>
        <w:pStyle w:val="1"/>
      </w:pPr>
      <w:bookmarkStart w:id="11" w:name="_Toc71838231"/>
      <w:r>
        <w:rPr>
          <w:rFonts w:hint="eastAsia"/>
        </w:rPr>
        <w:lastRenderedPageBreak/>
        <w:t>第</w:t>
      </w:r>
      <w:r>
        <w:rPr>
          <w:rFonts w:hint="eastAsia"/>
        </w:rPr>
        <w:t>2</w:t>
      </w:r>
      <w:r>
        <w:rPr>
          <w:rFonts w:hint="eastAsia"/>
        </w:rPr>
        <w:t>章</w:t>
      </w:r>
      <w:r>
        <w:rPr>
          <w:rFonts w:hint="eastAsia"/>
        </w:rPr>
        <w:t xml:space="preserve"> </w:t>
      </w:r>
      <w:r>
        <w:t xml:space="preserve"> </w:t>
      </w:r>
      <w:r>
        <w:rPr>
          <w:rFonts w:hint="eastAsia"/>
        </w:rPr>
        <w:t>研究方法</w:t>
      </w:r>
      <w:bookmarkEnd w:id="11"/>
    </w:p>
    <w:p w14:paraId="3E7706C8" w14:textId="44E47817" w:rsidR="00652B40" w:rsidRDefault="00AE06C9" w:rsidP="00AE06C9">
      <w:pPr>
        <w:ind w:firstLine="480"/>
      </w:pPr>
      <w:r w:rsidRPr="00AE06C9">
        <w:rPr>
          <w:rFonts w:hint="eastAsia"/>
        </w:rPr>
        <w:t>由</w:t>
      </w:r>
      <w:r w:rsidRPr="00AE06C9">
        <w:rPr>
          <w:rFonts w:hint="eastAsia"/>
        </w:rPr>
        <w:t>Boltzmann</w:t>
      </w:r>
      <w:r w:rsidRPr="00AE06C9">
        <w:rPr>
          <w:rFonts w:hint="eastAsia"/>
        </w:rPr>
        <w:t>分布律</w:t>
      </w:r>
      <w:r w:rsidR="0082382E">
        <w:rPr>
          <w:rFonts w:hint="eastAsia"/>
        </w:rPr>
        <w:t>：</w:t>
      </w:r>
    </w:p>
    <w:p w14:paraId="37B0B159" w14:textId="1933B00E" w:rsidR="00652B40" w:rsidRDefault="00652B40" w:rsidP="00652B40">
      <w:pPr>
        <w:pStyle w:val="af7"/>
      </w:pPr>
      <w:r>
        <w:tab/>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/kT</m:t>
                </m:r>
              </m:sup>
            </m:sSup>
          </m:num>
          <m:den>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/kT</m:t>
                    </m:r>
                  </m:sup>
                </m:sSup>
              </m:e>
            </m:nary>
          </m:den>
        </m:f>
      </m:oMath>
      <w:r>
        <w:rPr>
          <w:rFonts w:hint="eastAsia"/>
        </w:rPr>
        <w:t xml:space="preserve"> </w:t>
      </w:r>
      <w:r>
        <w:tab/>
        <w:t xml:space="preserve">  …</w:t>
      </w:r>
      <w:r>
        <w:rPr>
          <w:rFonts w:hint="eastAsia"/>
        </w:rPr>
        <w:t>（</w:t>
      </w:r>
      <w:r>
        <w:t>2.1</w:t>
      </w:r>
      <w:r>
        <w:rPr>
          <w:rFonts w:hint="eastAsia"/>
        </w:rPr>
        <w:t>）</w:t>
      </w:r>
    </w:p>
    <w:p w14:paraId="68CF1B2B" w14:textId="77C429B7" w:rsidR="00AE06C9" w:rsidRDefault="0082382E" w:rsidP="006F3AD6">
      <w:pPr>
        <w:ind w:firstLine="480"/>
      </w:pPr>
      <w:r w:rsidRPr="00AE06C9">
        <w:rPr>
          <w:rFonts w:hint="eastAsia"/>
        </w:rPr>
        <w:t>式中</w:t>
      </w:r>
      <m:oMath>
        <m:sSub>
          <m:sSubPr>
            <m:ctrlPr>
              <w:rPr>
                <w:rFonts w:ascii="Cambria Math" w:hAnsi="Cambria Math"/>
                <w:i/>
              </w:rPr>
            </m:ctrlPr>
          </m:sSubPr>
          <m:e>
            <m:r>
              <w:rPr>
                <w:rFonts w:ascii="Cambria Math" w:hAnsi="Cambria Math"/>
              </w:rPr>
              <m:t>ε</m:t>
            </m:r>
            <m:ctrlPr>
              <w:rPr>
                <w:rFonts w:ascii="Cambria Math" w:hAnsi="Cambria Math" w:hint="eastAsia"/>
                <w:i/>
              </w:rPr>
            </m:ctrlPr>
          </m:e>
          <m:sub>
            <m:r>
              <w:rPr>
                <w:rFonts w:ascii="Cambria Math" w:hAnsi="Cambria Math"/>
              </w:rPr>
              <m:t>i</m:t>
            </m:r>
          </m:sub>
        </m:sSub>
      </m:oMath>
      <w:r w:rsidRPr="00AE06C9">
        <w:rPr>
          <w:rFonts w:hint="eastAsia"/>
        </w:rPr>
        <w:t>为特定构象的能量，</w:t>
      </w:r>
      <m:oMath>
        <m:r>
          <w:rPr>
            <w:rFonts w:ascii="Cambria Math" w:hAnsi="Cambria Math"/>
          </w:rPr>
          <m:t>k</m:t>
        </m:r>
      </m:oMath>
      <w:r w:rsidRPr="00AE06C9">
        <w:rPr>
          <w:rFonts w:hint="eastAsia"/>
        </w:rPr>
        <w:t>为</w:t>
      </w:r>
      <w:r w:rsidRPr="00AE06C9">
        <w:rPr>
          <w:rFonts w:hint="eastAsia"/>
        </w:rPr>
        <w:t>Boltzmann</w:t>
      </w:r>
      <w:r w:rsidRPr="00AE06C9">
        <w:rPr>
          <w:rFonts w:hint="eastAsia"/>
        </w:rPr>
        <w:t>常数，</w:t>
      </w:r>
      <m:oMath>
        <m:r>
          <w:rPr>
            <w:rFonts w:ascii="Cambria Math" w:hAnsi="Cambria Math"/>
          </w:rPr>
          <m:t>M</m:t>
        </m:r>
      </m:oMath>
      <w:r w:rsidRPr="00AE06C9">
        <w:rPr>
          <w:rFonts w:hint="eastAsia"/>
        </w:rPr>
        <w:t>为可能存在的构象数，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AE06C9">
        <w:rPr>
          <w:rFonts w:hint="eastAsia"/>
        </w:rPr>
        <w:t>为该构象在温度</w:t>
      </w:r>
      <m:oMath>
        <m:r>
          <w:rPr>
            <w:rFonts w:ascii="Cambria Math" w:hAnsi="Cambria Math"/>
          </w:rPr>
          <m:t>T</m:t>
        </m:r>
      </m:oMath>
      <w:r w:rsidRPr="00AE06C9">
        <w:rPr>
          <w:rFonts w:hint="eastAsia"/>
        </w:rPr>
        <w:t>下的</w:t>
      </w:r>
      <w:r w:rsidRPr="00AE06C9">
        <w:rPr>
          <w:rFonts w:hint="eastAsia"/>
        </w:rPr>
        <w:t>Boltzmann</w:t>
      </w:r>
      <w:r w:rsidRPr="00AE06C9">
        <w:rPr>
          <w:rFonts w:hint="eastAsia"/>
        </w:rPr>
        <w:t>分布概率</w:t>
      </w:r>
      <w:r w:rsidR="00E75A18">
        <w:rPr>
          <w:rFonts w:hint="eastAsia"/>
        </w:rPr>
        <w:t>。</w:t>
      </w:r>
      <w:r w:rsidR="00AE06C9" w:rsidRPr="00AE06C9">
        <w:rPr>
          <w:rFonts w:hint="eastAsia"/>
        </w:rPr>
        <w:t>在特定的温度下，手性分子的同一构型往往会在能量相近的低能构象之间快速转变。不同构象因原子空间位置不同，相同</w:t>
      </w:r>
      <w:r w:rsidR="00B41A2A">
        <w:rPr>
          <w:rFonts w:hint="eastAsia"/>
        </w:rPr>
        <w:t>电子</w:t>
      </w:r>
      <w:r w:rsidR="00AE06C9" w:rsidRPr="00AE06C9">
        <w:rPr>
          <w:rFonts w:hint="eastAsia"/>
        </w:rPr>
        <w:t>跃迁过程对应的跃迁偶极矩和转动强度不同，</w:t>
      </w:r>
      <w:r w:rsidR="00AE06C9" w:rsidRPr="00AE06C9">
        <w:rPr>
          <w:rFonts w:hint="eastAsia"/>
        </w:rPr>
        <w:t>ECD</w:t>
      </w:r>
      <w:r w:rsidR="00AE06C9" w:rsidRPr="00AE06C9">
        <w:rPr>
          <w:rFonts w:hint="eastAsia"/>
        </w:rPr>
        <w:t>谱会有明显差异。实验上测定的</w:t>
      </w:r>
      <w:r w:rsidR="00AE06C9" w:rsidRPr="00AE06C9">
        <w:rPr>
          <w:rFonts w:hint="eastAsia"/>
        </w:rPr>
        <w:t>ECD</w:t>
      </w:r>
      <w:r w:rsidR="00AE06C9" w:rsidRPr="00AE06C9">
        <w:rPr>
          <w:rFonts w:hint="eastAsia"/>
        </w:rPr>
        <w:t>谱包含了在测定温度下待测分子各种较稳定构象的贡献。用理论方法计算</w:t>
      </w:r>
      <w:r w:rsidR="00AE06C9" w:rsidRPr="00AE06C9">
        <w:rPr>
          <w:rFonts w:hint="eastAsia"/>
        </w:rPr>
        <w:t>ECD</w:t>
      </w:r>
      <w:r w:rsidR="00AE06C9" w:rsidRPr="00AE06C9">
        <w:rPr>
          <w:rFonts w:hint="eastAsia"/>
        </w:rPr>
        <w:t>谱时，为了使结果与实验更接近而便于比较，常常需要考虑构象的影响。</w:t>
      </w:r>
    </w:p>
    <w:p w14:paraId="744A8304" w14:textId="3C33CA62" w:rsidR="003C1BBB" w:rsidRDefault="003C1BBB" w:rsidP="003C1BBB">
      <w:pPr>
        <w:ind w:firstLine="480"/>
      </w:pPr>
      <w:r>
        <w:rPr>
          <w:rFonts w:hint="eastAsia"/>
        </w:rPr>
        <w:t>领域内计算手性分子某一绝对构型</w:t>
      </w:r>
      <w:r>
        <w:rPr>
          <w:rFonts w:hint="eastAsia"/>
        </w:rPr>
        <w:t>ECD</w:t>
      </w:r>
      <w:r>
        <w:rPr>
          <w:rFonts w:hint="eastAsia"/>
        </w:rPr>
        <w:t>谱的标准流程</w:t>
      </w:r>
      <w:r w:rsidR="0076450D">
        <w:fldChar w:fldCharType="begin" w:fldLock="1"/>
      </w:r>
      <w:r w:rsidR="00C20D80">
        <w:instrText>ADDIN CSL_CITATION {"citationItems":[{"id":"ITEM-1","itemData":{"DOI":"10.1002/chir","abstract":"Quantum-mechanical calculations of chiroptical properties have rapidly become the most popular method for assigning absolute configurations (AC) of organic compounds, in- cluding natural products. Black-box time-dependent Density Functional Theory (TDDFT) calcu- lations of electronic circular dichroism (ECD) spectra are nowadays readily accessible to nonexperts. However, an uncritical attitude may easily deliver a wrong answer. We present to the Chirality Forum a discussion on what can be called good computational practice in running TDDFT ECD calculations, highlighting the most crucial points with several examples from the recent literature.","author":[{"dropping-particle":"","family":"Pescitelli","given":"Gennaro","non-dropping-particle":"","parse-names":false,"suffix":""},{"dropping-particle":"","family":"Bruhn","given":"Torsten","non-dropping-particle":"","parse-names":false,"suffix":""}],"container-title":"Chirality Forum","id":"ITEM-1","issue":"February","issued":{"date-parts":[["2016"]]},"page":"466-474","title":"Good Computational Practice in the Assignment of Absolute Con fi gurations by TDDFT Calculations of ECD Spectra","type":"article-journal","volume":"474"},"uris":["http://www.mendeley.com/documents/?uuid=22c30a6d-5bae-4bbd-b011-e5d5a52e655b"]}],"mendeley":{"formattedCitation":"&lt;sup&gt;[31]&lt;/sup&gt;","plainTextFormattedCitation":"[31]","previouslyFormattedCitation":"&lt;sup&gt;[31]&lt;/sup&gt;"},"properties":{"noteIndex":0},"schema":"https://github.com/citation-style-language/schema/raw/master/csl-citation.json"}</w:instrText>
      </w:r>
      <w:r w:rsidR="0076450D">
        <w:fldChar w:fldCharType="separate"/>
      </w:r>
      <w:r w:rsidR="0076450D" w:rsidRPr="0076450D">
        <w:rPr>
          <w:noProof/>
          <w:vertAlign w:val="superscript"/>
        </w:rPr>
        <w:t>[31]</w:t>
      </w:r>
      <w:r w:rsidR="0076450D">
        <w:fldChar w:fldCharType="end"/>
      </w:r>
      <w:r>
        <w:rPr>
          <w:rFonts w:hint="eastAsia"/>
        </w:rPr>
        <w:t>如下：</w:t>
      </w:r>
    </w:p>
    <w:p w14:paraId="6CE062C8" w14:textId="2BC5E45E" w:rsidR="003C1BBB" w:rsidRDefault="003C1BBB" w:rsidP="003C1BBB">
      <w:pPr>
        <w:ind w:firstLine="480"/>
      </w:pPr>
      <w:r>
        <w:rPr>
          <w:rFonts w:hint="eastAsia"/>
        </w:rPr>
        <w:t>（</w:t>
      </w:r>
      <w:r>
        <w:t>1</w:t>
      </w:r>
      <w:r w:rsidR="006B7744">
        <w:rPr>
          <w:rFonts w:hint="eastAsia"/>
        </w:rPr>
        <w:t>）</w:t>
      </w:r>
      <w:r>
        <w:rPr>
          <w:rFonts w:hint="eastAsia"/>
        </w:rPr>
        <w:t>在特定温度下计算搜索出该绝对构型处于最低能量区间的构象；</w:t>
      </w:r>
    </w:p>
    <w:p w14:paraId="1A29F5D0" w14:textId="657E86FC" w:rsidR="003C1BBB" w:rsidRDefault="003C1BBB" w:rsidP="006B7744">
      <w:pPr>
        <w:ind w:firstLine="480"/>
      </w:pPr>
      <w:r>
        <w:rPr>
          <w:rFonts w:hint="eastAsia"/>
        </w:rPr>
        <w:t>（</w:t>
      </w:r>
      <w:r>
        <w:t>2</w:t>
      </w:r>
      <w:r>
        <w:rPr>
          <w:rFonts w:hint="eastAsia"/>
        </w:rPr>
        <w:t>）对筛选出的构象进行高精度的几何结构优化和频率计算，得到零点能校正的总能，并根据总能计算出各构象对应的</w:t>
      </w:r>
      <w:r>
        <w:t>Boltzmann</w:t>
      </w:r>
      <w:r>
        <w:rPr>
          <w:rFonts w:hint="eastAsia"/>
        </w:rPr>
        <w:t>分布概率；</w:t>
      </w:r>
    </w:p>
    <w:p w14:paraId="4FF88E21" w14:textId="28C938E8" w:rsidR="003C1BBB" w:rsidRPr="006B7744" w:rsidRDefault="003C1BBB" w:rsidP="006B7744">
      <w:pPr>
        <w:ind w:firstLine="480"/>
      </w:pPr>
      <w:r>
        <w:rPr>
          <w:rFonts w:hint="eastAsia"/>
        </w:rPr>
        <w:t>（</w:t>
      </w:r>
      <w:r>
        <w:t>3</w:t>
      </w:r>
      <w:r>
        <w:rPr>
          <w:rFonts w:hint="eastAsia"/>
        </w:rPr>
        <w:t>）分别计算各构象的</w:t>
      </w:r>
      <w:r>
        <w:t>ECD</w:t>
      </w:r>
      <w:r>
        <w:rPr>
          <w:rFonts w:hint="eastAsia"/>
        </w:rPr>
        <w:t>谱；</w:t>
      </w:r>
    </w:p>
    <w:p w14:paraId="71AB88E7" w14:textId="77777777" w:rsidR="006B7744" w:rsidRDefault="003C1BBB" w:rsidP="006B7744">
      <w:pPr>
        <w:ind w:firstLine="480"/>
      </w:pPr>
      <w:r>
        <w:rPr>
          <w:rFonts w:hint="eastAsia"/>
        </w:rPr>
        <w:t>（</w:t>
      </w:r>
      <w:r>
        <w:t>4</w:t>
      </w:r>
      <w:r>
        <w:rPr>
          <w:rFonts w:hint="eastAsia"/>
        </w:rPr>
        <w:t>）对各构象的</w:t>
      </w:r>
      <w:r>
        <w:t>ECD</w:t>
      </w:r>
      <w:r>
        <w:rPr>
          <w:rFonts w:hint="eastAsia"/>
        </w:rPr>
        <w:t>谱进行</w:t>
      </w:r>
      <w:r>
        <w:t>Boltzmann</w:t>
      </w:r>
      <w:r>
        <w:rPr>
          <w:rFonts w:hint="eastAsia"/>
        </w:rPr>
        <w:t>加权平均，得到可供实验比较的</w:t>
      </w:r>
      <w:r>
        <w:t>ECD</w:t>
      </w:r>
      <w:r>
        <w:rPr>
          <w:rFonts w:hint="eastAsia"/>
        </w:rPr>
        <w:t>谱；</w:t>
      </w:r>
    </w:p>
    <w:p w14:paraId="2FF2B248" w14:textId="0C9D9D04" w:rsidR="00777332" w:rsidRDefault="003C1BBB" w:rsidP="00777332">
      <w:pPr>
        <w:ind w:firstLine="480"/>
      </w:pPr>
      <w:r>
        <w:rPr>
          <w:rFonts w:hint="eastAsia"/>
        </w:rPr>
        <w:t>以下是本论文的实际计算流程与计算方法。</w:t>
      </w:r>
    </w:p>
    <w:p w14:paraId="6E0DB977" w14:textId="21CE94A4" w:rsidR="008A5950" w:rsidRDefault="00777332" w:rsidP="00777332">
      <w:pPr>
        <w:pStyle w:val="2"/>
      </w:pPr>
      <w:bookmarkStart w:id="12" w:name="_Toc71838232"/>
      <w:r>
        <w:rPr>
          <w:rFonts w:hint="eastAsia"/>
        </w:rPr>
        <w:t>2</w:t>
      </w:r>
      <w:r>
        <w:t xml:space="preserve">.1  </w:t>
      </w:r>
      <w:r w:rsidR="008A5950">
        <w:rPr>
          <w:rFonts w:hint="eastAsia"/>
        </w:rPr>
        <w:t>构象搜索</w:t>
      </w:r>
      <w:bookmarkEnd w:id="12"/>
    </w:p>
    <w:p w14:paraId="7A67E46D" w14:textId="7D29E02C" w:rsidR="008A5950" w:rsidRDefault="008A5950" w:rsidP="00860989">
      <w:pPr>
        <w:ind w:firstLine="480"/>
      </w:pPr>
      <w:r>
        <w:rPr>
          <w:rFonts w:hint="eastAsia"/>
        </w:rPr>
        <w:t>本论文使用</w:t>
      </w:r>
      <w:r>
        <w:rPr>
          <w:rFonts w:hint="eastAsia"/>
        </w:rPr>
        <w:t>Spartan 14</w:t>
      </w:r>
      <w:r>
        <w:rPr>
          <w:rFonts w:hint="eastAsia"/>
        </w:rPr>
        <w:t>程序</w:t>
      </w:r>
      <w:r w:rsidR="00C20D80">
        <w:fldChar w:fldCharType="begin" w:fldLock="1"/>
      </w:r>
      <w:r w:rsidR="00A02CF5">
        <w:instrText>ADDIN CSL_CITATION {"citationItems":[{"id":"ITEM-1","itemData":{"DOI":"10.1039/b517914a","ISSN":"14639076","PMID":"16902710","abstract":"Advances in theory and algorithms for electronic structure calculations must be incorporated into program packages to enable them to become routinely used by the broader chemical community. This work reviews advances made over the past five years or so that constitute the major improvements contained in a new release of the Q-Chem quantum chemistry package, together with illustrative timings and applications. Specific developments discussed include fast methods for density functional theory calculations, linear scaling evaluation of energies, NMR chemical shifts and electric properties, fast auxiliary basis function methods for correlated energies and gradients, equation-of-motion coupled cluster methods for ground and excited states, geminal wavefunctions, embedding methods and techniques for exploring potential energy surfaces. © the Owner Societies 2006.","author":[{"dropping-particle":"","family":"Shao","given":"Yihan","non-dropping-particle":"","parse-names":false,"suffix":""},{"dropping-particle":"","family":"Molnar","given":"Laszlo Fusti","non-dropping-particle":"","parse-names":false,"suffix":""},{"dropping-particle":"","family":"Jung","given":"Yousung","non-dropping-particle":"","parse-names":false,"suffix":""},{"dropping-particle":"","family":"Kussmann","given":"Jörg","non-dropping-particle":"","parse-names":false,"suffix":""},{"dropping-particle":"","family":"Ochsenfeld","given":"Christian","non-dropping-particle":"","parse-names":false,"suffix":""},{"dropping-particle":"","family":"Brown","given":"Shawn T.","non-dropping-particle":"","parse-names":false,"suffix":""},{"dropping-particle":"","family":"Gilbert","given":"Andrew T.B.","non-dropping-particle":"","parse-names":false,"suffix":""},{"dropping-particle":"V.","family":"Slipchenko","given":"Lyudmila","non-dropping-particle":"","parse-names":false,"suffix":""},{"dropping-particle":"V.","family":"Levchenko","given":"Sergey","non-dropping-particle":"","parse-names":false,"suffix":""},{"dropping-particle":"","family":"O'Neill","given":"Darragh P.","non-dropping-particle":"","parse-names":false,"suffix":""},{"dropping-particle":"","family":"DiStasio","given":"Robert A.","non-dropping-particle":"","parse-names":false,"suffix":""},{"dropping-particle":"","family":"Lochan","given":"Rohini C.","non-dropping-particle":"","parse-names":false,"suffix":""},{"dropping-particle":"","family":"Wang","given":"Tao","non-dropping-particle":"","parse-names":false,"suffix":""},{"dropping-particle":"","family":"Beran","given":"Gregory J.O.","non-dropping-particle":"","parse-names":false,"suffix":""},{"dropping-particle":"","family":"Besley","given":"Nicholas A.","non-dropping-particle":"","parse-names":false,"suffix":""},{"dropping-particle":"","family":"Herbert","given":"John M.","non-dropping-particle":"","parse-names":false,"suffix":""},{"dropping-particle":"","family":"Yeh Lin","given":"Ching","non-dropping-particle":"","parse-names":false,"suffix":""},{"dropping-particle":"","family":"Voorhis","given":"Troy","non-dropping-particle":"Van","parse-names":false,"suffix":""},{"dropping-particle":"","family":"Hung Chien","given":"Siu","non-dropping-particle":"","parse-names":false,"suffix":""},{"dropping-particle":"","family":"Sodt","given":"Alex","non-dropping-particle":"","parse-names":false,"suffix":""},{"dropping-particle":"","family":"Steele","given":"Ryan P.","non-dropping-particle":"","parse-names":false,"suffix":""},{"dropping-particle":"","family":"Rassolov","given":"Vitaly A.","non-dropping-particle":"","parse-names":false,"suffix":""},{"dropping-particle":"","family":"Maslen","given":"Paul E.","non-dropping-particle":"","parse-names":false,"suffix":""},{"dropping-particle":"","family":"Korambath","given":"Prakashan P.","non-dropping-particle":"","parse-names":false,"suffix":""},{"dropping-particle":"","family":"Adamson","given":"Ross D.","non-dropping-particle":"","parse-names":false,"suffix":""},{"dropping-particle":"","family":"Austin","given":"Brian","non-dropping-particle":"","parse-names":false,"suffix":""},{"dropping-particle":"","family":"Baker","given":"Jon","non-dropping-particle":"","parse-names":false,"suffix":""},{"dropping-particle":"","family":"Byrd","given":"Edward F.C.","non-dropping-particle":"","parse-names":false,"suffix":""},{"dropping-particle":"","family":"Dachsel","given":"Holger","non-dropping-particle":"","parse-names":false,"suffix":""},{"dropping-particle":"","family":"Doerksen","given":"Robert J.","non-dropping-particle":"","parse-names":false,"suffix":""},{"dropping-particle":"","family":"Dreuw","given":"Andreas","non-dropping-particle":"","parse-names":false,"suffix":""},{"dropping-particle":"","family":"Dunietz","given":"Barry D.","non-dropping-particle":"","parse-names":false,"suffix":""},{"dropping-particle":"","family":"Dutoi","given":"Anthony D.","non-dropping-particle":"","parse-names":false,"suffix":""},{"dropping-particle":"","family":"Furlani","given":"Thomas R.","non-dropping-particle":"","parse-names":false,"suffix":""},{"dropping-particle":"","family":"Gwaltney","given":"Steven R.","non-dropping-particle":"","parse-names":false,"suffix":""},{"dropping-particle":"","family":"Heyden","given":"Andreas","non-dropping-particle":"","parse-names":false,"suffix":""},{"dropping-particle":"","family":"Hirata","given":"So","non-dropping-particle":"","parse-names":false,"suffix":""},{"dropping-particle":"","family":"Hsu","given":"Chao Ping","non-dropping-particle":"","parse-names":false,"suffix":""},{"dropping-particle":"","family":"Kedziora","given":"Gary","non-dropping-particle":"","parse-names":false,"suffix":""},{"dropping-particle":"","family":"Khalliulin","given":"Rustam Z.","non-dropping-particle":"","parse-names":false,"suffix":""},{"dropping-particle":"","family":"Klunzinger","given":"Phil","non-dropping-particle":"","parse-names":false,"suffix":""},{"dropping-particle":"","family":"Lee","given":"Aaron M.","non-dropping-particle":"","parse-names":false,"suffix":""},{"dropping-particle":"","family":"Lee","given":"Michael S.","non-dropping-particle":"","parse-names":false,"suffix":""},{"dropping-particle":"","family":"Liang","given":"Wanzhen","non-dropping-particle":"","parse-names":false,"suffix":""},{"dropping-particle":"","family":"Lotan","given":"Itay","non-dropping-particle":"","parse-names":false,"suffix":""},{"dropping-particle":"","family":"Nair","given":"Nikhil","non-dropping-particle":"","parse-names":false,"suffix":""},{"dropping-particle":"","family":"Peters","given":"Baron","non-dropping-particle":"","parse-names":false,"suffix":""},{"dropping-particle":"","family":"Proynov","given":"Emil I.","non-dropping-particle":"","parse-names":false,"suffix":""},{"dropping-particle":"","family":"Pieniazek","given":"Piotr A.","non-dropping-particle":"","parse-names":false,"suffix":""},{"dropping-particle":"","family":"Min Rhee","given":"Young","non-dropping-particle":"","parse-names":false,"suffix":""},{"dropping-particle":"","family":"Ritchie","given":"Jim","non-dropping-particle":"","parse-names":false,"suffix":""},{"dropping-particle":"","family":"Rosta","given":"Edina","non-dropping-particle":"","parse-names":false,"suffix":""},{"dropping-particle":"","family":"David Sherrill","given":"C.","non-dropping-particle":"","parse-names":false,"suffix":""},{"dropping-particle":"","family":"Simmonett","given":"Andrew C.","non-dropping-particle":"","parse-names":false,"suffix":""},{"dropping-particle":"","family":"Subotnik","given":"Joseph E.","non-dropping-particle":"","parse-names":false,"suffix":""},{"dropping-particle":"","family":"Lee Woodcock","given":"H.","non-dropping-particle":"","parse-names":false,"suffix":""},{"dropping-particle":"","family":"Zhang","given":"Weimin","non-dropping-particle":"","parse-names":false,"suffix":""},{"dropping-particle":"","family":"Bell","given":"Alexis T.","non-dropping-particle":"","parse-names":false,"suffix":""},{"dropping-particle":"","family":"Chakraborty","given":"Arup K.","non-dropping-particle":"","parse-names":false,"suffix":""},{"dropping-particle":"","family":"Chipman","given":"Daniel M.","non-dropping-particle":"","parse-names":false,"suffix":""},{"dropping-particle":"","family":"Keil","given":"Frerich J.","non-dropping-particle":"","parse-names":false,"suffix":""},{"dropping-particle":"","family":"Warshel","given":"Arieh","non-dropping-particle":"","parse-names":false,"suffix":""},{"dropping-particle":"","family":"Hehre","given":"Warren J.","non-dropping-particle":"","parse-names":false,"suffix":""},{"dropping-particle":"","family":"Schaefer","given":"Henry F.","non-dropping-particle":"","parse-names":false,"suffix":""},{"dropping-particle":"","family":"Kong","given":"Jing","non-dropping-particle":"","parse-names":false,"suffix":""},{"dropping-particle":"","family":"Krylov","given":"Anna I.","non-dropping-particle":"","parse-names":false,"suffix":""},{"dropping-particle":"","family":"Gill","given":"Peter M.W.","non-dropping-particle":"","parse-names":false,"suffix":""},{"dropping-particle":"","family":"Head-Gordon","given":"Martin","non-dropping-particle":"","parse-names":false,"suffix":""}],"container-title":"Physical Chemistry Chemical Physics","id":"ITEM-1","issue":"27","issued":{"date-parts":[["2006"]]},"page":"3172-3191","title":"Advances in methods and algorithms in a modern quantum chemistry program package","type":"article-journal","volume":"8"},"uris":["http://www.mendeley.com/documents/?uuid=8ffd3b8a-a4a0-4fb5-beee-3576d7f4008e"]}],"mendeley":{"formattedCitation":"&lt;sup&gt;[43]&lt;/sup&gt;","plainTextFormattedCitation":"[43]","previouslyFormattedCitation":"&lt;sup&gt;[43]&lt;/sup&gt;"},"properties":{"noteIndex":0},"schema":"https://github.com/citation-style-language/schema/raw/master/csl-citation.json"}</w:instrText>
      </w:r>
      <w:r w:rsidR="00C20D80">
        <w:fldChar w:fldCharType="separate"/>
      </w:r>
      <w:r w:rsidR="00100F32" w:rsidRPr="00100F32">
        <w:rPr>
          <w:noProof/>
          <w:vertAlign w:val="superscript"/>
        </w:rPr>
        <w:t>[43]</w:t>
      </w:r>
      <w:r w:rsidR="00C20D80">
        <w:fldChar w:fldCharType="end"/>
      </w:r>
      <w:r>
        <w:rPr>
          <w:rFonts w:hint="eastAsia"/>
        </w:rPr>
        <w:t>，在室温（</w:t>
      </w:r>
      <m:oMath>
        <m:r>
          <w:rPr>
            <w:rFonts w:ascii="Cambria Math" w:hAnsi="Cambria Math" w:hint="eastAsia"/>
          </w:rPr>
          <m:t>T</m:t>
        </m:r>
      </m:oMath>
      <w:r w:rsidR="00C225DE">
        <w:rPr>
          <w:rFonts w:hint="eastAsia"/>
        </w:rPr>
        <w:t xml:space="preserve"> </w:t>
      </w:r>
      <w:r w:rsidR="00487562">
        <w:rPr>
          <w:rFonts w:hint="eastAsia"/>
        </w:rPr>
        <w:t>=</w:t>
      </w:r>
      <w:r w:rsidR="000B1B03">
        <w:t xml:space="preserve"> </w:t>
      </w:r>
      <w:r w:rsidR="00487562">
        <w:t>298 K</w:t>
      </w:r>
      <w:r>
        <w:rPr>
          <w:rFonts w:hint="eastAsia"/>
        </w:rPr>
        <w:t>）下使用</w:t>
      </w:r>
      <w:r>
        <w:rPr>
          <w:rFonts w:hint="eastAsia"/>
        </w:rPr>
        <w:t>Hartree-</w:t>
      </w:r>
      <w:proofErr w:type="spellStart"/>
      <w:r>
        <w:rPr>
          <w:rFonts w:hint="eastAsia"/>
        </w:rPr>
        <w:t>Fock</w:t>
      </w:r>
      <w:proofErr w:type="spellEnd"/>
      <w:r>
        <w:rPr>
          <w:rFonts w:hint="eastAsia"/>
        </w:rPr>
        <w:t>方法（</w:t>
      </w:r>
      <w:r>
        <w:rPr>
          <w:rFonts w:hint="eastAsia"/>
        </w:rPr>
        <w:t>3-21G</w:t>
      </w:r>
      <w:r>
        <w:rPr>
          <w:rFonts w:hint="eastAsia"/>
        </w:rPr>
        <w:t>基组）分别对</w:t>
      </w:r>
      <w:r>
        <w:rPr>
          <w:rFonts w:hint="eastAsia"/>
        </w:rPr>
        <w:t>L-</w:t>
      </w:r>
      <w:r>
        <w:rPr>
          <w:rFonts w:hint="eastAsia"/>
        </w:rPr>
        <w:t>丙氨酸、</w:t>
      </w:r>
      <w:r>
        <w:rPr>
          <w:rFonts w:hint="eastAsia"/>
        </w:rPr>
        <w:t>L-</w:t>
      </w:r>
      <w:r>
        <w:rPr>
          <w:rFonts w:hint="eastAsia"/>
        </w:rPr>
        <w:t>苯丙氨酸和</w:t>
      </w:r>
      <w:r>
        <w:rPr>
          <w:rFonts w:hint="eastAsia"/>
        </w:rPr>
        <w:t>R-</w:t>
      </w:r>
      <w:r>
        <w:rPr>
          <w:rFonts w:hint="eastAsia"/>
        </w:rPr>
        <w:t>沙利度胺进行构象搜索。</w:t>
      </w:r>
    </w:p>
    <w:p w14:paraId="3AB36B15" w14:textId="41197E08" w:rsidR="008A5950" w:rsidRDefault="008A5950" w:rsidP="00140201">
      <w:pPr>
        <w:ind w:firstLine="480"/>
      </w:pPr>
      <w:r>
        <w:t>L-</w:t>
      </w:r>
      <w:r>
        <w:rPr>
          <w:rFonts w:hint="eastAsia"/>
        </w:rPr>
        <w:t>丙氨酸、</w:t>
      </w:r>
      <w:r>
        <w:t>L-</w:t>
      </w:r>
      <w:r>
        <w:rPr>
          <w:rFonts w:hint="eastAsia"/>
        </w:rPr>
        <w:t>苯丙氨酸和</w:t>
      </w:r>
      <w:r>
        <w:t>R-</w:t>
      </w:r>
      <w:r>
        <w:rPr>
          <w:rFonts w:hint="eastAsia"/>
        </w:rPr>
        <w:t>沙利度胺的输入结构（如图</w:t>
      </w:r>
      <w:r>
        <w:t>2.1</w:t>
      </w:r>
      <w:r>
        <w:rPr>
          <w:rFonts w:hint="eastAsia"/>
        </w:rPr>
        <w:t>）来自于</w:t>
      </w:r>
      <w:proofErr w:type="spellStart"/>
      <w:r>
        <w:t>ChemSpider</w:t>
      </w:r>
      <w:proofErr w:type="spellEnd"/>
      <w:r>
        <w:rPr>
          <w:rFonts w:hint="eastAsia"/>
        </w:rPr>
        <w:t>数据库</w:t>
      </w:r>
      <w:r w:rsidR="00140201">
        <w:fldChar w:fldCharType="begin" w:fldLock="1"/>
      </w:r>
      <w:r w:rsidR="00A02CF5">
        <w:instrText>ADDIN CSL_CITATION {"citationItems":[{"id":"ITEM-1","itemData":{"DOI":"10.1021/ed100697w","ISSN":"0021-9584","abstract":"ChemSpider is a free, online chemical database offering access to physical and chemical properties, molecular structure, spectral data, synthetic methods, safety information, and nomenclature for almost 25 million unique chemical compounds sourced and linked to almost 400 separate data sources on the Web. ChemSpider is quickly becoming the primary chemistry Internet portal and it can be very useful for both chemical teaching and research.","author":[{"dropping-particle":"","family":"Pence","given":"Harry E.","non-dropping-particle":"","parse-names":false,"suffix":""},{"dropping-particle":"","family":"Williams","given":"Antony","non-dropping-particle":"","parse-names":false,"suffix":""}],"container-title":"Journal of Chemical Education","id":"ITEM-1","issue":"11","issued":{"date-parts":[["2010","11","1"]]},"page":"1123-1124","title":"ChemSpider: An Online Chemical Information Resource","type":"article-journal","volume":"87"},"uris":["http://www.mendeley.com/documents/?uuid=f538775f-3810-4232-b06c-f9ef88a898e3"]}],"mendeley":{"formattedCitation":"&lt;sup&gt;[44]&lt;/sup&gt;","plainTextFormattedCitation":"[44]","previouslyFormattedCitation":"&lt;sup&gt;[44]&lt;/sup&gt;"},"properties":{"noteIndex":0},"schema":"https://github.com/citation-style-language/schema/raw/master/csl-citation.json"}</w:instrText>
      </w:r>
      <w:r w:rsidR="00140201">
        <w:fldChar w:fldCharType="separate"/>
      </w:r>
      <w:r w:rsidR="00100F32" w:rsidRPr="00100F32">
        <w:rPr>
          <w:noProof/>
          <w:vertAlign w:val="superscript"/>
        </w:rPr>
        <w:t>[44]</w:t>
      </w:r>
      <w:r w:rsidR="00140201">
        <w:fldChar w:fldCharType="end"/>
      </w:r>
      <w:r>
        <w:rPr>
          <w:rFonts w:hint="eastAsia"/>
        </w:rPr>
        <w:t>。构象搜索的实现过程为：</w:t>
      </w:r>
    </w:p>
    <w:p w14:paraId="301F84DB" w14:textId="20A91C81" w:rsidR="008A5950" w:rsidRPr="00140201" w:rsidRDefault="008A5950" w:rsidP="00140201">
      <w:pPr>
        <w:ind w:firstLine="480"/>
      </w:pPr>
      <w:r>
        <w:rPr>
          <w:rFonts w:hint="eastAsia"/>
        </w:rPr>
        <w:t>（</w:t>
      </w:r>
      <w:r>
        <w:t>1</w:t>
      </w:r>
      <w:r>
        <w:rPr>
          <w:rFonts w:hint="eastAsia"/>
        </w:rPr>
        <w:t>）确定输入结构中可能发生构象翻转的结构，将这些结构分别绕特定的键旋转得到各种可能的构象；</w:t>
      </w:r>
    </w:p>
    <w:p w14:paraId="48F7B85E" w14:textId="21DB586E" w:rsidR="008A5950" w:rsidRDefault="008A5950" w:rsidP="00140201">
      <w:pPr>
        <w:ind w:firstLine="480"/>
      </w:pPr>
      <w:r>
        <w:rPr>
          <w:rFonts w:hint="eastAsia"/>
        </w:rPr>
        <w:lastRenderedPageBreak/>
        <w:t>（</w:t>
      </w:r>
      <w:r>
        <w:t>2</w:t>
      </w:r>
      <w:r>
        <w:rPr>
          <w:rFonts w:hint="eastAsia"/>
        </w:rPr>
        <w:t>）使用</w:t>
      </w:r>
      <w:r>
        <w:t>Hartree-</w:t>
      </w:r>
      <w:proofErr w:type="spellStart"/>
      <w:r>
        <w:t>Fock</w:t>
      </w:r>
      <w:proofErr w:type="spellEnd"/>
      <w:r>
        <w:rPr>
          <w:rFonts w:hint="eastAsia"/>
        </w:rPr>
        <w:t>方法粗略优化计算所有构象的能量</w:t>
      </w:r>
      <w:r w:rsidR="00CF76E1" w:rsidRPr="00DC304B">
        <w:rPr>
          <w:rStyle w:val="af1"/>
        </w:rPr>
        <w:footnoteReference w:id="8"/>
      </w:r>
      <w:r>
        <w:rPr>
          <w:rFonts w:hint="eastAsia"/>
        </w:rPr>
        <w:t>；</w:t>
      </w:r>
    </w:p>
    <w:p w14:paraId="48C7E692" w14:textId="24DC2704" w:rsidR="00934A73" w:rsidRDefault="008A5950" w:rsidP="00A81A1E">
      <w:pPr>
        <w:ind w:firstLine="480"/>
      </w:pPr>
      <w:r>
        <w:rPr>
          <w:rFonts w:hint="eastAsia"/>
        </w:rPr>
        <w:t>（</w:t>
      </w:r>
      <w:r>
        <w:t>3</w:t>
      </w:r>
      <w:r>
        <w:rPr>
          <w:rFonts w:hint="eastAsia"/>
        </w:rPr>
        <w:t>）选出位于最低能量区间的构象，用于进一步计算。</w:t>
      </w:r>
    </w:p>
    <w:p w14:paraId="2CD17ADA" w14:textId="19228E7B" w:rsidR="00A81A1E" w:rsidRDefault="00A81A1E" w:rsidP="00A81A1E">
      <w:pPr>
        <w:pStyle w:val="af9"/>
      </w:pPr>
      <w:r>
        <w:rPr>
          <w:rFonts w:hint="eastAsia"/>
        </w:rPr>
        <w:drawing>
          <wp:inline distT="0" distB="0" distL="0" distR="0" wp14:anchorId="5DC0BB28" wp14:editId="40724310">
            <wp:extent cx="4317167" cy="364670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8600" cy="3656363"/>
                    </a:xfrm>
                    <a:prstGeom prst="rect">
                      <a:avLst/>
                    </a:prstGeom>
                  </pic:spPr>
                </pic:pic>
              </a:graphicData>
            </a:graphic>
          </wp:inline>
        </w:drawing>
      </w:r>
    </w:p>
    <w:p w14:paraId="36A07EC1" w14:textId="0A5723AC" w:rsidR="00711B93" w:rsidRDefault="00934A73" w:rsidP="00E7651A">
      <w:pPr>
        <w:pStyle w:val="af5"/>
      </w:pPr>
      <w:r>
        <w:rPr>
          <w:rFonts w:hint="eastAsia"/>
        </w:rPr>
        <w:t>图</w:t>
      </w:r>
      <w:r>
        <w:rPr>
          <w:rFonts w:hint="eastAsia"/>
        </w:rPr>
        <w:t>2</w:t>
      </w:r>
      <w:r>
        <w:t xml:space="preserve">.1 </w:t>
      </w:r>
      <w:r w:rsidR="002A4DA0">
        <w:t xml:space="preserve"> </w:t>
      </w:r>
      <w:r>
        <w:rPr>
          <w:rFonts w:hint="eastAsia"/>
        </w:rPr>
        <w:t>三种手性分子的输入结构</w:t>
      </w:r>
    </w:p>
    <w:p w14:paraId="669D26E6" w14:textId="57FA411B" w:rsidR="00934A73" w:rsidRDefault="0036731D" w:rsidP="008548A4">
      <w:pPr>
        <w:pStyle w:val="af4"/>
        <w:ind w:left="900" w:hanging="420"/>
      </w:pPr>
      <w:r>
        <w:rPr>
          <w:rFonts w:hint="eastAsia"/>
        </w:rPr>
        <w:t>(</w:t>
      </w:r>
      <w:r>
        <w:t xml:space="preserve">a) </w:t>
      </w:r>
      <w:r w:rsidR="00EB358A">
        <w:rPr>
          <w:rFonts w:hint="eastAsia"/>
        </w:rPr>
        <w:t>L-</w:t>
      </w:r>
      <w:r>
        <w:rPr>
          <w:rFonts w:hint="eastAsia"/>
        </w:rPr>
        <w:t>丙氨酸</w:t>
      </w:r>
      <w:r w:rsidR="00EB358A">
        <w:rPr>
          <w:rFonts w:hint="eastAsia"/>
        </w:rPr>
        <w:t>；</w:t>
      </w:r>
      <w:r w:rsidR="00EB358A">
        <w:rPr>
          <w:rFonts w:hint="eastAsia"/>
        </w:rPr>
        <w:t>(</w:t>
      </w:r>
      <w:r w:rsidR="00EB358A">
        <w:t xml:space="preserve">b) </w:t>
      </w:r>
      <w:r w:rsidR="00EB358A">
        <w:rPr>
          <w:rFonts w:hint="eastAsia"/>
        </w:rPr>
        <w:t>L-</w:t>
      </w:r>
      <w:r w:rsidR="00EB358A">
        <w:rPr>
          <w:rFonts w:hint="eastAsia"/>
        </w:rPr>
        <w:t>苯丙氨酸；</w:t>
      </w:r>
      <w:r w:rsidR="00EB358A">
        <w:rPr>
          <w:rFonts w:hint="eastAsia"/>
        </w:rPr>
        <w:t>(</w:t>
      </w:r>
      <w:r w:rsidR="00EB358A">
        <w:t xml:space="preserve">c) </w:t>
      </w:r>
      <w:r w:rsidR="00EB358A">
        <w:rPr>
          <w:rFonts w:hint="eastAsia"/>
        </w:rPr>
        <w:t>R-</w:t>
      </w:r>
      <w:r w:rsidR="00EB358A">
        <w:rPr>
          <w:rFonts w:hint="eastAsia"/>
        </w:rPr>
        <w:t>沙利度胺</w:t>
      </w:r>
      <w:r w:rsidR="00E41313">
        <w:rPr>
          <w:rFonts w:hint="eastAsia"/>
        </w:rPr>
        <w:t>。</w:t>
      </w:r>
      <w:r w:rsidR="00A90137">
        <w:rPr>
          <w:rFonts w:hint="eastAsia"/>
        </w:rPr>
        <w:t>图中灰色原子为碳原子、白色原子为氢原子、红色原子为氧原子、紫色原子为氮原子，黄色的键为旋转轴，黄色圆圈为椅式翻转中心。</w:t>
      </w:r>
    </w:p>
    <w:p w14:paraId="18B32E4D" w14:textId="453F6176" w:rsidR="00711B93" w:rsidRDefault="004E0BD9" w:rsidP="00E7651A">
      <w:pPr>
        <w:pStyle w:val="af5"/>
      </w:pPr>
      <w:r>
        <w:rPr>
          <w:rFonts w:hint="eastAsia"/>
        </w:rPr>
        <w:t>Figure</w:t>
      </w:r>
      <w:r>
        <w:t xml:space="preserve"> 2.1: The input structures of the three chiral molecules</w:t>
      </w:r>
    </w:p>
    <w:p w14:paraId="5C32FC18" w14:textId="0BDC2CE6" w:rsidR="004E0BD9" w:rsidRPr="004E0BD9" w:rsidRDefault="004E0BD9" w:rsidP="008548A4">
      <w:pPr>
        <w:pStyle w:val="af4"/>
        <w:ind w:left="900" w:hanging="420"/>
      </w:pPr>
      <w:r>
        <w:t>(a) L-Alanine; (b) L-Phenylalanine; (c) R-Thalidomide. In pictures above, the grey ones are carbon atoms, the white ones are hydrogen atoms, the red ones are oxygen atoms, the</w:t>
      </w:r>
      <w:r w:rsidR="007F6D40">
        <w:t xml:space="preserve"> </w:t>
      </w:r>
      <w:r>
        <w:t>purple ones are nitrogen atoms, the yellow bonds are rotation axes and the yellow circle is the center of chair-flip.</w:t>
      </w:r>
    </w:p>
    <w:p w14:paraId="7F723150" w14:textId="01406788" w:rsidR="008A5950" w:rsidRDefault="008A5950" w:rsidP="00C8683F">
      <w:pPr>
        <w:ind w:firstLine="480"/>
      </w:pPr>
      <w:r>
        <w:rPr>
          <w:rFonts w:hint="eastAsia"/>
        </w:rPr>
        <w:t>L-</w:t>
      </w:r>
      <w:r>
        <w:rPr>
          <w:rFonts w:hint="eastAsia"/>
        </w:rPr>
        <w:t>丙氨酸中，对构象能量有影响的主要是氨基和羧基，程序中设置将这两个基团分别绕它们与手性碳相连的键（如图</w:t>
      </w:r>
      <w:r>
        <w:rPr>
          <w:rFonts w:hint="eastAsia"/>
        </w:rPr>
        <w:t>2.1</w:t>
      </w:r>
      <w:r w:rsidR="006B2FFD">
        <w:t xml:space="preserve"> (</w:t>
      </w:r>
      <w:r>
        <w:rPr>
          <w:rFonts w:hint="eastAsia"/>
        </w:rPr>
        <w:t>a</w:t>
      </w:r>
      <w:r w:rsidR="006B2FFD">
        <w:t>)</w:t>
      </w:r>
      <w:r>
        <w:rPr>
          <w:rFonts w:hint="eastAsia"/>
        </w:rPr>
        <w:t>）三重翻转，同时将羧基碳所连的羟基绕碳氧</w:t>
      </w:r>
      <w:r w:rsidR="005E052A">
        <w:rPr>
          <w:rFonts w:hint="eastAsia"/>
        </w:rPr>
        <w:t>单</w:t>
      </w:r>
      <w:r>
        <w:rPr>
          <w:rFonts w:hint="eastAsia"/>
        </w:rPr>
        <w:t>键三重翻转（每次旋转</w:t>
      </w:r>
      <w:r>
        <w:rPr>
          <w:rFonts w:hint="eastAsia"/>
        </w:rPr>
        <w:t>120</w:t>
      </w:r>
      <w:r>
        <w:rPr>
          <w:rFonts w:hint="eastAsia"/>
        </w:rPr>
        <w:t>度），总共得到</w:t>
      </w:r>
      <w:r>
        <w:rPr>
          <w:rFonts w:hint="eastAsia"/>
        </w:rPr>
        <w:t>27</w:t>
      </w:r>
      <w:r>
        <w:rPr>
          <w:rFonts w:hint="eastAsia"/>
        </w:rPr>
        <w:t>个待计算构象；</w:t>
      </w:r>
      <w:r>
        <w:rPr>
          <w:rFonts w:hint="eastAsia"/>
        </w:rPr>
        <w:t>L-</w:t>
      </w:r>
      <w:r>
        <w:rPr>
          <w:rFonts w:hint="eastAsia"/>
        </w:rPr>
        <w:lastRenderedPageBreak/>
        <w:t>苯丙氨酸中，对构象能量有影响的分别是手性碳连接的三个非氢基团，程序中设置将这三个基团分别绕它们与手性碳相连的键（如图</w:t>
      </w:r>
      <w:r>
        <w:rPr>
          <w:rFonts w:hint="eastAsia"/>
        </w:rPr>
        <w:t>2.1</w:t>
      </w:r>
      <w:r w:rsidR="007B3B97">
        <w:t xml:space="preserve"> (</w:t>
      </w:r>
      <w:r>
        <w:rPr>
          <w:rFonts w:hint="eastAsia"/>
        </w:rPr>
        <w:t>b</w:t>
      </w:r>
      <w:r w:rsidR="007B3B97">
        <w:t>)</w:t>
      </w:r>
      <w:r>
        <w:rPr>
          <w:rFonts w:hint="eastAsia"/>
        </w:rPr>
        <w:t>）三重翻转（每次旋转</w:t>
      </w:r>
      <w:r>
        <w:rPr>
          <w:rFonts w:hint="eastAsia"/>
        </w:rPr>
        <w:t>120</w:t>
      </w:r>
      <w:r>
        <w:rPr>
          <w:rFonts w:hint="eastAsia"/>
        </w:rPr>
        <w:t>度），总共得到</w:t>
      </w:r>
      <w:r>
        <w:rPr>
          <w:rFonts w:hint="eastAsia"/>
        </w:rPr>
        <w:t>27</w:t>
      </w:r>
      <w:r>
        <w:rPr>
          <w:rFonts w:hint="eastAsia"/>
        </w:rPr>
        <w:t>个待计算构象</w:t>
      </w:r>
      <w:r w:rsidR="00F86893" w:rsidRPr="00DC304B">
        <w:rPr>
          <w:rStyle w:val="af1"/>
        </w:rPr>
        <w:footnoteReference w:id="9"/>
      </w:r>
      <w:r>
        <w:rPr>
          <w:rFonts w:hint="eastAsia"/>
        </w:rPr>
        <w:t>；对于</w:t>
      </w:r>
      <w:r>
        <w:rPr>
          <w:rFonts w:hint="eastAsia"/>
        </w:rPr>
        <w:t>R-</w:t>
      </w:r>
      <w:r>
        <w:rPr>
          <w:rFonts w:hint="eastAsia"/>
        </w:rPr>
        <w:t>沙利度胺，程序中设置将手性碳所连的平面型环状基团绕碳氮</w:t>
      </w:r>
      <w:r w:rsidR="00FB51CB">
        <w:rPr>
          <w:rFonts w:hint="eastAsia"/>
        </w:rPr>
        <w:t>单</w:t>
      </w:r>
      <w:r>
        <w:rPr>
          <w:rFonts w:hint="eastAsia"/>
        </w:rPr>
        <w:t>键六重翻转（每次旋转</w:t>
      </w:r>
      <w:r>
        <w:rPr>
          <w:rFonts w:hint="eastAsia"/>
        </w:rPr>
        <w:t>60</w:t>
      </w:r>
      <w:r>
        <w:rPr>
          <w:rFonts w:hint="eastAsia"/>
        </w:rPr>
        <w:t>度），将手性碳所在的六元环状基团关于氮原子作椅式翻转（如图</w:t>
      </w:r>
      <w:r>
        <w:rPr>
          <w:rFonts w:hint="eastAsia"/>
        </w:rPr>
        <w:t>2.1</w:t>
      </w:r>
      <w:r w:rsidR="00C9397B">
        <w:t xml:space="preserve"> (</w:t>
      </w:r>
      <w:r>
        <w:rPr>
          <w:rFonts w:hint="eastAsia"/>
        </w:rPr>
        <w:t>c</w:t>
      </w:r>
      <w:r w:rsidR="00C9397B">
        <w:t>)</w:t>
      </w:r>
      <w:r>
        <w:rPr>
          <w:rFonts w:hint="eastAsia"/>
        </w:rPr>
        <w:t>），总共得到</w:t>
      </w:r>
      <w:r>
        <w:rPr>
          <w:rFonts w:hint="eastAsia"/>
        </w:rPr>
        <w:t>12</w:t>
      </w:r>
      <w:r>
        <w:rPr>
          <w:rFonts w:hint="eastAsia"/>
        </w:rPr>
        <w:t>个待计算构象。</w:t>
      </w:r>
    </w:p>
    <w:p w14:paraId="4C1D4E6E" w14:textId="671E4590" w:rsidR="008A5950" w:rsidRDefault="008A5950" w:rsidP="00B0333B">
      <w:pPr>
        <w:ind w:firstLine="480"/>
      </w:pPr>
      <w:r>
        <w:rPr>
          <w:rFonts w:hint="eastAsia"/>
        </w:rPr>
        <w:t>从程序计算结果中筛选出位于最低约</w:t>
      </w:r>
      <w:r>
        <w:t>13</w:t>
      </w:r>
      <w:r w:rsidR="00326F87">
        <w:t xml:space="preserve"> </w:t>
      </w:r>
      <w:r>
        <w:t>kJ/mol</w:t>
      </w:r>
      <w:r>
        <w:rPr>
          <w:rFonts w:hint="eastAsia"/>
        </w:rPr>
        <w:t>能量范围内的构象，从中剔除结构几乎一致的重复构象，剩余的构象进入下一步高精度几何结构优化和能量计算的流程</w:t>
      </w:r>
      <w:r w:rsidR="00B0333B">
        <w:rPr>
          <w:rFonts w:hint="eastAsia"/>
        </w:rPr>
        <w:t>。</w:t>
      </w:r>
    </w:p>
    <w:p w14:paraId="21F3B100" w14:textId="0C79B24E" w:rsidR="00B0333B" w:rsidRDefault="00B0333B" w:rsidP="00B0333B">
      <w:pPr>
        <w:pStyle w:val="2"/>
      </w:pPr>
      <w:bookmarkStart w:id="13" w:name="_Toc71838233"/>
      <w:r>
        <w:rPr>
          <w:rFonts w:hint="eastAsia"/>
        </w:rPr>
        <w:t>2</w:t>
      </w:r>
      <w:r>
        <w:t xml:space="preserve">.2  </w:t>
      </w:r>
      <w:r>
        <w:rPr>
          <w:rFonts w:hint="eastAsia"/>
        </w:rPr>
        <w:t>构象高精度几何结构优化和频率计算</w:t>
      </w:r>
      <w:bookmarkEnd w:id="13"/>
    </w:p>
    <w:p w14:paraId="4D8F6F8D" w14:textId="5FF5D528" w:rsidR="00F35666" w:rsidRDefault="00F35666" w:rsidP="00F35666">
      <w:pPr>
        <w:ind w:firstLine="480"/>
      </w:pPr>
      <w:r>
        <w:rPr>
          <w:rFonts w:hint="eastAsia"/>
        </w:rPr>
        <w:t>本论文使用</w:t>
      </w:r>
      <w:r>
        <w:rPr>
          <w:rFonts w:hint="eastAsia"/>
        </w:rPr>
        <w:t>VASP 5.4.4</w:t>
      </w:r>
      <w:r>
        <w:rPr>
          <w:rFonts w:hint="eastAsia"/>
        </w:rPr>
        <w:t>程序</w:t>
      </w:r>
      <w:r w:rsidR="00DA3767">
        <w:fldChar w:fldCharType="begin" w:fldLock="1"/>
      </w:r>
      <w:r w:rsidR="00A02CF5">
        <w:instrText>ADDIN CSL_CITATION {"citationItems":[{"id":"ITEM-1","itemData":{"DOI":"10.1103/PhysRevB.54.11169","ISSN":"1550235X","PMID":"9984901","abstract":"We present an efficient scheme for calculating the Kohn-Sham ground state of metallic systems using pseudopotentials and a plane-wave basis set. In the first part the application of Pulay’s DIIS method (direct inversion in the iterative subspace) to the iterative diagonalization of large matrices will be discussed. Our approach is stable, reliable, and minimizes the number of order (Formula presented) operations. In the second part, we will discuss an efficient mixing scheme also based on Pulay’s scheme. A special “metric” and a special “preconditioning” optimized for a plane-wave basis set will be introduced. Scaling of the method will be discussed in detail for non-self-consistent and self-consistent calculations. It will be shown that the number of iterations required to obtain a specific precision is almost independent of the system size. Altogether an order (Formula presented) scaling is found for systems containing up to 1000 electrons. If we take into account that the number of k points can be decreased linearly with the system size, the overall scaling can approach (Formula presented). We have implemented these algorithms within a powerful package called VASP (Vienna ab initio simulation package). The program and the techniques have been used successfully for a large number of different systems (liquid and amorphous semiconductors, liquid simple and transition metals, metallic and semiconducting surfaces, phonons in simple metals, transition metals, and semiconductors) and turned out to be very reliable. © 1996 The American Physical Society.","author":[{"dropping-particle":"","family":"Kresse","given":"G.","non-dropping-particle":"","parse-names":false,"suffix":""},{"dropping-particle":"","family":"Furthmüller","given":"J.","non-dropping-particle":"","parse-names":false,"suffix":""}],"container-title":"Physical Review B - Condensed Matter and Materials Physics","id":"ITEM-1","issue":"16","issued":{"date-parts":[["1996"]]},"page":"11169-11186","title":"Efficient iterative schemes for ab initio total-energy calculations using a plane-wave basis set","type":"article-journal","volume":"54"},"uris":["http://www.mendeley.com/documents/?uuid=2236a8fe-b4da-4e47-a721-4e2ee7c5df13"]},{"id":"ITEM-2","itemData":{"DOI":"10.1016/0927-0256(96)00008-0","ISSN":"09270256","abstract":"We present a detailed description and comparison of algorithms for performing ab-initio quantum-mechanical calculations using pseudopotentials and a plane-wave basis set. We will discuss: (a) partial occupancies within the framework of the linear tetrahedron method and the finite temperature density-functional theory, (b) iterative methods for the diagonalization of the Konn-Sham Hamiltonian and a discussion of an efficient iterative method based on the ideas of Pulay's residual minimization, which is close to an order N2atoms scaling even for relatively large systems, (c) efficient Broyden-like and Pulay-like mixing methods for the charge density including a new special 'preconditioning' optimized for a plane-wave basis set, (d) conjugate gradient methods for minimizing the electronic free energy with respect to all degrees of freedom simultaneously. We have implemented these algorithms within a powerful package called VAMP (Vienna ab-initio molecular-dynamics package). The program and the techniques have been used successfully for a large number of different systems (liquid and amorphous semiconductors, liquid simple and transition metals, metallic and semi-conducting surfaces, phonons in simple metals, transition metals and semiconductors) and turned out to be very reliable.","author":[{"dropping-particle":"","family":"Kresse","given":"G.","non-dropping-particle":"","parse-names":false,"suffix":""},{"dropping-particle":"","family":"Furthmüller","given":"J.","non-dropping-particle":"","parse-names":false,"suffix":""}],"container-title":"Computational Materials Science","id":"ITEM-2","issue":"1","issued":{"date-parts":[["1996"]]},"page":"15-50","title":"Efficiency of ab-initio total energy calculations for metals and semiconductors using a plane-wave basis set","type":"article-journal","volume":"6"},"uris":["http://www.mendeley.com/documents/?uuid=d6bba7a4-3a72-4f34-92f5-98a2b867b0d1"]}],"mendeley":{"formattedCitation":"&lt;sup&gt;[45,46]&lt;/sup&gt;","plainTextFormattedCitation":"[45,46]","previouslyFormattedCitation":"&lt;sup&gt;[45,46]&lt;/sup&gt;"},"properties":{"noteIndex":0},"schema":"https://github.com/citation-style-language/schema/raw/master/csl-citation.json"}</w:instrText>
      </w:r>
      <w:r w:rsidR="00DA3767">
        <w:fldChar w:fldCharType="separate"/>
      </w:r>
      <w:r w:rsidR="00100F32" w:rsidRPr="00100F32">
        <w:rPr>
          <w:noProof/>
          <w:vertAlign w:val="superscript"/>
        </w:rPr>
        <w:t>[45,46]</w:t>
      </w:r>
      <w:r w:rsidR="00DA3767">
        <w:fldChar w:fldCharType="end"/>
      </w:r>
      <w:r>
        <w:rPr>
          <w:rFonts w:hint="eastAsia"/>
        </w:rPr>
        <w:t>对</w:t>
      </w:r>
      <w:r>
        <w:rPr>
          <w:rFonts w:hint="eastAsia"/>
        </w:rPr>
        <w:t>2.1</w:t>
      </w:r>
      <w:r>
        <w:rPr>
          <w:rFonts w:hint="eastAsia"/>
        </w:rPr>
        <w:t>中初步筛选出的构象进行了高精度的几何结构优化和频率计算</w:t>
      </w:r>
      <w:r w:rsidR="00F63F4D">
        <w:rPr>
          <w:rFonts w:hint="eastAsia"/>
        </w:rPr>
        <w:t>，使用了平面波基组</w:t>
      </w:r>
      <w:r w:rsidR="001A79A8">
        <w:rPr>
          <w:rFonts w:hint="eastAsia"/>
        </w:rPr>
        <w:t>、</w:t>
      </w:r>
      <w:r w:rsidR="00F63F4D">
        <w:rPr>
          <w:rFonts w:hint="eastAsia"/>
        </w:rPr>
        <w:t>截断能</w:t>
      </w:r>
      <w:r w:rsidR="00F63F4D">
        <w:rPr>
          <w:rFonts w:hint="eastAsia"/>
        </w:rPr>
        <w:t>400</w:t>
      </w:r>
      <w:r w:rsidR="007248B8">
        <w:t xml:space="preserve"> </w:t>
      </w:r>
      <w:r w:rsidR="00F63F4D">
        <w:rPr>
          <w:rFonts w:hint="eastAsia"/>
        </w:rPr>
        <w:t>eV</w:t>
      </w:r>
      <w:r w:rsidR="001A79A8">
        <w:rPr>
          <w:rFonts w:hint="eastAsia"/>
        </w:rPr>
        <w:t>和</w:t>
      </w:r>
      <w:r w:rsidR="00F63F4D">
        <w:rPr>
          <w:rFonts w:hint="eastAsia"/>
        </w:rPr>
        <w:t>PAW_PBE</w:t>
      </w:r>
      <w:r w:rsidR="00F63F4D">
        <w:rPr>
          <w:rFonts w:hint="eastAsia"/>
        </w:rPr>
        <w:t>赝势泛函</w:t>
      </w:r>
      <w:r w:rsidR="001A79A8">
        <w:rPr>
          <w:rFonts w:hint="eastAsia"/>
        </w:rPr>
        <w:t>的计算设置</w:t>
      </w:r>
      <w:r>
        <w:rPr>
          <w:rFonts w:hint="eastAsia"/>
        </w:rPr>
        <w:t>。</w:t>
      </w:r>
    </w:p>
    <w:p w14:paraId="33BA07D2" w14:textId="4B86577D" w:rsidR="00827310" w:rsidRDefault="00F35666" w:rsidP="00F35666">
      <w:pPr>
        <w:ind w:firstLine="480"/>
      </w:pPr>
      <w:r>
        <w:rPr>
          <w:rFonts w:hint="eastAsia"/>
        </w:rPr>
        <w:t>由于使用了平面波基组，</w:t>
      </w:r>
      <w:r>
        <w:t>VASP</w:t>
      </w:r>
      <w:r>
        <w:rPr>
          <w:rFonts w:hint="eastAsia"/>
        </w:rPr>
        <w:t>对分子体系进行几何结构优化时，依然采用计算晶体体系的方法，在空间中将分子周期性延拓，使体系满足周期性边界条件，即空间被许多大小相同的格子分割开，这些格子中相同的位置放置着相同的分子。格子的大小决定了不同格子中的分子间相互作用的大小。格子越大，分子间相互作用越小，计算结果越接近真实的单分子的情况，但是计算量也会迅速增大。由于后续使用</w:t>
      </w:r>
      <w:r>
        <w:t>TDPW</w:t>
      </w:r>
      <w:r>
        <w:rPr>
          <w:rFonts w:hint="eastAsia"/>
        </w:rPr>
        <w:t>计算分子的</w:t>
      </w:r>
      <w:r>
        <w:t>ECD</w:t>
      </w:r>
      <w:r>
        <w:rPr>
          <w:rFonts w:hint="eastAsia"/>
        </w:rPr>
        <w:t>谱时，同样使用了平面波基组，输入的分子结构也会被周期性延拓，计算量也会受到格子大小的影响，所以合理的格子大小对于整个研究的计算量而言较为关键。经过反复的测试，在兼顾计算精度和计算成本的考虑下，</w:t>
      </w:r>
      <w:r>
        <w:rPr>
          <w:rFonts w:hint="eastAsia"/>
        </w:rPr>
        <w:t>L-</w:t>
      </w:r>
      <w:r>
        <w:rPr>
          <w:rFonts w:hint="eastAsia"/>
        </w:rPr>
        <w:t>丙氨酸分子和</w:t>
      </w:r>
      <w:r>
        <w:rPr>
          <w:rFonts w:hint="eastAsia"/>
        </w:rPr>
        <w:t>L-</w:t>
      </w:r>
      <w:r>
        <w:rPr>
          <w:rFonts w:hint="eastAsia"/>
        </w:rPr>
        <w:t>苯丙氨酸分子的合理格子尺寸都为</w:t>
      </w:r>
      <w:r w:rsidR="008E65F0">
        <w:rPr>
          <w:rFonts w:hint="eastAsia"/>
        </w:rPr>
        <w:t>2</w:t>
      </w:r>
      <w:r w:rsidR="008E65F0">
        <w:t>0</w:t>
      </w:r>
      <w:r w:rsidR="008E65F0">
        <w:rPr>
          <w:rFonts w:hint="eastAsia"/>
        </w:rPr>
        <w:t xml:space="preserve"> Å</w:t>
      </w:r>
      <m:oMath>
        <m:r>
          <w:rPr>
            <w:rFonts w:ascii="Cambria Math" w:hAnsi="Cambria Math"/>
          </w:rPr>
          <m:t xml:space="preserve"> </m:t>
        </m:r>
        <m:r>
          <w:rPr>
            <w:rFonts w:ascii="Cambria Math" w:hAnsi="Cambria Math" w:hint="eastAsia"/>
          </w:rPr>
          <m:t>×</m:t>
        </m:r>
      </m:oMath>
      <w:r w:rsidR="008E65F0">
        <w:rPr>
          <w:rFonts w:hint="eastAsia"/>
        </w:rPr>
        <w:t xml:space="preserve"> 2</w:t>
      </w:r>
      <w:r w:rsidR="008E65F0">
        <w:t xml:space="preserve">0 </w:t>
      </w:r>
      <w:r w:rsidR="008E65F0">
        <w:rPr>
          <w:rFonts w:hint="eastAsia"/>
        </w:rPr>
        <w:t>Å</w:t>
      </w:r>
      <w:r w:rsidR="008E65F0">
        <w:t xml:space="preserve"> </w:t>
      </w:r>
      <m:oMath>
        <m:r>
          <w:rPr>
            <w:rFonts w:ascii="Cambria Math" w:hAnsi="Cambria Math"/>
          </w:rPr>
          <m:t>×</m:t>
        </m:r>
      </m:oMath>
      <w:r w:rsidR="008E65F0">
        <w:rPr>
          <w:rFonts w:hint="eastAsia"/>
        </w:rPr>
        <w:t xml:space="preserve"> </w:t>
      </w:r>
      <w:r w:rsidR="008E65F0">
        <w:t xml:space="preserve">20 </w:t>
      </w:r>
      <w:r w:rsidR="008E65F0">
        <w:rPr>
          <w:rFonts w:hint="eastAsia"/>
        </w:rPr>
        <w:t>Å</w:t>
      </w:r>
      <w:r>
        <w:rPr>
          <w:rFonts w:hint="eastAsia"/>
        </w:rPr>
        <w:t>（立方格子），而</w:t>
      </w:r>
      <w:r>
        <w:rPr>
          <w:rFonts w:hint="eastAsia"/>
        </w:rPr>
        <w:t>R-</w:t>
      </w:r>
      <w:r>
        <w:rPr>
          <w:rFonts w:hint="eastAsia"/>
        </w:rPr>
        <w:t>沙利度胺分子的合理格子尺寸为</w:t>
      </w:r>
      <w:r>
        <w:rPr>
          <w:rFonts w:hint="eastAsia"/>
        </w:rPr>
        <w:t>25</w:t>
      </w:r>
      <w:r w:rsidR="009C4921">
        <w:t xml:space="preserve"> </w:t>
      </w:r>
      <w:r w:rsidR="009218ED">
        <w:rPr>
          <w:rFonts w:hint="eastAsia"/>
        </w:rPr>
        <w:t>Å</w:t>
      </w:r>
      <w:r w:rsidR="009C4921">
        <w:t xml:space="preserve"> </w:t>
      </w:r>
      <m:oMath>
        <m:r>
          <w:rPr>
            <w:rFonts w:ascii="Cambria Math" w:hAnsi="Cambria Math"/>
          </w:rPr>
          <m:t>×</m:t>
        </m:r>
      </m:oMath>
      <w:r>
        <w:rPr>
          <w:rFonts w:hint="eastAsia"/>
        </w:rPr>
        <w:t xml:space="preserve"> 20</w:t>
      </w:r>
      <w:r w:rsidR="009C4921">
        <w:t xml:space="preserve"> </w:t>
      </w:r>
      <w:r w:rsidR="009218ED">
        <w:rPr>
          <w:rFonts w:hint="eastAsia"/>
        </w:rPr>
        <w:t>Å</w:t>
      </w:r>
      <w:r w:rsidR="009C4921">
        <w:t xml:space="preserve"> </w:t>
      </w:r>
      <m:oMath>
        <m:r>
          <w:rPr>
            <w:rFonts w:ascii="Cambria Math" w:hAnsi="Cambria Math"/>
          </w:rPr>
          <m:t>×</m:t>
        </m:r>
        <m:r>
          <w:rPr>
            <w:rFonts w:ascii="Cambria Math" w:hAnsi="Cambria Math" w:hint="eastAsia"/>
          </w:rPr>
          <m:t xml:space="preserve"> </m:t>
        </m:r>
      </m:oMath>
      <w:r>
        <w:rPr>
          <w:rFonts w:hint="eastAsia"/>
        </w:rPr>
        <w:t>20</w:t>
      </w:r>
      <w:r w:rsidR="009C4921">
        <w:t xml:space="preserve"> </w:t>
      </w:r>
      <w:r w:rsidR="009218ED">
        <w:rPr>
          <w:rFonts w:hint="eastAsia"/>
        </w:rPr>
        <w:t>Å</w:t>
      </w:r>
      <w:r>
        <w:rPr>
          <w:rFonts w:hint="eastAsia"/>
        </w:rPr>
        <w:t>（长方体</w:t>
      </w:r>
      <w:r w:rsidR="00E6505F">
        <w:rPr>
          <w:rFonts w:hint="eastAsia"/>
        </w:rPr>
        <w:t>格</w:t>
      </w:r>
      <w:r>
        <w:rPr>
          <w:rFonts w:hint="eastAsia"/>
        </w:rPr>
        <w:t>子）。同时，经过测试，单</w:t>
      </w:r>
      <w:r>
        <w:rPr>
          <w:rFonts w:hint="eastAsia"/>
        </w:rPr>
        <w:t>K</w:t>
      </w:r>
      <w:r>
        <w:rPr>
          <w:rFonts w:hint="eastAsia"/>
        </w:rPr>
        <w:t>点（</w:t>
      </w:r>
      <w:r>
        <w:rPr>
          <w:rFonts w:hint="eastAsia"/>
        </w:rPr>
        <w:t>Gamma</w:t>
      </w:r>
      <w:r>
        <w:rPr>
          <w:rFonts w:hint="eastAsia"/>
        </w:rPr>
        <w:t>点）的计算精度和</w:t>
      </w:r>
      <w:r>
        <w:rPr>
          <w:rFonts w:hint="eastAsia"/>
        </w:rPr>
        <w:t>3</w:t>
      </w:r>
      <w:r w:rsidR="006F67A3">
        <w:t xml:space="preserve"> </w:t>
      </w:r>
      <m:oMath>
        <m:r>
          <w:rPr>
            <w:rFonts w:ascii="Cambria Math" w:hAnsi="Cambria Math"/>
          </w:rPr>
          <m:t>×</m:t>
        </m:r>
      </m:oMath>
      <w:r>
        <w:rPr>
          <w:rFonts w:hint="eastAsia"/>
        </w:rPr>
        <w:t xml:space="preserve"> 3</w:t>
      </w:r>
      <w:r w:rsidR="006F67A3">
        <w:t xml:space="preserve"> </w:t>
      </w:r>
      <m:oMath>
        <m:r>
          <w:rPr>
            <w:rFonts w:ascii="Cambria Math" w:hAnsi="Cambria Math"/>
          </w:rPr>
          <m:t>×</m:t>
        </m:r>
      </m:oMath>
      <w:r>
        <w:rPr>
          <w:rFonts w:hint="eastAsia"/>
        </w:rPr>
        <w:t xml:space="preserve"> 3</w:t>
      </w:r>
      <w:r>
        <w:rPr>
          <w:rFonts w:hint="eastAsia"/>
        </w:rPr>
        <w:t>的</w:t>
      </w:r>
      <w:r>
        <w:rPr>
          <w:rFonts w:hint="eastAsia"/>
        </w:rPr>
        <w:t>K</w:t>
      </w:r>
      <w:r>
        <w:rPr>
          <w:rFonts w:hint="eastAsia"/>
        </w:rPr>
        <w:t>点计算精度相当，故使用单</w:t>
      </w:r>
      <w:r>
        <w:rPr>
          <w:rFonts w:hint="eastAsia"/>
        </w:rPr>
        <w:t>K</w:t>
      </w:r>
      <w:r>
        <w:rPr>
          <w:rFonts w:hint="eastAsia"/>
        </w:rPr>
        <w:t>点计算以减少计算成本。</w:t>
      </w:r>
    </w:p>
    <w:p w14:paraId="73281E45" w14:textId="53D9FBB8" w:rsidR="00B0485F" w:rsidRDefault="00B0485F" w:rsidP="00B0485F">
      <w:pPr>
        <w:ind w:firstLine="480"/>
      </w:pPr>
      <w:r>
        <w:rPr>
          <w:rFonts w:hint="eastAsia"/>
        </w:rPr>
        <w:t>对完成了几何优化后的结构进行频率计算时，所用截断能、电子占据的高斯</w:t>
      </w:r>
      <w:r>
        <w:rPr>
          <w:rFonts w:hint="eastAsia"/>
        </w:rPr>
        <w:lastRenderedPageBreak/>
        <w:t>展宽和赝势基组设置与几何结构优化的设置保持一致</w:t>
      </w:r>
      <w:r w:rsidR="008124E7" w:rsidRPr="00DC304B">
        <w:rPr>
          <w:rStyle w:val="af1"/>
        </w:rPr>
        <w:footnoteReference w:id="10"/>
      </w:r>
      <w:r>
        <w:rPr>
          <w:rFonts w:hint="eastAsia"/>
        </w:rPr>
        <w:t>，</w:t>
      </w:r>
      <w:r>
        <w:rPr>
          <w:rFonts w:hint="eastAsia"/>
        </w:rPr>
        <w:t>K</w:t>
      </w:r>
      <w:r>
        <w:rPr>
          <w:rFonts w:hint="eastAsia"/>
        </w:rPr>
        <w:t>点增加为</w:t>
      </w:r>
      <w:r w:rsidR="00ED7388">
        <w:rPr>
          <w:rFonts w:hint="eastAsia"/>
        </w:rPr>
        <w:t>3</w:t>
      </w:r>
      <w:r w:rsidR="00ED7388">
        <w:t xml:space="preserve"> </w:t>
      </w:r>
      <m:oMath>
        <m:r>
          <w:rPr>
            <w:rFonts w:ascii="Cambria Math" w:hAnsi="Cambria Math"/>
          </w:rPr>
          <m:t>×</m:t>
        </m:r>
      </m:oMath>
      <w:r w:rsidR="00ED7388">
        <w:rPr>
          <w:rFonts w:hint="eastAsia"/>
        </w:rPr>
        <w:t xml:space="preserve"> 3</w:t>
      </w:r>
      <w:r w:rsidR="00ED7388">
        <w:t xml:space="preserve"> </w:t>
      </w:r>
      <m:oMath>
        <m:r>
          <w:rPr>
            <w:rFonts w:ascii="Cambria Math" w:hAnsi="Cambria Math"/>
          </w:rPr>
          <m:t>×</m:t>
        </m:r>
      </m:oMath>
      <w:r w:rsidR="00ED7388">
        <w:rPr>
          <w:rFonts w:hint="eastAsia"/>
        </w:rPr>
        <w:t xml:space="preserve"> 3</w:t>
      </w:r>
      <w:r>
        <w:rPr>
          <w:rFonts w:hint="eastAsia"/>
        </w:rPr>
        <w:t>以保证计算精度</w:t>
      </w:r>
      <w:r w:rsidR="00E654EF">
        <w:rPr>
          <w:rFonts w:hint="eastAsia"/>
        </w:rPr>
        <w:t>，</w:t>
      </w:r>
      <w:r w:rsidR="00E654EF">
        <w:rPr>
          <w:rFonts w:hint="eastAsia"/>
        </w:rPr>
        <w:t>x</w:t>
      </w:r>
      <w:r w:rsidR="00275166">
        <w:rPr>
          <w:rFonts w:hint="eastAsia"/>
        </w:rPr>
        <w:t>、</w:t>
      </w:r>
      <w:r w:rsidR="00E654EF">
        <w:rPr>
          <w:rFonts w:hint="eastAsia"/>
        </w:rPr>
        <w:t>y</w:t>
      </w:r>
      <w:r w:rsidR="00275166">
        <w:rPr>
          <w:rFonts w:hint="eastAsia"/>
        </w:rPr>
        <w:t>、</w:t>
      </w:r>
      <w:r w:rsidR="00E654EF">
        <w:rPr>
          <w:rFonts w:hint="eastAsia"/>
        </w:rPr>
        <w:t>z</w:t>
      </w:r>
      <w:r>
        <w:rPr>
          <w:rFonts w:hint="eastAsia"/>
        </w:rPr>
        <w:t>每个方向上的振动模式自由度设为</w:t>
      </w:r>
      <w:r>
        <w:rPr>
          <w:rFonts w:hint="eastAsia"/>
        </w:rPr>
        <w:t>2</w:t>
      </w:r>
      <w:r w:rsidR="0071327A">
        <w:rPr>
          <w:rFonts w:hint="eastAsia"/>
        </w:rPr>
        <w:t>。</w:t>
      </w:r>
      <w:r w:rsidR="001C3924" w:rsidRPr="00DC304B">
        <w:rPr>
          <w:rStyle w:val="af1"/>
        </w:rPr>
        <w:footnoteReference w:id="11"/>
      </w:r>
      <w:r>
        <w:rPr>
          <w:rFonts w:hint="eastAsia"/>
        </w:rPr>
        <w:t>对频率计算的结果要进行虚频分析。理论上稳定结构的频率计算不会得到虚频，但由于程序的数值积分过程受到很多参数设置的影响，同时数值积分本身也使用了近似，所以一般而言对于能量在</w:t>
      </w:r>
      <w:r w:rsidR="00373291">
        <w:rPr>
          <w:rFonts w:hint="eastAsia"/>
        </w:rPr>
        <w:t>1</w:t>
      </w:r>
      <w:r w:rsidR="00373291">
        <w:t>00</w:t>
      </w:r>
      <m:oMath>
        <m:r>
          <m:rPr>
            <m:sty m:val="p"/>
          </m:rPr>
          <w:rPr>
            <w:rFonts w:ascii="Cambria Math" w:hAnsi="Cambria Math"/>
          </w:rPr>
          <m:t xml:space="preserve"> </m:t>
        </m:r>
      </m:oMath>
      <w:r w:rsidR="00FC041B">
        <w:rPr>
          <w:rFonts w:hint="eastAsia"/>
          <w:iCs/>
        </w:rPr>
        <w:t>c</w:t>
      </w:r>
      <w:r w:rsidR="00FC041B">
        <w:rPr>
          <w:iCs/>
        </w:rPr>
        <w:t>m</w:t>
      </w:r>
      <w:r w:rsidR="00FC041B" w:rsidRPr="00FC041B">
        <w:rPr>
          <w:iCs/>
          <w:vertAlign w:val="superscript"/>
        </w:rPr>
        <w:t>-1</w:t>
      </w:r>
      <w:r>
        <w:rPr>
          <w:rFonts w:hint="eastAsia"/>
        </w:rPr>
        <w:t>以内的虚频可予以忽略。零点能等于所有振动模式对应的振动能量之和。</w:t>
      </w:r>
    </w:p>
    <w:p w14:paraId="1F5E86F3" w14:textId="77777777" w:rsidR="00C40E9C" w:rsidRDefault="00B0485F" w:rsidP="00C40E9C">
      <w:pPr>
        <w:ind w:firstLine="480"/>
      </w:pPr>
      <w:r>
        <w:rPr>
          <w:rFonts w:hint="eastAsia"/>
        </w:rPr>
        <w:t>零点能校正的总能由下式得到：</w:t>
      </w:r>
    </w:p>
    <w:p w14:paraId="2D151E86" w14:textId="6DB853E6" w:rsidR="00C40E9C" w:rsidRDefault="00C144B8" w:rsidP="00C144B8">
      <w:pPr>
        <w:pStyle w:val="af7"/>
      </w:pPr>
      <w:r>
        <w:rPr>
          <w:iCs/>
        </w:rPr>
        <w:tab/>
      </w:r>
      <m:oMath>
        <m:r>
          <w:rPr>
            <w:rFonts w:ascii="Cambria Math" w:hAnsi="Cambria Math"/>
            <w:szCs w:val="24"/>
          </w:rPr>
          <m:t>E</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ZPE</m:t>
            </m:r>
          </m:sub>
        </m:sSub>
      </m:oMath>
      <w:r>
        <w:rPr>
          <w:rFonts w:hint="eastAsia"/>
        </w:rPr>
        <w:t xml:space="preserve"> </w:t>
      </w:r>
      <w:r>
        <w:tab/>
        <w:t xml:space="preserve">  …</w:t>
      </w:r>
      <w:r>
        <w:rPr>
          <w:rFonts w:hint="eastAsia"/>
        </w:rPr>
        <w:t>（</w:t>
      </w:r>
      <w:r>
        <w:rPr>
          <w:rFonts w:hint="eastAsia"/>
        </w:rPr>
        <w:t>2</w:t>
      </w:r>
      <w:r>
        <w:t>.2</w:t>
      </w:r>
      <w:r>
        <w:rPr>
          <w:rFonts w:hint="eastAsia"/>
        </w:rPr>
        <w:t>）</w:t>
      </w:r>
    </w:p>
    <w:p w14:paraId="11BD7B28" w14:textId="13B84195" w:rsidR="00C40E9C" w:rsidRDefault="00C40E9C" w:rsidP="00C40E9C">
      <w:pPr>
        <w:ind w:firstLine="480"/>
      </w:pPr>
      <w:r w:rsidRPr="00C40E9C">
        <w:rPr>
          <w:rFonts w:hint="eastAsia"/>
        </w:rPr>
        <w:t>式中，</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C40E9C">
        <w:rPr>
          <w:rFonts w:hint="eastAsia"/>
        </w:rPr>
        <w:t>为几何结构优化计算直接得到的总能，</w:t>
      </w:r>
      <m:oMath>
        <m:sSub>
          <m:sSubPr>
            <m:ctrlPr>
              <w:rPr>
                <w:rFonts w:ascii="Cambria Math" w:hAnsi="Cambria Math"/>
                <w:i/>
              </w:rPr>
            </m:ctrlPr>
          </m:sSubPr>
          <m:e>
            <m:r>
              <w:rPr>
                <w:rFonts w:ascii="Cambria Math" w:hAnsi="Cambria Math"/>
              </w:rPr>
              <m:t>E</m:t>
            </m:r>
          </m:e>
          <m:sub>
            <m:r>
              <w:rPr>
                <w:rFonts w:ascii="Cambria Math" w:hAnsi="Cambria Math"/>
              </w:rPr>
              <m:t>ZPE</m:t>
            </m:r>
          </m:sub>
        </m:sSub>
      </m:oMath>
      <w:r w:rsidRPr="00C40E9C">
        <w:rPr>
          <w:rFonts w:hint="eastAsia"/>
        </w:rPr>
        <w:t>为频率计算得到的零点能。对同一手性分子的不同构象，根据零点能校正的总能分别计算出它们在室温下的</w:t>
      </w:r>
      <w:r w:rsidRPr="00C40E9C">
        <w:rPr>
          <w:rFonts w:hint="eastAsia"/>
        </w:rPr>
        <w:t>Boltzmann</w:t>
      </w:r>
      <w:r w:rsidRPr="00C40E9C">
        <w:rPr>
          <w:rFonts w:hint="eastAsia"/>
        </w:rPr>
        <w:t>分布概率。几何结构优化后得到的稳定结构成为</w:t>
      </w:r>
      <w:r w:rsidRPr="00C40E9C">
        <w:rPr>
          <w:rFonts w:hint="eastAsia"/>
        </w:rPr>
        <w:t>ECD</w:t>
      </w:r>
      <w:r w:rsidRPr="00C40E9C">
        <w:rPr>
          <w:rFonts w:hint="eastAsia"/>
        </w:rPr>
        <w:t>谱计算的输入结构。</w:t>
      </w:r>
    </w:p>
    <w:p w14:paraId="374B4DD1" w14:textId="2DE39876" w:rsidR="00C40E9C" w:rsidRDefault="00C40E9C" w:rsidP="00C40E9C">
      <w:pPr>
        <w:pStyle w:val="2"/>
      </w:pPr>
      <w:bookmarkStart w:id="14" w:name="_Toc71838234"/>
      <w:r>
        <w:rPr>
          <w:rFonts w:hint="eastAsia"/>
        </w:rPr>
        <w:t>2</w:t>
      </w:r>
      <w:r>
        <w:t xml:space="preserve">.3  </w:t>
      </w:r>
      <w:r>
        <w:rPr>
          <w:rFonts w:hint="eastAsia"/>
        </w:rPr>
        <w:t>电子圆二色谱计算</w:t>
      </w:r>
      <w:bookmarkEnd w:id="14"/>
    </w:p>
    <w:p w14:paraId="0F5CB89E" w14:textId="1B17C70C" w:rsidR="00C40E9C" w:rsidRDefault="00EC45E6" w:rsidP="00C40E9C">
      <w:pPr>
        <w:ind w:firstLine="480"/>
      </w:pPr>
      <w:r w:rsidRPr="00EC45E6">
        <w:rPr>
          <w:rFonts w:hint="eastAsia"/>
        </w:rPr>
        <w:t>本论文使用</w:t>
      </w:r>
      <w:r w:rsidRPr="00EC45E6">
        <w:rPr>
          <w:rFonts w:hint="eastAsia"/>
        </w:rPr>
        <w:t>TDPW 6.6</w:t>
      </w:r>
      <w:r w:rsidRPr="00EC45E6">
        <w:rPr>
          <w:rFonts w:hint="eastAsia"/>
        </w:rPr>
        <w:t>程序（基于</w:t>
      </w:r>
      <w:r w:rsidRPr="00EC45E6">
        <w:rPr>
          <w:rFonts w:hint="eastAsia"/>
        </w:rPr>
        <w:t>QE 6.6</w:t>
      </w:r>
      <w:r w:rsidRPr="00EC45E6">
        <w:rPr>
          <w:rFonts w:hint="eastAsia"/>
        </w:rPr>
        <w:t>程序）先通过</w:t>
      </w:r>
      <w:r w:rsidRPr="00EC45E6">
        <w:rPr>
          <w:rFonts w:hint="eastAsia"/>
        </w:rPr>
        <w:t>RT-TDDFT</w:t>
      </w:r>
      <w:r w:rsidRPr="00EC45E6">
        <w:rPr>
          <w:rFonts w:hint="eastAsia"/>
        </w:rPr>
        <w:t>计算得到手性分子中电子的含时轨道角动量，再根据理论方法后处理得到转动强度，进而得到</w:t>
      </w:r>
      <w:r w:rsidRPr="00EC45E6">
        <w:rPr>
          <w:rFonts w:hint="eastAsia"/>
        </w:rPr>
        <w:t>ECD</w:t>
      </w:r>
      <w:r w:rsidRPr="00EC45E6">
        <w:rPr>
          <w:rFonts w:hint="eastAsia"/>
        </w:rPr>
        <w:t>谱。以下先阐述了</w:t>
      </w:r>
      <w:r w:rsidRPr="00EC45E6">
        <w:rPr>
          <w:rFonts w:hint="eastAsia"/>
        </w:rPr>
        <w:t>RT-TDDFT</w:t>
      </w:r>
      <w:r w:rsidRPr="00EC45E6">
        <w:rPr>
          <w:rFonts w:hint="eastAsia"/>
        </w:rPr>
        <w:t>计算</w:t>
      </w:r>
      <w:r w:rsidRPr="00EC45E6">
        <w:rPr>
          <w:rFonts w:hint="eastAsia"/>
        </w:rPr>
        <w:t>ECD</w:t>
      </w:r>
      <w:r w:rsidRPr="00EC45E6">
        <w:rPr>
          <w:rFonts w:hint="eastAsia"/>
        </w:rPr>
        <w:t>谱的理论方法，然后说明了</w:t>
      </w:r>
      <w:r w:rsidRPr="00EC45E6">
        <w:rPr>
          <w:rFonts w:hint="eastAsia"/>
        </w:rPr>
        <w:t>TDPW</w:t>
      </w:r>
      <w:r w:rsidRPr="00EC45E6">
        <w:rPr>
          <w:rFonts w:hint="eastAsia"/>
        </w:rPr>
        <w:t>实际计算的过程和后处理的细节。</w:t>
      </w:r>
    </w:p>
    <w:p w14:paraId="7A3BE9ED" w14:textId="3A625808" w:rsidR="006C49C7" w:rsidRDefault="006C49C7" w:rsidP="006C49C7">
      <w:pPr>
        <w:pStyle w:val="3"/>
      </w:pPr>
      <w:bookmarkStart w:id="15" w:name="_Toc71838235"/>
      <w:r>
        <w:rPr>
          <w:rFonts w:hint="eastAsia"/>
        </w:rPr>
        <w:t>2</w:t>
      </w:r>
      <w:r>
        <w:t xml:space="preserve">.3.1  </w:t>
      </w:r>
      <w:r>
        <w:rPr>
          <w:rFonts w:hint="eastAsia"/>
        </w:rPr>
        <w:t>理论方法</w:t>
      </w:r>
      <w:bookmarkEnd w:id="15"/>
    </w:p>
    <w:p w14:paraId="69D7ED4A" w14:textId="412E52C1" w:rsidR="00EB1166" w:rsidRDefault="00EB1166" w:rsidP="00EB1166">
      <w:pPr>
        <w:ind w:firstLine="480"/>
      </w:pPr>
      <w:r w:rsidRPr="00EB1166">
        <w:rPr>
          <w:rFonts w:hint="eastAsia"/>
        </w:rPr>
        <w:t>本论文计算</w:t>
      </w:r>
      <w:r w:rsidRPr="00EB1166">
        <w:rPr>
          <w:rFonts w:hint="eastAsia"/>
        </w:rPr>
        <w:t>ECD</w:t>
      </w:r>
      <w:r w:rsidRPr="00EB1166">
        <w:rPr>
          <w:rFonts w:hint="eastAsia"/>
        </w:rPr>
        <w:t>谱的理论方法主要参考</w:t>
      </w:r>
      <w:r w:rsidRPr="00EB1166">
        <w:rPr>
          <w:rFonts w:hint="eastAsia"/>
        </w:rPr>
        <w:t>Varsano</w:t>
      </w:r>
      <w:r w:rsidRPr="00EB1166">
        <w:rPr>
          <w:rFonts w:hint="eastAsia"/>
        </w:rPr>
        <w:t>等</w:t>
      </w:r>
      <w:r>
        <w:fldChar w:fldCharType="begin" w:fldLock="1"/>
      </w:r>
      <w:r w:rsidR="00A02CF5">
        <w:instrText>ADDIN CSL_CITATION {"citationItems":[{"id":"ITEM-1","itemData":{"DOI":"10.1039/b903200b","ISSN":"14639076","abstract":"We present an efficient scheme to calculate the chiroptical response of molecular systems within time dependent density functional theory using either a real-time propagation or a frequency-dependent Sternheimer method. The scheme avoids the commonly used sum over empty orbitals and has a very favorable scaling with system size. Moreover, the method is general and can be easily implemented. In the present work, we implemented it using a real-space pseudo-potential representation of the wave-functions and Hamiltonian. The specific use of non-local pseudo-potentials implies that a gauge correction term in the angular momentum operator must be included to ensure that the total scheme is fully gauge invariant. Applications to small organic chiral molecules are shown and discussed, addressing some deficiencies of present exchange-correlation functionals to describe the absolute position of the excitations. However, the shape or sign of the dichroism spectra comes out in excellent agreement with available experiments. This journal is © the Owner Societies 2009.","author":[{"dropping-particle":"","family":"Varsano","given":"Daniele","non-dropping-particle":"","parse-names":false,"suffix":""},{"dropping-particle":"","family":"Espinosa-Leal","given":"Leonardo A.","non-dropping-particle":"","parse-names":false,"suffix":""},{"dropping-particle":"","family":"Andrade","given":"Xavier","non-dropping-particle":"","parse-names":false,"suffix":""},{"dropping-particle":"","family":"Marques","given":"Miguel A.L.","non-dropping-particle":"","parse-names":false,"suffix":""},{"dropping-particle":"","family":"Felice","given":"Rosa","non-dropping-particle":"Di","parse-names":false,"suffix":""},{"dropping-particle":"","family":"Rubio","given":"Angel","non-dropping-particle":"","parse-names":false,"suffix":""}],"container-title":"Physical Chemistry Chemical Physics","id":"ITEM-1","issue":"22","issued":{"date-parts":[["2009"]]},"page":"4481-4489","title":"Towards a gauge invariant method for molecular chiroptical properties in TDDFT","type":"article-journal","volume":"11"},"uris":["http://www.mendeley.com/documents/?uuid=92f562cb-af56-4f52-8a64-81ad2e230d41"]}],"mendeley":{"formattedCitation":"&lt;sup&gt;[47]&lt;/sup&gt;","plainTextFormattedCitation":"[47]","previouslyFormattedCitation":"&lt;sup&gt;[47]&lt;/sup&gt;"},"properties":{"noteIndex":0},"schema":"https://github.com/citation-style-language/schema/raw/master/csl-citation.json"}</w:instrText>
      </w:r>
      <w:r>
        <w:fldChar w:fldCharType="separate"/>
      </w:r>
      <w:r w:rsidR="00100F32" w:rsidRPr="00100F32">
        <w:rPr>
          <w:noProof/>
          <w:vertAlign w:val="superscript"/>
        </w:rPr>
        <w:t>[47]</w:t>
      </w:r>
      <w:r>
        <w:fldChar w:fldCharType="end"/>
      </w:r>
      <w:r w:rsidRPr="00EB1166">
        <w:rPr>
          <w:rFonts w:hint="eastAsia"/>
        </w:rPr>
        <w:t>和</w:t>
      </w:r>
      <w:proofErr w:type="spellStart"/>
      <w:r w:rsidRPr="00EB1166">
        <w:rPr>
          <w:rFonts w:hint="eastAsia"/>
        </w:rPr>
        <w:t>Makkonen</w:t>
      </w:r>
      <w:proofErr w:type="spellEnd"/>
      <w:r w:rsidRPr="00EB1166">
        <w:rPr>
          <w:rFonts w:hint="eastAsia"/>
        </w:rPr>
        <w:t>等</w:t>
      </w:r>
      <w:r>
        <w:fldChar w:fldCharType="begin" w:fldLock="1"/>
      </w:r>
      <w:r>
        <w:instrText>ADDIN CSL_CITATION {"citationItems":[{"id":"ITEM-1","itemData":{"DOI":"10.1063/5.0038904","ISSN":"0021-9606","abstract":"Electronic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Physics","id":"ITEM-1","issue":"11","issued":{"date-parts":[["2021","3","21"]]},"page":"114102","title":"Real-time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lt;/sup&gt;","plainTextFormattedCitation":"[1]","previouslyFormattedCitation":"&lt;sup&gt;[1]&lt;/sup&gt;"},"properties":{"noteIndex":0},"schema":"https://github.com/citation-style-language/schema/raw/master/csl-citation.json"}</w:instrText>
      </w:r>
      <w:r>
        <w:fldChar w:fldCharType="separate"/>
      </w:r>
      <w:r w:rsidRPr="00EB1166">
        <w:rPr>
          <w:noProof/>
          <w:vertAlign w:val="superscript"/>
        </w:rPr>
        <w:t>[1]</w:t>
      </w:r>
      <w:r>
        <w:fldChar w:fldCharType="end"/>
      </w:r>
      <w:r w:rsidRPr="00EB1166">
        <w:rPr>
          <w:rFonts w:hint="eastAsia"/>
        </w:rPr>
        <w:t>提出的方法，整个方法建立在计算体系对初始微扰的线性响应函数的框架下</w:t>
      </w:r>
      <w:r>
        <w:fldChar w:fldCharType="begin" w:fldLock="1"/>
      </w:r>
      <w:r w:rsidR="00FF33F8">
        <w:instrText>ADDIN CSL_CITATION {"citationItems":[{"id":"ITEM-1","itemData":{"DOI":"10.1103/PhysRevB.54.4484","ISSN":"1550235X","PMID":"9986402","abstract":"We study the dipole response of atomic clusters by solving the equations of the time-dependent local-density approximation in real time. The method appears to be more efficient than matrix or Green’s function methods for large clusters modeled with realistic ionic pseudopotentials. As applications of the method, we exhibit results for sodium and lithium clusters and for (Formula presented) molecules. The calculated Mie resonance in (Formula presented) is practically identical to that obtained in the jellium approximation, leaving the origin of the redshift unresolved. The pseudopotential effects are strong in lithium and act to broaden the Mie resonance and give it a substantial redshift, confirming earlier studies. There is also a large broadening due to Landau damping in the calculated (Formula presented) response, again confirming earlier studies. © 1996 The American Physical Society.","author":[{"dropping-particle":"","family":"Yabana","given":"K.","non-dropping-particle":"","parse-names":false,"suffix":""},{"dropping-particle":"","family":"Bertsch","given":"G.","non-dropping-particle":"","parse-names":false,"suffix":""}],"container-title":"Physical Review B - Condensed Matter and Materials Physics","id":"ITEM-1","issue":"7","issued":{"date-parts":[["1996"]]},"page":"4484-4487","title":"Time-dependent local-density approximation in real time","type":"article-journal","volume":"54"},"uris":["http://www.mendeley.com/documents/?uuid=88264f54-a852-468f-8fc5-6ebebe657c1b"]}],"mendeley":{"formattedCitation":"&lt;sup&gt;[33]&lt;/sup&gt;","plainTextFormattedCitation":"[33]","previouslyFormattedCitation":"&lt;sup&gt;[33]&lt;/sup&gt;"},"properties":{"noteIndex":0},"schema":"https://github.com/citation-style-language/schema/raw/master/csl-citation.json"}</w:instrText>
      </w:r>
      <w:r>
        <w:fldChar w:fldCharType="separate"/>
      </w:r>
      <w:r w:rsidRPr="00EB1166">
        <w:rPr>
          <w:noProof/>
          <w:vertAlign w:val="superscript"/>
        </w:rPr>
        <w:t>[33]</w:t>
      </w:r>
      <w:r>
        <w:fldChar w:fldCharType="end"/>
      </w:r>
      <w:r w:rsidRPr="00EB1166">
        <w:rPr>
          <w:rFonts w:hint="eastAsia"/>
        </w:rPr>
        <w:t>。在这个框架下，电子跃迁过程对应的电偶极矩</w:t>
      </w:r>
      <m:oMath>
        <m:acc>
          <m:accPr>
            <m:chr m:val="⃗"/>
            <m:ctrlPr>
              <w:rPr>
                <w:rFonts w:ascii="Cambria Math" w:hAnsi="Cambria Math"/>
                <w:i/>
              </w:rPr>
            </m:ctrlPr>
          </m:accPr>
          <m:e>
            <m:r>
              <w:rPr>
                <w:rFonts w:ascii="Cambria Math" w:hAnsi="Cambria Math"/>
              </w:rPr>
              <m:t>p</m:t>
            </m:r>
          </m:e>
        </m:acc>
        <m:r>
          <w:rPr>
            <w:rFonts w:ascii="Cambria Math" w:hAnsi="Cambria Math"/>
          </w:rPr>
          <m:t>(t)</m:t>
        </m:r>
      </m:oMath>
      <w:r w:rsidRPr="00EB1166">
        <w:rPr>
          <w:rFonts w:hint="eastAsia"/>
        </w:rPr>
        <w:t>和磁偶极矩</w:t>
      </w:r>
      <m:oMath>
        <m:acc>
          <m:accPr>
            <m:chr m:val="⃗"/>
            <m:ctrlPr>
              <w:rPr>
                <w:rFonts w:ascii="Cambria Math" w:hAnsi="Cambria Math"/>
                <w:i/>
              </w:rPr>
            </m:ctrlPr>
          </m:accPr>
          <m:e>
            <m:r>
              <w:rPr>
                <w:rFonts w:ascii="Cambria Math" w:hAnsi="Cambria Math"/>
              </w:rPr>
              <m:t>m</m:t>
            </m:r>
          </m:e>
        </m:acc>
        <m:r>
          <w:rPr>
            <w:rFonts w:ascii="Cambria Math" w:hAnsi="Cambria Math"/>
          </w:rPr>
          <m:t>(t)</m:t>
        </m:r>
      </m:oMath>
      <w:r w:rsidRPr="00EB1166">
        <w:rPr>
          <w:rFonts w:hint="eastAsia"/>
        </w:rPr>
        <w:t>可以分别由电极化张量</w:t>
      </w:r>
      <m:oMath>
        <m:r>
          <m:rPr>
            <m:sty m:val="bi"/>
          </m:rPr>
          <w:rPr>
            <w:rFonts w:ascii="Cambria Math" w:hAnsi="Cambria Math"/>
          </w:rPr>
          <m:t>α</m:t>
        </m:r>
      </m:oMath>
      <w:r w:rsidRPr="00EB1166">
        <w:rPr>
          <w:rFonts w:hint="eastAsia"/>
        </w:rPr>
        <w:t>、磁化率</w:t>
      </w:r>
      <m:oMath>
        <m:r>
          <m:rPr>
            <m:sty m:val="bi"/>
          </m:rPr>
          <w:rPr>
            <w:rFonts w:ascii="Cambria Math" w:hAnsi="Cambria Math"/>
          </w:rPr>
          <m:t>χ</m:t>
        </m:r>
      </m:oMath>
      <w:r w:rsidRPr="00EB1166">
        <w:rPr>
          <w:rFonts w:hint="eastAsia"/>
        </w:rPr>
        <w:t>和转动响应张量</w:t>
      </w:r>
      <m:oMath>
        <m:r>
          <m:rPr>
            <m:sty m:val="bi"/>
          </m:rPr>
          <w:rPr>
            <w:rFonts w:ascii="Cambria Math" w:hAnsi="Cambria Math"/>
          </w:rPr>
          <m:t>β</m:t>
        </m:r>
      </m:oMath>
      <w:r w:rsidRPr="00EB1166">
        <w:rPr>
          <w:rFonts w:hint="eastAsia"/>
        </w:rPr>
        <w:t>表示：</w:t>
      </w:r>
    </w:p>
    <w:p w14:paraId="1E8FB93B" w14:textId="4CE3D4FA" w:rsidR="00E83152" w:rsidRDefault="006D0529" w:rsidP="006D0529">
      <w:pPr>
        <w:pStyle w:val="af7"/>
        <w:rPr>
          <w:iCs/>
        </w:rPr>
      </w:pPr>
      <w:r>
        <w:tab/>
      </w:r>
      <m:oMath>
        <m:acc>
          <m:accPr>
            <m:chr m:val="⃗"/>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t</m:t>
            </m:r>
          </m:e>
        </m:d>
        <m:r>
          <m:rPr>
            <m:sty m:val="p"/>
          </m:rPr>
          <w:rPr>
            <w:rFonts w:ascii="Cambria Math" w:hAnsi="Cambria Math"/>
          </w:rPr>
          <m:t>=</m:t>
        </m:r>
        <m:r>
          <m:rPr>
            <m:sty m:val="bi"/>
          </m:rPr>
          <w:rPr>
            <w:rFonts w:ascii="Cambria Math" w:hAnsi="Cambria Math"/>
          </w:rPr>
          <m:t>α</m:t>
        </m:r>
        <m:acc>
          <m:accPr>
            <m:chr m:val="⃗"/>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i/>
              </w:rPr>
            </m:ctrlPr>
          </m:fPr>
          <m:num>
            <m:r>
              <m:rPr>
                <m:sty m:val="bi"/>
              </m:rPr>
              <w:rPr>
                <w:rFonts w:ascii="Cambria Math" w:hAnsi="Cambria Math"/>
              </w:rPr>
              <m:t>β</m:t>
            </m:r>
            <m:ctrlPr>
              <w:rPr>
                <w:rFonts w:ascii="Cambria Math" w:hAnsi="Cambria Math"/>
              </w:rPr>
            </m:ctrlPr>
          </m:num>
          <m:den>
            <m:r>
              <w:rPr>
                <w:rFonts w:ascii="Cambria Math" w:hAnsi="Cambria Math"/>
              </w:rPr>
              <m:t>c</m:t>
            </m:r>
          </m:den>
        </m:f>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B</m:t>
                </m:r>
              </m:e>
            </m:acc>
            <m:d>
              <m:dPr>
                <m:ctrlPr>
                  <w:rPr>
                    <w:rFonts w:ascii="Cambria Math" w:hAnsi="Cambria Math"/>
                  </w:rPr>
                </m:ctrlPr>
              </m:dPr>
              <m:e>
                <m:r>
                  <w:rPr>
                    <w:rFonts w:ascii="Cambria Math" w:hAnsi="Cambria Math"/>
                  </w:rPr>
                  <m:t>t</m:t>
                </m:r>
              </m:e>
            </m:d>
          </m:num>
          <m:den>
            <m:r>
              <w:rPr>
                <w:rFonts w:ascii="Cambria Math" w:hAnsi="Cambria Math"/>
              </w:rPr>
              <m:t>∂t</m:t>
            </m:r>
          </m:den>
        </m:f>
      </m:oMath>
      <w:r>
        <w:rPr>
          <w:iCs/>
        </w:rPr>
        <w:t xml:space="preserve"> </w:t>
      </w:r>
      <w:r>
        <w:rPr>
          <w:iCs/>
        </w:rPr>
        <w:tab/>
        <w:t xml:space="preserve">  …</w:t>
      </w:r>
      <w:r>
        <w:rPr>
          <w:rFonts w:hint="eastAsia"/>
          <w:iCs/>
        </w:rPr>
        <w:t>（</w:t>
      </w:r>
      <w:r>
        <w:rPr>
          <w:rFonts w:hint="eastAsia"/>
          <w:iCs/>
        </w:rPr>
        <w:t>2</w:t>
      </w:r>
      <w:r>
        <w:rPr>
          <w:iCs/>
        </w:rPr>
        <w:t>.3</w:t>
      </w:r>
      <w:r>
        <w:rPr>
          <w:rFonts w:hint="eastAsia"/>
          <w:iCs/>
        </w:rPr>
        <w:t>）</w:t>
      </w:r>
    </w:p>
    <w:p w14:paraId="5DF59913" w14:textId="02CF24B1" w:rsidR="00A365FB" w:rsidRDefault="00C75925" w:rsidP="00C75925">
      <w:pPr>
        <w:pStyle w:val="af7"/>
      </w:pPr>
      <w:r>
        <w:lastRenderedPageBreak/>
        <w:tab/>
      </w:r>
      <m:oMath>
        <m:acc>
          <m:accPr>
            <m:chr m:val="⃗"/>
            <m:ctrlPr>
              <w:rPr>
                <w:rFonts w:ascii="Cambria Math" w:hAnsi="Cambria Math"/>
              </w:rPr>
            </m:ctrlPr>
          </m:accPr>
          <m:e>
            <m:r>
              <w:rPr>
                <w:rFonts w:ascii="Cambria Math" w:hAnsi="Cambria Math"/>
              </w:rPr>
              <m:t>m</m:t>
            </m:r>
          </m:e>
        </m:acc>
        <m:d>
          <m:dPr>
            <m:ctrlPr>
              <w:rPr>
                <w:rFonts w:ascii="Cambria Math" w:hAnsi="Cambria Math"/>
              </w:rPr>
            </m:ctrlPr>
          </m:dPr>
          <m:e>
            <m:r>
              <w:rPr>
                <w:rFonts w:ascii="Cambria Math" w:hAnsi="Cambria Math"/>
              </w:rPr>
              <m:t>t</m:t>
            </m:r>
          </m:e>
        </m:d>
        <m:r>
          <m:rPr>
            <m:sty m:val="p"/>
          </m:rPr>
          <w:rPr>
            <w:rFonts w:ascii="Cambria Math" w:hAnsi="Cambria Math"/>
          </w:rPr>
          <m:t>=</m:t>
        </m:r>
        <m:r>
          <m:rPr>
            <m:sty m:val="bi"/>
          </m:rPr>
          <w:rPr>
            <w:rFonts w:ascii="Cambria Math" w:hAnsi="Cambria Math"/>
          </w:rPr>
          <m:t>χ</m:t>
        </m:r>
        <m:acc>
          <m:accPr>
            <m:chr m:val="⃗"/>
            <m:ctrlPr>
              <w:rPr>
                <w:rFonts w:ascii="Cambria Math" w:hAnsi="Cambria Math"/>
              </w:rPr>
            </m:ctrlPr>
          </m:accPr>
          <m:e>
            <m:r>
              <w:rPr>
                <w:rFonts w:ascii="Cambria Math" w:hAnsi="Cambria Math" w:hint="eastAsia"/>
              </w:rPr>
              <m:t>B</m:t>
            </m:r>
          </m:e>
        </m:acc>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i/>
              </w:rPr>
            </m:ctrlPr>
          </m:fPr>
          <m:num>
            <m:r>
              <m:rPr>
                <m:sty m:val="bi"/>
              </m:rPr>
              <w:rPr>
                <w:rFonts w:ascii="Cambria Math" w:hAnsi="Cambria Math"/>
              </w:rPr>
              <m:t>β</m:t>
            </m:r>
            <m:ctrlPr>
              <w:rPr>
                <w:rFonts w:ascii="Cambria Math" w:hAnsi="Cambria Math"/>
              </w:rPr>
            </m:ctrlPr>
          </m:num>
          <m:den>
            <m:r>
              <w:rPr>
                <w:rFonts w:ascii="Cambria Math" w:hAnsi="Cambria Math"/>
              </w:rPr>
              <m:t>c</m:t>
            </m:r>
          </m:den>
        </m:f>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t</m:t>
                </m:r>
              </m:e>
            </m:d>
          </m:num>
          <m:den>
            <m:r>
              <w:rPr>
                <w:rFonts w:ascii="Cambria Math" w:hAnsi="Cambria Math"/>
              </w:rPr>
              <m:t>∂t</m:t>
            </m:r>
          </m:den>
        </m:f>
      </m:oMath>
      <w:r>
        <w:rPr>
          <w:rFonts w:hint="eastAsia"/>
        </w:rPr>
        <w:t xml:space="preserve"> </w:t>
      </w:r>
      <w:r>
        <w:tab/>
        <w:t xml:space="preserve">  …</w:t>
      </w:r>
      <w:r>
        <w:rPr>
          <w:rFonts w:hint="eastAsia"/>
        </w:rPr>
        <w:t>（</w:t>
      </w:r>
      <w:r>
        <w:rPr>
          <w:rFonts w:hint="eastAsia"/>
        </w:rPr>
        <w:t>2</w:t>
      </w:r>
      <w:r>
        <w:t>.4</w:t>
      </w:r>
      <w:r>
        <w:rPr>
          <w:rFonts w:hint="eastAsia"/>
        </w:rPr>
        <w:t>）</w:t>
      </w:r>
    </w:p>
    <w:p w14:paraId="3AE4451B" w14:textId="728FC17C" w:rsidR="00D11D18" w:rsidRDefault="00D11D18" w:rsidP="00D11D18">
      <w:pPr>
        <w:ind w:firstLine="480"/>
      </w:pPr>
      <w:r>
        <w:rPr>
          <w:rFonts w:hint="eastAsia"/>
        </w:rPr>
        <w:t>（</w:t>
      </w:r>
      <w:r w:rsidRPr="00D11D18">
        <w:rPr>
          <w:rFonts w:hint="eastAsia"/>
        </w:rPr>
        <w:t>2.3</w:t>
      </w:r>
      <w:r>
        <w:rPr>
          <w:rFonts w:hint="eastAsia"/>
        </w:rPr>
        <w:t>）</w:t>
      </w:r>
      <w:r w:rsidRPr="00D11D18">
        <w:rPr>
          <w:rFonts w:hint="eastAsia"/>
        </w:rPr>
        <w:t>和</w:t>
      </w:r>
      <w:r>
        <w:rPr>
          <w:rFonts w:hint="eastAsia"/>
        </w:rPr>
        <w:t>（</w:t>
      </w:r>
      <w:r w:rsidRPr="00D11D18">
        <w:rPr>
          <w:rFonts w:hint="eastAsia"/>
        </w:rPr>
        <w:t>2.4</w:t>
      </w:r>
      <w:r>
        <w:rPr>
          <w:rFonts w:hint="eastAsia"/>
        </w:rPr>
        <w:t>）</w:t>
      </w:r>
      <w:r w:rsidRPr="00D11D18">
        <w:rPr>
          <w:rFonts w:hint="eastAsia"/>
        </w:rPr>
        <w:t>式中</w:t>
      </w:r>
      <m:oMath>
        <m:acc>
          <m:accPr>
            <m:chr m:val="⃗"/>
            <m:ctrlPr>
              <w:rPr>
                <w:rFonts w:ascii="Cambria Math" w:hAnsi="Cambria Math"/>
                <w:i/>
              </w:rPr>
            </m:ctrlPr>
          </m:accPr>
          <m:e>
            <m:r>
              <w:rPr>
                <w:rFonts w:ascii="Cambria Math" w:hAnsi="Cambria Math"/>
              </w:rPr>
              <m:t>E</m:t>
            </m:r>
          </m:e>
        </m:acc>
        <m:r>
          <w:rPr>
            <w:rFonts w:ascii="Cambria Math" w:hAnsi="Cambria Math"/>
          </w:rPr>
          <m:t>(t)</m:t>
        </m:r>
      </m:oMath>
      <w:r w:rsidRPr="00D11D18">
        <w:rPr>
          <w:rFonts w:hint="eastAsia"/>
        </w:rPr>
        <w:t>和</w:t>
      </w:r>
      <m:oMath>
        <m:acc>
          <m:accPr>
            <m:chr m:val="⃗"/>
            <m:ctrlPr>
              <w:rPr>
                <w:rFonts w:ascii="Cambria Math" w:hAnsi="Cambria Math"/>
                <w:i/>
              </w:rPr>
            </m:ctrlPr>
          </m:accPr>
          <m:e>
            <m:r>
              <w:rPr>
                <w:rFonts w:ascii="Cambria Math" w:hAnsi="Cambria Math"/>
              </w:rPr>
              <m:t>B</m:t>
            </m:r>
          </m:e>
        </m:acc>
        <m:r>
          <w:rPr>
            <w:rFonts w:ascii="Cambria Math" w:hAnsi="Cambria Math"/>
          </w:rPr>
          <m:t>(t)</m:t>
        </m:r>
      </m:oMath>
      <w:r w:rsidRPr="00D11D18">
        <w:rPr>
          <w:rFonts w:hint="eastAsia"/>
        </w:rPr>
        <w:t>分别为初始时刻外加的弱电场和弱磁场</w:t>
      </w:r>
      <w:r w:rsidR="00E82ACD" w:rsidRPr="00DC304B">
        <w:rPr>
          <w:rStyle w:val="af1"/>
        </w:rPr>
        <w:footnoteReference w:id="12"/>
      </w:r>
      <w:r w:rsidRPr="00D11D18">
        <w:rPr>
          <w:rFonts w:hint="eastAsia"/>
        </w:rPr>
        <w:t>的强度，</w:t>
      </w:r>
      <m:oMath>
        <m:r>
          <w:rPr>
            <w:rFonts w:ascii="Cambria Math" w:hAnsi="Cambria Math" w:hint="eastAsia"/>
          </w:rPr>
          <m:t>c</m:t>
        </m:r>
      </m:oMath>
      <w:r w:rsidRPr="00D11D18">
        <w:rPr>
          <w:rFonts w:hint="eastAsia"/>
        </w:rPr>
        <w:t>为真空光速。在初始时刻只外加电场或磁场时，</w:t>
      </w:r>
      <w:r w:rsidR="00901D0A">
        <w:rPr>
          <w:rFonts w:hint="eastAsia"/>
        </w:rPr>
        <w:t>（</w:t>
      </w:r>
      <w:r w:rsidRPr="00D11D18">
        <w:rPr>
          <w:rFonts w:hint="eastAsia"/>
        </w:rPr>
        <w:t>2.3</w:t>
      </w:r>
      <w:r w:rsidR="00901D0A">
        <w:rPr>
          <w:rFonts w:hint="eastAsia"/>
        </w:rPr>
        <w:t>）</w:t>
      </w:r>
      <w:r w:rsidRPr="00D11D18">
        <w:rPr>
          <w:rFonts w:hint="eastAsia"/>
        </w:rPr>
        <w:t>和</w:t>
      </w:r>
      <w:r w:rsidR="00901D0A">
        <w:rPr>
          <w:rFonts w:hint="eastAsia"/>
        </w:rPr>
        <w:t>（</w:t>
      </w:r>
      <w:r w:rsidRPr="00D11D18">
        <w:rPr>
          <w:rFonts w:hint="eastAsia"/>
        </w:rPr>
        <w:t>2.4</w:t>
      </w:r>
      <w:r w:rsidR="00901D0A">
        <w:rPr>
          <w:rFonts w:hint="eastAsia"/>
        </w:rPr>
        <w:t>）</w:t>
      </w:r>
      <w:r w:rsidRPr="00D11D18">
        <w:rPr>
          <w:rFonts w:hint="eastAsia"/>
        </w:rPr>
        <w:t>式可简化为：</w:t>
      </w:r>
    </w:p>
    <w:p w14:paraId="5C9C15F0" w14:textId="1C8C450E" w:rsidR="00C2279F" w:rsidRDefault="00C2279F" w:rsidP="00C2279F">
      <w:pPr>
        <w:pStyle w:val="af7"/>
      </w:pPr>
      <w:r>
        <w:tab/>
      </w:r>
      <m:oMath>
        <m:acc>
          <m:accPr>
            <m:chr m:val="⃗"/>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bi"/>
              </m:rPr>
              <w:rPr>
                <w:rFonts w:ascii="Cambria Math" w:hAnsi="Cambria Math"/>
              </w:rPr>
              <m:t>β</m:t>
            </m:r>
          </m:num>
          <m:den>
            <m:r>
              <w:rPr>
                <w:rFonts w:ascii="Cambria Math" w:hAnsi="Cambria Math"/>
              </w:rPr>
              <m:t>c</m:t>
            </m:r>
          </m:den>
        </m:f>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B</m:t>
                </m:r>
              </m:e>
            </m:acc>
            <m:d>
              <m:dPr>
                <m:ctrlPr>
                  <w:rPr>
                    <w:rFonts w:ascii="Cambria Math" w:hAnsi="Cambria Math"/>
                  </w:rPr>
                </m:ctrlPr>
              </m:dPr>
              <m:e>
                <m:r>
                  <w:rPr>
                    <w:rFonts w:ascii="Cambria Math" w:hAnsi="Cambria Math"/>
                  </w:rPr>
                  <m:t>t</m:t>
                </m:r>
              </m:e>
            </m:d>
          </m:num>
          <m:den>
            <m:r>
              <w:rPr>
                <w:rFonts w:ascii="Cambria Math" w:hAnsi="Cambria Math"/>
              </w:rPr>
              <m:t>∂t</m:t>
            </m:r>
          </m:den>
        </m:f>
      </m:oMath>
      <w:r>
        <w:rPr>
          <w:rFonts w:hint="eastAsia"/>
        </w:rPr>
        <w:t xml:space="preserve"> </w:t>
      </w:r>
      <w:r>
        <w:tab/>
        <w:t xml:space="preserve">  …</w:t>
      </w:r>
      <w:r>
        <w:rPr>
          <w:rFonts w:hint="eastAsia"/>
        </w:rPr>
        <w:t>（</w:t>
      </w:r>
      <w:r>
        <w:rPr>
          <w:rFonts w:hint="eastAsia"/>
        </w:rPr>
        <w:t>2</w:t>
      </w:r>
      <w:r>
        <w:t>.5</w:t>
      </w:r>
      <w:r>
        <w:rPr>
          <w:rFonts w:hint="eastAsia"/>
        </w:rPr>
        <w:t>）</w:t>
      </w:r>
    </w:p>
    <w:p w14:paraId="4C41E7FA" w14:textId="03AF578A" w:rsidR="00853B96" w:rsidRDefault="00CE0BEC" w:rsidP="00CE0BEC">
      <w:pPr>
        <w:pStyle w:val="af7"/>
      </w:pPr>
      <w:r>
        <w:tab/>
      </w:r>
      <m:oMath>
        <m:acc>
          <m:accPr>
            <m:chr m:val="⃗"/>
            <m:ctrlPr>
              <w:rPr>
                <w:rFonts w:ascii="Cambria Math" w:hAnsi="Cambria Math"/>
              </w:rPr>
            </m:ctrlPr>
          </m:accPr>
          <m:e>
            <m:r>
              <w:rPr>
                <w:rFonts w:ascii="Cambria Math" w:hAnsi="Cambria Math" w:hint="eastAsia"/>
              </w:rPr>
              <m:t>m</m:t>
            </m:r>
          </m:e>
        </m:acc>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bi"/>
              </m:rPr>
              <w:rPr>
                <w:rFonts w:ascii="Cambria Math" w:hAnsi="Cambria Math"/>
              </w:rPr>
              <m:t>β</m:t>
            </m:r>
          </m:num>
          <m:den>
            <m:r>
              <w:rPr>
                <w:rFonts w:ascii="Cambria Math" w:hAnsi="Cambria Math"/>
              </w:rPr>
              <m:t>c</m:t>
            </m:r>
          </m:den>
        </m:f>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t</m:t>
                </m:r>
              </m:e>
            </m:d>
          </m:num>
          <m:den>
            <m:r>
              <w:rPr>
                <w:rFonts w:ascii="Cambria Math" w:hAnsi="Cambria Math"/>
              </w:rPr>
              <m:t>∂t</m:t>
            </m:r>
          </m:den>
        </m:f>
      </m:oMath>
      <w:r>
        <w:t xml:space="preserve"> </w:t>
      </w:r>
      <w:r>
        <w:tab/>
        <w:t xml:space="preserve">  …</w:t>
      </w:r>
      <w:r>
        <w:rPr>
          <w:rFonts w:hint="eastAsia"/>
        </w:rPr>
        <w:t>（</w:t>
      </w:r>
      <w:r>
        <w:rPr>
          <w:rFonts w:hint="eastAsia"/>
        </w:rPr>
        <w:t>2</w:t>
      </w:r>
      <w:r>
        <w:t>.6</w:t>
      </w:r>
      <w:r>
        <w:rPr>
          <w:rFonts w:hint="eastAsia"/>
        </w:rPr>
        <w:t>）</w:t>
      </w:r>
    </w:p>
    <w:p w14:paraId="78BE0047" w14:textId="5A66F8BC" w:rsidR="00CE0BEC" w:rsidRDefault="007F1AAA" w:rsidP="00CE0BEC">
      <w:pPr>
        <w:ind w:firstLine="480"/>
      </w:pPr>
      <w:r w:rsidRPr="007F1AAA">
        <w:rPr>
          <w:rFonts w:hint="eastAsia"/>
        </w:rPr>
        <w:t>即可以从</w:t>
      </w:r>
      <m:oMath>
        <m:acc>
          <m:accPr>
            <m:chr m:val="⃗"/>
            <m:ctrlPr>
              <w:rPr>
                <w:rFonts w:ascii="Cambria Math" w:hAnsi="Cambria Math"/>
                <w:i/>
              </w:rPr>
            </m:ctrlPr>
          </m:accPr>
          <m:e>
            <m:r>
              <w:rPr>
                <w:rFonts w:ascii="Cambria Math" w:hAnsi="Cambria Math"/>
              </w:rPr>
              <m:t>p</m:t>
            </m:r>
          </m:e>
        </m:acc>
        <m:r>
          <w:rPr>
            <w:rFonts w:ascii="Cambria Math" w:hAnsi="Cambria Math"/>
          </w:rPr>
          <m:t>(t)</m:t>
        </m:r>
      </m:oMath>
      <w:r w:rsidRPr="007F1AAA">
        <w:rPr>
          <w:rFonts w:hint="eastAsia"/>
        </w:rPr>
        <w:t>或</w:t>
      </w:r>
      <m:oMath>
        <m:acc>
          <m:accPr>
            <m:chr m:val="⃗"/>
            <m:ctrlPr>
              <w:rPr>
                <w:rFonts w:ascii="Cambria Math" w:hAnsi="Cambria Math"/>
                <w:i/>
              </w:rPr>
            </m:ctrlPr>
          </m:accPr>
          <m:e>
            <m:r>
              <w:rPr>
                <w:rFonts w:ascii="Cambria Math" w:hAnsi="Cambria Math"/>
              </w:rPr>
              <m:t>m</m:t>
            </m:r>
          </m:e>
        </m:acc>
        <m:r>
          <w:rPr>
            <w:rFonts w:ascii="Cambria Math" w:hAnsi="Cambria Math"/>
          </w:rPr>
          <m:t>(t)</m:t>
        </m:r>
      </m:oMath>
      <w:r w:rsidRPr="007F1AAA">
        <w:rPr>
          <w:rFonts w:hint="eastAsia"/>
        </w:rPr>
        <w:t>出发推导出转动响应张量</w:t>
      </w:r>
      <m:oMath>
        <m:r>
          <m:rPr>
            <m:sty m:val="bi"/>
          </m:rPr>
          <w:rPr>
            <w:rFonts w:ascii="Cambria Math" w:hAnsi="Cambria Math"/>
          </w:rPr>
          <m:t>β</m:t>
        </m:r>
      </m:oMath>
      <w:r w:rsidRPr="007F1AAA">
        <w:rPr>
          <w:rFonts w:hint="eastAsia"/>
        </w:rPr>
        <w:t>，而转动响应张量</w:t>
      </w:r>
      <m:oMath>
        <m:r>
          <m:rPr>
            <m:sty m:val="bi"/>
          </m:rPr>
          <w:rPr>
            <w:rFonts w:ascii="Cambria Math" w:hAnsi="Cambria Math"/>
          </w:rPr>
          <m:t>β</m:t>
        </m:r>
      </m:oMath>
      <w:r w:rsidRPr="007F1AAA">
        <w:rPr>
          <w:rFonts w:hint="eastAsia"/>
        </w:rPr>
        <w:t>和转动强度</w:t>
      </w:r>
      <m:oMath>
        <m:r>
          <w:rPr>
            <w:rFonts w:ascii="Cambria Math" w:hAnsi="Cambria Math"/>
          </w:rPr>
          <m:t>R</m:t>
        </m:r>
      </m:oMath>
      <w:r w:rsidRPr="007F1AAA">
        <w:rPr>
          <w:rFonts w:hint="eastAsia"/>
        </w:rPr>
        <w:t>的关系为</w:t>
      </w:r>
      <w:r w:rsidR="008733F0" w:rsidRPr="00DC304B">
        <w:rPr>
          <w:rStyle w:val="af1"/>
        </w:rPr>
        <w:footnoteReference w:id="13"/>
      </w:r>
      <w:r w:rsidRPr="007F1AAA">
        <w:rPr>
          <w:rFonts w:hint="eastAsia"/>
        </w:rPr>
        <w:t>：</w:t>
      </w:r>
    </w:p>
    <w:p w14:paraId="08D32612" w14:textId="5901D72A" w:rsidR="0087224E" w:rsidRDefault="00491221" w:rsidP="00491221">
      <w:pPr>
        <w:pStyle w:val="af7"/>
      </w:pPr>
      <w:r>
        <w:rPr>
          <w:iCs/>
        </w:rPr>
        <w:tab/>
      </w:r>
      <m:oMath>
        <m:r>
          <w:rPr>
            <w:rFonts w:ascii="Cambria Math" w:hAnsi="Cambria Math"/>
          </w:rPr>
          <m:t>R</m:t>
        </m:r>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πc</m:t>
            </m:r>
          </m:den>
        </m:f>
        <m:r>
          <w:rPr>
            <w:rFonts w:ascii="Cambria Math" w:hAnsi="Cambria Math"/>
          </w:rPr>
          <m:t>Im[Tr</m:t>
        </m:r>
        <m:d>
          <m:dPr>
            <m:ctrlPr>
              <w:rPr>
                <w:rFonts w:ascii="Cambria Math" w:hAnsi="Cambria Math"/>
                <w:i/>
              </w:rPr>
            </m:ctrlPr>
          </m:dPr>
          <m:e>
            <m:r>
              <m:rPr>
                <m:sty m:val="bi"/>
              </m:rPr>
              <w:rPr>
                <w:rFonts w:ascii="Cambria Math" w:hAnsi="Cambria Math"/>
              </w:rPr>
              <m:t>β</m:t>
            </m:r>
          </m:e>
        </m:d>
        <m: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ω</m:t>
            </m:r>
          </m:num>
          <m:den>
            <m:r>
              <w:rPr>
                <w:rFonts w:ascii="Cambria Math" w:hAnsi="Cambria Math"/>
              </w:rPr>
              <m:t>πc</m:t>
            </m:r>
          </m:den>
        </m:f>
        <m:r>
          <w:rPr>
            <w:rFonts w:ascii="Cambria Math" w:hAnsi="Cambria Math"/>
          </w:rPr>
          <m:t>Im</m:t>
        </m:r>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β</m:t>
                </m:r>
              </m:e>
              <m:sub>
                <m:r>
                  <w:rPr>
                    <w:rFonts w:ascii="Cambria Math" w:hAnsi="Cambria Math"/>
                  </w:rPr>
                  <m:t>kk</m:t>
                </m:r>
              </m:sub>
            </m:sSub>
            <m:r>
              <m:rPr>
                <m:sty m:val="p"/>
              </m:rPr>
              <w:rPr>
                <w:rFonts w:ascii="Cambria Math" w:hAnsi="Cambria Math"/>
              </w:rPr>
              <m:t>(</m:t>
            </m:r>
            <m:r>
              <w:rPr>
                <w:rFonts w:ascii="Cambria Math" w:hAnsi="Cambria Math"/>
              </w:rPr>
              <m:t>ω</m:t>
            </m:r>
            <m:r>
              <m:rPr>
                <m:sty m:val="p"/>
              </m:rPr>
              <w:rPr>
                <w:rFonts w:ascii="Cambria Math" w:hAnsi="Cambria Math"/>
              </w:rPr>
              <m:t>)]</m:t>
            </m:r>
          </m:e>
        </m:nary>
      </m:oMath>
      <w:r>
        <w:rPr>
          <w:rFonts w:hint="eastAsia"/>
        </w:rPr>
        <w:t xml:space="preserve"> </w:t>
      </w:r>
      <w:r>
        <w:tab/>
        <w:t xml:space="preserve">  …</w:t>
      </w:r>
      <w:r>
        <w:rPr>
          <w:rFonts w:hint="eastAsia"/>
        </w:rPr>
        <w:t>（</w:t>
      </w:r>
      <w:r>
        <w:rPr>
          <w:rFonts w:hint="eastAsia"/>
        </w:rPr>
        <w:t>2</w:t>
      </w:r>
      <w:r>
        <w:t>.7</w:t>
      </w:r>
      <w:r>
        <w:rPr>
          <w:rFonts w:hint="eastAsia"/>
        </w:rPr>
        <w:t>）</w:t>
      </w:r>
    </w:p>
    <w:p w14:paraId="6327948E" w14:textId="60D3A16E" w:rsidR="0087224E" w:rsidRDefault="0087224E" w:rsidP="00CE0BEC">
      <w:pPr>
        <w:ind w:firstLine="480"/>
      </w:pPr>
      <w:r w:rsidRPr="0087224E">
        <w:rPr>
          <w:rFonts w:hint="eastAsia"/>
        </w:rPr>
        <w:t>（</w:t>
      </w:r>
      <w:r w:rsidRPr="0087224E">
        <w:rPr>
          <w:rFonts w:hint="eastAsia"/>
        </w:rPr>
        <w:t>2.7</w:t>
      </w:r>
      <w:r w:rsidRPr="0087224E">
        <w:rPr>
          <w:rFonts w:hint="eastAsia"/>
        </w:rPr>
        <w:t>）式中</w:t>
      </w:r>
      <m:oMath>
        <m:r>
          <w:rPr>
            <w:rFonts w:ascii="Cambria Math" w:hAnsi="Cambria Math"/>
          </w:rPr>
          <m:t>Tr</m:t>
        </m:r>
      </m:oMath>
      <w:r w:rsidRPr="0087224E">
        <w:rPr>
          <w:rFonts w:hint="eastAsia"/>
        </w:rPr>
        <w:t>表示对矩阵求迹，</w:t>
      </w:r>
      <m:oMath>
        <m:r>
          <w:rPr>
            <w:rFonts w:ascii="Cambria Math" w:hAnsi="Cambria Math"/>
          </w:rPr>
          <m:t>k∈{x, y, z}</m:t>
        </m:r>
      </m:oMath>
      <w:r w:rsidRPr="0087224E">
        <w:rPr>
          <w:rFonts w:hint="eastAsia"/>
        </w:rPr>
        <w:t>代表笛卡尔坐标，</w:t>
      </w:r>
      <m:oMath>
        <m:sSub>
          <m:sSubPr>
            <m:ctrlPr>
              <w:rPr>
                <w:rFonts w:ascii="Cambria Math" w:hAnsi="Cambria Math"/>
                <w:i/>
              </w:rPr>
            </m:ctrlPr>
          </m:sSubPr>
          <m:e>
            <m:r>
              <w:rPr>
                <w:rFonts w:ascii="Cambria Math" w:hAnsi="Cambria Math"/>
              </w:rPr>
              <m:t>β</m:t>
            </m:r>
          </m:e>
          <m:sub>
            <m:r>
              <w:rPr>
                <w:rFonts w:ascii="Cambria Math" w:hAnsi="Cambria Math"/>
              </w:rPr>
              <m:t>kk</m:t>
            </m:r>
          </m:sub>
        </m:sSub>
      </m:oMath>
      <w:r w:rsidRPr="0087224E">
        <w:rPr>
          <w:rFonts w:hint="eastAsia"/>
        </w:rPr>
        <w:t>为转动响应张量</w:t>
      </w:r>
      <m:oMath>
        <m:r>
          <m:rPr>
            <m:sty m:val="bi"/>
          </m:rPr>
          <w:rPr>
            <w:rFonts w:ascii="Cambria Math" w:hAnsi="Cambria Math"/>
          </w:rPr>
          <m:t>β</m:t>
        </m:r>
      </m:oMath>
      <w:r w:rsidRPr="0087224E">
        <w:rPr>
          <w:rFonts w:hint="eastAsia"/>
        </w:rPr>
        <w:t>的对角元，</w:t>
      </w:r>
      <m:oMath>
        <m:r>
          <w:rPr>
            <w:rFonts w:ascii="Cambria Math" w:hAnsi="Cambria Math"/>
          </w:rPr>
          <m:t>ω</m:t>
        </m:r>
      </m:oMath>
      <w:r w:rsidRPr="0087224E">
        <w:rPr>
          <w:rFonts w:hint="eastAsia"/>
        </w:rPr>
        <w:t>为对应的跃迁频率。即可以由</w:t>
      </w:r>
      <m:oMath>
        <m:acc>
          <m:accPr>
            <m:chr m:val="⃗"/>
            <m:ctrlPr>
              <w:rPr>
                <w:rFonts w:ascii="Cambria Math" w:hAnsi="Cambria Math"/>
                <w:i/>
              </w:rPr>
            </m:ctrlPr>
          </m:accPr>
          <m:e>
            <m:r>
              <w:rPr>
                <w:rFonts w:ascii="Cambria Math" w:hAnsi="Cambria Math"/>
              </w:rPr>
              <m:t>p</m:t>
            </m:r>
          </m:e>
        </m:acc>
        <m:r>
          <w:rPr>
            <w:rFonts w:ascii="Cambria Math" w:hAnsi="Cambria Math"/>
          </w:rPr>
          <m:t>(t)</m:t>
        </m:r>
      </m:oMath>
      <w:r w:rsidRPr="0087224E">
        <w:rPr>
          <w:rFonts w:hint="eastAsia"/>
        </w:rPr>
        <w:t>或</w:t>
      </w:r>
      <m:oMath>
        <m:acc>
          <m:accPr>
            <m:chr m:val="⃗"/>
            <m:ctrlPr>
              <w:rPr>
                <w:rFonts w:ascii="Cambria Math" w:hAnsi="Cambria Math"/>
                <w:i/>
              </w:rPr>
            </m:ctrlPr>
          </m:accPr>
          <m:e>
            <m:r>
              <w:rPr>
                <w:rFonts w:ascii="Cambria Math" w:hAnsi="Cambria Math"/>
              </w:rPr>
              <m:t>m</m:t>
            </m:r>
          </m:e>
        </m:acc>
        <m:r>
          <w:rPr>
            <w:rFonts w:ascii="Cambria Math" w:hAnsi="Cambria Math"/>
          </w:rPr>
          <m:t>(t)</m:t>
        </m:r>
      </m:oMath>
      <w:r w:rsidRPr="0087224E">
        <w:rPr>
          <w:rFonts w:hint="eastAsia"/>
        </w:rPr>
        <w:t>推导出转动强度</w:t>
      </w:r>
      <m:oMath>
        <m:r>
          <w:rPr>
            <w:rFonts w:ascii="Cambria Math" w:hAnsi="Cambria Math"/>
          </w:rPr>
          <m:t>R</m:t>
        </m:r>
      </m:oMath>
      <w:r w:rsidRPr="0087224E">
        <w:rPr>
          <w:rFonts w:hint="eastAsia"/>
        </w:rPr>
        <w:t>。在程序中，外加电场比外加磁场更容易实现，故在此研究中，采用只外加</w:t>
      </w:r>
      <m:oMath>
        <m:r>
          <w:rPr>
            <w:rFonts w:ascii="Cambria Math" w:hAnsi="Cambria Math"/>
          </w:rPr>
          <m:t>δ</m:t>
        </m:r>
      </m:oMath>
      <w:r w:rsidRPr="0087224E">
        <w:rPr>
          <w:rFonts w:hint="eastAsia"/>
        </w:rPr>
        <w:t>型电场</w:t>
      </w:r>
      <w:r w:rsidR="008733F0" w:rsidRPr="00DC304B">
        <w:rPr>
          <w:rStyle w:val="af1"/>
        </w:rPr>
        <w:footnoteReference w:id="14"/>
      </w:r>
      <w:r w:rsidRPr="0087224E">
        <w:rPr>
          <w:rFonts w:hint="eastAsia"/>
        </w:rPr>
        <w:t>的方法，将</w:t>
      </w:r>
      <w:r w:rsidR="00C3120A">
        <w:rPr>
          <w:rFonts w:hint="eastAsia"/>
        </w:rPr>
        <w:t>（</w:t>
      </w:r>
      <w:r w:rsidRPr="0087224E">
        <w:rPr>
          <w:rFonts w:hint="eastAsia"/>
        </w:rPr>
        <w:t>2.6</w:t>
      </w:r>
      <w:r w:rsidR="00C3120A">
        <w:rPr>
          <w:rFonts w:hint="eastAsia"/>
        </w:rPr>
        <w:t>）</w:t>
      </w:r>
      <w:r w:rsidRPr="0087224E">
        <w:rPr>
          <w:rFonts w:hint="eastAsia"/>
        </w:rPr>
        <w:t>式写成分量的形式</w:t>
      </w:r>
      <w:r w:rsidR="00C92F24">
        <w:rPr>
          <w:rFonts w:hint="eastAsia"/>
        </w:rPr>
        <w:t>（</w:t>
      </w:r>
      <m:oMath>
        <m:r>
          <w:rPr>
            <w:rFonts w:ascii="Cambria Math" w:hAnsi="Cambria Math"/>
          </w:rPr>
          <m:t>j,k∈{x, y, z}</m:t>
        </m:r>
      </m:oMath>
      <w:r w:rsidR="00C92F24">
        <w:rPr>
          <w:rFonts w:hint="eastAsia"/>
        </w:rPr>
        <w:t>）</w:t>
      </w:r>
      <w:r w:rsidRPr="0087224E">
        <w:rPr>
          <w:rFonts w:hint="eastAsia"/>
        </w:rPr>
        <w:t>：</w:t>
      </w:r>
    </w:p>
    <w:p w14:paraId="3588A44F" w14:textId="1BD75C36" w:rsidR="0087224E" w:rsidRDefault="003C1704" w:rsidP="003C1704">
      <w:pPr>
        <w:pStyle w:val="af7"/>
      </w:pPr>
      <w:r>
        <w:tab/>
      </w:r>
      <m:oMath>
        <m:sSub>
          <m:sSubPr>
            <m:ctrlPr>
              <w:rPr>
                <w:rFonts w:ascii="Cambria Math" w:hAnsi="Cambria Math"/>
              </w:rPr>
            </m:ctrlPr>
          </m:sSubPr>
          <m:e>
            <m:r>
              <w:rPr>
                <w:rFonts w:ascii="Cambria Math" w:hAnsi="Cambria Math"/>
              </w:rPr>
              <m:t>m</m:t>
            </m:r>
          </m:e>
          <m:sub>
            <m:r>
              <w:rPr>
                <w:rFonts w:ascii="Cambria Math" w:hAnsi="Cambria Math"/>
              </w:rPr>
              <m:t>j</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β</m:t>
                </m:r>
              </m:e>
              <m:sub>
                <m:r>
                  <w:rPr>
                    <w:rFonts w:ascii="Cambria Math" w:hAnsi="Cambria Math"/>
                  </w:rPr>
                  <m:t>jk</m:t>
                </m:r>
              </m:sub>
            </m:sSub>
            <m:r>
              <m:rPr>
                <m:sty m:val="p"/>
              </m:rPr>
              <w:rPr>
                <w:rFonts w:ascii="Cambria Math" w:hAnsi="Cambria Math"/>
              </w:rPr>
              <m:t>(</m:t>
            </m:r>
            <m:r>
              <w:rPr>
                <w:rFonts w:ascii="Cambria Math" w:hAnsi="Cambria Math"/>
              </w:rPr>
              <m:t>t</m:t>
            </m:r>
            <m:r>
              <m:rPr>
                <m:sty m:val="p"/>
              </m:rPr>
              <w:rPr>
                <w:rFonts w:ascii="Cambria Math" w:hAnsi="Cambria Math"/>
              </w:rPr>
              <m:t>)</m:t>
            </m:r>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r>
                  <w:rPr>
                    <w:rFonts w:ascii="Cambria Math" w:hAnsi="Cambria Math"/>
                  </w:rPr>
                  <m:t>t</m:t>
                </m:r>
              </m:e>
            </m:d>
          </m:num>
          <m:den>
            <m:r>
              <w:rPr>
                <w:rFonts w:ascii="Cambria Math" w:hAnsi="Cambria Math"/>
              </w:rPr>
              <m:t>∂t</m:t>
            </m:r>
          </m:den>
        </m:f>
      </m:oMath>
      <w:r>
        <w:rPr>
          <w:rFonts w:hint="eastAsia"/>
        </w:rPr>
        <w:t xml:space="preserve"> </w:t>
      </w:r>
      <w:r>
        <w:tab/>
        <w:t xml:space="preserve">  …</w:t>
      </w:r>
      <w:r>
        <w:rPr>
          <w:rFonts w:hint="eastAsia"/>
        </w:rPr>
        <w:t>（</w:t>
      </w:r>
      <w:r>
        <w:rPr>
          <w:rFonts w:hint="eastAsia"/>
        </w:rPr>
        <w:t>2</w:t>
      </w:r>
      <w:r>
        <w:t>.8</w:t>
      </w:r>
      <w:r>
        <w:rPr>
          <w:rFonts w:hint="eastAsia"/>
        </w:rPr>
        <w:t>）</w:t>
      </w:r>
    </w:p>
    <w:p w14:paraId="605A2D8A" w14:textId="6760477D" w:rsidR="0087224E" w:rsidRDefault="0087224E" w:rsidP="00CE0BEC">
      <w:pPr>
        <w:ind w:firstLine="480"/>
      </w:pPr>
      <w:r>
        <w:rPr>
          <w:rFonts w:hint="eastAsia"/>
        </w:rPr>
        <w:t>展开后保留线性项：</w:t>
      </w:r>
    </w:p>
    <w:p w14:paraId="10172ADF" w14:textId="352F9513" w:rsidR="00825B08" w:rsidRDefault="00BB687D" w:rsidP="00C47EA1">
      <w:pPr>
        <w:pStyle w:val="af7"/>
      </w:pPr>
      <w:r>
        <w:tab/>
      </w:r>
      <m:oMath>
        <m:sSub>
          <m:sSubPr>
            <m:ctrlPr>
              <w:rPr>
                <w:rFonts w:ascii="Cambria Math" w:hAnsi="Cambria Math"/>
              </w:rPr>
            </m:ctrlPr>
          </m:sSubPr>
          <m:e>
            <m:r>
              <w:rPr>
                <w:rFonts w:ascii="Cambria Math" w:hAnsi="Cambria Math"/>
              </w:rPr>
              <m:t>m</m:t>
            </m:r>
          </m:e>
          <m:sub>
            <m:r>
              <w:rPr>
                <w:rFonts w:ascii="Cambria Math" w:hAnsi="Cambria Math"/>
              </w:rPr>
              <m:t>j</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chr m:val="∑"/>
            <m:supHide m:val="1"/>
            <m:ctrlPr>
              <w:rPr>
                <w:rFonts w:ascii="Cambria Math" w:hAnsi="Cambria Math"/>
              </w:rPr>
            </m:ctrlPr>
          </m:naryPr>
          <m:sub>
            <m:r>
              <w:rPr>
                <w:rFonts w:ascii="Cambria Math" w:hAnsi="Cambria Math"/>
              </w:rPr>
              <m:t>k</m:t>
            </m:r>
          </m:sub>
          <m:sup/>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w:rPr>
                        <w:rFonts w:ascii="Cambria Math" w:hAnsi="Cambria Math"/>
                      </w:rPr>
                      <m:t>β</m:t>
                    </m:r>
                  </m:e>
                  <m:sub>
                    <m:r>
                      <w:rPr>
                        <w:rFonts w:ascii="Cambria Math" w:hAnsi="Cambria Math"/>
                      </w:rPr>
                      <m:t>jk</m:t>
                    </m:r>
                  </m:sub>
                </m:s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r>
                          <w:rPr>
                            <w:rFonts w:ascii="Cambria Math" w:hAnsi="Cambria Math"/>
                          </w:rPr>
                          <m:t>τ</m:t>
                        </m:r>
                      </m:e>
                    </m:d>
                  </m:num>
                  <m:den>
                    <m:r>
                      <w:rPr>
                        <w:rFonts w:ascii="Cambria Math" w:hAnsi="Cambria Math"/>
                      </w:rPr>
                      <m:t>∂τ</m:t>
                    </m:r>
                  </m:den>
                </m:f>
                <m:r>
                  <w:rPr>
                    <w:rFonts w:ascii="Cambria Math" w:hAnsi="Cambria Math"/>
                  </w:rPr>
                  <m:t>dτ</m:t>
                </m:r>
              </m:e>
            </m:nary>
          </m:e>
        </m:nary>
      </m:oMath>
      <w:r>
        <w:rPr>
          <w:rFonts w:hint="eastAsia"/>
        </w:rPr>
        <w:t xml:space="preserve"> </w:t>
      </w:r>
      <w:r>
        <w:tab/>
        <w:t xml:space="preserve">  …</w:t>
      </w:r>
      <w:r>
        <w:rPr>
          <w:rFonts w:hint="eastAsia"/>
        </w:rPr>
        <w:t>（</w:t>
      </w:r>
      <w:r>
        <w:rPr>
          <w:rFonts w:hint="eastAsia"/>
        </w:rPr>
        <w:t>2</w:t>
      </w:r>
      <w:r>
        <w:t>.9</w:t>
      </w:r>
      <w:r>
        <w:rPr>
          <w:rFonts w:hint="eastAsia"/>
        </w:rPr>
        <w:t>）</w:t>
      </w:r>
    </w:p>
    <w:p w14:paraId="0F2322AB" w14:textId="16853A38" w:rsidR="0087224E" w:rsidRDefault="0087224E" w:rsidP="00CE0BEC">
      <w:pPr>
        <w:ind w:firstLine="480"/>
      </w:pPr>
      <w:r>
        <w:rPr>
          <w:rFonts w:hint="eastAsia"/>
        </w:rPr>
        <w:t>由时域傅立叶变换到频域：</w:t>
      </w:r>
    </w:p>
    <w:p w14:paraId="423B4C5B" w14:textId="2BAF2A46" w:rsidR="0087224E" w:rsidRDefault="00474982" w:rsidP="00474982">
      <w:pPr>
        <w:pStyle w:val="af7"/>
      </w:pPr>
      <w:r>
        <w:tab/>
      </w:r>
      <m:oMath>
        <m:sSub>
          <m:sSubPr>
            <m:ctrlPr>
              <w:rPr>
                <w:rFonts w:ascii="Cambria Math" w:hAnsi="Cambria Math"/>
              </w:rPr>
            </m:ctrlPr>
          </m:sSubPr>
          <m:e>
            <m:r>
              <w:rPr>
                <w:rFonts w:ascii="Cambria Math" w:hAnsi="Cambria Math"/>
              </w:rPr>
              <m:t>m</m:t>
            </m:r>
          </m:e>
          <m:sub>
            <m:r>
              <w:rPr>
                <w:rFonts w:ascii="Cambria Math" w:hAnsi="Cambria Math"/>
              </w:rPr>
              <m:t>j</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iω</m:t>
            </m:r>
          </m:num>
          <m:den>
            <m:r>
              <w:rPr>
                <w:rFonts w:ascii="Cambria Math" w:hAnsi="Cambria Math"/>
              </w:rPr>
              <m:t>c</m:t>
            </m:r>
          </m:den>
        </m:f>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β</m:t>
                </m:r>
              </m:e>
              <m:sub>
                <m:r>
                  <w:rPr>
                    <w:rFonts w:ascii="Cambria Math" w:hAnsi="Cambria Math"/>
                  </w:rPr>
                  <m:t>jk</m:t>
                </m:r>
              </m:sub>
            </m:sSub>
            <m:d>
              <m:dPr>
                <m:ctrlPr>
                  <w:rPr>
                    <w:rFonts w:ascii="Cambria Math" w:hAnsi="Cambria Math"/>
                  </w:rPr>
                </m:ctrlPr>
              </m:dPr>
              <m:e>
                <m:r>
                  <w:rPr>
                    <w:rFonts w:ascii="Cambria Math" w:hAnsi="Cambria Math"/>
                  </w:rPr>
                  <m:t>ω</m:t>
                </m:r>
              </m:e>
            </m:d>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rPr>
              <m:t>(</m:t>
            </m:r>
            <m:r>
              <w:rPr>
                <w:rFonts w:ascii="Cambria Math" w:hAnsi="Cambria Math"/>
              </w:rPr>
              <m:t>ω</m:t>
            </m:r>
            <m:r>
              <m:rPr>
                <m:sty m:val="p"/>
              </m:rPr>
              <w:rPr>
                <w:rFonts w:ascii="Cambria Math" w:hAnsi="Cambria Math"/>
              </w:rPr>
              <m:t>)</m:t>
            </m:r>
          </m:e>
        </m:nary>
      </m:oMath>
      <w:r>
        <w:rPr>
          <w:rFonts w:hint="eastAsia"/>
        </w:rPr>
        <w:t xml:space="preserve"> </w:t>
      </w:r>
      <w:r>
        <w:tab/>
        <w:t xml:space="preserve">  …</w:t>
      </w:r>
      <w:r>
        <w:rPr>
          <w:rFonts w:hint="eastAsia"/>
        </w:rPr>
        <w:t>（</w:t>
      </w:r>
      <w:r>
        <w:rPr>
          <w:rFonts w:hint="eastAsia"/>
        </w:rPr>
        <w:t>2</w:t>
      </w:r>
      <w:r>
        <w:t>.10</w:t>
      </w:r>
      <w:r>
        <w:rPr>
          <w:rFonts w:hint="eastAsia"/>
        </w:rPr>
        <w:t>）</w:t>
      </w:r>
    </w:p>
    <w:p w14:paraId="5C0C764E" w14:textId="199B163C" w:rsidR="0087224E" w:rsidRDefault="003E54DC" w:rsidP="00CE0BEC">
      <w:pPr>
        <w:ind w:firstLine="480"/>
      </w:pPr>
      <w:r>
        <w:rPr>
          <w:rFonts w:hint="eastAsia"/>
        </w:rPr>
        <w:lastRenderedPageBreak/>
        <w:t>将</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j</m:t>
            </m:r>
          </m:sub>
        </m:sSub>
        <m:r>
          <w:rPr>
            <w:rFonts w:ascii="Cambria Math" w:hAnsi="Cambria Math"/>
          </w:rPr>
          <m:t>(ω)</m:t>
        </m:r>
      </m:oMath>
      <w:r>
        <w:rPr>
          <w:rFonts w:hint="eastAsia"/>
        </w:rPr>
        <w:t>分解为对各个电场方向响应的分量，即：</w:t>
      </w:r>
    </w:p>
    <w:p w14:paraId="6DB0B557" w14:textId="4DC8D58E" w:rsidR="003E54DC" w:rsidRPr="00174C0B" w:rsidRDefault="00174C0B" w:rsidP="00174C0B">
      <w:pPr>
        <w:pStyle w:val="af7"/>
      </w:pPr>
      <w:r>
        <w:tab/>
      </w:r>
      <m:oMath>
        <m:sSub>
          <m:sSubPr>
            <m:ctrlPr>
              <w:rPr>
                <w:rFonts w:ascii="Cambria Math" w:hAnsi="Cambria Math"/>
              </w:rPr>
            </m:ctrlPr>
          </m:sSubPr>
          <m:e>
            <m:r>
              <w:rPr>
                <w:rFonts w:ascii="Cambria Math" w:hAnsi="Cambria Math"/>
              </w:rPr>
              <m:t>m</m:t>
            </m:r>
          </m:e>
          <m:sub>
            <m:r>
              <w:rPr>
                <w:rFonts w:ascii="Cambria Math" w:hAnsi="Cambria Math"/>
              </w:rPr>
              <m:t>j</m:t>
            </m:r>
          </m:sub>
        </m:sSub>
        <m:d>
          <m:dPr>
            <m:ctrlPr>
              <w:rPr>
                <w:rFonts w:ascii="Cambria Math" w:hAnsi="Cambria Math"/>
              </w:rPr>
            </m:ctrlPr>
          </m:dPr>
          <m:e>
            <m:r>
              <w:rPr>
                <w:rFonts w:ascii="Cambria Math" w:hAnsi="Cambria Math"/>
              </w:rPr>
              <m:t>ω</m:t>
            </m:r>
          </m:e>
        </m:d>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r>
              <m:rPr>
                <m:sty m:val="p"/>
              </m:rPr>
              <w:rPr>
                <w:rFonts w:ascii="Cambria Math" w:hAnsi="Cambria Math"/>
              </w:rPr>
              <m:t>(</m:t>
            </m:r>
            <m:r>
              <w:rPr>
                <w:rFonts w:ascii="Cambria Math" w:hAnsi="Cambria Math"/>
              </w:rPr>
              <m:t>ω</m:t>
            </m:r>
            <m:r>
              <m:rPr>
                <m:sty m:val="p"/>
              </m:rPr>
              <w:rPr>
                <w:rFonts w:ascii="Cambria Math" w:hAnsi="Cambria Math"/>
              </w:rPr>
              <m:t>)</m:t>
            </m:r>
          </m:e>
        </m:nary>
      </m:oMath>
      <w:r>
        <w:rPr>
          <w:rFonts w:hint="eastAsia"/>
        </w:rPr>
        <w:t xml:space="preserve"> </w:t>
      </w:r>
      <w:r>
        <w:tab/>
        <w:t xml:space="preserve">  </w:t>
      </w:r>
      <w:r>
        <w:rPr>
          <w:iCs/>
        </w:rPr>
        <w:t>…</w:t>
      </w:r>
      <w:r>
        <w:rPr>
          <w:rFonts w:hint="eastAsia"/>
          <w:iCs/>
        </w:rPr>
        <w:t>（</w:t>
      </w:r>
      <w:r>
        <w:rPr>
          <w:rFonts w:hint="eastAsia"/>
          <w:iCs/>
        </w:rPr>
        <w:t>2</w:t>
      </w:r>
      <w:r>
        <w:rPr>
          <w:iCs/>
        </w:rPr>
        <w:t>.11</w:t>
      </w:r>
      <w:r>
        <w:rPr>
          <w:rFonts w:hint="eastAsia"/>
          <w:iCs/>
        </w:rPr>
        <w:t>）</w:t>
      </w:r>
    </w:p>
    <w:p w14:paraId="702F963D" w14:textId="3369D35A" w:rsidR="003E54DC" w:rsidRDefault="003E54DC" w:rsidP="00CE0BEC">
      <w:pPr>
        <w:ind w:firstLine="480"/>
      </w:pPr>
      <w:r>
        <w:rPr>
          <w:rFonts w:hint="eastAsia"/>
        </w:rPr>
        <w:t>上式中</w:t>
      </w:r>
      <m:oMath>
        <m:sSubSup>
          <m:sSubSupPr>
            <m:ctrlPr>
              <w:rPr>
                <w:rFonts w:ascii="Cambria Math" w:hAnsi="Cambria Math"/>
                <w:i/>
              </w:rPr>
            </m:ctrlPr>
          </m:sSubSupPr>
          <m:e>
            <m:r>
              <w:rPr>
                <w:rFonts w:ascii="Cambria Math" w:hAnsi="Cambria Math"/>
              </w:rPr>
              <m:t>m</m:t>
            </m:r>
          </m:e>
          <m:sub>
            <m:r>
              <w:rPr>
                <w:rFonts w:ascii="Cambria Math" w:hAnsi="Cambria Math"/>
              </w:rPr>
              <m:t>j</m:t>
            </m:r>
          </m:sub>
          <m:sup>
            <m:r>
              <w:rPr>
                <w:rFonts w:ascii="Cambria Math" w:hAnsi="Cambria Math"/>
              </w:rPr>
              <m:t>k</m:t>
            </m:r>
          </m:sup>
        </m:sSubSup>
        <m:r>
          <w:rPr>
            <w:rFonts w:ascii="Cambria Math" w:hAnsi="Cambria Math"/>
          </w:rPr>
          <m:t>(ω)</m:t>
        </m:r>
      </m:oMath>
      <w:r>
        <w:rPr>
          <w:rFonts w:hint="eastAsia"/>
        </w:rPr>
        <w:t>为磁偶极矩在</w:t>
      </w:r>
      <m:oMath>
        <m:r>
          <w:rPr>
            <w:rFonts w:ascii="Cambria Math" w:hAnsi="Cambria Math"/>
          </w:rPr>
          <m:t>k</m:t>
        </m:r>
      </m:oMath>
      <w:r>
        <w:rPr>
          <w:rFonts w:hint="eastAsia"/>
        </w:rPr>
        <w:t>方向的电场分量作用下</w:t>
      </w:r>
      <m:oMath>
        <m:r>
          <w:rPr>
            <w:rFonts w:ascii="Cambria Math" w:hAnsi="Cambria Math"/>
          </w:rPr>
          <m:t>j</m:t>
        </m:r>
      </m:oMath>
      <w:r>
        <w:rPr>
          <w:rFonts w:hint="eastAsia"/>
        </w:rPr>
        <w:t>方向的响应，则</w:t>
      </w:r>
      <m:oMath>
        <m:sSub>
          <m:sSubPr>
            <m:ctrlPr>
              <w:rPr>
                <w:rFonts w:ascii="Cambria Math" w:hAnsi="Cambria Math"/>
                <w:i/>
              </w:rPr>
            </m:ctrlPr>
          </m:sSubPr>
          <m:e>
            <m:r>
              <w:rPr>
                <w:rFonts w:ascii="Cambria Math" w:hAnsi="Cambria Math"/>
              </w:rPr>
              <m:t>β</m:t>
            </m:r>
          </m:e>
          <m:sub>
            <m:r>
              <w:rPr>
                <w:rFonts w:ascii="Cambria Math" w:hAnsi="Cambria Math"/>
              </w:rPr>
              <m:t>jk</m:t>
            </m:r>
          </m:sub>
        </m:sSub>
        <m:r>
          <w:rPr>
            <w:rFonts w:ascii="Cambria Math" w:hAnsi="Cambria Math"/>
          </w:rPr>
          <m:t>(ω)</m:t>
        </m:r>
      </m:oMath>
      <w:r>
        <w:rPr>
          <w:rFonts w:hint="eastAsia"/>
        </w:rPr>
        <w:t>可表示为：</w:t>
      </w:r>
    </w:p>
    <w:p w14:paraId="7DDDEC99" w14:textId="6093477C" w:rsidR="003E54DC" w:rsidRDefault="00521B08" w:rsidP="00521B08">
      <w:pPr>
        <w:pStyle w:val="af7"/>
      </w:pPr>
      <w:r>
        <w:tab/>
      </w:r>
      <m:oMath>
        <m:sSub>
          <m:sSubPr>
            <m:ctrlPr>
              <w:rPr>
                <w:rFonts w:ascii="Cambria Math" w:hAnsi="Cambria Math"/>
              </w:rPr>
            </m:ctrlPr>
          </m:sSubPr>
          <m:e>
            <m:r>
              <w:rPr>
                <w:rFonts w:ascii="Cambria Math" w:hAnsi="Cambria Math"/>
              </w:rPr>
              <m:t>β</m:t>
            </m:r>
          </m:e>
          <m:sub>
            <m:r>
              <w:rPr>
                <w:rFonts w:ascii="Cambria Math" w:hAnsi="Cambria Math"/>
              </w:rPr>
              <m:t>jk</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ic</m:t>
            </m:r>
          </m:num>
          <m:den>
            <m:r>
              <w:rPr>
                <w:rFonts w:ascii="Cambria Math" w:hAnsi="Cambria Math"/>
              </w:rPr>
              <m:t>ω</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r>
                  <w:rPr>
                    <w:rFonts w:ascii="Cambria Math" w:hAnsi="Cambria Math"/>
                  </w:rPr>
                  <m:t>ω</m:t>
                </m:r>
              </m:e>
            </m:d>
          </m:den>
        </m:f>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r>
          <m:rPr>
            <m:sty m:val="p"/>
          </m:rPr>
          <w:rPr>
            <w:rFonts w:ascii="Cambria Math" w:hAnsi="Cambria Math"/>
          </w:rPr>
          <m:t>(</m:t>
        </m:r>
        <m:r>
          <w:rPr>
            <w:rFonts w:ascii="Cambria Math" w:hAnsi="Cambria Math"/>
          </w:rPr>
          <m:t>ω</m:t>
        </m:r>
        <m:r>
          <m:rPr>
            <m:sty m:val="p"/>
          </m:rPr>
          <w:rPr>
            <w:rFonts w:ascii="Cambria Math" w:hAnsi="Cambria Math"/>
          </w:rPr>
          <m:t>)</m:t>
        </m:r>
      </m:oMath>
      <w:r>
        <w:t xml:space="preserve"> </w:t>
      </w:r>
      <w:r>
        <w:tab/>
        <w:t xml:space="preserve">  …</w:t>
      </w:r>
      <w:r>
        <w:rPr>
          <w:rFonts w:hint="eastAsia"/>
        </w:rPr>
        <w:t>（</w:t>
      </w:r>
      <w:r>
        <w:rPr>
          <w:rFonts w:hint="eastAsia"/>
        </w:rPr>
        <w:t>2</w:t>
      </w:r>
      <w:r>
        <w:t>.12</w:t>
      </w:r>
      <w:r>
        <w:rPr>
          <w:rFonts w:hint="eastAsia"/>
        </w:rPr>
        <w:t>）</w:t>
      </w:r>
    </w:p>
    <w:p w14:paraId="095C4727" w14:textId="430F98F2" w:rsidR="003E54DC" w:rsidRDefault="003E54DC" w:rsidP="00CE0BEC">
      <w:pPr>
        <w:ind w:firstLine="480"/>
      </w:pPr>
      <w:r>
        <w:rPr>
          <w:rFonts w:hint="eastAsia"/>
        </w:rPr>
        <w:t>若初始时刻外加弱电场各个方向的分量相同且为</w:t>
      </w:r>
      <m:oMath>
        <m:r>
          <w:rPr>
            <w:rFonts w:ascii="Cambria Math" w:hAnsi="Cambria Math"/>
          </w:rPr>
          <m:t>κ</m:t>
        </m:r>
      </m:oMath>
      <w:r>
        <w:rPr>
          <w:rFonts w:hint="eastAsia"/>
        </w:rPr>
        <w:t>，则：</w:t>
      </w:r>
    </w:p>
    <w:p w14:paraId="486B53A8" w14:textId="644FFF11" w:rsidR="0070269D" w:rsidRPr="0070269D" w:rsidRDefault="0070269D" w:rsidP="0070269D">
      <w:pPr>
        <w:pStyle w:val="af7"/>
      </w:pPr>
      <w:r>
        <w:tab/>
      </w:r>
      <m:oMath>
        <m:sSub>
          <m:sSubPr>
            <m:ctrlPr>
              <w:rPr>
                <w:rFonts w:ascii="Cambria Math" w:hAnsi="Cambria Math"/>
              </w:rPr>
            </m:ctrlPr>
          </m:sSubPr>
          <m:e>
            <m:r>
              <w:rPr>
                <w:rFonts w:ascii="Cambria Math" w:hAnsi="Cambria Math"/>
              </w:rPr>
              <m:t>β</m:t>
            </m:r>
          </m:e>
          <m:sub>
            <m:r>
              <w:rPr>
                <w:rFonts w:ascii="Cambria Math" w:hAnsi="Cambria Math"/>
              </w:rPr>
              <m:t>jk</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ic</m:t>
            </m:r>
          </m:num>
          <m:den>
            <m:r>
              <w:rPr>
                <w:rFonts w:ascii="Cambria Math" w:hAnsi="Cambria Math"/>
              </w:rPr>
              <m:t>πκ</m:t>
            </m:r>
          </m:den>
        </m:f>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r>
          <m:rPr>
            <m:sty m:val="p"/>
          </m:rPr>
          <w:rPr>
            <w:rFonts w:ascii="Cambria Math" w:hAnsi="Cambria Math"/>
          </w:rPr>
          <m:t>(</m:t>
        </m:r>
        <m:r>
          <w:rPr>
            <w:rFonts w:ascii="Cambria Math" w:hAnsi="Cambria Math"/>
          </w:rPr>
          <m:t>ω</m:t>
        </m:r>
        <m:r>
          <m:rPr>
            <m:sty m:val="p"/>
          </m:rPr>
          <w:rPr>
            <w:rFonts w:ascii="Cambria Math" w:hAnsi="Cambria Math"/>
          </w:rPr>
          <m:t>)</m:t>
        </m:r>
      </m:oMath>
      <w:r>
        <w:rPr>
          <w:rFonts w:hint="eastAsia"/>
        </w:rPr>
        <w:t xml:space="preserve"> </w:t>
      </w:r>
      <w:r>
        <w:tab/>
        <w:t xml:space="preserve">  …</w:t>
      </w:r>
      <w:r>
        <w:rPr>
          <w:rFonts w:hint="eastAsia"/>
        </w:rPr>
        <w:t>（</w:t>
      </w:r>
      <w:r>
        <w:rPr>
          <w:rFonts w:hint="eastAsia"/>
        </w:rPr>
        <w:t>2</w:t>
      </w:r>
      <w:r>
        <w:t>.13</w:t>
      </w:r>
      <w:r>
        <w:rPr>
          <w:rFonts w:hint="eastAsia"/>
        </w:rPr>
        <w:t>）</w:t>
      </w:r>
    </w:p>
    <w:p w14:paraId="42F6BFB1" w14:textId="5C0CAEFC" w:rsidR="003E54DC" w:rsidRDefault="003E54DC" w:rsidP="00CE0BEC">
      <w:pPr>
        <w:ind w:firstLine="480"/>
      </w:pPr>
      <w:r>
        <w:rPr>
          <w:rFonts w:hint="eastAsia"/>
        </w:rPr>
        <w:t>将（</w:t>
      </w:r>
      <w:r>
        <w:rPr>
          <w:rFonts w:hint="eastAsia"/>
        </w:rPr>
        <w:t>2</w:t>
      </w:r>
      <w:r>
        <w:t>.13</w:t>
      </w:r>
      <w:r>
        <w:rPr>
          <w:rFonts w:hint="eastAsia"/>
        </w:rPr>
        <w:t>）式代入（</w:t>
      </w:r>
      <w:r>
        <w:rPr>
          <w:rFonts w:hint="eastAsia"/>
        </w:rPr>
        <w:t>2</w:t>
      </w:r>
      <w:r>
        <w:t>.7</w:t>
      </w:r>
      <w:r>
        <w:rPr>
          <w:rFonts w:hint="eastAsia"/>
        </w:rPr>
        <w:t>）式：</w:t>
      </w:r>
    </w:p>
    <w:p w14:paraId="6DA1F148" w14:textId="4C96932F" w:rsidR="003E54DC" w:rsidRPr="0070269D" w:rsidRDefault="0070269D" w:rsidP="0070269D">
      <w:pPr>
        <w:pStyle w:val="af7"/>
      </w:pPr>
      <w:r>
        <w:rPr>
          <w:iCs/>
        </w:rPr>
        <w:tab/>
      </w:r>
      <m:oMath>
        <m:r>
          <w:rPr>
            <w:rFonts w:ascii="Cambria Math" w:hAnsi="Cambria Math"/>
          </w:rPr>
          <m:t>R</m:t>
        </m:r>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πκ</m:t>
            </m:r>
          </m:den>
        </m:f>
        <m:r>
          <w:rPr>
            <w:rFonts w:ascii="Cambria Math" w:hAnsi="Cambria Math"/>
          </w:rPr>
          <m:t>Re</m:t>
        </m:r>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Sup>
              <m:sSubSupPr>
                <m:ctrlPr>
                  <w:rPr>
                    <w:rFonts w:ascii="Cambria Math" w:hAnsi="Cambria Math"/>
                  </w:rPr>
                </m:ctrlPr>
              </m:sSubSupPr>
              <m:e>
                <m:r>
                  <w:rPr>
                    <w:rFonts w:ascii="Cambria Math" w:hAnsi="Cambria Math"/>
                  </w:rPr>
                  <m:t>m</m:t>
                </m:r>
              </m:e>
              <m:sub>
                <m:r>
                  <w:rPr>
                    <w:rFonts w:ascii="Cambria Math" w:hAnsi="Cambria Math"/>
                  </w:rPr>
                  <m:t>k</m:t>
                </m:r>
              </m:sub>
              <m:sup>
                <m:r>
                  <w:rPr>
                    <w:rFonts w:ascii="Cambria Math" w:hAnsi="Cambria Math"/>
                  </w:rPr>
                  <m:t>k</m:t>
                </m:r>
              </m:sup>
            </m:sSubSup>
            <m:r>
              <m:rPr>
                <m:sty m:val="p"/>
              </m:rPr>
              <w:rPr>
                <w:rFonts w:ascii="Cambria Math" w:hAnsi="Cambria Math"/>
              </w:rPr>
              <m:t>(</m:t>
            </m:r>
            <m:r>
              <w:rPr>
                <w:rFonts w:ascii="Cambria Math" w:hAnsi="Cambria Math"/>
              </w:rPr>
              <m:t>ω</m:t>
            </m:r>
            <m:r>
              <m:rPr>
                <m:sty m:val="p"/>
              </m:rPr>
              <w:rPr>
                <w:rFonts w:ascii="Cambria Math" w:hAnsi="Cambria Math"/>
              </w:rPr>
              <m:t>)]</m:t>
            </m:r>
          </m:e>
        </m:nary>
      </m:oMath>
      <w:r>
        <w:rPr>
          <w:rFonts w:hint="eastAsia"/>
        </w:rPr>
        <w:t xml:space="preserve"> </w:t>
      </w:r>
      <w:r>
        <w:tab/>
        <w:t xml:space="preserve">  …</w:t>
      </w:r>
      <w:r>
        <w:rPr>
          <w:rFonts w:hint="eastAsia"/>
        </w:rPr>
        <w:t>（</w:t>
      </w:r>
      <w:r>
        <w:rPr>
          <w:rFonts w:hint="eastAsia"/>
        </w:rPr>
        <w:t>2</w:t>
      </w:r>
      <w:r>
        <w:t>.14</w:t>
      </w:r>
      <w:r>
        <w:rPr>
          <w:rFonts w:hint="eastAsia"/>
        </w:rPr>
        <w:t>）</w:t>
      </w:r>
    </w:p>
    <w:p w14:paraId="688FA70D" w14:textId="52A36AA9" w:rsidR="003E54DC" w:rsidRDefault="00E3320D" w:rsidP="00CE0BEC">
      <w:pPr>
        <w:ind w:firstLine="480"/>
        <w:rPr>
          <w:iCs/>
        </w:rPr>
      </w:pPr>
      <m:oMath>
        <m:sSubSup>
          <m:sSubSupPr>
            <m:ctrlPr>
              <w:rPr>
                <w:rFonts w:ascii="Cambria Math" w:hAnsi="Cambria Math"/>
                <w:i/>
              </w:rPr>
            </m:ctrlPr>
          </m:sSubSupPr>
          <m:e>
            <m:r>
              <w:rPr>
                <w:rFonts w:ascii="Cambria Math" w:hAnsi="Cambria Math"/>
              </w:rPr>
              <m:t>m</m:t>
            </m:r>
          </m:e>
          <m:sub>
            <m:r>
              <w:rPr>
                <w:rFonts w:ascii="Cambria Math" w:hAnsi="Cambria Math"/>
              </w:rPr>
              <m:t>j</m:t>
            </m:r>
          </m:sub>
          <m:sup>
            <m:r>
              <w:rPr>
                <w:rFonts w:ascii="Cambria Math" w:hAnsi="Cambria Math"/>
              </w:rPr>
              <m:t>k</m:t>
            </m:r>
          </m:sup>
        </m:sSubSup>
        <m:r>
          <w:rPr>
            <w:rFonts w:ascii="Cambria Math" w:hAnsi="Cambria Math"/>
          </w:rPr>
          <m:t>(ω)</m:t>
        </m:r>
      </m:oMath>
      <w:r w:rsidR="003E54DC">
        <w:rPr>
          <w:rFonts w:hint="eastAsia"/>
          <w:iCs/>
        </w:rPr>
        <w:t>可以通过</w:t>
      </w:r>
      <m:oMath>
        <m:sSubSup>
          <m:sSubSupPr>
            <m:ctrlPr>
              <w:rPr>
                <w:rFonts w:ascii="Cambria Math" w:hAnsi="Cambria Math"/>
                <w:i/>
                <w:iCs/>
              </w:rPr>
            </m:ctrlPr>
          </m:sSubSupPr>
          <m:e>
            <m:r>
              <w:rPr>
                <w:rFonts w:ascii="Cambria Math" w:hAnsi="Cambria Math"/>
              </w:rPr>
              <m:t>m</m:t>
            </m:r>
          </m:e>
          <m:sub>
            <m:r>
              <w:rPr>
                <w:rFonts w:ascii="Cambria Math" w:hAnsi="Cambria Math"/>
              </w:rPr>
              <m:t>j</m:t>
            </m:r>
          </m:sub>
          <m:sup>
            <m:r>
              <w:rPr>
                <w:rFonts w:ascii="Cambria Math" w:hAnsi="Cambria Math"/>
              </w:rPr>
              <m:t>k</m:t>
            </m:r>
          </m:sup>
        </m:sSubSup>
        <m:r>
          <w:rPr>
            <w:rFonts w:ascii="Cambria Math" w:hAnsi="Cambria Math"/>
          </w:rPr>
          <m:t>(t)</m:t>
        </m:r>
      </m:oMath>
      <w:r w:rsidR="003E54DC">
        <w:rPr>
          <w:rFonts w:hint="eastAsia"/>
          <w:iCs/>
        </w:rPr>
        <w:t>的傅立叶变换得到：</w:t>
      </w:r>
    </w:p>
    <w:p w14:paraId="623FB12E" w14:textId="022E99FD" w:rsidR="003E54DC" w:rsidRDefault="00D65D27" w:rsidP="00D65D27">
      <w:pPr>
        <w:pStyle w:val="af7"/>
      </w:pPr>
      <w:r>
        <w:tab/>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d>
          <m:dPr>
            <m:ctrlPr>
              <w:rPr>
                <w:rFonts w:ascii="Cambria Math" w:hAnsi="Cambria Math"/>
              </w:rPr>
            </m:ctrlPr>
          </m:dPr>
          <m:e>
            <m:r>
              <w:rPr>
                <w:rFonts w:ascii="Cambria Math" w:hAnsi="Cambria Math"/>
              </w:rPr>
              <m:t>ω</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iωt</m:t>
                </m:r>
              </m:sup>
            </m:sSup>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d>
              <m:dPr>
                <m:ctrlPr>
                  <w:rPr>
                    <w:rFonts w:ascii="Cambria Math" w:hAnsi="Cambria Math"/>
                  </w:rPr>
                </m:ctrlPr>
              </m:dPr>
              <m:e>
                <m:r>
                  <w:rPr>
                    <w:rFonts w:ascii="Cambria Math" w:hAnsi="Cambria Math"/>
                  </w:rPr>
                  <m:t>t</m:t>
                </m:r>
              </m:e>
            </m:d>
            <m:r>
              <w:rPr>
                <w:rFonts w:ascii="Cambria Math" w:hAnsi="Cambria Math"/>
              </w:rPr>
              <m:t>dt</m:t>
            </m:r>
          </m:e>
        </m:nary>
      </m:oMath>
      <w:r>
        <w:rPr>
          <w:rFonts w:hint="eastAsia"/>
        </w:rPr>
        <w:t xml:space="preserve"> </w:t>
      </w:r>
      <w:r>
        <w:tab/>
        <w:t xml:space="preserve">  …</w:t>
      </w:r>
      <w:r>
        <w:rPr>
          <w:rFonts w:hint="eastAsia"/>
        </w:rPr>
        <w:t>（</w:t>
      </w:r>
      <w:r>
        <w:rPr>
          <w:rFonts w:hint="eastAsia"/>
        </w:rPr>
        <w:t>2</w:t>
      </w:r>
      <w:r>
        <w:t>.15</w:t>
      </w:r>
      <w:r>
        <w:rPr>
          <w:rFonts w:hint="eastAsia"/>
        </w:rPr>
        <w:t>）</w:t>
      </w:r>
    </w:p>
    <w:p w14:paraId="1B1F3025" w14:textId="19191D19" w:rsidR="003E54DC" w:rsidRDefault="003E54DC" w:rsidP="00CE0BEC">
      <w:pPr>
        <w:ind w:firstLine="480"/>
        <w:rPr>
          <w:iCs/>
        </w:rPr>
      </w:pPr>
      <w:r>
        <w:rPr>
          <w:rFonts w:hint="eastAsia"/>
          <w:iCs/>
        </w:rPr>
        <w:t>引入高斯型衰减项</w:t>
      </w:r>
      <m:oMath>
        <m:sSup>
          <m:sSupPr>
            <m:ctrlPr>
              <w:rPr>
                <w:rFonts w:ascii="Cambria Math" w:hAnsi="Cambria Math"/>
                <w:i/>
                <w:iCs/>
              </w:rPr>
            </m:ctrlPr>
          </m:sSupPr>
          <m:e>
            <m:r>
              <w:rPr>
                <w:rFonts w:ascii="Cambria Math" w:hAnsi="Cambria Math"/>
              </w:rPr>
              <m:t>e</m:t>
            </m:r>
          </m:e>
          <m:sup>
            <m:r>
              <w:rPr>
                <w:rFonts w:ascii="Cambria Math" w:hAnsi="Cambria Math"/>
              </w:rPr>
              <m:t>-</m:t>
            </m:r>
            <m:sSup>
              <m:sSupPr>
                <m:ctrlPr>
                  <w:rPr>
                    <w:rFonts w:ascii="Cambria Math" w:hAnsi="Cambria Math"/>
                    <w:i/>
                    <w:iCs/>
                  </w:rPr>
                </m:ctrlPr>
              </m:sSupPr>
              <m:e>
                <m:r>
                  <w:rPr>
                    <w:rFonts w:ascii="Cambria Math" w:hAnsi="Cambria Math"/>
                  </w:rPr>
                  <m:t>σ</m:t>
                </m:r>
              </m:e>
              <m:sup>
                <m:r>
                  <w:rPr>
                    <w:rFonts w:ascii="Cambria Math" w:hAnsi="Cambria Math"/>
                  </w:rPr>
                  <m:t>2</m:t>
                </m:r>
              </m:sup>
            </m:sSup>
            <m:sSup>
              <m:sSupPr>
                <m:ctrlPr>
                  <w:rPr>
                    <w:rFonts w:ascii="Cambria Math" w:hAnsi="Cambria Math"/>
                    <w:i/>
                    <w:iCs/>
                  </w:rPr>
                </m:ctrlPr>
              </m:sSupPr>
              <m:e>
                <m:r>
                  <w:rPr>
                    <w:rFonts w:ascii="Cambria Math" w:hAnsi="Cambria Math"/>
                  </w:rPr>
                  <m:t>t</m:t>
                </m:r>
              </m:e>
              <m:sup>
                <m:r>
                  <w:rPr>
                    <w:rFonts w:ascii="Cambria Math" w:hAnsi="Cambria Math"/>
                  </w:rPr>
                  <m:t>2</m:t>
                </m:r>
              </m:sup>
            </m:sSup>
          </m:sup>
        </m:sSup>
      </m:oMath>
      <w:r>
        <w:rPr>
          <w:rFonts w:hint="eastAsia"/>
          <w:iCs/>
        </w:rPr>
        <w:t>，</w:t>
      </w:r>
      <m:oMath>
        <m:r>
          <w:rPr>
            <w:rFonts w:ascii="Cambria Math" w:hAnsi="Cambria Math"/>
          </w:rPr>
          <m:t>σ</m:t>
        </m:r>
      </m:oMath>
      <w:r>
        <w:rPr>
          <w:rFonts w:hint="eastAsia"/>
          <w:iCs/>
        </w:rPr>
        <w:t>为高斯展宽参数，积分上限改变为实时演化的时间</w:t>
      </w:r>
      <m:oMath>
        <m:r>
          <w:rPr>
            <w:rFonts w:ascii="Cambria Math" w:hAnsi="Cambria Math"/>
          </w:rPr>
          <m:t>τ</m:t>
        </m:r>
      </m:oMath>
      <w:r>
        <w:rPr>
          <w:rFonts w:hint="eastAsia"/>
          <w:iCs/>
        </w:rPr>
        <w:t>：</w:t>
      </w:r>
    </w:p>
    <w:p w14:paraId="7B08364B" w14:textId="6AD8A13C" w:rsidR="003E54DC" w:rsidRPr="0062458D" w:rsidRDefault="0062458D" w:rsidP="0062458D">
      <w:pPr>
        <w:pStyle w:val="af7"/>
      </w:pPr>
      <w:r>
        <w:tab/>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d>
          <m:dPr>
            <m:ctrlPr>
              <w:rPr>
                <w:rFonts w:ascii="Cambria Math" w:hAnsi="Cambria Math"/>
              </w:rPr>
            </m:ctrlPr>
          </m:dPr>
          <m:e>
            <m:r>
              <w:rPr>
                <w:rFonts w:ascii="Cambria Math" w:hAnsi="Cambria Math"/>
              </w:rPr>
              <m:t>ω</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τ</m:t>
            </m:r>
          </m:sup>
          <m:e>
            <m:sSup>
              <m:sSupPr>
                <m:ctrlPr>
                  <w:rPr>
                    <w:rFonts w:ascii="Cambria Math" w:hAnsi="Cambria Math"/>
                  </w:rPr>
                </m:ctrlPr>
              </m:sSupPr>
              <m:e>
                <m:r>
                  <w:rPr>
                    <w:rFonts w:ascii="Cambria Math" w:hAnsi="Cambria Math"/>
                  </w:rPr>
                  <m:t>e</m:t>
                </m:r>
              </m:e>
              <m:sup>
                <m:r>
                  <w:rPr>
                    <w:rFonts w:ascii="Cambria Math" w:hAnsi="Cambria Math"/>
                  </w:rPr>
                  <m:t>iωt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p>
                  <m:sSupPr>
                    <m:ctrlPr>
                      <w:rPr>
                        <w:rFonts w:ascii="Cambria Math" w:hAnsi="Cambria Math"/>
                      </w:rPr>
                    </m:ctrlPr>
                  </m:sSupPr>
                  <m:e>
                    <m:r>
                      <w:rPr>
                        <w:rFonts w:ascii="Cambria Math" w:hAnsi="Cambria Math"/>
                      </w:rPr>
                      <m:t>t</m:t>
                    </m:r>
                  </m:e>
                  <m:sup>
                    <m:r>
                      <m:rPr>
                        <m:sty m:val="p"/>
                      </m:rPr>
                      <w:rPr>
                        <w:rFonts w:ascii="Cambria Math" w:hAnsi="Cambria Math"/>
                      </w:rPr>
                      <m:t>2</m:t>
                    </m:r>
                  </m:sup>
                </m:sSup>
              </m:sup>
            </m:sSup>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k</m:t>
                </m:r>
              </m:sup>
            </m:sSubSup>
            <m:d>
              <m:dPr>
                <m:ctrlPr>
                  <w:rPr>
                    <w:rFonts w:ascii="Cambria Math" w:hAnsi="Cambria Math"/>
                  </w:rPr>
                </m:ctrlPr>
              </m:dPr>
              <m:e>
                <m:r>
                  <w:rPr>
                    <w:rFonts w:ascii="Cambria Math" w:hAnsi="Cambria Math"/>
                  </w:rPr>
                  <m:t>t</m:t>
                </m:r>
              </m:e>
            </m:d>
            <m:r>
              <w:rPr>
                <w:rFonts w:ascii="Cambria Math" w:hAnsi="Cambria Math"/>
              </w:rPr>
              <m:t>dt</m:t>
            </m:r>
          </m:e>
        </m:nary>
      </m:oMath>
      <w:r>
        <w:rPr>
          <w:rFonts w:hint="eastAsia"/>
        </w:rPr>
        <w:t xml:space="preserve"> </w:t>
      </w:r>
      <w:r>
        <w:tab/>
        <w:t xml:space="preserve">  …</w:t>
      </w:r>
      <w:r>
        <w:rPr>
          <w:rFonts w:hint="eastAsia"/>
        </w:rPr>
        <w:t>（</w:t>
      </w:r>
      <w:r>
        <w:rPr>
          <w:rFonts w:hint="eastAsia"/>
        </w:rPr>
        <w:t>2</w:t>
      </w:r>
      <w:r>
        <w:t>.16</w:t>
      </w:r>
      <w:r>
        <w:rPr>
          <w:rFonts w:hint="eastAsia"/>
        </w:rPr>
        <w:t>）</w:t>
      </w:r>
    </w:p>
    <w:p w14:paraId="7EE3212D" w14:textId="52BCA8DD" w:rsidR="003E54DC" w:rsidRDefault="003E54DC" w:rsidP="00CE0BEC">
      <w:pPr>
        <w:ind w:firstLine="480"/>
        <w:rPr>
          <w:iCs/>
        </w:rPr>
      </w:pPr>
      <w:r>
        <w:rPr>
          <w:rFonts w:hint="eastAsia"/>
          <w:iCs/>
        </w:rPr>
        <w:t>（</w:t>
      </w:r>
      <w:r>
        <w:rPr>
          <w:rFonts w:hint="eastAsia"/>
          <w:iCs/>
        </w:rPr>
        <w:t>2</w:t>
      </w:r>
      <w:r>
        <w:rPr>
          <w:iCs/>
        </w:rPr>
        <w:t>.16</w:t>
      </w:r>
      <w:r>
        <w:rPr>
          <w:rFonts w:hint="eastAsia"/>
          <w:iCs/>
        </w:rPr>
        <w:t>）式成立的条件是实时演化时间</w:t>
      </w:r>
      <m:oMath>
        <m:r>
          <w:rPr>
            <w:rFonts w:ascii="Cambria Math" w:hAnsi="Cambria Math"/>
          </w:rPr>
          <m:t>τ</m:t>
        </m:r>
      </m:oMath>
      <w:r>
        <w:rPr>
          <w:rFonts w:hint="eastAsia"/>
          <w:iCs/>
        </w:rPr>
        <w:t>足够大以使得</w:t>
      </w:r>
      <m:oMath>
        <m:sSup>
          <m:sSupPr>
            <m:ctrlPr>
              <w:rPr>
                <w:rFonts w:ascii="Cambria Math" w:hAnsi="Cambria Math"/>
                <w:i/>
                <w:iCs/>
              </w:rPr>
            </m:ctrlPr>
          </m:sSupPr>
          <m:e>
            <m:r>
              <w:rPr>
                <w:rFonts w:ascii="Cambria Math" w:hAnsi="Cambria Math"/>
              </w:rPr>
              <m:t>e</m:t>
            </m:r>
          </m:e>
          <m:sup>
            <m:r>
              <w:rPr>
                <w:rFonts w:ascii="Cambria Math" w:hAnsi="Cambria Math"/>
              </w:rPr>
              <m:t>-</m:t>
            </m:r>
            <m:sSup>
              <m:sSupPr>
                <m:ctrlPr>
                  <w:rPr>
                    <w:rFonts w:ascii="Cambria Math" w:hAnsi="Cambria Math"/>
                    <w:i/>
                    <w:iCs/>
                  </w:rPr>
                </m:ctrlPr>
              </m:sSupPr>
              <m:e>
                <m:r>
                  <w:rPr>
                    <w:rFonts w:ascii="Cambria Math" w:hAnsi="Cambria Math"/>
                  </w:rPr>
                  <m:t>σ</m:t>
                </m:r>
              </m:e>
              <m:sup>
                <m:r>
                  <w:rPr>
                    <w:rFonts w:ascii="Cambria Math" w:hAnsi="Cambria Math"/>
                  </w:rPr>
                  <m:t>2</m:t>
                </m:r>
              </m:sup>
            </m:sSup>
            <m:sSup>
              <m:sSupPr>
                <m:ctrlPr>
                  <w:rPr>
                    <w:rFonts w:ascii="Cambria Math" w:hAnsi="Cambria Math"/>
                    <w:i/>
                    <w:iCs/>
                  </w:rPr>
                </m:ctrlPr>
              </m:sSupPr>
              <m:e>
                <m:r>
                  <w:rPr>
                    <w:rFonts w:ascii="Cambria Math" w:hAnsi="Cambria Math"/>
                  </w:rPr>
                  <m:t>t</m:t>
                </m:r>
              </m:e>
              <m:sup>
                <m:r>
                  <w:rPr>
                    <w:rFonts w:ascii="Cambria Math" w:hAnsi="Cambria Math"/>
                  </w:rPr>
                  <m:t>2</m:t>
                </m:r>
              </m:sup>
            </m:sSup>
          </m:sup>
        </m:sSup>
      </m:oMath>
      <w:r>
        <w:rPr>
          <w:rFonts w:hint="eastAsia"/>
          <w:iCs/>
        </w:rPr>
        <w:t>趋近于</w:t>
      </w:r>
      <w:r>
        <w:rPr>
          <w:rFonts w:hint="eastAsia"/>
          <w:iCs/>
        </w:rPr>
        <w:t>0</w:t>
      </w:r>
      <w:r>
        <w:rPr>
          <w:rFonts w:hint="eastAsia"/>
          <w:iCs/>
        </w:rPr>
        <w:t>。</w:t>
      </w:r>
    </w:p>
    <w:p w14:paraId="68837BC0" w14:textId="412FF54E" w:rsidR="003E54DC" w:rsidRDefault="003E54DC" w:rsidP="00CE0BEC">
      <w:pPr>
        <w:ind w:firstLine="480"/>
        <w:rPr>
          <w:iCs/>
        </w:rPr>
      </w:pPr>
      <w:r w:rsidRPr="003E54DC">
        <w:rPr>
          <w:rFonts w:hint="eastAsia"/>
          <w:iCs/>
        </w:rPr>
        <w:t>在初始时刻通过外场作用对体系产生微扰后，电子波函数按照</w:t>
      </w:r>
      <w:r w:rsidRPr="003E54DC">
        <w:rPr>
          <w:rFonts w:hint="eastAsia"/>
          <w:iCs/>
        </w:rPr>
        <w:t>TDKS</w:t>
      </w:r>
      <w:r w:rsidRPr="003E54DC">
        <w:rPr>
          <w:rFonts w:hint="eastAsia"/>
          <w:iCs/>
        </w:rPr>
        <w:t>方程，在</w:t>
      </w:r>
      <w:r w:rsidRPr="003E54DC">
        <w:rPr>
          <w:rFonts w:hint="eastAsia"/>
          <w:iCs/>
        </w:rPr>
        <w:t>Crank-Nicolson</w:t>
      </w:r>
      <w:r w:rsidRPr="003E54DC">
        <w:rPr>
          <w:rFonts w:hint="eastAsia"/>
          <w:iCs/>
        </w:rPr>
        <w:t>近似</w:t>
      </w:r>
      <w:r w:rsidR="00405A7D">
        <w:rPr>
          <w:iCs/>
        </w:rPr>
        <w:fldChar w:fldCharType="begin" w:fldLock="1"/>
      </w:r>
      <w:r w:rsidR="00A02CF5">
        <w:rPr>
          <w:iCs/>
        </w:rPr>
        <w:instrText>ADDIN CSL_CITATION {"citationItems":[{"id":"ITEM-1","itemData":{"DOI":"10.1017/S0305004100023197","ISBN":"0305004100023","ISSN":"14698064","author":[{"dropping-particle":"","family":"Crank","given":"J.","non-dropping-particle":"","parse-names":false,"suffix":""},{"dropping-particle":"","family":"Nicolson","given":"P.","non-dropping-particle":"","parse-names":false,"suffix":""}],"container-title":"Mathematical Proceedings of the Cambridge Philosophical Society","id":"ITEM-1","issue":"1","issued":{"date-parts":[["1947"]]},"page":"50-67","title":"A practical method for numerical evaluation of solutions of partial differential equations of the heat-conduction type","type":"article-journal","volume":"43"},"uris":["http://www.mendeley.com/documents/?uuid=b1bf1859-f7bc-497b-bd9c-8c0241b47801"]}],"mendeley":{"formattedCitation":"&lt;sup&gt;[48]&lt;/sup&gt;","plainTextFormattedCitation":"[48]","previouslyFormattedCitation":"&lt;sup&gt;[48]&lt;/sup&gt;"},"properties":{"noteIndex":0},"schema":"https://github.com/citation-style-language/schema/raw/master/csl-citation.json"}</w:instrText>
      </w:r>
      <w:r w:rsidR="00405A7D">
        <w:rPr>
          <w:iCs/>
        </w:rPr>
        <w:fldChar w:fldCharType="separate"/>
      </w:r>
      <w:r w:rsidR="00100F32" w:rsidRPr="00100F32">
        <w:rPr>
          <w:iCs/>
          <w:noProof/>
          <w:vertAlign w:val="superscript"/>
        </w:rPr>
        <w:t>[48]</w:t>
      </w:r>
      <w:r w:rsidR="00405A7D">
        <w:rPr>
          <w:iCs/>
        </w:rPr>
        <w:fldChar w:fldCharType="end"/>
      </w:r>
      <w:r w:rsidRPr="003E54DC">
        <w:rPr>
          <w:rFonts w:hint="eastAsia"/>
          <w:iCs/>
        </w:rPr>
        <w:t>下实时演化：</w:t>
      </w:r>
    </w:p>
    <w:p w14:paraId="15B636B8" w14:textId="420C599A" w:rsidR="003E54DC" w:rsidRPr="00493A88" w:rsidRDefault="00493A88" w:rsidP="00493A88">
      <w:pPr>
        <w:pStyle w:val="af7"/>
      </w:pPr>
      <w:r>
        <w:rPr>
          <w:iCs/>
        </w:rPr>
        <w:tab/>
      </w:r>
      <m:oMath>
        <m:r>
          <w:rPr>
            <w:rFonts w:ascii="Cambria Math" w:hAnsi="Cambria Math"/>
          </w:rPr>
          <m:t>i</m:t>
        </m:r>
        <m:f>
          <m:fPr>
            <m:ctrlPr>
              <w:rPr>
                <w:rFonts w:ascii="Cambria Math" w:hAnsi="Cambria Math"/>
              </w:rPr>
            </m:ctrlPr>
          </m:fPr>
          <m:num>
            <m:r>
              <w:rPr>
                <w:rFonts w:ascii="Cambria Math" w:hAnsi="Cambria Math"/>
              </w:rPr>
              <m:t>∂</m:t>
            </m:r>
          </m:num>
          <m:den>
            <m:r>
              <w:rPr>
                <w:rFonts w:ascii="Cambria Math" w:hAnsi="Cambria Math"/>
              </w:rPr>
              <m:t>∂t</m:t>
            </m:r>
          </m:den>
        </m:f>
        <m:sSub>
          <m:sSubPr>
            <m:ctrlPr>
              <w:rPr>
                <w:rFonts w:ascii="Cambria Math" w:hAnsi="Cambria Math"/>
              </w:rPr>
            </m:ctrlPr>
          </m:sSubPr>
          <m:e>
            <m:r>
              <w:rPr>
                <w:rFonts w:ascii="Cambria Math" w:hAnsi="Cambria Math"/>
              </w:rPr>
              <m:t>ψ</m:t>
            </m:r>
          </m:e>
          <m:sub>
            <m:r>
              <w:rPr>
                <w:rFonts w:ascii="Cambria Math" w:hAnsi="Cambria Math"/>
              </w:rPr>
              <m:t>n</m:t>
            </m:r>
          </m:sub>
        </m:sSub>
        <m:d>
          <m:dPr>
            <m:ctrlPr>
              <w:rPr>
                <w:rFonts w:ascii="Cambria Math" w:hAnsi="Cambria Math"/>
              </w:rPr>
            </m:ctrlPr>
          </m:dPr>
          <m:e>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r>
              <w:rPr>
                <w:rFonts w:ascii="Cambria Math" w:hAnsi="Cambria Math"/>
              </w:rPr>
              <m:t>t</m:t>
            </m:r>
          </m:e>
        </m:d>
        <m:r>
          <m:rPr>
            <m:sty m:val="p"/>
          </m:rPr>
          <w:rPr>
            <w:rFonts w:ascii="Cambria Math" w:hAnsi="Cambria Math"/>
          </w:rPr>
          <m:t>=</m:t>
        </m:r>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ψ</m:t>
            </m:r>
          </m:e>
          <m:sub>
            <m:r>
              <w:rPr>
                <w:rFonts w:ascii="Cambria Math" w:hAnsi="Cambria Math"/>
              </w:rPr>
              <m:t>n</m:t>
            </m:r>
          </m:sub>
        </m:sSub>
        <m:r>
          <m:rPr>
            <m:sty m:val="p"/>
          </m:rPr>
          <w:rPr>
            <w:rFonts w:ascii="Cambria Math" w:hAnsi="Cambria Math"/>
          </w:rPr>
          <m:t>(</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 xml:space="preserve"> </w:t>
      </w:r>
      <w:r>
        <w:tab/>
        <w:t xml:space="preserve">  …</w:t>
      </w:r>
      <w:r>
        <w:rPr>
          <w:rFonts w:hint="eastAsia"/>
        </w:rPr>
        <w:t>（</w:t>
      </w:r>
      <w:r>
        <w:rPr>
          <w:rFonts w:hint="eastAsia"/>
        </w:rPr>
        <w:t>2</w:t>
      </w:r>
      <w:r>
        <w:t>.17</w:t>
      </w:r>
      <w:r>
        <w:rPr>
          <w:rFonts w:hint="eastAsia"/>
        </w:rPr>
        <w:t>）</w:t>
      </w:r>
    </w:p>
    <w:p w14:paraId="4F9F88DD" w14:textId="4EE8128B" w:rsidR="003E54DC" w:rsidRDefault="003E54DC" w:rsidP="00CE0BEC">
      <w:pPr>
        <w:ind w:firstLine="480"/>
        <w:rPr>
          <w:iCs/>
        </w:rPr>
      </w:pPr>
      <w:r>
        <w:rPr>
          <w:rFonts w:hint="eastAsia"/>
          <w:iCs/>
        </w:rPr>
        <w:t>（</w:t>
      </w:r>
      <w:r>
        <w:rPr>
          <w:rFonts w:hint="eastAsia"/>
          <w:iCs/>
        </w:rPr>
        <w:t>2</w:t>
      </w:r>
      <w:r>
        <w:rPr>
          <w:iCs/>
        </w:rPr>
        <w:t>.17</w:t>
      </w:r>
      <w:r>
        <w:rPr>
          <w:rFonts w:hint="eastAsia"/>
          <w:iCs/>
        </w:rPr>
        <w:t>）式中，</w:t>
      </w:r>
      <m:oMath>
        <m:sSub>
          <m:sSubPr>
            <m:ctrlPr>
              <w:rPr>
                <w:rFonts w:ascii="Cambria Math" w:hAnsi="Cambria Math"/>
                <w:i/>
                <w:iCs/>
              </w:rPr>
            </m:ctrlPr>
          </m:sSubPr>
          <m:e>
            <m:r>
              <w:rPr>
                <w:rFonts w:ascii="Cambria Math" w:hAnsi="Cambria Math"/>
              </w:rPr>
              <m:t>ψ</m:t>
            </m:r>
          </m:e>
          <m:sub>
            <m:r>
              <w:rPr>
                <w:rFonts w:ascii="Cambria Math" w:hAnsi="Cambria Math"/>
              </w:rPr>
              <m:t>n</m:t>
            </m:r>
          </m:sub>
        </m:sSub>
        <m:r>
          <w:rPr>
            <w:rFonts w:ascii="Cambria Math" w:hAnsi="Cambria Math"/>
          </w:rPr>
          <m:t>(</m:t>
        </m:r>
        <m:acc>
          <m:accPr>
            <m:chr m:val="⃗"/>
            <m:ctrlPr>
              <w:rPr>
                <w:rFonts w:ascii="Cambria Math" w:hAnsi="Cambria Math"/>
                <w:i/>
                <w:iCs/>
              </w:rPr>
            </m:ctrlPr>
          </m:accPr>
          <m:e>
            <m:r>
              <w:rPr>
                <w:rFonts w:ascii="Cambria Math" w:hAnsi="Cambria Math"/>
              </w:rPr>
              <m:t>r</m:t>
            </m:r>
          </m:e>
        </m:acc>
        <m:r>
          <w:rPr>
            <w:rFonts w:ascii="Cambria Math" w:hAnsi="Cambria Math"/>
          </w:rPr>
          <m:t>, t)</m:t>
        </m:r>
      </m:oMath>
      <w:r>
        <w:rPr>
          <w:rFonts w:hint="eastAsia"/>
          <w:iCs/>
        </w:rPr>
        <w:t>为电子的</w:t>
      </w:r>
      <w:r>
        <w:rPr>
          <w:rFonts w:hint="eastAsia"/>
          <w:iCs/>
        </w:rPr>
        <w:t>TDKS</w:t>
      </w:r>
      <w:r>
        <w:rPr>
          <w:rFonts w:hint="eastAsia"/>
          <w:iCs/>
        </w:rPr>
        <w:t>波函数，</w:t>
      </w:r>
      <m:oMath>
        <m:acc>
          <m:accPr>
            <m:ctrlPr>
              <w:rPr>
                <w:rFonts w:ascii="Cambria Math" w:hAnsi="Cambria Math"/>
                <w:i/>
                <w:iCs/>
              </w:rPr>
            </m:ctrlPr>
          </m:accPr>
          <m:e>
            <m:r>
              <w:rPr>
                <w:rFonts w:ascii="Cambria Math" w:hAnsi="Cambria Math"/>
              </w:rPr>
              <m:t>H</m:t>
            </m:r>
          </m:e>
        </m:acc>
        <m:r>
          <w:rPr>
            <w:rFonts w:ascii="Cambria Math" w:hAnsi="Cambria Math"/>
          </w:rPr>
          <m:t>(t)</m:t>
        </m:r>
      </m:oMath>
      <w:r>
        <w:rPr>
          <w:rFonts w:hint="eastAsia"/>
          <w:iCs/>
        </w:rPr>
        <w:t>为电子的</w:t>
      </w:r>
      <w:r>
        <w:rPr>
          <w:rFonts w:hint="eastAsia"/>
          <w:iCs/>
        </w:rPr>
        <w:t>TDKS</w:t>
      </w:r>
      <w:r>
        <w:rPr>
          <w:rFonts w:hint="eastAsia"/>
          <w:iCs/>
        </w:rPr>
        <w:t>哈密顿量。在初始时刻只加电场的情况下，</w:t>
      </w:r>
      <m:oMath>
        <m:acc>
          <m:accPr>
            <m:ctrlPr>
              <w:rPr>
                <w:rFonts w:ascii="Cambria Math" w:hAnsi="Cambria Math"/>
                <w:i/>
                <w:iCs/>
              </w:rPr>
            </m:ctrlPr>
          </m:accPr>
          <m:e>
            <m:r>
              <w:rPr>
                <w:rFonts w:ascii="Cambria Math" w:hAnsi="Cambria Math"/>
              </w:rPr>
              <m:t>H</m:t>
            </m:r>
          </m:e>
        </m:acc>
        <m:r>
          <w:rPr>
            <w:rFonts w:ascii="Cambria Math" w:hAnsi="Cambria Math"/>
          </w:rPr>
          <m:t>(t)</m:t>
        </m:r>
      </m:oMath>
      <w:r>
        <w:rPr>
          <w:rFonts w:hint="eastAsia"/>
          <w:iCs/>
        </w:rPr>
        <w:t>在长度规范下被表示为：</w:t>
      </w:r>
    </w:p>
    <w:p w14:paraId="381C4466" w14:textId="69B19809" w:rsidR="003E54DC" w:rsidRPr="00F73CFE" w:rsidRDefault="00F73CFE" w:rsidP="00F73CFE">
      <w:pPr>
        <w:pStyle w:val="af7"/>
      </w:pPr>
      <w:r>
        <w:lastRenderedPageBreak/>
        <w:tab/>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P</m:t>
            </m:r>
            <m:sSup>
              <m:sSupPr>
                <m:ctrlPr>
                  <w:rPr>
                    <w:rFonts w:ascii="Cambria Math" w:hAnsi="Cambria Math"/>
                  </w:rPr>
                </m:ctrlPr>
              </m:sSupPr>
              <m:e>
                <m:d>
                  <m:dPr>
                    <m:ctrlPr>
                      <w:rPr>
                        <w:rFonts w:ascii="Cambria Math" w:hAnsi="Cambria Math"/>
                      </w:rPr>
                    </m:ctrlPr>
                  </m:dPr>
                  <m:e>
                    <m:r>
                      <w:rPr>
                        <w:rFonts w:ascii="Cambria Math" w:hAnsi="Cambria Math"/>
                      </w:rPr>
                      <m:t>t</m:t>
                    </m:r>
                  </m:e>
                </m:d>
              </m:e>
              <m:sup>
                <m:r>
                  <m:rPr>
                    <m:sty m:val="p"/>
                  </m:rPr>
                  <w:rPr>
                    <w:rFonts w:ascii="Cambria Math" w:hAnsi="Cambria Math"/>
                  </w:rPr>
                  <m:t>2</m:t>
                </m:r>
              </m:sup>
            </m:sSup>
          </m:num>
          <m:den>
            <m:r>
              <m:rPr>
                <m:sty m:val="p"/>
              </m:rPr>
              <w:rPr>
                <w:rFonts w:ascii="Cambria Math" w:hAnsi="Cambria Math"/>
              </w:rPr>
              <m:t>2</m:t>
            </m:r>
            <m:r>
              <w:rPr>
                <w:rFonts w:ascii="Cambria Math" w:hAnsi="Cambria Math"/>
              </w:rPr>
              <m:t>m</m:t>
            </m:r>
          </m:den>
        </m:f>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E</m:t>
                </m:r>
              </m:e>
            </m:acc>
            <m:r>
              <m:rPr>
                <m:sty m:val="p"/>
              </m:rPr>
              <w:rPr>
                <w:rFonts w:ascii="Cambria Math" w:hAnsi="Cambria Math"/>
              </w:rPr>
              <m:t xml:space="preserve">, </m:t>
            </m:r>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p</m:t>
            </m:r>
            <m:sSup>
              <m:sSupPr>
                <m:ctrlPr>
                  <w:rPr>
                    <w:rFonts w:ascii="Cambria Math" w:hAnsi="Cambria Math"/>
                  </w:rPr>
                </m:ctrlPr>
              </m:sSupPr>
              <m:e>
                <m:d>
                  <m:dPr>
                    <m:ctrlPr>
                      <w:rPr>
                        <w:rFonts w:ascii="Cambria Math" w:hAnsi="Cambria Math"/>
                      </w:rPr>
                    </m:ctrlPr>
                  </m:dPr>
                  <m:e>
                    <m:r>
                      <w:rPr>
                        <w:rFonts w:ascii="Cambria Math" w:hAnsi="Cambria Math"/>
                      </w:rPr>
                      <m:t>t</m:t>
                    </m:r>
                  </m:e>
                </m:d>
              </m:e>
              <m:sup>
                <m:r>
                  <m:rPr>
                    <m:sty m:val="p"/>
                  </m:rPr>
                  <w:rPr>
                    <w:rFonts w:ascii="Cambria Math" w:hAnsi="Cambria Math"/>
                  </w:rPr>
                  <m:t>2</m:t>
                </m:r>
              </m:sup>
            </m:sSup>
          </m:num>
          <m:den>
            <m:r>
              <m:rPr>
                <m:sty m:val="p"/>
              </m:rPr>
              <w:rPr>
                <w:rFonts w:ascii="Cambria Math" w:hAnsi="Cambria Math"/>
              </w:rPr>
              <m:t>2</m:t>
            </m:r>
            <m:r>
              <w:rPr>
                <w:rFonts w:ascii="Cambria Math" w:hAnsi="Cambria Math"/>
              </w:rPr>
              <m:t>m</m:t>
            </m:r>
          </m:den>
        </m:f>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acc>
          <m:accPr>
            <m:chr m:val="⃗"/>
            <m:ctrlPr>
              <w:rPr>
                <w:rFonts w:ascii="Cambria Math" w:hAnsi="Cambria Math"/>
              </w:rPr>
            </m:ctrlPr>
          </m:accPr>
          <m:e>
            <m:r>
              <w:rPr>
                <w:rFonts w:ascii="Cambria Math" w:hAnsi="Cambria Math"/>
              </w:rPr>
              <m:t>E</m:t>
            </m:r>
          </m:e>
        </m:acc>
        <m:d>
          <m:dPr>
            <m:ctrlPr>
              <w:rPr>
                <w:rFonts w:ascii="Cambria Math" w:hAnsi="Cambria Math"/>
              </w:rPr>
            </m:ctrlPr>
          </m:dPr>
          <m:e>
            <m:r>
              <w:rPr>
                <w:rFonts w:ascii="Cambria Math" w:hAnsi="Cambria Math"/>
              </w:rPr>
              <m:t>t</m:t>
            </m:r>
          </m:e>
        </m:d>
        <m:acc>
          <m:accPr>
            <m:chr m:val="⃗"/>
            <m:ctrlPr>
              <w:rPr>
                <w:rFonts w:ascii="Cambria Math" w:hAnsi="Cambria Math"/>
              </w:rPr>
            </m:ctrlPr>
          </m:accPr>
          <m:e>
            <m:r>
              <w:rPr>
                <w:rFonts w:ascii="Cambria Math" w:hAnsi="Cambria Math" w:hint="eastAsia"/>
              </w:rPr>
              <m:t>r</m:t>
            </m:r>
          </m:e>
        </m:acc>
      </m:oMath>
      <w:r>
        <w:t xml:space="preserve"> </w:t>
      </w:r>
      <w:r>
        <w:tab/>
        <w:t xml:space="preserve"> …</w:t>
      </w:r>
      <w:r>
        <w:rPr>
          <w:rFonts w:hint="eastAsia"/>
        </w:rPr>
        <w:t>（</w:t>
      </w:r>
      <w:r>
        <w:rPr>
          <w:rFonts w:hint="eastAsia"/>
        </w:rPr>
        <w:t>2</w:t>
      </w:r>
      <w:r>
        <w:t>.18</w:t>
      </w:r>
      <w:r>
        <w:rPr>
          <w:rFonts w:hint="eastAsia"/>
        </w:rPr>
        <w:t>）</w:t>
      </w:r>
    </w:p>
    <w:p w14:paraId="4A06DECB" w14:textId="0D3528B2" w:rsidR="003E54DC" w:rsidRDefault="007E59A4" w:rsidP="00CE0BEC">
      <w:pPr>
        <w:ind w:firstLine="480"/>
        <w:rPr>
          <w:iCs/>
        </w:rPr>
      </w:pPr>
      <w:r>
        <w:rPr>
          <w:rFonts w:hint="eastAsia"/>
          <w:iCs/>
        </w:rPr>
        <w:t>式中，</w:t>
      </w:r>
      <m:oMath>
        <m:r>
          <w:rPr>
            <w:rFonts w:ascii="Cambria Math" w:hAnsi="Cambria Math" w:hint="eastAsia"/>
          </w:rPr>
          <m:t>P</m:t>
        </m:r>
        <m:r>
          <w:rPr>
            <w:rFonts w:ascii="Cambria Math" w:hAnsi="Cambria Math"/>
          </w:rPr>
          <m:t>(t)</m:t>
        </m:r>
      </m:oMath>
      <w:r>
        <w:rPr>
          <w:rFonts w:hint="eastAsia"/>
          <w:iCs/>
        </w:rPr>
        <w:t>为电子动量，</w:t>
      </w:r>
      <m:oMath>
        <m:r>
          <w:rPr>
            <w:rFonts w:ascii="Cambria Math" w:hAnsi="Cambria Math" w:hint="eastAsia"/>
          </w:rPr>
          <m:t>m</m:t>
        </m:r>
      </m:oMath>
      <w:r>
        <w:rPr>
          <w:rFonts w:hint="eastAsia"/>
          <w:iCs/>
        </w:rPr>
        <w:t>为电子有效质量，</w:t>
      </w:r>
      <m:oMath>
        <m:r>
          <w:rPr>
            <w:rFonts w:ascii="Cambria Math" w:hAnsi="Cambria Math"/>
          </w:rPr>
          <m:t>V(t)</m:t>
        </m:r>
      </m:oMath>
      <w:r>
        <w:rPr>
          <w:rFonts w:hint="eastAsia"/>
          <w:iCs/>
        </w:rPr>
        <w:t>为无外加场作用下电子所处的平均势场，</w:t>
      </w:r>
      <m:oMath>
        <m:r>
          <w:rPr>
            <w:rFonts w:ascii="Cambria Math" w:hAnsi="Cambria Math"/>
          </w:rPr>
          <m:t>V(</m:t>
        </m:r>
        <m:acc>
          <m:accPr>
            <m:chr m:val="⃗"/>
            <m:ctrlPr>
              <w:rPr>
                <w:rFonts w:ascii="Cambria Math" w:hAnsi="Cambria Math"/>
                <w:i/>
                <w:iCs/>
              </w:rPr>
            </m:ctrlPr>
          </m:accPr>
          <m:e>
            <m:r>
              <w:rPr>
                <w:rFonts w:ascii="Cambria Math" w:hAnsi="Cambria Math"/>
              </w:rPr>
              <m:t>E</m:t>
            </m:r>
          </m:e>
        </m:acc>
        <m:r>
          <w:rPr>
            <w:rFonts w:ascii="Cambria Math" w:hAnsi="Cambria Math"/>
          </w:rPr>
          <m:t>, t)</m:t>
        </m:r>
      </m:oMath>
      <w:r>
        <w:rPr>
          <w:rFonts w:hint="eastAsia"/>
          <w:iCs/>
        </w:rPr>
        <w:t>为外加电场产生的势场，</w:t>
      </w:r>
      <m:oMath>
        <m:r>
          <w:rPr>
            <w:rFonts w:ascii="Cambria Math" w:hAnsi="Cambria Math"/>
          </w:rPr>
          <m:t>e</m:t>
        </m:r>
      </m:oMath>
      <w:r>
        <w:rPr>
          <w:rFonts w:hint="eastAsia"/>
          <w:iCs/>
        </w:rPr>
        <w:t>为元电荷量。</w:t>
      </w:r>
    </w:p>
    <w:p w14:paraId="78D31768" w14:textId="48F43A06" w:rsidR="00A936D2" w:rsidRDefault="00A936D2" w:rsidP="00CE0BEC">
      <w:pPr>
        <w:ind w:firstLine="480"/>
        <w:rPr>
          <w:iCs/>
        </w:rPr>
      </w:pPr>
      <w:r>
        <w:rPr>
          <w:rFonts w:hint="eastAsia"/>
          <w:iCs/>
        </w:rPr>
        <w:t>磁偶极矩算符由下式给出（忽略电子自旋角动量）：</w:t>
      </w:r>
    </w:p>
    <w:p w14:paraId="5C62C894" w14:textId="13A75B9C" w:rsidR="00A936D2" w:rsidRDefault="00FE49C1" w:rsidP="00FE49C1">
      <w:pPr>
        <w:pStyle w:val="af7"/>
      </w:pPr>
      <w:r>
        <w:tab/>
      </w:r>
      <m:oMath>
        <m:acc>
          <m:accPr>
            <m:ctrlPr>
              <w:rPr>
                <w:rFonts w:ascii="Cambria Math" w:hAnsi="Cambria Math"/>
              </w:rPr>
            </m:ctrlPr>
          </m:accPr>
          <m:e>
            <m:r>
              <m:rPr>
                <m:sty m:val="bi"/>
              </m:rPr>
              <w:rPr>
                <w:rFonts w:ascii="Cambria Math" w:hAnsi="Cambria Math"/>
              </w:rPr>
              <m:t>m</m:t>
            </m:r>
          </m:e>
        </m:acc>
        <m:r>
          <m:rPr>
            <m:sty m:val="p"/>
          </m:rPr>
          <w:rPr>
            <w:rFonts w:ascii="Cambria Math" w:hAnsi="Cambria Math"/>
          </w:rPr>
          <m:t>=-</m:t>
        </m:r>
        <m:f>
          <m:fPr>
            <m:ctrlPr>
              <w:rPr>
                <w:rFonts w:ascii="Cambria Math" w:hAnsi="Cambria Math"/>
              </w:rPr>
            </m:ctrlPr>
          </m:fPr>
          <m:num>
            <m:r>
              <w:rPr>
                <w:rFonts w:ascii="Cambria Math" w:hAnsi="Cambria Math"/>
              </w:rPr>
              <m:t>i</m:t>
            </m:r>
          </m:num>
          <m:den>
            <m:r>
              <m:rPr>
                <m:sty m:val="p"/>
              </m:rPr>
              <w:rPr>
                <w:rFonts w:ascii="Cambria Math" w:hAnsi="Cambria Math"/>
              </w:rPr>
              <m:t>2</m:t>
            </m:r>
            <m:r>
              <w:rPr>
                <w:rFonts w:ascii="Cambria Math" w:hAnsi="Cambria Math"/>
              </w:rPr>
              <m:t>c</m:t>
            </m:r>
          </m:den>
        </m:f>
        <m:acc>
          <m:accPr>
            <m:ctrlPr>
              <w:rPr>
                <w:rFonts w:ascii="Cambria Math" w:hAnsi="Cambria Math"/>
              </w:rPr>
            </m:ctrlPr>
          </m:accPr>
          <m:e>
            <m:r>
              <m:rPr>
                <m:sty m:val="bi"/>
              </m:rPr>
              <w:rPr>
                <w:rFonts w:ascii="Cambria Math" w:hAnsi="Cambria Math"/>
              </w:rPr>
              <m:t>r</m:t>
            </m:r>
          </m:e>
        </m:acc>
        <m:r>
          <m:rPr>
            <m:sty m:val="p"/>
          </m:rPr>
          <w:rPr>
            <w:rFonts w:ascii="Cambria Math" w:hAnsi="Cambria Math"/>
          </w:rPr>
          <m:t>×</m:t>
        </m:r>
        <m:acc>
          <m:accPr>
            <m:ctrlPr>
              <w:rPr>
                <w:rFonts w:ascii="Cambria Math" w:hAnsi="Cambria Math"/>
              </w:rPr>
            </m:ctrlPr>
          </m:accPr>
          <m:e>
            <m:r>
              <m:rPr>
                <m:sty m:val="p"/>
              </m:rPr>
              <w:rPr>
                <w:rFonts w:ascii="Cambria Math" w:hAnsi="Cambria Math"/>
              </w:rPr>
              <m:t>∇</m:t>
            </m:r>
          </m:e>
        </m:acc>
      </m:oMath>
      <w:r>
        <w:rPr>
          <w:rFonts w:hint="eastAsia"/>
        </w:rPr>
        <w:t xml:space="preserve"> </w:t>
      </w:r>
      <w:r>
        <w:tab/>
        <w:t xml:space="preserve">  …</w:t>
      </w:r>
      <w:r>
        <w:rPr>
          <w:rFonts w:hint="eastAsia"/>
        </w:rPr>
        <w:t>（</w:t>
      </w:r>
      <w:r>
        <w:rPr>
          <w:rFonts w:hint="eastAsia"/>
        </w:rPr>
        <w:t>2</w:t>
      </w:r>
      <w:r>
        <w:t>.19</w:t>
      </w:r>
      <w:r>
        <w:rPr>
          <w:rFonts w:hint="eastAsia"/>
        </w:rPr>
        <w:t>）</w:t>
      </w:r>
    </w:p>
    <w:p w14:paraId="423F3C3B" w14:textId="235E5F04" w:rsidR="00604558" w:rsidRDefault="00604558" w:rsidP="00604558">
      <w:pPr>
        <w:ind w:firstLine="480"/>
      </w:pPr>
      <w:r>
        <w:rPr>
          <w:rFonts w:hint="eastAsia"/>
        </w:rPr>
        <w:t>式中</w:t>
      </w:r>
      <m:oMath>
        <m:acc>
          <m:accPr>
            <m:ctrlPr>
              <w:rPr>
                <w:rFonts w:ascii="Cambria Math" w:hAnsi="Cambria Math"/>
                <w:i/>
              </w:rPr>
            </m:ctrlPr>
          </m:accPr>
          <m:e>
            <m:r>
              <m:rPr>
                <m:sty m:val="bi"/>
              </m:rPr>
              <w:rPr>
                <w:rFonts w:ascii="Cambria Math" w:hAnsi="Cambria Math"/>
              </w:rPr>
              <m:t>r</m:t>
            </m:r>
          </m:e>
        </m:acc>
      </m:oMath>
      <w:r>
        <w:rPr>
          <w:rFonts w:hint="eastAsia"/>
        </w:rPr>
        <w:t>和</w:t>
      </w:r>
      <m:oMath>
        <m:acc>
          <m:accPr>
            <m:ctrlPr>
              <w:rPr>
                <w:rFonts w:ascii="Cambria Math" w:hAnsi="Cambria Math"/>
              </w:rPr>
            </m:ctrlPr>
          </m:accPr>
          <m:e>
            <m:r>
              <m:rPr>
                <m:sty m:val="p"/>
              </m:rPr>
              <w:rPr>
                <w:rFonts w:ascii="Cambria Math" w:hAnsi="Cambria Math"/>
              </w:rPr>
              <m:t>∇</m:t>
            </m:r>
          </m:e>
        </m:acc>
      </m:oMath>
      <w:r>
        <w:rPr>
          <w:rFonts w:hint="eastAsia"/>
        </w:rPr>
        <w:t>分别是位移算符和梯度算符。实时演化的磁偶极矩由下式给出：</w:t>
      </w:r>
    </w:p>
    <w:p w14:paraId="766FD59F" w14:textId="48A71ADF" w:rsidR="00604558" w:rsidRDefault="00604558" w:rsidP="00604558">
      <w:pPr>
        <w:pStyle w:val="af7"/>
      </w:pPr>
      <w:r>
        <w:tab/>
      </w:r>
      <m:oMath>
        <m:acc>
          <m:accPr>
            <m:chr m:val="⃗"/>
            <m:ctrlPr>
              <w:rPr>
                <w:rFonts w:ascii="Cambria Math" w:hAnsi="Cambria Math"/>
              </w:rPr>
            </m:ctrlPr>
          </m:accPr>
          <m:e>
            <m:r>
              <w:rPr>
                <w:rFonts w:ascii="Cambria Math" w:hAnsi="Cambria Math"/>
              </w:rPr>
              <m:t>m</m:t>
            </m:r>
          </m:e>
        </m:acc>
        <m:d>
          <m:dPr>
            <m:ctrlPr>
              <w:rPr>
                <w:rFonts w:ascii="Cambria Math" w:hAnsi="Cambria Math"/>
              </w:rPr>
            </m:ctrlPr>
          </m:dPr>
          <m:e>
            <m:r>
              <w:rPr>
                <w:rFonts w:ascii="Cambria Math" w:hAnsi="Cambria Math"/>
              </w:rPr>
              <m:t>t</m:t>
            </m:r>
          </m:e>
        </m:d>
        <m:r>
          <m:rPr>
            <m:sty m:val="p"/>
          </m:rPr>
          <w:rPr>
            <w:rFonts w:ascii="Cambria Math" w:hAnsi="Cambria Math"/>
          </w:rPr>
          <m:t>=</m:t>
        </m:r>
        <m:nary>
          <m:naryPr>
            <m:chr m:val="∑"/>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w:rPr>
                    <w:rFonts w:ascii="Cambria Math" w:hAnsi="Cambria Math"/>
                  </w:rPr>
                  <m:t>ψ</m:t>
                </m:r>
              </m:e>
              <m:sub>
                <m:r>
                  <w:rPr>
                    <w:rFonts w:ascii="Cambria Math" w:hAnsi="Cambria Math"/>
                  </w:rPr>
                  <m:t>n</m:t>
                </m:r>
              </m:sub>
            </m:sSub>
            <m:d>
              <m:dPr>
                <m:ctrlPr>
                  <w:rPr>
                    <w:rFonts w:ascii="Cambria Math" w:hAnsi="Cambria Math"/>
                  </w:rPr>
                </m:ctrlPr>
              </m:dPr>
              <m:e>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t</m:t>
                </m:r>
              </m:e>
            </m:d>
            <m:d>
              <m:dPr>
                <m:begChr m:val="|"/>
                <m:endChr m:val="|"/>
                <m:ctrlPr>
                  <w:rPr>
                    <w:rFonts w:ascii="Cambria Math" w:hAnsi="Cambria Math"/>
                  </w:rPr>
                </m:ctrlPr>
              </m:dPr>
              <m:e>
                <m:acc>
                  <m:accPr>
                    <m:ctrlPr>
                      <w:rPr>
                        <w:rFonts w:ascii="Cambria Math" w:hAnsi="Cambria Math"/>
                      </w:rPr>
                    </m:ctrlPr>
                  </m:accPr>
                  <m:e>
                    <m:r>
                      <m:rPr>
                        <m:sty m:val="bi"/>
                      </m:rPr>
                      <w:rPr>
                        <w:rFonts w:ascii="Cambria Math" w:hAnsi="Cambria Math"/>
                      </w:rPr>
                      <m:t>m</m:t>
                    </m:r>
                  </m:e>
                </m:acc>
              </m:e>
            </m:d>
            <m:sSub>
              <m:sSubPr>
                <m:ctrlPr>
                  <w:rPr>
                    <w:rFonts w:ascii="Cambria Math" w:hAnsi="Cambria Math"/>
                  </w:rPr>
                </m:ctrlPr>
              </m:sSubPr>
              <m:e>
                <m:r>
                  <w:rPr>
                    <w:rFonts w:ascii="Cambria Math" w:hAnsi="Cambria Math"/>
                  </w:rPr>
                  <m:t>ψ</m:t>
                </m:r>
              </m:e>
              <m:sub>
                <m:r>
                  <w:rPr>
                    <w:rFonts w:ascii="Cambria Math" w:hAnsi="Cambria Math"/>
                  </w:rPr>
                  <m:t>n</m:t>
                </m:r>
              </m:sub>
            </m:sSub>
            <m:d>
              <m:dPr>
                <m:ctrlPr>
                  <w:rPr>
                    <w:rFonts w:ascii="Cambria Math" w:hAnsi="Cambria Math"/>
                  </w:rPr>
                </m:ctrlPr>
              </m:dPr>
              <m:e>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t</m:t>
                </m:r>
              </m:e>
            </m:d>
            <m:r>
              <m:rPr>
                <m:sty m:val="p"/>
              </m:rPr>
              <w:rPr>
                <w:rFonts w:ascii="Cambria Math" w:hAnsi="Cambria Math"/>
              </w:rPr>
              <m:t>&gt;</m:t>
            </m:r>
          </m:e>
        </m:nary>
      </m:oMath>
      <w:r>
        <w:rPr>
          <w:rFonts w:hint="eastAsia"/>
        </w:rPr>
        <w:t xml:space="preserve"> </w:t>
      </w:r>
      <w:r>
        <w:tab/>
        <w:t xml:space="preserve">  …</w:t>
      </w:r>
      <w:r>
        <w:rPr>
          <w:rFonts w:hint="eastAsia"/>
        </w:rPr>
        <w:t>（</w:t>
      </w:r>
      <w:r>
        <w:rPr>
          <w:rFonts w:hint="eastAsia"/>
        </w:rPr>
        <w:t>2</w:t>
      </w:r>
      <w:r>
        <w:t>.20</w:t>
      </w:r>
      <w:r>
        <w:rPr>
          <w:rFonts w:hint="eastAsia"/>
        </w:rPr>
        <w:t>）</w:t>
      </w:r>
    </w:p>
    <w:p w14:paraId="44634522" w14:textId="43D06E6A" w:rsidR="003860E7" w:rsidRDefault="00513635" w:rsidP="003860E7">
      <w:pPr>
        <w:ind w:firstLine="480"/>
      </w:pPr>
      <w:r>
        <w:rPr>
          <w:rFonts w:hint="eastAsia"/>
        </w:rPr>
        <w:t>式中，</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hint="eastAsia"/>
        </w:rPr>
        <w:t>为</w:t>
      </w:r>
      <w:r>
        <w:rPr>
          <w:rFonts w:hint="eastAsia"/>
        </w:rPr>
        <w:t>TDKS</w:t>
      </w:r>
      <w:r>
        <w:rPr>
          <w:rFonts w:hint="eastAsia"/>
        </w:rPr>
        <w:t>波函数</w:t>
      </w:r>
      <m:oMath>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,t)</m:t>
        </m:r>
      </m:oMath>
      <w:r>
        <w:rPr>
          <w:rFonts w:hint="eastAsia"/>
        </w:rPr>
        <w:t>对应的</w:t>
      </w:r>
      <w:r>
        <w:rPr>
          <w:rFonts w:hint="eastAsia"/>
        </w:rPr>
        <w:t>TDKS</w:t>
      </w:r>
      <w:r>
        <w:rPr>
          <w:rFonts w:hint="eastAsia"/>
        </w:rPr>
        <w:t>轨道的电子占据数。</w:t>
      </w:r>
    </w:p>
    <w:p w14:paraId="2E28B26C" w14:textId="59F27848" w:rsidR="003860E7" w:rsidRDefault="003860E7" w:rsidP="003860E7">
      <w:pPr>
        <w:ind w:firstLine="480"/>
      </w:pPr>
      <w:r w:rsidRPr="003860E7">
        <w:rPr>
          <w:rFonts w:hint="eastAsia"/>
        </w:rPr>
        <w:t>综上，在每一个时间演化步中，自洽求解</w:t>
      </w:r>
      <w:r w:rsidRPr="003860E7">
        <w:rPr>
          <w:rFonts w:hint="eastAsia"/>
        </w:rPr>
        <w:t>TDKS</w:t>
      </w:r>
      <w:r w:rsidRPr="003860E7">
        <w:rPr>
          <w:rFonts w:hint="eastAsia"/>
        </w:rPr>
        <w:t>波函数，进而由</w:t>
      </w:r>
      <w:r>
        <w:rPr>
          <w:rFonts w:hint="eastAsia"/>
        </w:rPr>
        <w:t>（</w:t>
      </w:r>
      <w:r w:rsidRPr="003860E7">
        <w:rPr>
          <w:rFonts w:hint="eastAsia"/>
        </w:rPr>
        <w:t>2.20</w:t>
      </w:r>
      <w:r>
        <w:rPr>
          <w:rFonts w:hint="eastAsia"/>
        </w:rPr>
        <w:t>）</w:t>
      </w:r>
      <w:r w:rsidRPr="003860E7">
        <w:rPr>
          <w:rFonts w:hint="eastAsia"/>
        </w:rPr>
        <w:t>式求得该时间演化步的磁偶极矩；完成整个</w:t>
      </w:r>
      <w:r w:rsidRPr="003860E7">
        <w:rPr>
          <w:rFonts w:hint="eastAsia"/>
        </w:rPr>
        <w:t>RT-TDDFT</w:t>
      </w:r>
      <w:r w:rsidRPr="003860E7">
        <w:rPr>
          <w:rFonts w:hint="eastAsia"/>
        </w:rPr>
        <w:t>计算即可得到整个实时演化过程的含时磁偶极矩，由</w:t>
      </w:r>
      <w:r w:rsidR="000D3758">
        <w:rPr>
          <w:rFonts w:hint="eastAsia"/>
        </w:rPr>
        <w:t>（</w:t>
      </w:r>
      <w:r w:rsidRPr="003860E7">
        <w:rPr>
          <w:rFonts w:hint="eastAsia"/>
        </w:rPr>
        <w:t>2.16</w:t>
      </w:r>
      <w:r w:rsidR="000D3758">
        <w:rPr>
          <w:rFonts w:hint="eastAsia"/>
        </w:rPr>
        <w:t>）</w:t>
      </w:r>
      <w:r w:rsidRPr="003860E7">
        <w:rPr>
          <w:rFonts w:hint="eastAsia"/>
        </w:rPr>
        <w:t>式经过时域到频域的傅里叶变换得到频域的磁偶极矩信息；由</w:t>
      </w:r>
      <w:r w:rsidR="00701D00">
        <w:rPr>
          <w:rFonts w:hint="eastAsia"/>
        </w:rPr>
        <w:t>（</w:t>
      </w:r>
      <w:r w:rsidRPr="003860E7">
        <w:rPr>
          <w:rFonts w:hint="eastAsia"/>
        </w:rPr>
        <w:t>2.14</w:t>
      </w:r>
      <w:r w:rsidR="00701D00">
        <w:rPr>
          <w:rFonts w:hint="eastAsia"/>
        </w:rPr>
        <w:t>）</w:t>
      </w:r>
      <w:r w:rsidRPr="003860E7">
        <w:rPr>
          <w:rFonts w:hint="eastAsia"/>
        </w:rPr>
        <w:t>式即可得到频率分辨的转动强度</w:t>
      </w:r>
      <m:oMath>
        <m:r>
          <w:rPr>
            <w:rFonts w:ascii="Cambria Math" w:hAnsi="Cambria Math"/>
          </w:rPr>
          <m:t>R(ω)</m:t>
        </m:r>
      </m:oMath>
      <w:r w:rsidRPr="003860E7">
        <w:rPr>
          <w:rFonts w:hint="eastAsia"/>
        </w:rPr>
        <w:t>，将</w:t>
      </w:r>
      <m:oMath>
        <m:r>
          <w:rPr>
            <w:rFonts w:ascii="Cambria Math" w:hAnsi="Cambria Math"/>
          </w:rPr>
          <m:t>R(ω)</m:t>
        </m:r>
      </m:oMath>
      <w:r w:rsidRPr="003860E7">
        <w:rPr>
          <w:rFonts w:hint="eastAsia"/>
        </w:rPr>
        <w:t>变换为</w:t>
      </w:r>
      <m:oMath>
        <m:r>
          <w:rPr>
            <w:rFonts w:ascii="Cambria Math" w:hAnsi="Cambria Math"/>
          </w:rPr>
          <m:t>R(λ)</m:t>
        </m:r>
      </m:oMath>
      <w:r w:rsidRPr="003860E7">
        <w:rPr>
          <w:rFonts w:hint="eastAsia"/>
        </w:rPr>
        <w:t>，进而由</w:t>
      </w:r>
      <w:r w:rsidR="00EC3E62">
        <w:rPr>
          <w:rFonts w:hint="eastAsia"/>
        </w:rPr>
        <w:t xml:space="preserve"> </w:t>
      </w:r>
      <m:oMath>
        <m:r>
          <m:rPr>
            <m:sty m:val="p"/>
          </m:rPr>
          <w:rPr>
            <w:rFonts w:ascii="Cambria Math" w:hAnsi="Cambria Math"/>
          </w:rPr>
          <m:t>Δ</m:t>
        </m:r>
        <m:r>
          <w:rPr>
            <w:rFonts w:ascii="Cambria Math" w:hAnsi="Cambria Math"/>
          </w:rPr>
          <m:t>ε</m:t>
        </m:r>
        <m:d>
          <m:dPr>
            <m:ctrlPr>
              <w:rPr>
                <w:rFonts w:ascii="Cambria Math" w:hAnsi="Cambria Math"/>
                <w:i/>
              </w:rPr>
            </m:ctrlPr>
          </m:dPr>
          <m:e>
            <m:r>
              <w:rPr>
                <w:rFonts w:ascii="Cambria Math" w:hAnsi="Cambria Math"/>
              </w:rPr>
              <m:t>λ</m:t>
            </m:r>
          </m:e>
        </m:d>
        <m:r>
          <w:rPr>
            <w:rFonts w:ascii="Cambria Math" w:hAnsi="Cambria Math"/>
          </w:rPr>
          <m:t>∝R(λ)</m:t>
        </m:r>
      </m:oMath>
      <w:r w:rsidR="00EC3E62">
        <w:rPr>
          <w:rFonts w:hint="eastAsia"/>
        </w:rPr>
        <w:t xml:space="preserve"> </w:t>
      </w:r>
      <w:r w:rsidRPr="003860E7">
        <w:rPr>
          <w:rFonts w:hint="eastAsia"/>
        </w:rPr>
        <w:t>可绘制出</w:t>
      </w:r>
      <w:r w:rsidRPr="003860E7">
        <w:rPr>
          <w:rFonts w:hint="eastAsia"/>
        </w:rPr>
        <w:t>ECD</w:t>
      </w:r>
      <w:r w:rsidRPr="003860E7">
        <w:rPr>
          <w:rFonts w:hint="eastAsia"/>
        </w:rPr>
        <w:t>谱。</w:t>
      </w:r>
    </w:p>
    <w:p w14:paraId="45FD3C25" w14:textId="6CE0E701" w:rsidR="00C50F08" w:rsidRDefault="00C50F08" w:rsidP="00C50F08">
      <w:pPr>
        <w:pStyle w:val="3"/>
      </w:pPr>
      <w:bookmarkStart w:id="16" w:name="_Toc71838236"/>
      <w:r>
        <w:rPr>
          <w:rFonts w:hint="eastAsia"/>
        </w:rPr>
        <w:t>2</w:t>
      </w:r>
      <w:r>
        <w:t xml:space="preserve">.3.2  </w:t>
      </w:r>
      <w:r>
        <w:rPr>
          <w:rFonts w:hint="eastAsia"/>
        </w:rPr>
        <w:t>实际计算过程</w:t>
      </w:r>
      <w:bookmarkEnd w:id="16"/>
    </w:p>
    <w:p w14:paraId="5772FB32" w14:textId="6B68FED9" w:rsidR="00C50F08" w:rsidRDefault="00C50F08" w:rsidP="00C50F08">
      <w:pPr>
        <w:ind w:firstLine="480"/>
      </w:pPr>
      <w:r>
        <w:rPr>
          <w:rFonts w:hint="eastAsia"/>
        </w:rPr>
        <w:t>实际程序计算中，</w:t>
      </w:r>
      <w:r>
        <w:t>TDPW</w:t>
      </w:r>
      <w:r>
        <w:rPr>
          <w:rFonts w:hint="eastAsia"/>
        </w:rPr>
        <w:t>自洽求解</w:t>
      </w:r>
      <w:r>
        <w:t>TDKS</w:t>
      </w:r>
      <w:r>
        <w:rPr>
          <w:rFonts w:hint="eastAsia"/>
        </w:rPr>
        <w:t>波函数后直接求得的物理量是电子的轨道角动量</w:t>
      </w:r>
      <m:oMath>
        <m:acc>
          <m:accPr>
            <m:chr m:val="⃗"/>
            <m:ctrlPr>
              <w:rPr>
                <w:rFonts w:ascii="Cambria Math" w:hAnsi="Cambria Math"/>
                <w:i/>
              </w:rPr>
            </m:ctrlPr>
          </m:accPr>
          <m:e>
            <m:r>
              <w:rPr>
                <w:rFonts w:ascii="Cambria Math" w:hAnsi="Cambria Math"/>
              </w:rPr>
              <m:t>L</m:t>
            </m:r>
          </m:e>
        </m:acc>
        <m:r>
          <w:rPr>
            <w:rFonts w:ascii="Cambria Math" w:hAnsi="Cambria Math"/>
          </w:rPr>
          <m:t>(t)</m:t>
        </m:r>
      </m:oMath>
      <w:r>
        <w:rPr>
          <w:rFonts w:hint="eastAsia"/>
        </w:rPr>
        <w:t>，在</w:t>
      </w:r>
      <w:r>
        <w:t>ECD</w:t>
      </w:r>
      <w:r>
        <w:rPr>
          <w:rFonts w:hint="eastAsia"/>
        </w:rPr>
        <w:t>的计算中，电子的自旋角动量可忽略不计</w:t>
      </w:r>
      <w:r w:rsidR="00FF33F8">
        <w:fldChar w:fldCharType="begin" w:fldLock="1"/>
      </w:r>
      <w:r w:rsidR="00A02CF5">
        <w:instrText>ADDIN CSL_CITATION {"citationItems":[{"id":"ITEM-1","itemData":{"DOI":"10.1039/b903200b","ISSN":"14639076","abstract":"We present an efficient scheme to calculate the chiroptical response of molecular systems within time dependent density functional theory using either a real-time propagation or a frequency-dependent Sternheimer method. The scheme avoids the commonly used sum over empty orbitals and has a very favorable scaling with system size. Moreover, the method is general and can be easily implemented. In the present work, we implemented it using a real-space pseudo-potential representation of the wave-functions and Hamiltonian. The specific use of non-local pseudo-potentials implies that a gauge correction term in the angular momentum operator must be included to ensure that the total scheme is fully gauge invariant. Applications to small organic chiral molecules are shown and discussed, addressing some deficiencies of present exchange-correlation functionals to describe the absolute position of the excitations. However, the shape or sign of the dichroism spectra comes out in excellent agreement with available experiments. This journal is © the Owner Societies 2009.","author":[{"dropping-particle":"","family":"Varsano","given":"Daniele","non-dropping-particle":"","parse-names":false,"suffix":""},{"dropping-particle":"","family":"Espinosa-Leal","given":"Leonardo A.","non-dropping-particle":"","parse-names":false,"suffix":""},{"dropping-particle":"","family":"Andrade","given":"Xavier","non-dropping-particle":"","parse-names":false,"suffix":""},{"dropping-particle":"","family":"Marques","given":"Miguel A.L.","non-dropping-particle":"","parse-names":false,"suffix":""},{"dropping-particle":"","family":"Felice","given":"Rosa","non-dropping-particle":"Di","parse-names":false,"suffix":""},{"dropping-particle":"","family":"Rubio","given":"Angel","non-dropping-particle":"","parse-names":false,"suffix":""}],"container-title":"Physical Chemistry Chemical Physics","id":"ITEM-1","issue":"22","issued":{"date-parts":[["2009"]]},"page":"4481-4489","title":"Towards a gauge invariant method for molecular chiroptical properties in TDDFT","type":"article-journal","volume":"11"},"uris":["http://www.mendeley.com/documents/?uuid=92f562cb-af56-4f52-8a64-81ad2e230d41"]}],"mendeley":{"formattedCitation":"&lt;sup&gt;[47]&lt;/sup&gt;","plainTextFormattedCitation":"[47]","previouslyFormattedCitation":"&lt;sup&gt;[47]&lt;/sup&gt;"},"properties":{"noteIndex":0},"schema":"https://github.com/citation-style-language/schema/raw/master/csl-citation.json"}</w:instrText>
      </w:r>
      <w:r w:rsidR="00FF33F8">
        <w:fldChar w:fldCharType="separate"/>
      </w:r>
      <w:r w:rsidR="00100F32" w:rsidRPr="00100F32">
        <w:rPr>
          <w:noProof/>
          <w:vertAlign w:val="superscript"/>
        </w:rPr>
        <w:t>[47]</w:t>
      </w:r>
      <w:r w:rsidR="00FF33F8">
        <w:fldChar w:fldCharType="end"/>
      </w:r>
      <w:r>
        <w:rPr>
          <w:rFonts w:hint="eastAsia"/>
        </w:rPr>
        <w:t>，此时轨道角动量算符与磁偶极矩算符成正比：</w:t>
      </w:r>
    </w:p>
    <w:p w14:paraId="77E14A2E" w14:textId="0E25E6FA" w:rsidR="00DB0B65" w:rsidRPr="00EE50FF" w:rsidRDefault="00EE50FF" w:rsidP="00EE50FF">
      <w:pPr>
        <w:pStyle w:val="af7"/>
      </w:pPr>
      <w:r>
        <w:tab/>
      </w:r>
      <m:oMath>
        <m:acc>
          <m:accPr>
            <m:ctrlPr>
              <w:rPr>
                <w:rFonts w:ascii="Cambria Math" w:hAnsi="Cambria Math"/>
              </w:rPr>
            </m:ctrlPr>
          </m:accPr>
          <m:e>
            <m:r>
              <m:rPr>
                <m:sty m:val="bi"/>
              </m:rPr>
              <w:rPr>
                <w:rFonts w:ascii="Cambria Math" w:hAnsi="Cambria Math"/>
              </w:rPr>
              <m:t>L</m:t>
            </m:r>
          </m:e>
        </m:acc>
        <m:r>
          <m:rPr>
            <m:sty m:val="p"/>
          </m:rPr>
          <w:rPr>
            <w:rFonts w:ascii="Cambria Math" w:hAnsi="Cambria Math"/>
          </w:rPr>
          <m:t>=-</m:t>
        </m:r>
        <m:r>
          <w:rPr>
            <w:rFonts w:ascii="Cambria Math" w:hAnsi="Cambria Math"/>
          </w:rPr>
          <m:t>i</m:t>
        </m:r>
        <m:r>
          <m:rPr>
            <m:sty m:val="p"/>
          </m:rPr>
          <w:rPr>
            <w:rFonts w:ascii="Cambria Math" w:hAnsi="Cambria Math"/>
          </w:rPr>
          <m:t>ℏ</m:t>
        </m:r>
        <m:acc>
          <m:accPr>
            <m:ctrlPr>
              <w:rPr>
                <w:rFonts w:ascii="Cambria Math" w:hAnsi="Cambria Math"/>
              </w:rPr>
            </m:ctrlPr>
          </m:accPr>
          <m:e>
            <m:r>
              <m:rPr>
                <m:sty m:val="bi"/>
              </m:rPr>
              <w:rPr>
                <w:rFonts w:ascii="Cambria Math" w:hAnsi="Cambria Math"/>
              </w:rPr>
              <m:t>r</m:t>
            </m:r>
          </m:e>
        </m:acc>
        <m:r>
          <m:rPr>
            <m:sty m:val="p"/>
          </m:rPr>
          <w:rPr>
            <w:rFonts w:ascii="Cambria Math" w:hAnsi="Cambria Math"/>
          </w:rPr>
          <m:t>×</m:t>
        </m:r>
        <m:acc>
          <m:accPr>
            <m:ctrlPr>
              <w:rPr>
                <w:rFonts w:ascii="Cambria Math" w:hAnsi="Cambria Math"/>
              </w:rPr>
            </m:ctrlPr>
          </m:accPr>
          <m:e>
            <m:r>
              <m:rPr>
                <m:sty m:val="p"/>
              </m:rPr>
              <w:rPr>
                <w:rFonts w:ascii="Cambria Math" w:hAnsi="Cambria Math"/>
              </w:rPr>
              <m:t>∇</m:t>
            </m:r>
          </m:e>
        </m:acc>
        <m:r>
          <m:rPr>
            <m:sty m:val="p"/>
          </m:rPr>
          <w:rPr>
            <w:rFonts w:ascii="Cambria Math" w:hAnsi="Cambria Math"/>
          </w:rPr>
          <m:t>=2ℏ</m:t>
        </m:r>
        <m:r>
          <w:rPr>
            <w:rFonts w:ascii="Cambria Math" w:hAnsi="Cambria Math"/>
          </w:rPr>
          <m:t>c</m:t>
        </m:r>
        <m:acc>
          <m:accPr>
            <m:ctrlPr>
              <w:rPr>
                <w:rFonts w:ascii="Cambria Math" w:hAnsi="Cambria Math"/>
              </w:rPr>
            </m:ctrlPr>
          </m:accPr>
          <m:e>
            <m:r>
              <m:rPr>
                <m:sty m:val="bi"/>
              </m:rPr>
              <w:rPr>
                <w:rFonts w:ascii="Cambria Math" w:hAnsi="Cambria Math"/>
              </w:rPr>
              <m:t>m</m:t>
            </m:r>
          </m:e>
        </m:acc>
      </m:oMath>
      <w:r>
        <w:rPr>
          <w:rFonts w:hint="eastAsia"/>
        </w:rPr>
        <w:t xml:space="preserve"> </w:t>
      </w:r>
      <w:r>
        <w:tab/>
        <w:t xml:space="preserve">  …</w:t>
      </w:r>
      <w:r>
        <w:rPr>
          <w:rFonts w:hint="eastAsia"/>
        </w:rPr>
        <w:t>（</w:t>
      </w:r>
      <w:r>
        <w:rPr>
          <w:rFonts w:hint="eastAsia"/>
        </w:rPr>
        <w:t>2</w:t>
      </w:r>
      <w:r>
        <w:t>.21</w:t>
      </w:r>
      <w:r>
        <w:rPr>
          <w:rFonts w:hint="eastAsia"/>
        </w:rPr>
        <w:t>）</w:t>
      </w:r>
    </w:p>
    <w:p w14:paraId="6F57DED7" w14:textId="4354A8B8" w:rsidR="00C50F08" w:rsidRDefault="00C50F08" w:rsidP="00C50F08">
      <w:pPr>
        <w:ind w:firstLine="480"/>
      </w:pPr>
      <w:r>
        <w:rPr>
          <w:rFonts w:hint="eastAsia"/>
        </w:rPr>
        <w:t>式中</w:t>
      </w:r>
      <m:oMath>
        <m:r>
          <w:rPr>
            <w:rFonts w:ascii="Cambria Math" w:hAnsi="Cambria Math"/>
          </w:rPr>
          <m:t>ℏ</m:t>
        </m:r>
      </m:oMath>
      <w:r>
        <w:rPr>
          <w:rFonts w:hint="eastAsia"/>
        </w:rPr>
        <w:t>为约化</w:t>
      </w:r>
      <w:r>
        <w:t>Planck</w:t>
      </w:r>
      <w:r>
        <w:rPr>
          <w:rFonts w:hint="eastAsia"/>
        </w:rPr>
        <w:t>常数，轨道角动量与磁偶极矩的比例系数为常数，故：</w:t>
      </w:r>
    </w:p>
    <w:p w14:paraId="21D96F5D" w14:textId="2777E5AD" w:rsidR="00D2094B" w:rsidRPr="00D2094B" w:rsidRDefault="00D2094B" w:rsidP="00D2094B">
      <w:pPr>
        <w:pStyle w:val="af7"/>
      </w:pPr>
      <w:r>
        <w:rPr>
          <w:iCs/>
        </w:rPr>
        <w:tab/>
      </w:r>
      <m:oMath>
        <m:r>
          <w:rPr>
            <w:rFonts w:ascii="Cambria Math" w:hAnsi="Cambria Math"/>
          </w:rPr>
          <m:t>R</m:t>
        </m:r>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Re</m:t>
        </m:r>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Sup>
              <m:sSubSupPr>
                <m:ctrlPr>
                  <w:rPr>
                    <w:rFonts w:ascii="Cambria Math" w:hAnsi="Cambria Math"/>
                  </w:rPr>
                </m:ctrlPr>
              </m:sSubSupPr>
              <m:e>
                <m:r>
                  <w:rPr>
                    <w:rFonts w:ascii="Cambria Math" w:hAnsi="Cambria Math"/>
                  </w:rPr>
                  <m:t>L</m:t>
                </m:r>
              </m:e>
              <m:sub>
                <m:r>
                  <w:rPr>
                    <w:rFonts w:ascii="Cambria Math" w:hAnsi="Cambria Math"/>
                  </w:rPr>
                  <m:t>k</m:t>
                </m:r>
              </m:sub>
              <m:sup>
                <m:r>
                  <w:rPr>
                    <w:rFonts w:ascii="Cambria Math" w:hAnsi="Cambria Math"/>
                  </w:rPr>
                  <m:t>k</m:t>
                </m:r>
              </m:sup>
            </m:sSubSup>
            <m:r>
              <m:rPr>
                <m:sty m:val="p"/>
              </m:rPr>
              <w:rPr>
                <w:rFonts w:ascii="Cambria Math" w:hAnsi="Cambria Math"/>
              </w:rPr>
              <m:t>(</m:t>
            </m:r>
            <m:r>
              <w:rPr>
                <w:rFonts w:ascii="Cambria Math" w:hAnsi="Cambria Math"/>
              </w:rPr>
              <m:t>ω</m:t>
            </m:r>
            <m:r>
              <m:rPr>
                <m:sty m:val="p"/>
              </m:rPr>
              <w:rPr>
                <w:rFonts w:ascii="Cambria Math" w:hAnsi="Cambria Math"/>
              </w:rPr>
              <m:t>)]</m:t>
            </m:r>
          </m:e>
        </m:nary>
      </m:oMath>
      <w:r>
        <w:t xml:space="preserve"> </w:t>
      </w:r>
      <w:r w:rsidR="00B31EB8">
        <w:tab/>
      </w:r>
      <w:r>
        <w:t xml:space="preserve">  …</w:t>
      </w:r>
      <w:r>
        <w:rPr>
          <w:rFonts w:hint="eastAsia"/>
        </w:rPr>
        <w:t>（</w:t>
      </w:r>
      <w:r>
        <w:rPr>
          <w:rFonts w:hint="eastAsia"/>
        </w:rPr>
        <w:t>2</w:t>
      </w:r>
      <w:r>
        <w:t>.22</w:t>
      </w:r>
      <w:r>
        <w:rPr>
          <w:rFonts w:hint="eastAsia"/>
        </w:rPr>
        <w:t>）</w:t>
      </w:r>
    </w:p>
    <w:p w14:paraId="4734362E" w14:textId="704716CA" w:rsidR="00C50F08" w:rsidRDefault="00C50F08" w:rsidP="004C00E3">
      <w:pPr>
        <w:ind w:firstLine="480"/>
      </w:pPr>
      <w:r>
        <w:rPr>
          <w:rFonts w:hint="eastAsia"/>
        </w:rPr>
        <w:t>式中</w:t>
      </w:r>
      <m:oMath>
        <m:sSubSup>
          <m:sSubSupPr>
            <m:ctrlPr>
              <w:rPr>
                <w:rFonts w:ascii="Cambria Math" w:hAnsi="Cambria Math"/>
                <w:i/>
              </w:rPr>
            </m:ctrlPr>
          </m:sSubSupPr>
          <m:e>
            <m:r>
              <w:rPr>
                <w:rFonts w:ascii="Cambria Math" w:hAnsi="Cambria Math"/>
              </w:rPr>
              <m:t>L</m:t>
            </m:r>
          </m:e>
          <m:sub>
            <m:r>
              <w:rPr>
                <w:rFonts w:ascii="Cambria Math" w:hAnsi="Cambria Math"/>
              </w:rPr>
              <m:t>k</m:t>
            </m:r>
          </m:sub>
          <m:sup>
            <m:r>
              <w:rPr>
                <w:rFonts w:ascii="Cambria Math" w:hAnsi="Cambria Math"/>
              </w:rPr>
              <m:t>k</m:t>
            </m:r>
          </m:sup>
        </m:sSubSup>
        <m:r>
          <w:rPr>
            <w:rFonts w:ascii="Cambria Math" w:hAnsi="Cambria Math"/>
          </w:rPr>
          <m:t>(ω)</m:t>
        </m:r>
      </m:oMath>
      <w:r>
        <w:rPr>
          <w:rFonts w:hint="eastAsia"/>
        </w:rPr>
        <w:t>为电子轨道角动量在</w:t>
      </w:r>
      <m:oMath>
        <m:r>
          <w:rPr>
            <w:rFonts w:ascii="Cambria Math" w:hAnsi="Cambria Math"/>
          </w:rPr>
          <m:t>k</m:t>
        </m:r>
      </m:oMath>
      <w:r>
        <w:rPr>
          <w:rFonts w:hint="eastAsia"/>
        </w:rPr>
        <w:t>方向的电场分量作用下</w:t>
      </w:r>
      <m:oMath>
        <m:r>
          <w:rPr>
            <w:rFonts w:ascii="Cambria Math" w:hAnsi="Cambria Math"/>
          </w:rPr>
          <m:t>k</m:t>
        </m:r>
      </m:oMath>
      <w:r>
        <w:rPr>
          <w:rFonts w:hint="eastAsia"/>
        </w:rPr>
        <w:t>方向的响应。对于</w:t>
      </w:r>
      <w:r>
        <w:t>ECD</w:t>
      </w:r>
      <w:r>
        <w:rPr>
          <w:rFonts w:hint="eastAsia"/>
        </w:rPr>
        <w:t>谱而言，</w:t>
      </w:r>
      <w:r>
        <w:t>Cotton</w:t>
      </w:r>
      <w:r>
        <w:rPr>
          <w:rFonts w:hint="eastAsia"/>
        </w:rPr>
        <w:t>峰的绝对强度没有实际意义，故可使用电子轨道角动量代替磁偶极矩，完成</w:t>
      </w:r>
      <w:r>
        <w:t>2.3.1</w:t>
      </w:r>
      <w:r>
        <w:rPr>
          <w:rFonts w:hint="eastAsia"/>
        </w:rPr>
        <w:t>节所述计算过程。</w:t>
      </w:r>
    </w:p>
    <w:p w14:paraId="724248E7" w14:textId="2794EF71" w:rsidR="00083F4B" w:rsidRDefault="00083F4B" w:rsidP="00083F4B">
      <w:pPr>
        <w:pStyle w:val="af9"/>
      </w:pPr>
      <w:r>
        <w:lastRenderedPageBreak/>
        <w:drawing>
          <wp:inline distT="0" distB="0" distL="0" distR="0" wp14:anchorId="59A1AFA7" wp14:editId="0D03E869">
            <wp:extent cx="4747491" cy="259624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3301" cy="2604894"/>
                    </a:xfrm>
                    <a:prstGeom prst="rect">
                      <a:avLst/>
                    </a:prstGeom>
                  </pic:spPr>
                </pic:pic>
              </a:graphicData>
            </a:graphic>
          </wp:inline>
        </w:drawing>
      </w:r>
    </w:p>
    <w:p w14:paraId="17B296B9" w14:textId="34F73273" w:rsidR="00F661C9" w:rsidRDefault="00F661C9" w:rsidP="000C4824">
      <w:pPr>
        <w:pStyle w:val="afa"/>
      </w:pPr>
      <w:r>
        <w:rPr>
          <w:rFonts w:hint="eastAsia"/>
        </w:rPr>
        <w:t>图</w:t>
      </w:r>
      <w:r>
        <w:rPr>
          <w:rFonts w:hint="eastAsia"/>
        </w:rPr>
        <w:t>2</w:t>
      </w:r>
      <w:r>
        <w:t xml:space="preserve">.2 </w:t>
      </w:r>
      <w:r w:rsidR="002A4DA0">
        <w:t xml:space="preserve"> </w:t>
      </w:r>
      <w:r>
        <w:rPr>
          <w:rFonts w:hint="eastAsia"/>
        </w:rPr>
        <w:t>TDPW</w:t>
      </w:r>
      <w:r>
        <w:rPr>
          <w:rFonts w:hint="eastAsia"/>
        </w:rPr>
        <w:t>采用的</w:t>
      </w:r>
      <w:r>
        <w:rPr>
          <w:rFonts w:hint="eastAsia"/>
        </w:rPr>
        <w:t>(</w:t>
      </w:r>
      <w:r>
        <w:t>a)</w:t>
      </w:r>
      <w:r>
        <w:rPr>
          <w:rFonts w:hint="eastAsia"/>
        </w:rPr>
        <w:t>外加电场和</w:t>
      </w:r>
      <w:r>
        <w:rPr>
          <w:rFonts w:hint="eastAsia"/>
        </w:rPr>
        <w:t>(</w:t>
      </w:r>
      <w:r>
        <w:t>b)</w:t>
      </w:r>
      <w:r>
        <w:rPr>
          <w:rFonts w:hint="eastAsia"/>
        </w:rPr>
        <w:t>相应的势场</w:t>
      </w:r>
    </w:p>
    <w:p w14:paraId="52FE1F12" w14:textId="75623B6F" w:rsidR="00F661C9" w:rsidRPr="00F661C9" w:rsidRDefault="00F661C9" w:rsidP="000C4824">
      <w:pPr>
        <w:pStyle w:val="afa"/>
      </w:pPr>
      <w:r>
        <w:rPr>
          <w:rFonts w:hint="eastAsia"/>
        </w:rPr>
        <w:t>F</w:t>
      </w:r>
      <w:r>
        <w:t>igure 2.2 (a) External electric field and (b) the corresponding potential used in TDPW</w:t>
      </w:r>
    </w:p>
    <w:p w14:paraId="0B0AF818" w14:textId="58C62F77" w:rsidR="00C50F08" w:rsidRPr="00C50F08" w:rsidRDefault="00C50F08" w:rsidP="00C50F08">
      <w:pPr>
        <w:ind w:firstLine="480"/>
      </w:pPr>
      <w:r>
        <w:rPr>
          <w:rFonts w:hint="eastAsia"/>
        </w:rPr>
        <w:t>在程序参数设置上，使用了由平面波展开的绝热轨道基组、</w:t>
      </w:r>
      <w:r>
        <w:t>PBE</w:t>
      </w:r>
      <w:r>
        <w:rPr>
          <w:rFonts w:hint="eastAsia"/>
        </w:rPr>
        <w:t>泛函和包含了相对论效应的模守恒赝势</w:t>
      </w:r>
      <w:proofErr w:type="spellStart"/>
      <w:r>
        <w:t>ONCV</w:t>
      </w:r>
      <w:r w:rsidR="00F43E57">
        <w:t>_</w:t>
      </w:r>
      <w:r>
        <w:t>PBE_fr</w:t>
      </w:r>
      <w:proofErr w:type="spellEnd"/>
      <w:r w:rsidR="00F43E57">
        <w:fldChar w:fldCharType="begin" w:fldLock="1"/>
      </w:r>
      <w:r w:rsidR="00A02CF5">
        <w:instrText>ADDIN CSL_CITATION {"citationItems":[{"id":"ITEM-1","itemData":{"DOI":"10.1103/PhysRevB.88.085117","ISSN":"10980121","abstract":"Fully nonlocal two-projector norm-conserving pseudopotentials are shown to be compatible with a systematic approach to the optimization of convergence with the size of the plane-wave basis. A reformulation of the optimization is developed, including the ability to apply it to positive-energy atomic scattering states and to enforce greater continuity in the pseudopotential. The generalization of norm conservation to multiple projectors is reviewed and recast for the present purposes. Comparisons among the results of all-electron and one- and two-projector norm-conserving pseudopotential calculations of lattice constants and bulk moduli are made for a group of solids chosen to represent a variety of types of bonding and a sampling of the periodic table. © 2013 American Physical Society.","author":[{"dropping-particle":"","family":"Hamann","given":"D. R.","non-dropping-particle":"","parse-names":false,"suffix":""}],"container-title":"Physical Review B - Condensed Matter and Materials Physics","id":"ITEM-1","issue":"8","issued":{"date-parts":[["2013"]]},"page":"1-10","title":"Optimized norm-conserving Vanderbilt pseudopotentials","type":"article-journal","volume":"88"},"uris":["http://www.mendeley.com/documents/?uuid=f4085908-0a59-4aa0-be5d-4a82e22afe9e"]}],"mendeley":{"formattedCitation":"&lt;sup&gt;[49]&lt;/sup&gt;","plainTextFormattedCitation":"[49]","previouslyFormattedCitation":"&lt;sup&gt;[49]&lt;/sup&gt;"},"properties":{"noteIndex":0},"schema":"https://github.com/citation-style-language/schema/raw/master/csl-citation.json"}</w:instrText>
      </w:r>
      <w:r w:rsidR="00F43E57">
        <w:fldChar w:fldCharType="separate"/>
      </w:r>
      <w:r w:rsidR="00100F32" w:rsidRPr="00100F32">
        <w:rPr>
          <w:noProof/>
          <w:vertAlign w:val="superscript"/>
        </w:rPr>
        <w:t>[49]</w:t>
      </w:r>
      <w:r w:rsidR="00F43E57">
        <w:fldChar w:fldCharType="end"/>
      </w:r>
      <w:r>
        <w:rPr>
          <w:rFonts w:hint="eastAsia"/>
        </w:rPr>
        <w:t>，在整个价电子波函数含时演化的计算过程中，离子实的位置都固定不变。用于展开</w:t>
      </w:r>
      <w:r>
        <w:t>TDKS</w:t>
      </w:r>
      <w:r>
        <w:rPr>
          <w:rFonts w:hint="eastAsia"/>
        </w:rPr>
        <w:t>波函数的绝热轨道基组的数目等于体系价电子数目，即有一半的绝热轨道基组为激发态轨道基组</w:t>
      </w:r>
      <w:r w:rsidR="00992721" w:rsidRPr="00DC304B">
        <w:rPr>
          <w:rStyle w:val="af1"/>
        </w:rPr>
        <w:footnoteReference w:id="15"/>
      </w:r>
      <w:r>
        <w:rPr>
          <w:rFonts w:hint="eastAsia"/>
        </w:rPr>
        <w:t>。波函数截断能设置为</w:t>
      </w:r>
      <w:r>
        <w:t>80</w:t>
      </w:r>
      <w:r w:rsidR="002D7C9A">
        <w:t xml:space="preserve"> </w:t>
      </w:r>
      <w:r>
        <w:t>Ry</w:t>
      </w:r>
      <w:r w:rsidR="002E5AE5" w:rsidRPr="00DC304B">
        <w:rPr>
          <w:rStyle w:val="af1"/>
        </w:rPr>
        <w:footnoteReference w:id="16"/>
      </w:r>
      <w:r>
        <w:rPr>
          <w:rFonts w:hint="eastAsia"/>
        </w:rPr>
        <w:t>，电荷密度和赝势的截断能设置为</w:t>
      </w:r>
      <w:r>
        <w:t>320</w:t>
      </w:r>
      <w:r w:rsidR="000D2DED">
        <w:t xml:space="preserve"> </w:t>
      </w:r>
      <w:r>
        <w:t>Ry</w:t>
      </w:r>
      <w:r>
        <w:rPr>
          <w:rFonts w:hint="eastAsia"/>
        </w:rPr>
        <w:t>。整个</w:t>
      </w:r>
      <w:r>
        <w:t>RT-TDDFT</w:t>
      </w:r>
      <w:r>
        <w:rPr>
          <w:rFonts w:hint="eastAsia"/>
        </w:rPr>
        <w:t>计算的步数为</w:t>
      </w:r>
      <w:r>
        <w:t>3000</w:t>
      </w:r>
      <w:r>
        <w:rPr>
          <w:rFonts w:hint="eastAsia"/>
        </w:rPr>
        <w:t>步，步长</w:t>
      </w:r>
      <w:r>
        <w:t>0.5</w:t>
      </w:r>
      <w:r w:rsidR="00763586">
        <w:t xml:space="preserve"> </w:t>
      </w:r>
      <w:proofErr w:type="spellStart"/>
      <w:r>
        <w:t>a.u</w:t>
      </w:r>
      <w:proofErr w:type="spellEnd"/>
      <w:r>
        <w:t>.</w:t>
      </w:r>
      <w:r w:rsidR="00803260" w:rsidRPr="00DC304B">
        <w:rPr>
          <w:rStyle w:val="af1"/>
        </w:rPr>
        <w:footnoteReference w:id="17"/>
      </w:r>
      <w:r>
        <w:rPr>
          <w:rFonts w:hint="eastAsia"/>
        </w:rPr>
        <w:t>，总的演化时间约为</w:t>
      </w:r>
      <w:r>
        <w:rPr>
          <w:rFonts w:hint="eastAsia"/>
        </w:rPr>
        <w:t>72.6</w:t>
      </w:r>
      <w:r>
        <w:rPr>
          <w:rFonts w:hint="eastAsia"/>
        </w:rPr>
        <w:t>飞秒。所用的</w:t>
      </w:r>
      <m:oMath>
        <m:r>
          <w:rPr>
            <w:rFonts w:ascii="Cambria Math" w:hAnsi="Cambria Math"/>
          </w:rPr>
          <m:t>δ</m:t>
        </m:r>
      </m:oMath>
      <w:r>
        <w:rPr>
          <w:rFonts w:hint="eastAsia"/>
        </w:rPr>
        <w:t>型电场强度为</w:t>
      </w:r>
      <w:r>
        <w:rPr>
          <w:rFonts w:hint="eastAsia"/>
        </w:rPr>
        <w:t>0.002</w:t>
      </w:r>
      <w:r w:rsidR="00763586">
        <w:t xml:space="preserve"> </w:t>
      </w:r>
      <w:proofErr w:type="spellStart"/>
      <w:r>
        <w:rPr>
          <w:rFonts w:hint="eastAsia"/>
        </w:rPr>
        <w:t>a.u</w:t>
      </w:r>
      <w:proofErr w:type="spellEnd"/>
      <w:r>
        <w:rPr>
          <w:rFonts w:hint="eastAsia"/>
        </w:rPr>
        <w:t>.</w:t>
      </w:r>
      <w:r w:rsidR="00763586" w:rsidRPr="00DC304B">
        <w:rPr>
          <w:rStyle w:val="af1"/>
        </w:rPr>
        <w:footnoteReference w:id="18"/>
      </w:r>
      <w:r>
        <w:rPr>
          <w:rFonts w:hint="eastAsia"/>
        </w:rPr>
        <w:t>，在每个外加电场方向下做一次</w:t>
      </w:r>
      <w:r>
        <w:rPr>
          <w:rFonts w:hint="eastAsia"/>
        </w:rPr>
        <w:t>RT-TDDFT</w:t>
      </w:r>
      <w:r>
        <w:rPr>
          <w:rFonts w:hint="eastAsia"/>
        </w:rPr>
        <w:t>计算，分别求出</w:t>
      </w:r>
      <w:r w:rsidR="00FA0D9B">
        <w:rPr>
          <w:rFonts w:hint="eastAsia"/>
        </w:rPr>
        <w:t>（</w:t>
      </w:r>
      <w:r>
        <w:rPr>
          <w:rFonts w:hint="eastAsia"/>
        </w:rPr>
        <w:t>2.22</w:t>
      </w:r>
      <w:r w:rsidR="00FA0D9B">
        <w:rPr>
          <w:rFonts w:hint="eastAsia"/>
        </w:rPr>
        <w:t>）</w:t>
      </w:r>
      <w:r>
        <w:rPr>
          <w:rFonts w:hint="eastAsia"/>
        </w:rPr>
        <w:t>式中的</w:t>
      </w:r>
      <m:oMath>
        <m:sSubSup>
          <m:sSubSupPr>
            <m:ctrlPr>
              <w:rPr>
                <w:rFonts w:ascii="Cambria Math" w:hAnsi="Cambria Math"/>
                <w:i/>
              </w:rPr>
            </m:ctrlPr>
          </m:sSubSupPr>
          <m:e>
            <m:r>
              <w:rPr>
                <w:rFonts w:ascii="Cambria Math" w:hAnsi="Cambria Math"/>
              </w:rPr>
              <m:t>L</m:t>
            </m:r>
          </m:e>
          <m:sub>
            <m:r>
              <w:rPr>
                <w:rFonts w:ascii="Cambria Math" w:hAnsi="Cambria Math"/>
              </w:rPr>
              <m:t>k</m:t>
            </m:r>
          </m:sub>
          <m:sup>
            <m:r>
              <w:rPr>
                <w:rFonts w:ascii="Cambria Math" w:hAnsi="Cambria Math"/>
              </w:rPr>
              <m:t>k</m:t>
            </m:r>
          </m:sup>
        </m:sSubSup>
        <m:r>
          <w:rPr>
            <w:rFonts w:ascii="Cambria Math" w:hAnsi="Cambria Math"/>
          </w:rPr>
          <m:t>(ω)(k∈</m:t>
        </m:r>
        <m:d>
          <m:dPr>
            <m:begChr m:val="{"/>
            <m:endChr m:val="}"/>
            <m:ctrlPr>
              <w:rPr>
                <w:rFonts w:ascii="Cambria Math" w:hAnsi="Cambria Math"/>
                <w:i/>
              </w:rPr>
            </m:ctrlPr>
          </m:dPr>
          <m:e>
            <m:r>
              <w:rPr>
                <w:rFonts w:ascii="Cambria Math" w:hAnsi="Cambria Math"/>
              </w:rPr>
              <m:t>x, y, z</m:t>
            </m:r>
          </m:e>
        </m:d>
        <m:r>
          <w:rPr>
            <w:rFonts w:ascii="Cambria Math" w:hAnsi="Cambria Math"/>
          </w:rPr>
          <m:t>)</m:t>
        </m:r>
      </m:oMath>
      <w:r>
        <w:rPr>
          <w:rFonts w:hint="eastAsia"/>
        </w:rPr>
        <w:t>。</w:t>
      </w:r>
      <w:r>
        <w:rPr>
          <w:rFonts w:hint="eastAsia"/>
        </w:rPr>
        <w:t>TDPW</w:t>
      </w:r>
      <w:r>
        <w:rPr>
          <w:rFonts w:hint="eastAsia"/>
        </w:rPr>
        <w:t>同样将分子在空间上延拓，将分子平移复制在周期性的格子中。在周期性格子中设置的电场方向产生如图</w:t>
      </w:r>
      <w:r>
        <w:rPr>
          <w:rFonts w:hint="eastAsia"/>
        </w:rPr>
        <w:t>2.2</w:t>
      </w:r>
      <w:r w:rsidR="00477FC8">
        <w:t xml:space="preserve"> (</w:t>
      </w:r>
      <w:r>
        <w:rPr>
          <w:rFonts w:hint="eastAsia"/>
        </w:rPr>
        <w:t>a</w:t>
      </w:r>
      <w:r w:rsidR="00477FC8">
        <w:t>)</w:t>
      </w:r>
      <w:r>
        <w:rPr>
          <w:rFonts w:hint="eastAsia"/>
        </w:rPr>
        <w:t>所示的外加电场，对应在空间上产生如图</w:t>
      </w:r>
      <w:r>
        <w:rPr>
          <w:rFonts w:hint="eastAsia"/>
        </w:rPr>
        <w:t>2.2</w:t>
      </w:r>
      <w:r w:rsidR="00477FC8">
        <w:t xml:space="preserve"> (</w:t>
      </w:r>
      <w:r>
        <w:rPr>
          <w:rFonts w:hint="eastAsia"/>
        </w:rPr>
        <w:t>b</w:t>
      </w:r>
      <w:r w:rsidR="00477FC8">
        <w:t>)</w:t>
      </w:r>
      <w:r>
        <w:rPr>
          <w:rFonts w:hint="eastAsia"/>
        </w:rPr>
        <w:t>所示的周期性的锯齿形势场。采用周期性变化的锯齿形势场可以实现在空间中每个格子中产生相同的电场和势场。电场反号的位置被取在所加电场方向分数坐标为</w:t>
      </w:r>
      <w:r>
        <w:rPr>
          <w:rFonts w:hint="eastAsia"/>
        </w:rPr>
        <w:t>0.05</w:t>
      </w:r>
      <w:r>
        <w:rPr>
          <w:rFonts w:hint="eastAsia"/>
        </w:rPr>
        <w:t>和</w:t>
      </w:r>
      <w:r>
        <w:rPr>
          <w:rFonts w:hint="eastAsia"/>
        </w:rPr>
        <w:t>0.95</w:t>
      </w:r>
      <w:r>
        <w:rPr>
          <w:rFonts w:hint="eastAsia"/>
        </w:rPr>
        <w:t>的位置，将分子手性中心放置在势能零点处，可以保证整个分子处在匀强电场中。体系电</w:t>
      </w:r>
      <w:r>
        <w:rPr>
          <w:rFonts w:hint="eastAsia"/>
        </w:rPr>
        <w:lastRenderedPageBreak/>
        <w:t>子轨道角动量的计算依赖于</w:t>
      </w:r>
      <w:r w:rsidR="00E00262">
        <w:rPr>
          <w:rFonts w:hint="eastAsia"/>
        </w:rPr>
        <w:t>所选取</w:t>
      </w:r>
      <w:r>
        <w:rPr>
          <w:rFonts w:hint="eastAsia"/>
        </w:rPr>
        <w:t>原点位置，</w:t>
      </w:r>
      <w:r w:rsidR="00023CC8">
        <w:rPr>
          <w:rFonts w:hint="eastAsia"/>
        </w:rPr>
        <w:t>因为</w:t>
      </w:r>
      <w:r>
        <w:rPr>
          <w:rFonts w:hint="eastAsia"/>
        </w:rPr>
        <w:t>程序计算出的角动量其实是整个分子中的所有电子相对于空间中原点位置的总角动量。然而跃迁过程对应的磁偶极矩的方向并不依赖于原点位置，响应量对原点位置的依赖造成了计算结果对原点位置的依赖，即绪论中提到的长度规范下转动强度计算受原点位置的影响。为了尽可能减弱这种影响，可以将原点取在分子的手性中心，使不同跃迁过程对应的磁偶极矩响应偏差相互抵消。程序在计算体系电子角动量时，原点</w:t>
      </w:r>
      <w:r w:rsidR="00395D31">
        <w:rPr>
          <w:rFonts w:hint="eastAsia"/>
        </w:rPr>
        <w:t>位置取在</w:t>
      </w:r>
      <w:r>
        <w:rPr>
          <w:rFonts w:hint="eastAsia"/>
        </w:rPr>
        <w:t>格子</w:t>
      </w:r>
      <w:r w:rsidR="00162B95">
        <w:rPr>
          <w:rFonts w:hint="eastAsia"/>
        </w:rPr>
        <w:t>的</w:t>
      </w:r>
      <w:r>
        <w:rPr>
          <w:rFonts w:hint="eastAsia"/>
        </w:rPr>
        <w:t>正中心，故将分子手性中心也放置在格子中心。将</w:t>
      </w:r>
      <w:r>
        <w:rPr>
          <w:rFonts w:hint="eastAsia"/>
        </w:rPr>
        <w:t>2.2</w:t>
      </w:r>
      <w:r>
        <w:rPr>
          <w:rFonts w:hint="eastAsia"/>
        </w:rPr>
        <w:t>节中得到的优化好的分子结构调整好，对应的结构数据写入计算输入文件中。使用</w:t>
      </w:r>
      <w:r>
        <w:rPr>
          <w:rFonts w:hint="eastAsia"/>
        </w:rPr>
        <w:t>Python</w:t>
      </w:r>
      <w:r>
        <w:rPr>
          <w:rFonts w:hint="eastAsia"/>
        </w:rPr>
        <w:t>的</w:t>
      </w:r>
      <w:proofErr w:type="spellStart"/>
      <w:r>
        <w:rPr>
          <w:rFonts w:hint="eastAsia"/>
        </w:rPr>
        <w:t>numpy.fft</w:t>
      </w:r>
      <w:proofErr w:type="spellEnd"/>
      <w:r>
        <w:rPr>
          <w:rFonts w:hint="eastAsia"/>
        </w:rPr>
        <w:t>库对</w:t>
      </w:r>
      <w:r>
        <w:rPr>
          <w:rFonts w:hint="eastAsia"/>
        </w:rPr>
        <w:t>RT-TDDFT</w:t>
      </w:r>
      <w:r>
        <w:rPr>
          <w:rFonts w:hint="eastAsia"/>
        </w:rPr>
        <w:t>计算出的电子角动量数据进行逆傅里叶变换，</w:t>
      </w:r>
      <w:r w:rsidR="00D0551F">
        <w:rPr>
          <w:rFonts w:hint="eastAsia"/>
        </w:rPr>
        <w:t>加和对角项后</w:t>
      </w:r>
      <w:r>
        <w:rPr>
          <w:rFonts w:hint="eastAsia"/>
        </w:rPr>
        <w:t>用</w:t>
      </w:r>
      <w:r>
        <w:rPr>
          <w:rFonts w:hint="eastAsia"/>
        </w:rPr>
        <w:t>matplotlib</w:t>
      </w:r>
      <w:r>
        <w:rPr>
          <w:rFonts w:hint="eastAsia"/>
        </w:rPr>
        <w:t>库绘制出</w:t>
      </w:r>
      <w:r>
        <w:rPr>
          <w:rFonts w:hint="eastAsia"/>
        </w:rPr>
        <w:t>ECD</w:t>
      </w:r>
      <w:r>
        <w:rPr>
          <w:rFonts w:hint="eastAsia"/>
        </w:rPr>
        <w:t>谱。</w:t>
      </w:r>
    </w:p>
    <w:p w14:paraId="30E44E2D" w14:textId="7225F38A" w:rsidR="00277825" w:rsidRDefault="00277825">
      <w:pPr>
        <w:widowControl/>
        <w:spacing w:line="240" w:lineRule="auto"/>
        <w:ind w:firstLineChars="0" w:firstLine="0"/>
        <w:jc w:val="left"/>
      </w:pPr>
      <w:r>
        <w:br w:type="page"/>
      </w:r>
    </w:p>
    <w:p w14:paraId="34FCE29B" w14:textId="77777777" w:rsidR="007A5903" w:rsidRPr="008548A4" w:rsidRDefault="007A5903">
      <w:pPr>
        <w:widowControl/>
        <w:spacing w:line="240" w:lineRule="auto"/>
        <w:ind w:firstLineChars="0" w:firstLine="0"/>
        <w:jc w:val="left"/>
      </w:pPr>
    </w:p>
    <w:p w14:paraId="00C72616" w14:textId="77777777" w:rsidR="00827310" w:rsidRDefault="00827310" w:rsidP="007A5903">
      <w:pPr>
        <w:pStyle w:val="1"/>
        <w:sectPr w:rsidR="00827310" w:rsidSect="00827310">
          <w:headerReference w:type="even" r:id="rId36"/>
          <w:headerReference w:type="default" r:id="rId37"/>
          <w:footerReference w:type="even" r:id="rId38"/>
          <w:pgSz w:w="11900" w:h="16840"/>
          <w:pgMar w:top="1440" w:right="1800" w:bottom="1440" w:left="1800" w:header="851" w:footer="992" w:gutter="0"/>
          <w:cols w:space="425"/>
          <w:docGrid w:type="lines" w:linePitch="326"/>
        </w:sectPr>
      </w:pPr>
    </w:p>
    <w:p w14:paraId="4952D3A0" w14:textId="730CC1A0" w:rsidR="00B0333B" w:rsidRDefault="007A5903" w:rsidP="007A5903">
      <w:pPr>
        <w:pStyle w:val="1"/>
      </w:pPr>
      <w:bookmarkStart w:id="17" w:name="_Toc71838237"/>
      <w:r>
        <w:rPr>
          <w:rFonts w:hint="eastAsia"/>
        </w:rPr>
        <w:lastRenderedPageBreak/>
        <w:t>第</w:t>
      </w:r>
      <w:r>
        <w:rPr>
          <w:rFonts w:hint="eastAsia"/>
        </w:rPr>
        <w:t>3</w:t>
      </w:r>
      <w:r>
        <w:rPr>
          <w:rFonts w:hint="eastAsia"/>
        </w:rPr>
        <w:t>章</w:t>
      </w:r>
      <w:r>
        <w:rPr>
          <w:rFonts w:hint="eastAsia"/>
        </w:rPr>
        <w:t xml:space="preserve"> </w:t>
      </w:r>
      <w:r>
        <w:t xml:space="preserve"> </w:t>
      </w:r>
      <w:r>
        <w:rPr>
          <w:rFonts w:hint="eastAsia"/>
        </w:rPr>
        <w:t>结果与讨论</w:t>
      </w:r>
      <w:bookmarkEnd w:id="17"/>
    </w:p>
    <w:p w14:paraId="4B6D1AB3" w14:textId="4793F103" w:rsidR="00827310" w:rsidRDefault="00AD43B7" w:rsidP="00827310">
      <w:pPr>
        <w:ind w:firstLine="480"/>
      </w:pPr>
      <w:r w:rsidRPr="00AD43B7">
        <w:rPr>
          <w:rFonts w:hint="eastAsia"/>
        </w:rPr>
        <w:t>本章首先分别展示了用</w:t>
      </w:r>
      <w:r w:rsidRPr="00AD43B7">
        <w:rPr>
          <w:rFonts w:hint="eastAsia"/>
        </w:rPr>
        <w:t>RT-TDDFT</w:t>
      </w:r>
      <w:r w:rsidRPr="00AD43B7">
        <w:rPr>
          <w:rFonts w:hint="eastAsia"/>
        </w:rPr>
        <w:t>方法理论计算三种手性分子的</w:t>
      </w:r>
      <w:r w:rsidRPr="00AD43B7">
        <w:rPr>
          <w:rFonts w:hint="eastAsia"/>
        </w:rPr>
        <w:t>ECD</w:t>
      </w:r>
      <w:r w:rsidRPr="00AD43B7">
        <w:rPr>
          <w:rFonts w:hint="eastAsia"/>
        </w:rPr>
        <w:t>谱的结果，对结果进行了分析讨论，然后结合不同</w:t>
      </w:r>
      <w:r w:rsidR="00B2519D">
        <w:rPr>
          <w:rFonts w:hint="eastAsia"/>
        </w:rPr>
        <w:t>C</w:t>
      </w:r>
      <w:r w:rsidR="00B2519D">
        <w:t>PU</w:t>
      </w:r>
      <w:r w:rsidR="00B2519D">
        <w:rPr>
          <w:rFonts w:hint="eastAsia"/>
        </w:rPr>
        <w:t>核心数</w:t>
      </w:r>
      <w:r w:rsidRPr="00AD43B7">
        <w:rPr>
          <w:rFonts w:hint="eastAsia"/>
        </w:rPr>
        <w:t>、相反构型、不同外加电场方向和不同衰减项高斯展宽参数几个方面的计算测试，综合论证了</w:t>
      </w:r>
      <w:r w:rsidRPr="00AD43B7">
        <w:rPr>
          <w:rFonts w:hint="eastAsia"/>
        </w:rPr>
        <w:t>TDPW</w:t>
      </w:r>
      <w:r w:rsidRPr="00AD43B7">
        <w:rPr>
          <w:rFonts w:hint="eastAsia"/>
        </w:rPr>
        <w:t>程序在</w:t>
      </w:r>
      <w:r w:rsidRPr="00AD43B7">
        <w:rPr>
          <w:rFonts w:hint="eastAsia"/>
        </w:rPr>
        <w:t>ECD</w:t>
      </w:r>
      <w:r w:rsidRPr="00AD43B7">
        <w:rPr>
          <w:rFonts w:hint="eastAsia"/>
        </w:rPr>
        <w:t>谱计算场景下的规范性和理论方法的可靠性。</w:t>
      </w:r>
    </w:p>
    <w:p w14:paraId="5FEF56AE" w14:textId="7370E775" w:rsidR="000464C2" w:rsidRPr="000464C2" w:rsidRDefault="00B52F74" w:rsidP="004132DD">
      <w:pPr>
        <w:pStyle w:val="2"/>
      </w:pPr>
      <w:bookmarkStart w:id="18" w:name="_Toc71838238"/>
      <w:r>
        <w:rPr>
          <w:rFonts w:hint="eastAsia"/>
        </w:rPr>
        <w:t>3</w:t>
      </w:r>
      <w:r>
        <w:t xml:space="preserve">.1  </w:t>
      </w:r>
      <w:r>
        <w:rPr>
          <w:rFonts w:hint="eastAsia"/>
        </w:rPr>
        <w:t>L</w:t>
      </w:r>
      <w:r>
        <w:t>-</w:t>
      </w:r>
      <w:r>
        <w:rPr>
          <w:rFonts w:hint="eastAsia"/>
        </w:rPr>
        <w:t>丙氨酸</w:t>
      </w:r>
      <w:bookmarkEnd w:id="18"/>
    </w:p>
    <w:p w14:paraId="4E1757A2" w14:textId="0009AD6E" w:rsidR="006473EB" w:rsidRDefault="006473EB" w:rsidP="006473EB">
      <w:pPr>
        <w:pStyle w:val="afc"/>
      </w:pPr>
      <w:r>
        <w:rPr>
          <w:rFonts w:hint="eastAsia"/>
        </w:rPr>
        <w:t>表</w:t>
      </w:r>
      <w:r>
        <w:t xml:space="preserve">3.1 </w:t>
      </w:r>
      <w:r w:rsidR="000B21A2">
        <w:t xml:space="preserve"> </w:t>
      </w:r>
      <w:r>
        <w:rPr>
          <w:rFonts w:hint="eastAsia"/>
        </w:rPr>
        <w:t>L-</w:t>
      </w:r>
      <w:r>
        <w:rPr>
          <w:rFonts w:hint="eastAsia"/>
        </w:rPr>
        <w:t>丙氨酸构象</w:t>
      </w:r>
      <w:r w:rsidR="00FD0619">
        <w:rPr>
          <w:rFonts w:hint="eastAsia"/>
        </w:rPr>
        <w:t>搜索</w:t>
      </w:r>
      <w:r w:rsidR="00236E59">
        <w:rPr>
          <w:rFonts w:hint="eastAsia"/>
        </w:rPr>
        <w:t>的</w:t>
      </w:r>
      <w:r w:rsidR="00FD0619">
        <w:rPr>
          <w:rFonts w:hint="eastAsia"/>
        </w:rPr>
        <w:t>结果</w:t>
      </w:r>
    </w:p>
    <w:p w14:paraId="66057E24" w14:textId="636C1BC3" w:rsidR="006473EB" w:rsidRPr="006473EB" w:rsidRDefault="006473EB" w:rsidP="00F57F7C">
      <w:pPr>
        <w:pStyle w:val="afb"/>
      </w:pPr>
      <w:r>
        <w:rPr>
          <w:rFonts w:hint="eastAsia"/>
        </w:rPr>
        <w:t>Table</w:t>
      </w:r>
      <w:r>
        <w:t xml:space="preserve"> 3.1 </w:t>
      </w:r>
      <w:r w:rsidR="00E30AAD">
        <w:rPr>
          <w:rFonts w:hint="eastAsia"/>
        </w:rPr>
        <w:t>Results</w:t>
      </w:r>
      <w:r w:rsidR="00E30AAD">
        <w:t xml:space="preserve"> of</w:t>
      </w:r>
      <w:r>
        <w:t xml:space="preserve"> conform</w:t>
      </w:r>
      <w:r w:rsidR="00E30AAD">
        <w:t>ation search</w:t>
      </w:r>
      <w:r>
        <w:t xml:space="preserve"> of L-Alanine</w:t>
      </w:r>
    </w:p>
    <w:tbl>
      <w:tblPr>
        <w:tblStyle w:val="afe"/>
        <w:tblW w:w="0" w:type="auto"/>
        <w:tblLook w:val="04A0" w:firstRow="1" w:lastRow="0" w:firstColumn="1" w:lastColumn="0" w:noHBand="0" w:noVBand="1"/>
      </w:tblPr>
      <w:tblGrid>
        <w:gridCol w:w="1276"/>
        <w:gridCol w:w="567"/>
        <w:gridCol w:w="2977"/>
        <w:gridCol w:w="142"/>
        <w:gridCol w:w="3328"/>
      </w:tblGrid>
      <w:tr w:rsidR="000464C2" w14:paraId="628492C1" w14:textId="77777777" w:rsidTr="003B1E56">
        <w:trPr>
          <w:cnfStyle w:val="100000000000" w:firstRow="1" w:lastRow="0" w:firstColumn="0" w:lastColumn="0" w:oddVBand="0" w:evenVBand="0" w:oddHBand="0" w:evenHBand="0" w:firstRowFirstColumn="0" w:firstRowLastColumn="0" w:lastRowFirstColumn="0" w:lastRowLastColumn="0"/>
        </w:trPr>
        <w:tc>
          <w:tcPr>
            <w:tcW w:w="1276" w:type="dxa"/>
          </w:tcPr>
          <w:p w14:paraId="34714B7C" w14:textId="77777777" w:rsidR="000464C2" w:rsidRDefault="000464C2" w:rsidP="003B1E56">
            <w:pPr>
              <w:ind w:firstLineChars="0" w:firstLine="0"/>
            </w:pPr>
            <w:r>
              <w:rPr>
                <w:rFonts w:hint="eastAsia"/>
              </w:rPr>
              <w:t>构象编号</w:t>
            </w:r>
          </w:p>
        </w:tc>
        <w:tc>
          <w:tcPr>
            <w:tcW w:w="3686" w:type="dxa"/>
            <w:gridSpan w:val="3"/>
          </w:tcPr>
          <w:p w14:paraId="7969AA10" w14:textId="77777777" w:rsidR="000464C2" w:rsidRDefault="000464C2" w:rsidP="003B1E56">
            <w:pPr>
              <w:ind w:firstLineChars="0" w:firstLine="0"/>
              <w:jc w:val="center"/>
            </w:pPr>
            <w:r>
              <w:rPr>
                <w:rFonts w:hint="eastAsia"/>
              </w:rPr>
              <w:t>相对能量</w:t>
            </w:r>
            <w:r>
              <w:rPr>
                <w:rFonts w:hint="eastAsia"/>
              </w:rPr>
              <w:t>/</w:t>
            </w:r>
            <w:r>
              <w:t>(kJ/mol)</w:t>
            </w:r>
          </w:p>
        </w:tc>
        <w:tc>
          <w:tcPr>
            <w:tcW w:w="3328" w:type="dxa"/>
          </w:tcPr>
          <w:p w14:paraId="65AE15BB" w14:textId="77777777" w:rsidR="000464C2" w:rsidRDefault="000464C2" w:rsidP="003B1E56">
            <w:pPr>
              <w:ind w:firstLineChars="0" w:firstLine="0"/>
            </w:pPr>
            <w:r>
              <w:rPr>
                <w:rFonts w:hint="eastAsia"/>
              </w:rPr>
              <w:t>B</w:t>
            </w:r>
            <w:r>
              <w:t>oltzmann</w:t>
            </w:r>
            <w:r>
              <w:rPr>
                <w:rFonts w:hint="eastAsia"/>
              </w:rPr>
              <w:t>分布概率</w:t>
            </w:r>
            <w:r>
              <w:rPr>
                <w:rFonts w:hint="eastAsia"/>
              </w:rPr>
              <w:t>(</w:t>
            </w:r>
            <w:r>
              <w:t>298K)</w:t>
            </w:r>
          </w:p>
        </w:tc>
      </w:tr>
      <w:tr w:rsidR="006473EB" w14:paraId="015123A3" w14:textId="77777777" w:rsidTr="000464C2">
        <w:tc>
          <w:tcPr>
            <w:tcW w:w="1843" w:type="dxa"/>
            <w:gridSpan w:val="2"/>
          </w:tcPr>
          <w:p w14:paraId="22160CCD" w14:textId="4736E9CC" w:rsidR="006473EB" w:rsidRDefault="009F510B" w:rsidP="006473EB">
            <w:pPr>
              <w:ind w:firstLineChars="0" w:firstLine="0"/>
            </w:pPr>
            <w:r>
              <w:rPr>
                <w:rFonts w:hint="eastAsia"/>
              </w:rPr>
              <w:t>1</w:t>
            </w:r>
          </w:p>
        </w:tc>
        <w:tc>
          <w:tcPr>
            <w:tcW w:w="2977" w:type="dxa"/>
          </w:tcPr>
          <w:p w14:paraId="42F5DDE7" w14:textId="30E31754" w:rsidR="006473EB" w:rsidRDefault="009F510B" w:rsidP="009F510B">
            <w:pPr>
              <w:ind w:firstLineChars="0" w:firstLine="0"/>
              <w:jc w:val="center"/>
            </w:pPr>
            <w:r>
              <w:rPr>
                <w:rFonts w:hint="eastAsia"/>
              </w:rPr>
              <w:t>0</w:t>
            </w:r>
            <w:r>
              <w:t>.00</w:t>
            </w:r>
          </w:p>
        </w:tc>
        <w:tc>
          <w:tcPr>
            <w:tcW w:w="3470" w:type="dxa"/>
            <w:gridSpan w:val="2"/>
          </w:tcPr>
          <w:p w14:paraId="6D4EC10E" w14:textId="31400CC6" w:rsidR="006473EB" w:rsidRDefault="000C10E1" w:rsidP="000C10E1">
            <w:pPr>
              <w:ind w:firstLineChars="0" w:firstLine="0"/>
              <w:jc w:val="center"/>
            </w:pPr>
            <w:r>
              <w:rPr>
                <w:rFonts w:hint="eastAsia"/>
              </w:rPr>
              <w:t>0</w:t>
            </w:r>
            <w:r w:rsidR="00022D35">
              <w:rPr>
                <w:rFonts w:hint="eastAsia"/>
              </w:rPr>
              <w:t>.</w:t>
            </w:r>
            <w:r w:rsidR="00B4545B">
              <w:t>772</w:t>
            </w:r>
          </w:p>
        </w:tc>
      </w:tr>
      <w:tr w:rsidR="006473EB" w14:paraId="5499C8C9" w14:textId="77777777" w:rsidTr="000464C2">
        <w:tc>
          <w:tcPr>
            <w:tcW w:w="1843" w:type="dxa"/>
            <w:gridSpan w:val="2"/>
          </w:tcPr>
          <w:p w14:paraId="20D0C6E9" w14:textId="20B40CC1" w:rsidR="006473EB" w:rsidRDefault="009F510B" w:rsidP="006473EB">
            <w:pPr>
              <w:ind w:firstLineChars="0" w:firstLine="0"/>
            </w:pPr>
            <w:r>
              <w:rPr>
                <w:rFonts w:hint="eastAsia"/>
              </w:rPr>
              <w:t>2</w:t>
            </w:r>
          </w:p>
        </w:tc>
        <w:tc>
          <w:tcPr>
            <w:tcW w:w="2977" w:type="dxa"/>
          </w:tcPr>
          <w:p w14:paraId="046B8FF2" w14:textId="6BFE1D91" w:rsidR="006473EB" w:rsidRDefault="00B4545B" w:rsidP="009F510B">
            <w:pPr>
              <w:ind w:firstLineChars="0" w:firstLine="0"/>
              <w:jc w:val="center"/>
            </w:pPr>
            <w:r>
              <w:rPr>
                <w:rFonts w:hint="eastAsia"/>
              </w:rPr>
              <w:t>4</w:t>
            </w:r>
            <w:r>
              <w:t>.45</w:t>
            </w:r>
          </w:p>
        </w:tc>
        <w:tc>
          <w:tcPr>
            <w:tcW w:w="3470" w:type="dxa"/>
            <w:gridSpan w:val="2"/>
          </w:tcPr>
          <w:p w14:paraId="2D7DF7D7" w14:textId="63F4B5BD" w:rsidR="006473EB" w:rsidRDefault="00B4545B" w:rsidP="000C10E1">
            <w:pPr>
              <w:ind w:firstLineChars="0" w:firstLine="0"/>
              <w:jc w:val="center"/>
            </w:pPr>
            <w:r>
              <w:rPr>
                <w:rFonts w:hint="eastAsia"/>
              </w:rPr>
              <w:t>0</w:t>
            </w:r>
            <w:r>
              <w:t>.128</w:t>
            </w:r>
          </w:p>
        </w:tc>
      </w:tr>
      <w:tr w:rsidR="006473EB" w14:paraId="21DE823D" w14:textId="77777777" w:rsidTr="000464C2">
        <w:tc>
          <w:tcPr>
            <w:tcW w:w="1843" w:type="dxa"/>
            <w:gridSpan w:val="2"/>
          </w:tcPr>
          <w:p w14:paraId="2AB8A8C4" w14:textId="365A1331" w:rsidR="006473EB" w:rsidRDefault="009F510B" w:rsidP="006473EB">
            <w:pPr>
              <w:ind w:firstLineChars="0" w:firstLine="0"/>
            </w:pPr>
            <w:r>
              <w:rPr>
                <w:rFonts w:hint="eastAsia"/>
              </w:rPr>
              <w:t>3</w:t>
            </w:r>
          </w:p>
        </w:tc>
        <w:tc>
          <w:tcPr>
            <w:tcW w:w="2977" w:type="dxa"/>
          </w:tcPr>
          <w:p w14:paraId="092F2BFE" w14:textId="36A0B3E9" w:rsidR="006473EB" w:rsidRDefault="00B4545B" w:rsidP="009F510B">
            <w:pPr>
              <w:ind w:firstLineChars="0" w:firstLine="0"/>
              <w:jc w:val="center"/>
            </w:pPr>
            <w:r>
              <w:rPr>
                <w:rFonts w:hint="eastAsia"/>
              </w:rPr>
              <w:t>6</w:t>
            </w:r>
            <w:r>
              <w:t>.12</w:t>
            </w:r>
          </w:p>
        </w:tc>
        <w:tc>
          <w:tcPr>
            <w:tcW w:w="3470" w:type="dxa"/>
            <w:gridSpan w:val="2"/>
          </w:tcPr>
          <w:p w14:paraId="71B75901" w14:textId="52EB86CA" w:rsidR="006473EB" w:rsidRDefault="00B4545B" w:rsidP="000C10E1">
            <w:pPr>
              <w:ind w:firstLineChars="0" w:firstLine="0"/>
              <w:jc w:val="center"/>
            </w:pPr>
            <w:r>
              <w:rPr>
                <w:rFonts w:hint="eastAsia"/>
              </w:rPr>
              <w:t>0</w:t>
            </w:r>
            <w:r>
              <w:t>.065</w:t>
            </w:r>
          </w:p>
        </w:tc>
      </w:tr>
      <w:tr w:rsidR="006473EB" w14:paraId="6B3F26A8" w14:textId="77777777" w:rsidTr="000464C2">
        <w:tc>
          <w:tcPr>
            <w:tcW w:w="1843" w:type="dxa"/>
            <w:gridSpan w:val="2"/>
            <w:tcBorders>
              <w:bottom w:val="single" w:sz="12" w:space="0" w:color="auto"/>
            </w:tcBorders>
          </w:tcPr>
          <w:p w14:paraId="70370FD6" w14:textId="389F18CA" w:rsidR="006473EB" w:rsidRDefault="009F510B" w:rsidP="006473EB">
            <w:pPr>
              <w:ind w:firstLineChars="0" w:firstLine="0"/>
            </w:pPr>
            <w:r>
              <w:rPr>
                <w:rFonts w:hint="eastAsia"/>
              </w:rPr>
              <w:t>4</w:t>
            </w:r>
          </w:p>
        </w:tc>
        <w:tc>
          <w:tcPr>
            <w:tcW w:w="2977" w:type="dxa"/>
            <w:tcBorders>
              <w:bottom w:val="single" w:sz="12" w:space="0" w:color="auto"/>
            </w:tcBorders>
          </w:tcPr>
          <w:p w14:paraId="0B676EFE" w14:textId="2E17A559" w:rsidR="006473EB" w:rsidRDefault="00B4545B" w:rsidP="009F510B">
            <w:pPr>
              <w:ind w:firstLineChars="0" w:firstLine="0"/>
              <w:jc w:val="center"/>
            </w:pPr>
            <w:r>
              <w:rPr>
                <w:rFonts w:hint="eastAsia"/>
              </w:rPr>
              <w:t>7</w:t>
            </w:r>
            <w:r>
              <w:t>.68</w:t>
            </w:r>
          </w:p>
        </w:tc>
        <w:tc>
          <w:tcPr>
            <w:tcW w:w="3470" w:type="dxa"/>
            <w:gridSpan w:val="2"/>
            <w:tcBorders>
              <w:bottom w:val="single" w:sz="12" w:space="0" w:color="auto"/>
            </w:tcBorders>
          </w:tcPr>
          <w:p w14:paraId="1A19CFA2" w14:textId="177EF5BC" w:rsidR="006473EB" w:rsidRDefault="00B4545B" w:rsidP="000C10E1">
            <w:pPr>
              <w:ind w:firstLineChars="0" w:firstLine="0"/>
              <w:jc w:val="center"/>
            </w:pPr>
            <w:r>
              <w:rPr>
                <w:rFonts w:hint="eastAsia"/>
              </w:rPr>
              <w:t>0</w:t>
            </w:r>
            <w:r>
              <w:t>.035</w:t>
            </w:r>
          </w:p>
        </w:tc>
      </w:tr>
    </w:tbl>
    <w:p w14:paraId="237CE48F" w14:textId="77777777" w:rsidR="000464C2" w:rsidRDefault="000464C2" w:rsidP="004132DD">
      <w:pPr>
        <w:pStyle w:val="afb"/>
        <w:spacing w:line="240" w:lineRule="auto"/>
      </w:pPr>
    </w:p>
    <w:p w14:paraId="27BDFEBB" w14:textId="0E4F0D29" w:rsidR="00FD0619" w:rsidRDefault="00D67725" w:rsidP="00D67725">
      <w:pPr>
        <w:pStyle w:val="afb"/>
      </w:pPr>
      <w:r>
        <w:rPr>
          <w:rFonts w:hint="eastAsia"/>
        </w:rPr>
        <w:t>表</w:t>
      </w:r>
      <w:r>
        <w:t xml:space="preserve">3.2 </w:t>
      </w:r>
      <w:r w:rsidR="000B21A2">
        <w:t xml:space="preserve"> </w:t>
      </w:r>
      <w:r>
        <w:rPr>
          <w:rFonts w:hint="eastAsia"/>
        </w:rPr>
        <w:t>L-</w:t>
      </w:r>
      <w:r>
        <w:rPr>
          <w:rFonts w:hint="eastAsia"/>
        </w:rPr>
        <w:t>丙氨酸构象高精度几何结构优化和频率计算</w:t>
      </w:r>
      <w:r w:rsidR="00236E59">
        <w:rPr>
          <w:rFonts w:hint="eastAsia"/>
        </w:rPr>
        <w:t>的</w:t>
      </w:r>
      <w:r>
        <w:rPr>
          <w:rFonts w:hint="eastAsia"/>
        </w:rPr>
        <w:t>结果</w:t>
      </w:r>
    </w:p>
    <w:p w14:paraId="3B840036" w14:textId="18C5F4DD" w:rsidR="008A2964" w:rsidRPr="00F57F7C" w:rsidRDefault="008A2964" w:rsidP="00F57F7C">
      <w:pPr>
        <w:pStyle w:val="afb"/>
      </w:pPr>
      <w:r>
        <w:rPr>
          <w:rFonts w:hint="eastAsia"/>
        </w:rPr>
        <w:t>Table</w:t>
      </w:r>
      <w:r>
        <w:t xml:space="preserve"> 3.2 Results of high-accuracy geometry optimization and frequency calculation of </w:t>
      </w:r>
      <w:r w:rsidR="00790D85">
        <w:t>conformers of L-Alanine</w:t>
      </w:r>
    </w:p>
    <w:tbl>
      <w:tblPr>
        <w:tblStyle w:val="afe"/>
        <w:tblW w:w="0" w:type="auto"/>
        <w:tblLook w:val="04A0" w:firstRow="1" w:lastRow="0" w:firstColumn="1" w:lastColumn="0" w:noHBand="0" w:noVBand="1"/>
      </w:tblPr>
      <w:tblGrid>
        <w:gridCol w:w="1381"/>
        <w:gridCol w:w="1381"/>
        <w:gridCol w:w="1382"/>
        <w:gridCol w:w="1382"/>
        <w:gridCol w:w="1382"/>
        <w:gridCol w:w="1382"/>
      </w:tblGrid>
      <w:tr w:rsidR="008A2964" w14:paraId="17AE2CA8" w14:textId="77777777" w:rsidTr="001E1FCB">
        <w:trPr>
          <w:cnfStyle w:val="100000000000" w:firstRow="1" w:lastRow="0" w:firstColumn="0" w:lastColumn="0" w:oddVBand="0" w:evenVBand="0" w:oddHBand="0" w:evenHBand="0" w:firstRowFirstColumn="0" w:firstRowLastColumn="0" w:lastRowFirstColumn="0" w:lastRowLastColumn="0"/>
        </w:trPr>
        <w:tc>
          <w:tcPr>
            <w:tcW w:w="1381" w:type="dxa"/>
          </w:tcPr>
          <w:p w14:paraId="5B10B3FC" w14:textId="35A21811" w:rsidR="008A2964" w:rsidRDefault="008A2964" w:rsidP="00AC2AED">
            <w:pPr>
              <w:spacing w:line="240" w:lineRule="auto"/>
              <w:ind w:firstLineChars="0" w:firstLine="0"/>
              <w:jc w:val="left"/>
            </w:pPr>
            <w:r>
              <w:rPr>
                <w:rFonts w:hint="eastAsia"/>
              </w:rPr>
              <w:t>构象编号</w:t>
            </w:r>
          </w:p>
        </w:tc>
        <w:tc>
          <w:tcPr>
            <w:tcW w:w="1381" w:type="dxa"/>
          </w:tcPr>
          <w:p w14:paraId="2AD5AECD" w14:textId="510D4B76" w:rsidR="008A2964" w:rsidRPr="008A2964" w:rsidRDefault="008A2964" w:rsidP="00C170E6">
            <w:pPr>
              <w:spacing w:line="240" w:lineRule="auto"/>
              <w:ind w:firstLineChars="0" w:firstLine="0"/>
              <w:jc w:val="center"/>
            </w:pPr>
            <w:r>
              <w:rPr>
                <w:rFonts w:hint="eastAsia"/>
              </w:rPr>
              <w:t>总能</w:t>
            </w:r>
            <w:r>
              <w:rPr>
                <w:rFonts w:hint="eastAsia"/>
              </w:rPr>
              <w:t>/</w:t>
            </w:r>
            <w:r w:rsidR="0039424D">
              <w:t>(</w:t>
            </w:r>
            <w:r>
              <w:t>eV</w:t>
            </w:r>
            <w:r w:rsidR="0039424D">
              <w:t>)</w:t>
            </w:r>
          </w:p>
        </w:tc>
        <w:tc>
          <w:tcPr>
            <w:tcW w:w="1382" w:type="dxa"/>
          </w:tcPr>
          <w:p w14:paraId="629FC9A9" w14:textId="682F860D" w:rsidR="008A2964" w:rsidRDefault="008A2964" w:rsidP="00C170E6">
            <w:pPr>
              <w:spacing w:line="240" w:lineRule="auto"/>
              <w:ind w:firstLineChars="0" w:firstLine="0"/>
              <w:jc w:val="center"/>
            </w:pPr>
            <w:r>
              <w:rPr>
                <w:rFonts w:hint="eastAsia"/>
              </w:rPr>
              <w:t>零点能</w:t>
            </w:r>
            <w:r>
              <w:rPr>
                <w:rFonts w:hint="eastAsia"/>
              </w:rPr>
              <w:t>/</w:t>
            </w:r>
            <w:r w:rsidR="0039424D">
              <w:t>(</w:t>
            </w:r>
            <w:r>
              <w:t>eV</w:t>
            </w:r>
            <w:r w:rsidR="0039424D">
              <w:t>)</w:t>
            </w:r>
          </w:p>
        </w:tc>
        <w:tc>
          <w:tcPr>
            <w:tcW w:w="1382" w:type="dxa"/>
          </w:tcPr>
          <w:p w14:paraId="27083469" w14:textId="015BBD38" w:rsidR="008A2964" w:rsidRDefault="008A2964" w:rsidP="00C170E6">
            <w:pPr>
              <w:spacing w:line="240" w:lineRule="auto"/>
              <w:ind w:firstLineChars="0" w:firstLine="0"/>
              <w:jc w:val="center"/>
            </w:pPr>
            <w:r>
              <w:rPr>
                <w:rFonts w:hint="eastAsia"/>
              </w:rPr>
              <w:t>零点能校正的总能</w:t>
            </w:r>
            <w:r>
              <w:rPr>
                <w:rFonts w:hint="eastAsia"/>
              </w:rPr>
              <w:t>/</w:t>
            </w:r>
            <w:r w:rsidR="0039424D">
              <w:t>(</w:t>
            </w:r>
            <w:r>
              <w:t>eV</w:t>
            </w:r>
            <w:r w:rsidR="0039424D">
              <w:t>)</w:t>
            </w:r>
          </w:p>
        </w:tc>
        <w:tc>
          <w:tcPr>
            <w:tcW w:w="1382" w:type="dxa"/>
          </w:tcPr>
          <w:p w14:paraId="00CF55B9" w14:textId="310DF517" w:rsidR="008A2964" w:rsidRDefault="008A2964" w:rsidP="00C170E6">
            <w:pPr>
              <w:spacing w:line="240" w:lineRule="auto"/>
              <w:ind w:firstLineChars="0" w:firstLine="0"/>
              <w:jc w:val="center"/>
            </w:pPr>
            <w:r>
              <w:rPr>
                <w:rFonts w:hint="eastAsia"/>
              </w:rPr>
              <w:t>B</w:t>
            </w:r>
            <w:r>
              <w:t xml:space="preserve">oltzmann </w:t>
            </w:r>
            <w:r>
              <w:rPr>
                <w:rFonts w:hint="eastAsia"/>
              </w:rPr>
              <w:t>分布概率</w:t>
            </w:r>
            <w:r>
              <w:rPr>
                <w:rFonts w:hint="eastAsia"/>
              </w:rPr>
              <w:t>(</w:t>
            </w:r>
            <w:r>
              <w:t>298K)</w:t>
            </w:r>
          </w:p>
        </w:tc>
        <w:tc>
          <w:tcPr>
            <w:tcW w:w="1382" w:type="dxa"/>
          </w:tcPr>
          <w:p w14:paraId="2D1848D0" w14:textId="69000A7C" w:rsidR="008A2964" w:rsidRDefault="008A2964" w:rsidP="00AC2AED">
            <w:pPr>
              <w:spacing w:line="240" w:lineRule="auto"/>
              <w:ind w:firstLineChars="0" w:firstLine="0"/>
              <w:jc w:val="center"/>
            </w:pPr>
            <w:r>
              <w:rPr>
                <w:rFonts w:hint="eastAsia"/>
              </w:rPr>
              <w:t>舍弃高能构象后的</w:t>
            </w:r>
            <w:r>
              <w:t>Boltzmann</w:t>
            </w:r>
            <w:r>
              <w:rPr>
                <w:rFonts w:hint="eastAsia"/>
              </w:rPr>
              <w:t>分布概率</w:t>
            </w:r>
            <w:r>
              <w:rPr>
                <w:rFonts w:hint="eastAsia"/>
              </w:rPr>
              <w:t>(</w:t>
            </w:r>
            <w:r>
              <w:t>298K)</w:t>
            </w:r>
          </w:p>
        </w:tc>
      </w:tr>
      <w:tr w:rsidR="008A2964" w14:paraId="1C112660" w14:textId="77777777" w:rsidTr="001E1FCB">
        <w:tc>
          <w:tcPr>
            <w:tcW w:w="1381" w:type="dxa"/>
          </w:tcPr>
          <w:p w14:paraId="0FF3E6E3" w14:textId="6015816A" w:rsidR="008A2964" w:rsidRDefault="008A2964" w:rsidP="00B52F74">
            <w:pPr>
              <w:ind w:firstLineChars="0" w:firstLine="0"/>
            </w:pPr>
            <w:r>
              <w:rPr>
                <w:rFonts w:hint="eastAsia"/>
              </w:rPr>
              <w:t>1</w:t>
            </w:r>
          </w:p>
        </w:tc>
        <w:tc>
          <w:tcPr>
            <w:tcW w:w="1381" w:type="dxa"/>
          </w:tcPr>
          <w:p w14:paraId="1AED56FD" w14:textId="1AAFCAB0" w:rsidR="008A2964" w:rsidRDefault="00364D5B" w:rsidP="00364D5B">
            <w:pPr>
              <w:ind w:firstLineChars="0" w:firstLine="0"/>
              <w:jc w:val="center"/>
            </w:pPr>
            <w:r>
              <w:rPr>
                <w:rFonts w:hint="eastAsia"/>
              </w:rPr>
              <w:t>-</w:t>
            </w:r>
            <w:r>
              <w:t>75.0982</w:t>
            </w:r>
          </w:p>
        </w:tc>
        <w:tc>
          <w:tcPr>
            <w:tcW w:w="1382" w:type="dxa"/>
          </w:tcPr>
          <w:p w14:paraId="1E2EF2CE" w14:textId="245CC80B" w:rsidR="008A2964" w:rsidRDefault="00364D5B" w:rsidP="00364D5B">
            <w:pPr>
              <w:ind w:firstLineChars="0" w:firstLine="0"/>
              <w:jc w:val="center"/>
            </w:pPr>
            <w:r>
              <w:rPr>
                <w:rFonts w:hint="eastAsia"/>
              </w:rPr>
              <w:t>2</w:t>
            </w:r>
            <w:r>
              <w:t>.8542</w:t>
            </w:r>
          </w:p>
        </w:tc>
        <w:tc>
          <w:tcPr>
            <w:tcW w:w="1382" w:type="dxa"/>
          </w:tcPr>
          <w:p w14:paraId="0A257E3A" w14:textId="36E64DCD" w:rsidR="008A2964" w:rsidRDefault="00364D5B" w:rsidP="00364D5B">
            <w:pPr>
              <w:ind w:firstLineChars="0" w:firstLine="0"/>
              <w:jc w:val="center"/>
            </w:pPr>
            <w:r>
              <w:rPr>
                <w:rFonts w:hint="eastAsia"/>
              </w:rPr>
              <w:t>-</w:t>
            </w:r>
            <w:r>
              <w:t>72.2440</w:t>
            </w:r>
          </w:p>
        </w:tc>
        <w:tc>
          <w:tcPr>
            <w:tcW w:w="1382" w:type="dxa"/>
          </w:tcPr>
          <w:p w14:paraId="5B68276F" w14:textId="168264F7" w:rsidR="008A2964" w:rsidRDefault="00364D5B" w:rsidP="00364D5B">
            <w:pPr>
              <w:ind w:firstLineChars="0" w:firstLine="0"/>
              <w:jc w:val="center"/>
            </w:pPr>
            <w:r>
              <w:rPr>
                <w:rFonts w:hint="eastAsia"/>
              </w:rPr>
              <w:t>0</w:t>
            </w:r>
            <w:r>
              <w:t>.166</w:t>
            </w:r>
          </w:p>
        </w:tc>
        <w:tc>
          <w:tcPr>
            <w:tcW w:w="1382" w:type="dxa"/>
          </w:tcPr>
          <w:p w14:paraId="45BDC3E6" w14:textId="6A6BD4EB" w:rsidR="008A2964" w:rsidRDefault="00364D5B" w:rsidP="00364D5B">
            <w:pPr>
              <w:ind w:firstLineChars="0" w:firstLine="0"/>
              <w:jc w:val="center"/>
            </w:pPr>
            <w:r>
              <w:rPr>
                <w:rFonts w:hint="eastAsia"/>
              </w:rPr>
              <w:t>0</w:t>
            </w:r>
            <w:r>
              <w:t>.173</w:t>
            </w:r>
          </w:p>
        </w:tc>
      </w:tr>
      <w:tr w:rsidR="008A2964" w14:paraId="67AB4BA3" w14:textId="77777777" w:rsidTr="001E1FCB">
        <w:tc>
          <w:tcPr>
            <w:tcW w:w="1381" w:type="dxa"/>
          </w:tcPr>
          <w:p w14:paraId="58F9DFDB" w14:textId="3412B3B9" w:rsidR="008A2964" w:rsidRDefault="008A2964" w:rsidP="00B52F74">
            <w:pPr>
              <w:ind w:firstLineChars="0" w:firstLine="0"/>
            </w:pPr>
            <w:r>
              <w:rPr>
                <w:rFonts w:hint="eastAsia"/>
              </w:rPr>
              <w:t>2</w:t>
            </w:r>
          </w:p>
        </w:tc>
        <w:tc>
          <w:tcPr>
            <w:tcW w:w="1381" w:type="dxa"/>
          </w:tcPr>
          <w:p w14:paraId="050DAA21" w14:textId="44CC7EAE" w:rsidR="008A2964" w:rsidRDefault="00364D5B" w:rsidP="00364D5B">
            <w:pPr>
              <w:ind w:firstLineChars="0" w:firstLine="0"/>
              <w:jc w:val="center"/>
            </w:pPr>
            <w:r>
              <w:rPr>
                <w:rFonts w:hint="eastAsia"/>
              </w:rPr>
              <w:t>-</w:t>
            </w:r>
            <w:r>
              <w:t>75.1483</w:t>
            </w:r>
          </w:p>
        </w:tc>
        <w:tc>
          <w:tcPr>
            <w:tcW w:w="1382" w:type="dxa"/>
          </w:tcPr>
          <w:p w14:paraId="78447818" w14:textId="29F71770" w:rsidR="008A2964" w:rsidRDefault="00364D5B" w:rsidP="00364D5B">
            <w:pPr>
              <w:ind w:firstLineChars="0" w:firstLine="0"/>
              <w:jc w:val="center"/>
            </w:pPr>
            <w:r>
              <w:rPr>
                <w:rFonts w:hint="eastAsia"/>
              </w:rPr>
              <w:t>2</w:t>
            </w:r>
            <w:r>
              <w:t>.8641</w:t>
            </w:r>
          </w:p>
        </w:tc>
        <w:tc>
          <w:tcPr>
            <w:tcW w:w="1382" w:type="dxa"/>
          </w:tcPr>
          <w:p w14:paraId="75C03530" w14:textId="0CED33B5" w:rsidR="008A2964" w:rsidRDefault="00364D5B" w:rsidP="00364D5B">
            <w:pPr>
              <w:ind w:firstLineChars="0" w:firstLine="0"/>
              <w:jc w:val="center"/>
            </w:pPr>
            <w:r>
              <w:rPr>
                <w:rFonts w:hint="eastAsia"/>
              </w:rPr>
              <w:t>-</w:t>
            </w:r>
            <w:r>
              <w:t>72.2842</w:t>
            </w:r>
          </w:p>
        </w:tc>
        <w:tc>
          <w:tcPr>
            <w:tcW w:w="1382" w:type="dxa"/>
          </w:tcPr>
          <w:p w14:paraId="69C57808" w14:textId="0DDEED5B" w:rsidR="008A2964" w:rsidRDefault="00364D5B" w:rsidP="00364D5B">
            <w:pPr>
              <w:ind w:firstLineChars="0" w:firstLine="0"/>
              <w:jc w:val="center"/>
            </w:pPr>
            <w:r>
              <w:rPr>
                <w:rFonts w:hint="eastAsia"/>
              </w:rPr>
              <w:t>0</w:t>
            </w:r>
            <w:r>
              <w:t>.793</w:t>
            </w:r>
          </w:p>
        </w:tc>
        <w:tc>
          <w:tcPr>
            <w:tcW w:w="1382" w:type="dxa"/>
          </w:tcPr>
          <w:p w14:paraId="579AC603" w14:textId="57FF639F" w:rsidR="008A2964" w:rsidRDefault="00364D5B" w:rsidP="00364D5B">
            <w:pPr>
              <w:ind w:firstLineChars="0" w:firstLine="0"/>
              <w:jc w:val="center"/>
            </w:pPr>
            <w:r>
              <w:rPr>
                <w:rFonts w:hint="eastAsia"/>
              </w:rPr>
              <w:t>0</w:t>
            </w:r>
            <w:r>
              <w:t>.827</w:t>
            </w:r>
          </w:p>
        </w:tc>
      </w:tr>
      <w:tr w:rsidR="008A2964" w14:paraId="29D316C8" w14:textId="77777777" w:rsidTr="001E1FCB">
        <w:tc>
          <w:tcPr>
            <w:tcW w:w="1381" w:type="dxa"/>
          </w:tcPr>
          <w:p w14:paraId="3181914B" w14:textId="4C858F7B" w:rsidR="008A2964" w:rsidRDefault="008A2964" w:rsidP="00B52F74">
            <w:pPr>
              <w:ind w:firstLineChars="0" w:firstLine="0"/>
            </w:pPr>
            <w:r>
              <w:rPr>
                <w:rFonts w:hint="eastAsia"/>
              </w:rPr>
              <w:t>3</w:t>
            </w:r>
          </w:p>
        </w:tc>
        <w:tc>
          <w:tcPr>
            <w:tcW w:w="1381" w:type="dxa"/>
          </w:tcPr>
          <w:p w14:paraId="52AFC55C" w14:textId="78831167" w:rsidR="008A2964" w:rsidRDefault="00364D5B" w:rsidP="00364D5B">
            <w:pPr>
              <w:ind w:firstLineChars="0" w:firstLine="0"/>
              <w:jc w:val="center"/>
            </w:pPr>
            <w:r>
              <w:rPr>
                <w:rFonts w:hint="eastAsia"/>
              </w:rPr>
              <w:t>-</w:t>
            </w:r>
            <w:r>
              <w:t>75.0320</w:t>
            </w:r>
          </w:p>
        </w:tc>
        <w:tc>
          <w:tcPr>
            <w:tcW w:w="1382" w:type="dxa"/>
          </w:tcPr>
          <w:p w14:paraId="3C332F77" w14:textId="59C121F1" w:rsidR="008A2964" w:rsidRDefault="00364D5B" w:rsidP="00364D5B">
            <w:pPr>
              <w:ind w:firstLineChars="0" w:firstLine="0"/>
              <w:jc w:val="center"/>
            </w:pPr>
            <w:r>
              <w:rPr>
                <w:rFonts w:hint="eastAsia"/>
              </w:rPr>
              <w:t>2</w:t>
            </w:r>
            <w:r>
              <w:t>.8557</w:t>
            </w:r>
          </w:p>
        </w:tc>
        <w:tc>
          <w:tcPr>
            <w:tcW w:w="1382" w:type="dxa"/>
          </w:tcPr>
          <w:p w14:paraId="12B0C84B" w14:textId="366ED3BE" w:rsidR="008A2964" w:rsidRDefault="00364D5B" w:rsidP="00364D5B">
            <w:pPr>
              <w:ind w:firstLineChars="0" w:firstLine="0"/>
              <w:jc w:val="center"/>
            </w:pPr>
            <w:r>
              <w:rPr>
                <w:rFonts w:hint="eastAsia"/>
              </w:rPr>
              <w:t>-</w:t>
            </w:r>
            <w:r>
              <w:t>72.1763</w:t>
            </w:r>
          </w:p>
        </w:tc>
        <w:tc>
          <w:tcPr>
            <w:tcW w:w="1382" w:type="dxa"/>
          </w:tcPr>
          <w:p w14:paraId="2300937B" w14:textId="0CC1E59E" w:rsidR="008A2964" w:rsidRDefault="00364D5B" w:rsidP="00364D5B">
            <w:pPr>
              <w:ind w:firstLineChars="0" w:firstLine="0"/>
              <w:jc w:val="center"/>
            </w:pPr>
            <w:r>
              <w:rPr>
                <w:rFonts w:hint="eastAsia"/>
              </w:rPr>
              <w:t>0</w:t>
            </w:r>
            <w:r>
              <w:t>.012</w:t>
            </w:r>
          </w:p>
        </w:tc>
        <w:tc>
          <w:tcPr>
            <w:tcW w:w="1382" w:type="dxa"/>
          </w:tcPr>
          <w:p w14:paraId="68268BEE" w14:textId="3AF17F02" w:rsidR="008A2964" w:rsidRDefault="00364D5B" w:rsidP="00364D5B">
            <w:pPr>
              <w:ind w:firstLineChars="0" w:firstLine="0"/>
              <w:jc w:val="center"/>
            </w:pPr>
            <w:r>
              <w:rPr>
                <w:rFonts w:hint="eastAsia"/>
              </w:rPr>
              <w:t>N</w:t>
            </w:r>
            <w:r>
              <w:t>/A</w:t>
            </w:r>
          </w:p>
        </w:tc>
      </w:tr>
      <w:tr w:rsidR="008A2964" w14:paraId="1DAFD5BB" w14:textId="77777777" w:rsidTr="001E1FCB">
        <w:tc>
          <w:tcPr>
            <w:tcW w:w="1381" w:type="dxa"/>
          </w:tcPr>
          <w:p w14:paraId="221DD106" w14:textId="3ADE4244" w:rsidR="008A2964" w:rsidRDefault="008A2964" w:rsidP="00B52F74">
            <w:pPr>
              <w:ind w:firstLineChars="0" w:firstLine="0"/>
            </w:pPr>
            <w:r>
              <w:rPr>
                <w:rFonts w:hint="eastAsia"/>
              </w:rPr>
              <w:t>4</w:t>
            </w:r>
          </w:p>
        </w:tc>
        <w:tc>
          <w:tcPr>
            <w:tcW w:w="1381" w:type="dxa"/>
          </w:tcPr>
          <w:p w14:paraId="6CE888E7" w14:textId="551A1A81" w:rsidR="008A2964" w:rsidRDefault="008800A1" w:rsidP="00364D5B">
            <w:pPr>
              <w:ind w:firstLineChars="0" w:firstLine="0"/>
              <w:jc w:val="center"/>
            </w:pPr>
            <w:r>
              <w:rPr>
                <w:rFonts w:hint="eastAsia"/>
              </w:rPr>
              <w:t>-</w:t>
            </w:r>
            <w:r>
              <w:t>75.0514</w:t>
            </w:r>
          </w:p>
        </w:tc>
        <w:tc>
          <w:tcPr>
            <w:tcW w:w="1382" w:type="dxa"/>
          </w:tcPr>
          <w:p w14:paraId="2FD8E8D3" w14:textId="57C5488B" w:rsidR="008A2964" w:rsidRDefault="008800A1" w:rsidP="00364D5B">
            <w:pPr>
              <w:ind w:firstLineChars="0" w:firstLine="0"/>
              <w:jc w:val="center"/>
            </w:pPr>
            <w:r>
              <w:rPr>
                <w:rFonts w:hint="eastAsia"/>
              </w:rPr>
              <w:t>2</w:t>
            </w:r>
            <w:r>
              <w:t>.8517</w:t>
            </w:r>
          </w:p>
        </w:tc>
        <w:tc>
          <w:tcPr>
            <w:tcW w:w="1382" w:type="dxa"/>
          </w:tcPr>
          <w:p w14:paraId="2F68B780" w14:textId="64F86BAF" w:rsidR="008A2964" w:rsidRDefault="008800A1" w:rsidP="00364D5B">
            <w:pPr>
              <w:ind w:firstLineChars="0" w:firstLine="0"/>
              <w:jc w:val="center"/>
            </w:pPr>
            <w:r>
              <w:rPr>
                <w:rFonts w:hint="eastAsia"/>
              </w:rPr>
              <w:t>-</w:t>
            </w:r>
            <w:r>
              <w:t>72.1997</w:t>
            </w:r>
          </w:p>
        </w:tc>
        <w:tc>
          <w:tcPr>
            <w:tcW w:w="1382" w:type="dxa"/>
          </w:tcPr>
          <w:p w14:paraId="5F5482F6" w14:textId="5F947149" w:rsidR="008A2964" w:rsidRDefault="008800A1" w:rsidP="00364D5B">
            <w:pPr>
              <w:ind w:firstLineChars="0" w:firstLine="0"/>
              <w:jc w:val="center"/>
            </w:pPr>
            <w:r>
              <w:rPr>
                <w:rFonts w:hint="eastAsia"/>
              </w:rPr>
              <w:t>0</w:t>
            </w:r>
            <w:r>
              <w:t>.029</w:t>
            </w:r>
          </w:p>
        </w:tc>
        <w:tc>
          <w:tcPr>
            <w:tcW w:w="1382" w:type="dxa"/>
          </w:tcPr>
          <w:p w14:paraId="483112EC" w14:textId="7F7A2763" w:rsidR="008A2964" w:rsidRDefault="008800A1" w:rsidP="00364D5B">
            <w:pPr>
              <w:ind w:firstLineChars="0" w:firstLine="0"/>
              <w:jc w:val="center"/>
            </w:pPr>
            <w:r>
              <w:rPr>
                <w:rFonts w:hint="eastAsia"/>
              </w:rPr>
              <w:t>N</w:t>
            </w:r>
            <w:r>
              <w:t>/A</w:t>
            </w:r>
          </w:p>
        </w:tc>
      </w:tr>
    </w:tbl>
    <w:p w14:paraId="11D11B88" w14:textId="587E91E5" w:rsidR="00B52F74" w:rsidRDefault="006473EB" w:rsidP="00B52F74">
      <w:pPr>
        <w:ind w:firstLine="480"/>
      </w:pPr>
      <w:r w:rsidRPr="006473EB">
        <w:rPr>
          <w:rFonts w:hint="eastAsia"/>
        </w:rPr>
        <w:lastRenderedPageBreak/>
        <w:t>对</w:t>
      </w:r>
      <w:r w:rsidRPr="006473EB">
        <w:rPr>
          <w:rFonts w:hint="eastAsia"/>
        </w:rPr>
        <w:t>L-</w:t>
      </w:r>
      <w:r w:rsidRPr="006473EB">
        <w:rPr>
          <w:rFonts w:hint="eastAsia"/>
        </w:rPr>
        <w:t>丙氨酸预产生的</w:t>
      </w:r>
      <w:r w:rsidRPr="006473EB">
        <w:rPr>
          <w:rFonts w:hint="eastAsia"/>
        </w:rPr>
        <w:t>27</w:t>
      </w:r>
      <w:r w:rsidRPr="006473EB">
        <w:rPr>
          <w:rFonts w:hint="eastAsia"/>
        </w:rPr>
        <w:t>种构象进行初步的几何结构优化和能量筛选，得到了</w:t>
      </w:r>
      <w:r w:rsidRPr="006473EB">
        <w:rPr>
          <w:rFonts w:hint="eastAsia"/>
        </w:rPr>
        <w:t>4</w:t>
      </w:r>
      <w:r w:rsidRPr="006473EB">
        <w:rPr>
          <w:rFonts w:hint="eastAsia"/>
        </w:rPr>
        <w:t>种低能构象（见表</w:t>
      </w:r>
      <w:r w:rsidRPr="006473EB">
        <w:rPr>
          <w:rFonts w:hint="eastAsia"/>
        </w:rPr>
        <w:t>3.1</w:t>
      </w:r>
      <w:r w:rsidRPr="006473EB">
        <w:rPr>
          <w:rFonts w:hint="eastAsia"/>
        </w:rPr>
        <w:t>）。对这四种构象进行进一步的高精度优化和频率计算，得到了它们的总能、零点能和零点能校正的总能以及相应的</w:t>
      </w:r>
      <w:r w:rsidRPr="006473EB">
        <w:rPr>
          <w:rFonts w:hint="eastAsia"/>
        </w:rPr>
        <w:t>Boltzmann</w:t>
      </w:r>
      <w:r w:rsidRPr="006473EB">
        <w:rPr>
          <w:rFonts w:hint="eastAsia"/>
        </w:rPr>
        <w:t>分布概率（见表</w:t>
      </w:r>
      <w:r w:rsidRPr="006473EB">
        <w:rPr>
          <w:rFonts w:hint="eastAsia"/>
        </w:rPr>
        <w:t>3.2</w:t>
      </w:r>
      <w:r w:rsidRPr="006473EB">
        <w:rPr>
          <w:rFonts w:hint="eastAsia"/>
        </w:rPr>
        <w:t>）。对比高精度优化后和初步优化得到的结果，我们可以清晰地看到，在初步优化中被认为是最稳定的构象</w:t>
      </w:r>
      <w:r w:rsidRPr="006473EB">
        <w:rPr>
          <w:rFonts w:hint="eastAsia"/>
        </w:rPr>
        <w:t>1</w:t>
      </w:r>
      <w:r w:rsidRPr="006473EB">
        <w:rPr>
          <w:rFonts w:hint="eastAsia"/>
        </w:rPr>
        <w:t>在高精度优化后，</w:t>
      </w:r>
      <w:r w:rsidR="00AB680A">
        <w:rPr>
          <w:rFonts w:hint="eastAsia"/>
        </w:rPr>
        <w:t>室温</w:t>
      </w:r>
      <w:r w:rsidRPr="006473EB">
        <w:rPr>
          <w:rFonts w:hint="eastAsia"/>
        </w:rPr>
        <w:t>下的</w:t>
      </w:r>
      <w:r w:rsidRPr="006473EB">
        <w:rPr>
          <w:rFonts w:hint="eastAsia"/>
        </w:rPr>
        <w:t>Boltzmann</w:t>
      </w:r>
      <w:r w:rsidRPr="006473EB">
        <w:rPr>
          <w:rFonts w:hint="eastAsia"/>
        </w:rPr>
        <w:t>分布概率从</w:t>
      </w:r>
      <w:r w:rsidRPr="006473EB">
        <w:rPr>
          <w:rFonts w:hint="eastAsia"/>
        </w:rPr>
        <w:t>0.772</w:t>
      </w:r>
      <w:r w:rsidRPr="006473EB">
        <w:rPr>
          <w:rFonts w:hint="eastAsia"/>
        </w:rPr>
        <w:t>减少为</w:t>
      </w:r>
      <w:r w:rsidRPr="006473EB">
        <w:rPr>
          <w:rFonts w:hint="eastAsia"/>
        </w:rPr>
        <w:t>0.166</w:t>
      </w:r>
      <w:r w:rsidRPr="006473EB">
        <w:rPr>
          <w:rFonts w:hint="eastAsia"/>
        </w:rPr>
        <w:t>，而初步优化中</w:t>
      </w:r>
      <w:r w:rsidRPr="006473EB">
        <w:rPr>
          <w:rFonts w:hint="eastAsia"/>
        </w:rPr>
        <w:t>Boltzmann</w:t>
      </w:r>
      <w:r w:rsidRPr="006473EB">
        <w:rPr>
          <w:rFonts w:hint="eastAsia"/>
        </w:rPr>
        <w:t>分布概率仅</w:t>
      </w:r>
      <w:r w:rsidRPr="006473EB">
        <w:rPr>
          <w:rFonts w:hint="eastAsia"/>
        </w:rPr>
        <w:t>0.128</w:t>
      </w:r>
      <w:r w:rsidRPr="006473EB">
        <w:rPr>
          <w:rFonts w:hint="eastAsia"/>
        </w:rPr>
        <w:t>的构象</w:t>
      </w:r>
      <w:r w:rsidRPr="006473EB">
        <w:rPr>
          <w:rFonts w:hint="eastAsia"/>
        </w:rPr>
        <w:t>2</w:t>
      </w:r>
      <w:r w:rsidRPr="006473EB">
        <w:rPr>
          <w:rFonts w:hint="eastAsia"/>
        </w:rPr>
        <w:t>则在高精度优化后成为了</w:t>
      </w:r>
      <w:r w:rsidR="00AB680A">
        <w:rPr>
          <w:rFonts w:hint="eastAsia"/>
        </w:rPr>
        <w:t>室温</w:t>
      </w:r>
      <w:r w:rsidRPr="006473EB">
        <w:rPr>
          <w:rFonts w:hint="eastAsia"/>
        </w:rPr>
        <w:t>下最主要的构象，可见进行高精度优化和频率计算是必要的。构象</w:t>
      </w:r>
      <w:r w:rsidRPr="006473EB">
        <w:rPr>
          <w:rFonts w:hint="eastAsia"/>
        </w:rPr>
        <w:t>3</w:t>
      </w:r>
      <w:r w:rsidRPr="006473EB">
        <w:rPr>
          <w:rFonts w:hint="eastAsia"/>
        </w:rPr>
        <w:t>和</w:t>
      </w:r>
      <w:r w:rsidRPr="006473EB">
        <w:rPr>
          <w:rFonts w:hint="eastAsia"/>
        </w:rPr>
        <w:t>4</w:t>
      </w:r>
      <w:r w:rsidRPr="006473EB">
        <w:rPr>
          <w:rFonts w:hint="eastAsia"/>
        </w:rPr>
        <w:t>在室温下的</w:t>
      </w:r>
      <w:r w:rsidRPr="006473EB">
        <w:rPr>
          <w:rFonts w:hint="eastAsia"/>
        </w:rPr>
        <w:t>Boltzmann</w:t>
      </w:r>
      <w:r w:rsidRPr="006473EB">
        <w:rPr>
          <w:rFonts w:hint="eastAsia"/>
        </w:rPr>
        <w:t>分布概率可以忽略不计，对最终构象平均的</w:t>
      </w:r>
      <w:r w:rsidRPr="006473EB">
        <w:rPr>
          <w:rFonts w:hint="eastAsia"/>
        </w:rPr>
        <w:t>ECD</w:t>
      </w:r>
      <w:r w:rsidRPr="006473EB">
        <w:rPr>
          <w:rFonts w:hint="eastAsia"/>
        </w:rPr>
        <w:t>谱影响很小，出于计算成本的考虑合理地在后续计算中舍弃这两种构象。将构象</w:t>
      </w:r>
      <w:r w:rsidRPr="006473EB">
        <w:rPr>
          <w:rFonts w:hint="eastAsia"/>
        </w:rPr>
        <w:t>1</w:t>
      </w:r>
      <w:r w:rsidRPr="006473EB">
        <w:rPr>
          <w:rFonts w:hint="eastAsia"/>
        </w:rPr>
        <w:t>和</w:t>
      </w:r>
      <w:r w:rsidRPr="006473EB">
        <w:rPr>
          <w:rFonts w:hint="eastAsia"/>
        </w:rPr>
        <w:t>2</w:t>
      </w:r>
      <w:r w:rsidRPr="006473EB">
        <w:rPr>
          <w:rFonts w:hint="eastAsia"/>
        </w:rPr>
        <w:t>优化后的结构平移，使得作为手性中心的碳原子位于格子中心，再将分子整体旋转，使得三个碳原子位于</w:t>
      </w:r>
      <w:proofErr w:type="spellStart"/>
      <w:r w:rsidRPr="006473EB">
        <w:rPr>
          <w:rFonts w:hint="eastAsia"/>
        </w:rPr>
        <w:t>xy</w:t>
      </w:r>
      <w:proofErr w:type="spellEnd"/>
      <w:r w:rsidRPr="006473EB">
        <w:rPr>
          <w:rFonts w:hint="eastAsia"/>
        </w:rPr>
        <w:t>平面且其中手性碳原子</w:t>
      </w:r>
    </w:p>
    <w:p w14:paraId="2E7323B3" w14:textId="2253DC0A" w:rsidR="00601C35" w:rsidRDefault="00601C35" w:rsidP="00601C35">
      <w:pPr>
        <w:pStyle w:val="af9"/>
      </w:pPr>
      <w:r>
        <w:rPr>
          <w:rFonts w:hint="eastAsia"/>
        </w:rPr>
        <w:drawing>
          <wp:inline distT="0" distB="0" distL="0" distR="0" wp14:anchorId="481774AF" wp14:editId="00B75E3E">
            <wp:extent cx="5270500" cy="25095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0500" cy="2509520"/>
                    </a:xfrm>
                    <a:prstGeom prst="rect">
                      <a:avLst/>
                    </a:prstGeom>
                  </pic:spPr>
                </pic:pic>
              </a:graphicData>
            </a:graphic>
          </wp:inline>
        </w:drawing>
      </w:r>
    </w:p>
    <w:p w14:paraId="062D3C2F" w14:textId="0A00F995" w:rsidR="00782C38" w:rsidRDefault="005F4409" w:rsidP="005F4409">
      <w:pPr>
        <w:pStyle w:val="af5"/>
      </w:pPr>
      <w:r>
        <w:rPr>
          <w:rFonts w:hint="eastAsia"/>
        </w:rPr>
        <w:t>图</w:t>
      </w:r>
      <w:r>
        <w:rPr>
          <w:rFonts w:hint="eastAsia"/>
        </w:rPr>
        <w:t>3</w:t>
      </w:r>
      <w:r>
        <w:t>.1</w:t>
      </w:r>
      <w:r w:rsidR="000B21A2">
        <w:t xml:space="preserve"> </w:t>
      </w:r>
      <w:r>
        <w:t xml:space="preserve"> </w:t>
      </w:r>
      <w:r>
        <w:rPr>
          <w:rFonts w:hint="eastAsia"/>
        </w:rPr>
        <w:t>L-</w:t>
      </w:r>
      <w:r>
        <w:rPr>
          <w:rFonts w:hint="eastAsia"/>
        </w:rPr>
        <w:t>丙氨酸两种低能构象的</w:t>
      </w:r>
      <w:r>
        <w:rPr>
          <w:rFonts w:hint="eastAsia"/>
        </w:rPr>
        <w:t>ECD</w:t>
      </w:r>
      <w:r>
        <w:rPr>
          <w:rFonts w:hint="eastAsia"/>
        </w:rPr>
        <w:t>谱</w:t>
      </w:r>
      <w:r w:rsidR="00286F1F">
        <w:rPr>
          <w:rFonts w:hint="eastAsia"/>
        </w:rPr>
        <w:t>计算</w:t>
      </w:r>
      <w:r>
        <w:rPr>
          <w:rFonts w:hint="eastAsia"/>
        </w:rPr>
        <w:t>输入结构</w:t>
      </w:r>
    </w:p>
    <w:p w14:paraId="38EE2059" w14:textId="7799E310" w:rsidR="005F4409" w:rsidRDefault="00856406" w:rsidP="005F4409">
      <w:pPr>
        <w:pStyle w:val="af4"/>
        <w:ind w:left="900" w:hanging="420"/>
      </w:pPr>
      <w:r>
        <w:rPr>
          <w:rFonts w:hint="eastAsia"/>
        </w:rPr>
        <w:t>(</w:t>
      </w:r>
      <w:r>
        <w:t xml:space="preserve">a) </w:t>
      </w:r>
      <w:r w:rsidR="00DC690A">
        <w:t>L-</w:t>
      </w:r>
      <w:r w:rsidR="00DC690A">
        <w:rPr>
          <w:rFonts w:hint="eastAsia"/>
        </w:rPr>
        <w:t>丙氨酸</w:t>
      </w:r>
      <w:r w:rsidR="007F5FEE">
        <w:rPr>
          <w:rFonts w:hint="eastAsia"/>
        </w:rPr>
        <w:t>的</w:t>
      </w:r>
      <w:r>
        <w:rPr>
          <w:rFonts w:hint="eastAsia"/>
        </w:rPr>
        <w:t>构象</w:t>
      </w:r>
      <w:r>
        <w:rPr>
          <w:rFonts w:hint="eastAsia"/>
        </w:rPr>
        <w:t>1</w:t>
      </w:r>
      <w:r>
        <w:rPr>
          <w:rFonts w:hint="eastAsia"/>
        </w:rPr>
        <w:t>；</w:t>
      </w:r>
      <w:r>
        <w:rPr>
          <w:rFonts w:hint="eastAsia"/>
        </w:rPr>
        <w:t>(</w:t>
      </w:r>
      <w:r>
        <w:t xml:space="preserve">b) </w:t>
      </w:r>
      <w:r w:rsidR="007F5FEE">
        <w:rPr>
          <w:rFonts w:hint="eastAsia"/>
        </w:rPr>
        <w:t>L-</w:t>
      </w:r>
      <w:r w:rsidR="007F5FEE">
        <w:rPr>
          <w:rFonts w:hint="eastAsia"/>
        </w:rPr>
        <w:t>丙氨酸的</w:t>
      </w:r>
      <w:r>
        <w:rPr>
          <w:rFonts w:hint="eastAsia"/>
        </w:rPr>
        <w:t>构象</w:t>
      </w:r>
      <w:r>
        <w:rPr>
          <w:rFonts w:hint="eastAsia"/>
        </w:rPr>
        <w:t>2</w:t>
      </w:r>
      <w:r>
        <w:rPr>
          <w:rFonts w:hint="eastAsia"/>
        </w:rPr>
        <w:t>。</w:t>
      </w:r>
      <w:r w:rsidR="005F4409">
        <w:rPr>
          <w:rFonts w:hint="eastAsia"/>
        </w:rPr>
        <w:t>图中黑色原子为碳原子、白色原子为氢原子、红色原子为氧原子、</w:t>
      </w:r>
      <w:r>
        <w:rPr>
          <w:rFonts w:hint="eastAsia"/>
        </w:rPr>
        <w:t>灰色原子为氮原子</w:t>
      </w:r>
      <w:r w:rsidR="00286F1F">
        <w:rPr>
          <w:rFonts w:hint="eastAsia"/>
        </w:rPr>
        <w:t>。</w:t>
      </w:r>
    </w:p>
    <w:p w14:paraId="7312756C" w14:textId="61E1692E" w:rsidR="00286F1F" w:rsidRDefault="00286F1F" w:rsidP="00286F1F">
      <w:pPr>
        <w:pStyle w:val="af5"/>
      </w:pPr>
      <w:r>
        <w:rPr>
          <w:rFonts w:hint="eastAsia"/>
        </w:rPr>
        <w:t>F</w:t>
      </w:r>
      <w:r>
        <w:t xml:space="preserve">igure 3.1 Input structures </w:t>
      </w:r>
      <w:r w:rsidR="00B01A4A">
        <w:t>for ECD calculation of two low-energy conformers of L-Alanine</w:t>
      </w:r>
    </w:p>
    <w:p w14:paraId="17EE5F2A" w14:textId="25004BF7" w:rsidR="00125206" w:rsidRPr="00125206" w:rsidRDefault="00125206" w:rsidP="00125206">
      <w:pPr>
        <w:pStyle w:val="af4"/>
        <w:ind w:left="900" w:hanging="420"/>
      </w:pPr>
      <w:r>
        <w:rPr>
          <w:rFonts w:hint="eastAsia"/>
        </w:rPr>
        <w:t>(</w:t>
      </w:r>
      <w:r>
        <w:t>a) Conformer 1</w:t>
      </w:r>
      <w:r w:rsidR="0042734F">
        <w:t xml:space="preserve"> of L-Alanine</w:t>
      </w:r>
      <w:r>
        <w:t>; (b) Conformer 2</w:t>
      </w:r>
      <w:r w:rsidR="0042734F">
        <w:t xml:space="preserve"> of L-Alanine</w:t>
      </w:r>
      <w:r>
        <w:t>. In pictures above, the black ones are carbon atoms, the white ones are hydrogen atoms</w:t>
      </w:r>
      <w:r w:rsidR="00C45790">
        <w:t>,</w:t>
      </w:r>
      <w:r>
        <w:t xml:space="preserve"> the red ones are oxygen atoms</w:t>
      </w:r>
      <w:r w:rsidR="00C45790">
        <w:t xml:space="preserve"> and the grey one is nitrogen atom.</w:t>
      </w:r>
    </w:p>
    <w:p w14:paraId="3CA76702" w14:textId="0AE2B219" w:rsidR="00CA7D50" w:rsidRDefault="001153F5" w:rsidP="001153F5">
      <w:pPr>
        <w:ind w:firstLineChars="0" w:firstLine="0"/>
      </w:pPr>
      <w:r w:rsidRPr="001153F5">
        <w:rPr>
          <w:rFonts w:hint="eastAsia"/>
        </w:rPr>
        <w:lastRenderedPageBreak/>
        <w:t>和羧基碳原子的连线沿</w:t>
      </w:r>
      <w:r w:rsidRPr="001153F5">
        <w:rPr>
          <w:rFonts w:hint="eastAsia"/>
        </w:rPr>
        <w:t>x</w:t>
      </w:r>
      <w:r w:rsidRPr="001153F5">
        <w:rPr>
          <w:rFonts w:hint="eastAsia"/>
        </w:rPr>
        <w:t>轴正方向（见图</w:t>
      </w:r>
      <w:r w:rsidRPr="001153F5">
        <w:rPr>
          <w:rFonts w:hint="eastAsia"/>
        </w:rPr>
        <w:t>3.1</w:t>
      </w:r>
      <w:r w:rsidRPr="001153F5">
        <w:rPr>
          <w:rFonts w:hint="eastAsia"/>
        </w:rPr>
        <w:t>）。调整后的结构成为</w:t>
      </w:r>
      <w:r w:rsidRPr="001153F5">
        <w:rPr>
          <w:rFonts w:hint="eastAsia"/>
        </w:rPr>
        <w:t>ECD</w:t>
      </w:r>
      <w:r w:rsidRPr="001153F5">
        <w:rPr>
          <w:rFonts w:hint="eastAsia"/>
        </w:rPr>
        <w:t>谱计算的输入结构。沿</w:t>
      </w:r>
      <w:r w:rsidRPr="001153F5">
        <w:rPr>
          <w:rFonts w:hint="eastAsia"/>
        </w:rPr>
        <w:t>x</w:t>
      </w:r>
      <w:r w:rsidRPr="001153F5">
        <w:rPr>
          <w:rFonts w:hint="eastAsia"/>
        </w:rPr>
        <w:t>、</w:t>
      </w:r>
      <w:r w:rsidRPr="001153F5">
        <w:rPr>
          <w:rFonts w:hint="eastAsia"/>
        </w:rPr>
        <w:t>y</w:t>
      </w:r>
      <w:r w:rsidRPr="001153F5">
        <w:rPr>
          <w:rFonts w:hint="eastAsia"/>
        </w:rPr>
        <w:t>、</w:t>
      </w:r>
      <w:r w:rsidRPr="001153F5">
        <w:rPr>
          <w:rFonts w:hint="eastAsia"/>
        </w:rPr>
        <w:t>z</w:t>
      </w:r>
      <w:r w:rsidRPr="001153F5">
        <w:rPr>
          <w:rFonts w:hint="eastAsia"/>
        </w:rPr>
        <w:t>三个方向依次在初始时刻外加同样强度的电场，完成三次</w:t>
      </w:r>
      <w:r w:rsidRPr="001153F5">
        <w:rPr>
          <w:rFonts w:hint="eastAsia"/>
        </w:rPr>
        <w:t>RT-TDDFT</w:t>
      </w:r>
      <w:r w:rsidRPr="001153F5">
        <w:rPr>
          <w:rFonts w:hint="eastAsia"/>
        </w:rPr>
        <w:t>计算后，处理角动量的对角项数据得到</w:t>
      </w:r>
      <w:r w:rsidRPr="001153F5">
        <w:rPr>
          <w:rFonts w:hint="eastAsia"/>
        </w:rPr>
        <w:t>ECD</w:t>
      </w:r>
      <w:r w:rsidRPr="001153F5">
        <w:rPr>
          <w:rFonts w:hint="eastAsia"/>
        </w:rPr>
        <w:t>谱。</w:t>
      </w:r>
    </w:p>
    <w:p w14:paraId="35D73210" w14:textId="77777777" w:rsidR="001D327C" w:rsidRDefault="001D327C" w:rsidP="001153F5">
      <w:pPr>
        <w:ind w:firstLineChars="0" w:firstLine="0"/>
      </w:pPr>
    </w:p>
    <w:p w14:paraId="114E64D4" w14:textId="7F0AA953" w:rsidR="00141AF4" w:rsidRDefault="00141AF4" w:rsidP="00141AF4">
      <w:pPr>
        <w:pStyle w:val="af9"/>
      </w:pPr>
      <w:r>
        <w:drawing>
          <wp:inline distT="0" distB="0" distL="0" distR="0" wp14:anchorId="570EC971" wp14:editId="6E48170F">
            <wp:extent cx="5270500" cy="36664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3666490"/>
                    </a:xfrm>
                    <a:prstGeom prst="rect">
                      <a:avLst/>
                    </a:prstGeom>
                  </pic:spPr>
                </pic:pic>
              </a:graphicData>
            </a:graphic>
          </wp:inline>
        </w:drawing>
      </w:r>
    </w:p>
    <w:p w14:paraId="3986FF98" w14:textId="3AD6DBF6" w:rsidR="00141AF4" w:rsidRDefault="00141AF4" w:rsidP="00460559">
      <w:pPr>
        <w:pStyle w:val="af5"/>
      </w:pPr>
      <w:r>
        <w:rPr>
          <w:rFonts w:hint="eastAsia"/>
        </w:rPr>
        <w:t>图</w:t>
      </w:r>
      <w:r>
        <w:rPr>
          <w:rFonts w:hint="eastAsia"/>
        </w:rPr>
        <w:t>3</w:t>
      </w:r>
      <w:r>
        <w:t>.2</w:t>
      </w:r>
      <w:r w:rsidR="004D7085">
        <w:t xml:space="preserve"> </w:t>
      </w:r>
      <w:r>
        <w:t xml:space="preserve"> </w:t>
      </w:r>
      <w:r>
        <w:rPr>
          <w:rFonts w:hint="eastAsia"/>
        </w:rPr>
        <w:t>L-</w:t>
      </w:r>
      <w:r>
        <w:rPr>
          <w:rFonts w:hint="eastAsia"/>
        </w:rPr>
        <w:t>丙氨酸</w:t>
      </w:r>
      <w:r>
        <w:rPr>
          <w:rFonts w:hint="eastAsia"/>
        </w:rPr>
        <w:t>ECD</w:t>
      </w:r>
      <w:r>
        <w:rPr>
          <w:rFonts w:hint="eastAsia"/>
        </w:rPr>
        <w:t>谱</w:t>
      </w:r>
    </w:p>
    <w:p w14:paraId="6B83AB08" w14:textId="4D4C671B" w:rsidR="00460559" w:rsidRDefault="00460559" w:rsidP="00460559">
      <w:pPr>
        <w:pStyle w:val="af4"/>
        <w:ind w:left="900" w:hanging="420"/>
      </w:pPr>
      <w:r>
        <w:rPr>
          <w:rFonts w:hint="eastAsia"/>
        </w:rPr>
        <w:t>(</w:t>
      </w:r>
      <w:r>
        <w:t xml:space="preserve">a) </w:t>
      </w:r>
      <w:r>
        <w:rPr>
          <w:rFonts w:hint="eastAsia"/>
        </w:rPr>
        <w:t>L-</w:t>
      </w:r>
      <w:r>
        <w:rPr>
          <w:rFonts w:hint="eastAsia"/>
        </w:rPr>
        <w:t>丙氨酸构象</w:t>
      </w:r>
      <w:r>
        <w:rPr>
          <w:rFonts w:hint="eastAsia"/>
        </w:rPr>
        <w:t>1</w:t>
      </w:r>
      <w:r>
        <w:rPr>
          <w:rFonts w:hint="eastAsia"/>
        </w:rPr>
        <w:t>计算得到的</w:t>
      </w:r>
      <w:r>
        <w:rPr>
          <w:rFonts w:hint="eastAsia"/>
        </w:rPr>
        <w:t>ECD</w:t>
      </w:r>
      <w:r>
        <w:rPr>
          <w:rFonts w:hint="eastAsia"/>
        </w:rPr>
        <w:t>谱；</w:t>
      </w:r>
      <w:r>
        <w:rPr>
          <w:rFonts w:hint="eastAsia"/>
        </w:rPr>
        <w:t>(</w:t>
      </w:r>
      <w:r>
        <w:t xml:space="preserve">b) </w:t>
      </w:r>
      <w:r>
        <w:rPr>
          <w:rFonts w:hint="eastAsia"/>
        </w:rPr>
        <w:t>L-</w:t>
      </w:r>
      <w:r>
        <w:rPr>
          <w:rFonts w:hint="eastAsia"/>
        </w:rPr>
        <w:t>丙氨酸构象</w:t>
      </w:r>
      <w:r>
        <w:rPr>
          <w:rFonts w:hint="eastAsia"/>
        </w:rPr>
        <w:t>2</w:t>
      </w:r>
      <w:r>
        <w:rPr>
          <w:rFonts w:hint="eastAsia"/>
        </w:rPr>
        <w:t>计算得到的</w:t>
      </w:r>
      <w:r>
        <w:rPr>
          <w:rFonts w:hint="eastAsia"/>
        </w:rPr>
        <w:t>ECD</w:t>
      </w:r>
      <w:r>
        <w:rPr>
          <w:rFonts w:hint="eastAsia"/>
        </w:rPr>
        <w:t>谱；</w:t>
      </w:r>
      <w:r>
        <w:rPr>
          <w:rFonts w:hint="eastAsia"/>
        </w:rPr>
        <w:t>(</w:t>
      </w:r>
      <w:r>
        <w:t xml:space="preserve">c) </w:t>
      </w:r>
      <w:r>
        <w:rPr>
          <w:rFonts w:hint="eastAsia"/>
        </w:rPr>
        <w:t>L-</w:t>
      </w:r>
      <w:r>
        <w:rPr>
          <w:rFonts w:hint="eastAsia"/>
        </w:rPr>
        <w:t>丙氨酸实验测定（水溶液，室温）的</w:t>
      </w:r>
      <w:r>
        <w:rPr>
          <w:rFonts w:hint="eastAsia"/>
        </w:rPr>
        <w:t>ECD</w:t>
      </w:r>
      <w:r>
        <w:rPr>
          <w:rFonts w:hint="eastAsia"/>
        </w:rPr>
        <w:t>谱</w:t>
      </w:r>
      <w:r>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fldChar w:fldCharType="separate"/>
      </w:r>
      <w:r w:rsidR="00100F32" w:rsidRPr="00100F32">
        <w:rPr>
          <w:noProof/>
          <w:vertAlign w:val="superscript"/>
        </w:rPr>
        <w:t>[50]</w:t>
      </w:r>
      <w:r>
        <w:fldChar w:fldCharType="end"/>
      </w:r>
      <w:r>
        <w:rPr>
          <w:rFonts w:hint="eastAsia"/>
        </w:rPr>
        <w:t>；</w:t>
      </w:r>
      <w:r>
        <w:rPr>
          <w:rFonts w:hint="eastAsia"/>
        </w:rPr>
        <w:t>(</w:t>
      </w:r>
      <w:r>
        <w:t xml:space="preserve">d) </w:t>
      </w:r>
      <w:r>
        <w:rPr>
          <w:rFonts w:hint="eastAsia"/>
        </w:rPr>
        <w:t>L-</w:t>
      </w:r>
      <w:r>
        <w:rPr>
          <w:rFonts w:hint="eastAsia"/>
        </w:rPr>
        <w:t>丙氨酸</w:t>
      </w:r>
      <w:r>
        <w:rPr>
          <w:rFonts w:hint="eastAsia"/>
        </w:rPr>
        <w:t>B</w:t>
      </w:r>
      <w:r>
        <w:t>oltzmann</w:t>
      </w:r>
      <w:r>
        <w:rPr>
          <w:rFonts w:hint="eastAsia"/>
        </w:rPr>
        <w:t>加权平均后的</w:t>
      </w:r>
      <w:r>
        <w:rPr>
          <w:rFonts w:hint="eastAsia"/>
        </w:rPr>
        <w:t>ECD</w:t>
      </w:r>
      <w:r>
        <w:rPr>
          <w:rFonts w:hint="eastAsia"/>
        </w:rPr>
        <w:t>谱。</w:t>
      </w:r>
      <w:r w:rsidR="000A6F5E">
        <w:rPr>
          <w:rFonts w:hint="eastAsia"/>
        </w:rPr>
        <w:t>处理计算数据时使用的衰减项高斯展宽为</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A6F5E">
        <w:rPr>
          <w:rFonts w:hint="eastAsia"/>
        </w:rPr>
        <w:t xml:space="preserve"> =</w:t>
      </w:r>
      <w:r w:rsidR="000A6F5E">
        <w:t xml:space="preserve"> 0.0003</w:t>
      </w:r>
      <w:r w:rsidR="000A6F5E">
        <w:rPr>
          <w:rFonts w:hint="eastAsia"/>
        </w:rPr>
        <w:t>。</w:t>
      </w:r>
    </w:p>
    <w:p w14:paraId="7E16CF2B" w14:textId="5E5EF45B" w:rsidR="00460559" w:rsidRDefault="00460559" w:rsidP="00460559">
      <w:pPr>
        <w:pStyle w:val="af5"/>
      </w:pPr>
      <w:r>
        <w:rPr>
          <w:rFonts w:hint="eastAsia"/>
        </w:rPr>
        <w:t>F</w:t>
      </w:r>
      <w:r>
        <w:t xml:space="preserve">igure 3.2 </w:t>
      </w:r>
      <w:r w:rsidR="000A6F5E">
        <w:t>ECD spectra of L-Alanine</w:t>
      </w:r>
    </w:p>
    <w:p w14:paraId="74E3F564" w14:textId="664E95CC" w:rsidR="00ED468C" w:rsidRDefault="000A6F5E" w:rsidP="00ED468C">
      <w:pPr>
        <w:pStyle w:val="af4"/>
        <w:ind w:left="900" w:hanging="420"/>
      </w:pPr>
      <w:r>
        <w:rPr>
          <w:rFonts w:hint="eastAsia"/>
        </w:rPr>
        <w:t>(</w:t>
      </w:r>
      <w:r>
        <w:t>a)</w:t>
      </w:r>
      <w:r w:rsidR="00ED468C">
        <w:t xml:space="preserve"> Calculated ECD spectrum of conformer 1 of L-Alanine. (b) Calculated ECD spectrum of conformer 2 of L-Alanine. (c) Experimental ECD spectrum of L-Alanine (aqueous, at room temperature)</w:t>
      </w:r>
      <w:r w:rsidR="00A02CF5">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rsidR="00A02CF5">
        <w:fldChar w:fldCharType="separate"/>
      </w:r>
      <w:r w:rsidR="00A02CF5" w:rsidRPr="00A02CF5">
        <w:rPr>
          <w:noProof/>
          <w:vertAlign w:val="superscript"/>
        </w:rPr>
        <w:t>[50]</w:t>
      </w:r>
      <w:r w:rsidR="00A02CF5">
        <w:fldChar w:fldCharType="end"/>
      </w:r>
      <w:r w:rsidR="00ED468C">
        <w:t xml:space="preserve">; (d) Boltzmann weighting averaged ECD spectrum of L-Alanine. The Gaussian spreading width of the damping term used in data processing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ED468C">
        <w:rPr>
          <w:rFonts w:hint="eastAsia"/>
        </w:rPr>
        <w:t xml:space="preserve"> =</w:t>
      </w:r>
      <w:r w:rsidR="00ED468C">
        <w:t xml:space="preserve"> 0.0003</w:t>
      </w:r>
      <w:r w:rsidR="00ED468C">
        <w:rPr>
          <w:rFonts w:hint="eastAsia"/>
        </w:rPr>
        <w:t>。</w:t>
      </w:r>
    </w:p>
    <w:p w14:paraId="2C59C4E1" w14:textId="77777777" w:rsidR="001D327C" w:rsidRPr="001D327C" w:rsidRDefault="001D327C" w:rsidP="001D327C">
      <w:pPr>
        <w:ind w:firstLineChars="0" w:firstLine="0"/>
      </w:pPr>
    </w:p>
    <w:p w14:paraId="7716BB5C" w14:textId="2A7799B1" w:rsidR="00CA7D50" w:rsidRDefault="00CA7D50" w:rsidP="00CA7D50">
      <w:pPr>
        <w:ind w:firstLine="480"/>
      </w:pPr>
      <w:r w:rsidRPr="00CA7D50">
        <w:rPr>
          <w:rFonts w:hint="eastAsia"/>
        </w:rPr>
        <w:lastRenderedPageBreak/>
        <w:t>图</w:t>
      </w:r>
      <w:r w:rsidRPr="00CA7D50">
        <w:rPr>
          <w:rFonts w:hint="eastAsia"/>
        </w:rPr>
        <w:t>3.2</w:t>
      </w:r>
      <w:r>
        <w:t xml:space="preserve"> (</w:t>
      </w:r>
      <w:r w:rsidRPr="00CA7D50">
        <w:rPr>
          <w:rFonts w:hint="eastAsia"/>
        </w:rPr>
        <w:t>a</w:t>
      </w:r>
      <w:r>
        <w:t>)</w:t>
      </w:r>
      <w:r w:rsidRPr="00CA7D50">
        <w:rPr>
          <w:rFonts w:hint="eastAsia"/>
        </w:rPr>
        <w:t>,</w:t>
      </w:r>
      <w:r>
        <w:t xml:space="preserve"> (</w:t>
      </w:r>
      <w:r w:rsidRPr="00CA7D50">
        <w:rPr>
          <w:rFonts w:hint="eastAsia"/>
        </w:rPr>
        <w:t>b</w:t>
      </w:r>
      <w:r>
        <w:t>)</w:t>
      </w:r>
      <w:r w:rsidRPr="00CA7D50">
        <w:rPr>
          <w:rFonts w:hint="eastAsia"/>
        </w:rPr>
        <w:t>展示了</w:t>
      </w:r>
      <w:r w:rsidRPr="00CA7D50">
        <w:rPr>
          <w:rFonts w:hint="eastAsia"/>
        </w:rPr>
        <w:t>L-</w:t>
      </w:r>
      <w:r w:rsidRPr="00CA7D50">
        <w:rPr>
          <w:rFonts w:hint="eastAsia"/>
        </w:rPr>
        <w:t>丙氨酸的两种构象计算出的</w:t>
      </w:r>
      <w:r w:rsidRPr="00CA7D50">
        <w:rPr>
          <w:rFonts w:hint="eastAsia"/>
        </w:rPr>
        <w:t>ECD</w:t>
      </w:r>
      <w:r w:rsidRPr="00CA7D50">
        <w:rPr>
          <w:rFonts w:hint="eastAsia"/>
        </w:rPr>
        <w:t>谱。从图中可以看到，二者的</w:t>
      </w:r>
      <w:r w:rsidRPr="00CA7D50">
        <w:rPr>
          <w:rFonts w:hint="eastAsia"/>
        </w:rPr>
        <w:t>ECD</w:t>
      </w:r>
      <w:r w:rsidRPr="00CA7D50">
        <w:rPr>
          <w:rFonts w:hint="eastAsia"/>
        </w:rPr>
        <w:t>谱有着大致相同的</w:t>
      </w:r>
      <w:r w:rsidRPr="00CA7D50">
        <w:rPr>
          <w:rFonts w:hint="eastAsia"/>
        </w:rPr>
        <w:t>Cotton</w:t>
      </w:r>
      <w:r w:rsidRPr="00CA7D50">
        <w:rPr>
          <w:rFonts w:hint="eastAsia"/>
        </w:rPr>
        <w:t>峰位置，即大致相同的激发能。但二者</w:t>
      </w:r>
      <w:r w:rsidRPr="00CA7D50">
        <w:rPr>
          <w:rFonts w:hint="eastAsia"/>
        </w:rPr>
        <w:t>Cotton</w:t>
      </w:r>
      <w:r w:rsidRPr="00CA7D50">
        <w:rPr>
          <w:rFonts w:hint="eastAsia"/>
        </w:rPr>
        <w:t>峰的相对强度差别明显</w:t>
      </w:r>
      <w:r w:rsidR="00BD5DC9" w:rsidRPr="00DC304B">
        <w:rPr>
          <w:rStyle w:val="af1"/>
        </w:rPr>
        <w:footnoteReference w:id="19"/>
      </w:r>
      <w:r w:rsidRPr="00CA7D50">
        <w:rPr>
          <w:rFonts w:hint="eastAsia"/>
        </w:rPr>
        <w:t>，根据表</w:t>
      </w:r>
      <w:r w:rsidRPr="00CA7D50">
        <w:rPr>
          <w:rFonts w:hint="eastAsia"/>
        </w:rPr>
        <w:t>3.2</w:t>
      </w:r>
      <w:r w:rsidRPr="00CA7D50">
        <w:rPr>
          <w:rFonts w:hint="eastAsia"/>
        </w:rPr>
        <w:t>中计算出的</w:t>
      </w:r>
      <w:r w:rsidR="00C705DF">
        <w:rPr>
          <w:rFonts w:hint="eastAsia"/>
        </w:rPr>
        <w:t>构象</w:t>
      </w:r>
      <w:r w:rsidR="00C705DF">
        <w:rPr>
          <w:rFonts w:hint="eastAsia"/>
        </w:rPr>
        <w:t>1</w:t>
      </w:r>
      <w:r w:rsidR="00C705DF">
        <w:rPr>
          <w:rFonts w:hint="eastAsia"/>
        </w:rPr>
        <w:t>和构象</w:t>
      </w:r>
      <w:r w:rsidR="00C705DF">
        <w:rPr>
          <w:rFonts w:hint="eastAsia"/>
        </w:rPr>
        <w:t>2</w:t>
      </w:r>
      <w:r w:rsidR="00D94CC1">
        <w:rPr>
          <w:rFonts w:hint="eastAsia"/>
        </w:rPr>
        <w:t>的</w:t>
      </w:r>
      <w:r w:rsidRPr="00CA7D50">
        <w:rPr>
          <w:rFonts w:hint="eastAsia"/>
        </w:rPr>
        <w:t>Boltzmann</w:t>
      </w:r>
      <w:r w:rsidRPr="00CA7D50">
        <w:rPr>
          <w:rFonts w:hint="eastAsia"/>
        </w:rPr>
        <w:t>分布概率，绘制出</w:t>
      </w:r>
      <w:r w:rsidRPr="00CA7D50">
        <w:rPr>
          <w:rFonts w:hint="eastAsia"/>
        </w:rPr>
        <w:t>L-</w:t>
      </w:r>
      <w:r w:rsidRPr="00CA7D50">
        <w:rPr>
          <w:rFonts w:hint="eastAsia"/>
        </w:rPr>
        <w:t>丙氨酸</w:t>
      </w:r>
      <w:r w:rsidRPr="00CA7D50">
        <w:rPr>
          <w:rFonts w:hint="eastAsia"/>
        </w:rPr>
        <w:t>Boltzmann</w:t>
      </w:r>
      <w:r w:rsidRPr="00CA7D50">
        <w:rPr>
          <w:rFonts w:hint="eastAsia"/>
        </w:rPr>
        <w:t>加权平均后的</w:t>
      </w:r>
      <w:r w:rsidRPr="00CA7D50">
        <w:rPr>
          <w:rFonts w:hint="eastAsia"/>
        </w:rPr>
        <w:t>ECD</w:t>
      </w:r>
      <w:r w:rsidRPr="00CA7D50">
        <w:rPr>
          <w:rFonts w:hint="eastAsia"/>
        </w:rPr>
        <w:t>谱（图</w:t>
      </w:r>
      <w:r w:rsidRPr="00CA7D50">
        <w:rPr>
          <w:rFonts w:hint="eastAsia"/>
        </w:rPr>
        <w:t>3.2</w:t>
      </w:r>
      <w:r w:rsidR="00F903B9">
        <w:t xml:space="preserve"> (</w:t>
      </w:r>
      <w:r w:rsidRPr="00CA7D50">
        <w:rPr>
          <w:rFonts w:hint="eastAsia"/>
        </w:rPr>
        <w:t>d</w:t>
      </w:r>
      <w:r w:rsidR="00F903B9">
        <w:t>)</w:t>
      </w:r>
      <w:r w:rsidRPr="00CA7D50">
        <w:rPr>
          <w:rFonts w:hint="eastAsia"/>
        </w:rPr>
        <w:t>）。</w:t>
      </w:r>
      <w:r w:rsidR="00426070">
        <w:rPr>
          <w:rFonts w:hint="eastAsia"/>
        </w:rPr>
        <w:t>构象</w:t>
      </w:r>
      <w:r w:rsidR="00426070">
        <w:rPr>
          <w:rFonts w:hint="eastAsia"/>
        </w:rPr>
        <w:t>2</w:t>
      </w:r>
      <w:r w:rsidR="00426070">
        <w:rPr>
          <w:rFonts w:hint="eastAsia"/>
        </w:rPr>
        <w:t>的</w:t>
      </w:r>
      <w:r w:rsidRPr="00CA7D50">
        <w:rPr>
          <w:rFonts w:hint="eastAsia"/>
        </w:rPr>
        <w:t>Boltzmann</w:t>
      </w:r>
      <w:r w:rsidRPr="00CA7D50">
        <w:rPr>
          <w:rFonts w:hint="eastAsia"/>
        </w:rPr>
        <w:t>分布概率</w:t>
      </w:r>
      <w:r w:rsidR="00241A01">
        <w:rPr>
          <w:rFonts w:hint="eastAsia"/>
        </w:rPr>
        <w:t>占主要</w:t>
      </w:r>
      <w:r w:rsidR="00B9102B">
        <w:rPr>
          <w:rFonts w:hint="eastAsia"/>
        </w:rPr>
        <w:t>，这</w:t>
      </w:r>
      <w:r w:rsidRPr="00CA7D50">
        <w:rPr>
          <w:rFonts w:hint="eastAsia"/>
        </w:rPr>
        <w:t>决定了加权平均后的</w:t>
      </w:r>
      <w:r w:rsidRPr="00CA7D50">
        <w:rPr>
          <w:rFonts w:hint="eastAsia"/>
        </w:rPr>
        <w:t>ECD</w:t>
      </w:r>
      <w:r w:rsidRPr="00CA7D50">
        <w:rPr>
          <w:rFonts w:hint="eastAsia"/>
        </w:rPr>
        <w:t>谱与构象</w:t>
      </w:r>
      <w:r w:rsidRPr="00CA7D50">
        <w:rPr>
          <w:rFonts w:hint="eastAsia"/>
        </w:rPr>
        <w:t>2</w:t>
      </w:r>
      <w:r w:rsidRPr="00CA7D50">
        <w:rPr>
          <w:rFonts w:hint="eastAsia"/>
        </w:rPr>
        <w:t>的</w:t>
      </w:r>
      <w:r w:rsidRPr="00CA7D50">
        <w:rPr>
          <w:rFonts w:hint="eastAsia"/>
        </w:rPr>
        <w:t>ECD</w:t>
      </w:r>
      <w:r w:rsidRPr="00CA7D50">
        <w:rPr>
          <w:rFonts w:hint="eastAsia"/>
        </w:rPr>
        <w:t>谱特征基本一致，其谱形与实验测定的</w:t>
      </w:r>
      <w:r w:rsidRPr="00CA7D50">
        <w:rPr>
          <w:rFonts w:hint="eastAsia"/>
        </w:rPr>
        <w:t>ECD</w:t>
      </w:r>
      <w:r w:rsidRPr="00CA7D50">
        <w:rPr>
          <w:rFonts w:hint="eastAsia"/>
        </w:rPr>
        <w:t>谱（图</w:t>
      </w:r>
      <w:r w:rsidRPr="00CA7D50">
        <w:rPr>
          <w:rFonts w:hint="eastAsia"/>
        </w:rPr>
        <w:t>3.1</w:t>
      </w:r>
      <w:r w:rsidR="00D456EF">
        <w:t xml:space="preserve"> (</w:t>
      </w:r>
      <w:r w:rsidRPr="00CA7D50">
        <w:rPr>
          <w:rFonts w:hint="eastAsia"/>
        </w:rPr>
        <w:t>c</w:t>
      </w:r>
      <w:r w:rsidR="00D456EF">
        <w:t>)</w:t>
      </w:r>
      <w:r w:rsidRPr="00CA7D50">
        <w:rPr>
          <w:rFonts w:hint="eastAsia"/>
        </w:rPr>
        <w:t>）相近，最强的正</w:t>
      </w:r>
      <w:r w:rsidRPr="00CA7D50">
        <w:rPr>
          <w:rFonts w:hint="eastAsia"/>
        </w:rPr>
        <w:t>Cotton</w:t>
      </w:r>
      <w:r w:rsidRPr="00CA7D50">
        <w:rPr>
          <w:rFonts w:hint="eastAsia"/>
        </w:rPr>
        <w:t>峰是</w:t>
      </w:r>
      <w:r w:rsidRPr="00CA7D50">
        <w:rPr>
          <w:rFonts w:hint="eastAsia"/>
        </w:rPr>
        <w:t>L-</w:t>
      </w:r>
      <w:r w:rsidRPr="00CA7D50">
        <w:rPr>
          <w:rFonts w:hint="eastAsia"/>
        </w:rPr>
        <w:t>丙氨酸构型的主要判据</w:t>
      </w:r>
      <w:r w:rsidR="00776F11" w:rsidRPr="00DC304B">
        <w:rPr>
          <w:rStyle w:val="af1"/>
        </w:rPr>
        <w:footnoteReference w:id="20"/>
      </w:r>
      <w:r w:rsidRPr="00CA7D50">
        <w:rPr>
          <w:rFonts w:hint="eastAsia"/>
        </w:rPr>
        <w:t>。计算结果与实验结果的主要区别在于计算</w:t>
      </w:r>
      <w:r w:rsidRPr="00CA7D50">
        <w:rPr>
          <w:rFonts w:hint="eastAsia"/>
        </w:rPr>
        <w:t>ECD</w:t>
      </w:r>
      <w:r w:rsidRPr="00CA7D50">
        <w:rPr>
          <w:rFonts w:hint="eastAsia"/>
        </w:rPr>
        <w:t>谱中</w:t>
      </w:r>
      <w:r w:rsidRPr="00CA7D50">
        <w:rPr>
          <w:rFonts w:hint="eastAsia"/>
        </w:rPr>
        <w:t>230 nm</w:t>
      </w:r>
      <w:r w:rsidRPr="00CA7D50">
        <w:rPr>
          <w:rFonts w:hint="eastAsia"/>
        </w:rPr>
        <w:t>附近的正</w:t>
      </w:r>
      <w:r w:rsidRPr="00CA7D50">
        <w:rPr>
          <w:rFonts w:hint="eastAsia"/>
        </w:rPr>
        <w:t>Cotton</w:t>
      </w:r>
      <w:r w:rsidRPr="00CA7D50">
        <w:rPr>
          <w:rFonts w:hint="eastAsia"/>
        </w:rPr>
        <w:t>峰相对于实验谱图中位于</w:t>
      </w:r>
      <w:r w:rsidRPr="00CA7D50">
        <w:rPr>
          <w:rFonts w:hint="eastAsia"/>
        </w:rPr>
        <w:t>200 nm</w:t>
      </w:r>
      <w:r w:rsidRPr="00CA7D50">
        <w:rPr>
          <w:rFonts w:hint="eastAsia"/>
        </w:rPr>
        <w:t>附近的正</w:t>
      </w:r>
      <w:r w:rsidRPr="00CA7D50">
        <w:rPr>
          <w:rFonts w:hint="eastAsia"/>
        </w:rPr>
        <w:t>Cotton</w:t>
      </w:r>
      <w:r w:rsidR="00766E6F">
        <w:rPr>
          <w:rFonts w:hint="eastAsia"/>
        </w:rPr>
        <w:t>峰</w:t>
      </w:r>
      <w:r w:rsidRPr="00CA7D50">
        <w:rPr>
          <w:rFonts w:hint="eastAsia"/>
        </w:rPr>
        <w:t>发生了约</w:t>
      </w:r>
      <w:r w:rsidRPr="00CA7D50">
        <w:rPr>
          <w:rFonts w:hint="eastAsia"/>
        </w:rPr>
        <w:t>30 nm</w:t>
      </w:r>
      <w:r w:rsidRPr="00CA7D50">
        <w:rPr>
          <w:rFonts w:hint="eastAsia"/>
        </w:rPr>
        <w:t>的红移</w:t>
      </w:r>
      <w:r w:rsidR="00766E6F">
        <w:rPr>
          <w:rFonts w:hint="eastAsia"/>
        </w:rPr>
        <w:t>，</w:t>
      </w:r>
      <w:r w:rsidRPr="00CA7D50">
        <w:rPr>
          <w:rFonts w:hint="eastAsia"/>
        </w:rPr>
        <w:t>以及在</w:t>
      </w:r>
      <w:r w:rsidRPr="00CA7D50">
        <w:rPr>
          <w:rFonts w:hint="eastAsia"/>
        </w:rPr>
        <w:t>205 nm</w:t>
      </w:r>
      <w:r w:rsidRPr="00CA7D50">
        <w:rPr>
          <w:rFonts w:hint="eastAsia"/>
        </w:rPr>
        <w:t>和</w:t>
      </w:r>
      <w:r w:rsidRPr="00CA7D50">
        <w:rPr>
          <w:rFonts w:hint="eastAsia"/>
        </w:rPr>
        <w:t>265 nm</w:t>
      </w:r>
      <w:r w:rsidRPr="00CA7D50">
        <w:rPr>
          <w:rFonts w:hint="eastAsia"/>
        </w:rPr>
        <w:t>附近出现了负</w:t>
      </w:r>
      <w:r w:rsidRPr="00CA7D50">
        <w:rPr>
          <w:rFonts w:hint="eastAsia"/>
        </w:rPr>
        <w:t>Cotton</w:t>
      </w:r>
      <w:r w:rsidRPr="00CA7D50">
        <w:rPr>
          <w:rFonts w:hint="eastAsia"/>
        </w:rPr>
        <w:t>峰。实验中</w:t>
      </w:r>
      <w:r w:rsidRPr="00CA7D50">
        <w:rPr>
          <w:rFonts w:hint="eastAsia"/>
        </w:rPr>
        <w:t>L-</w:t>
      </w:r>
      <w:r w:rsidRPr="00CA7D50">
        <w:rPr>
          <w:rFonts w:hint="eastAsia"/>
        </w:rPr>
        <w:t>丙氨酸的</w:t>
      </w:r>
      <w:r w:rsidRPr="00CA7D50">
        <w:rPr>
          <w:rFonts w:hint="eastAsia"/>
        </w:rPr>
        <w:t>ECD</w:t>
      </w:r>
      <w:r w:rsidRPr="00CA7D50">
        <w:rPr>
          <w:rFonts w:hint="eastAsia"/>
        </w:rPr>
        <w:t>谱在水溶液环境下测定，图</w:t>
      </w:r>
      <w:r w:rsidRPr="00CA7D50">
        <w:rPr>
          <w:rFonts w:hint="eastAsia"/>
        </w:rPr>
        <w:t>3.1</w:t>
      </w:r>
      <w:r w:rsidR="00BA01F6">
        <w:t xml:space="preserve"> (</w:t>
      </w:r>
      <w:r w:rsidRPr="00CA7D50">
        <w:rPr>
          <w:rFonts w:hint="eastAsia"/>
        </w:rPr>
        <w:t>c</w:t>
      </w:r>
      <w:r w:rsidR="00BA01F6">
        <w:t>)</w:t>
      </w:r>
      <w:r w:rsidRPr="00CA7D50">
        <w:rPr>
          <w:rFonts w:hint="eastAsia"/>
        </w:rPr>
        <w:t>中的正</w:t>
      </w:r>
      <w:r w:rsidRPr="00CA7D50">
        <w:rPr>
          <w:rFonts w:hint="eastAsia"/>
        </w:rPr>
        <w:t>Cotton</w:t>
      </w:r>
      <w:r w:rsidRPr="00CA7D50">
        <w:rPr>
          <w:rFonts w:hint="eastAsia"/>
        </w:rPr>
        <w:t>峰对应的发生在羰基上的</w:t>
      </w:r>
      <m:oMath>
        <m:r>
          <w:rPr>
            <w:rFonts w:ascii="Cambria Math" w:hAnsi="Cambria Math"/>
          </w:rPr>
          <m:t>π→</m:t>
        </m:r>
        <m:sSup>
          <m:sSupPr>
            <m:ctrlPr>
              <w:rPr>
                <w:rFonts w:ascii="Cambria Math" w:hAnsi="Cambria Math"/>
                <w:i/>
              </w:rPr>
            </m:ctrlPr>
          </m:sSupPr>
          <m:e>
            <m:r>
              <w:rPr>
                <w:rFonts w:ascii="Cambria Math" w:hAnsi="Cambria Math"/>
              </w:rPr>
              <m:t>π</m:t>
            </m:r>
          </m:e>
          <m:sup>
            <m:r>
              <w:rPr>
                <w:rFonts w:ascii="Cambria Math" w:hAnsi="Cambria Math"/>
              </w:rPr>
              <m:t>*</m:t>
            </m:r>
          </m:sup>
        </m:sSup>
      </m:oMath>
      <w:r w:rsidRPr="00CA7D50">
        <w:rPr>
          <w:rFonts w:hint="eastAsia"/>
        </w:rPr>
        <w:t>的跃迁会受到羰基和水分子间氢键作用的影响</w:t>
      </w:r>
      <w:r w:rsidR="009F53FA">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rsidR="009F53FA">
        <w:fldChar w:fldCharType="separate"/>
      </w:r>
      <w:r w:rsidR="00100F32" w:rsidRPr="00100F32">
        <w:rPr>
          <w:noProof/>
          <w:vertAlign w:val="superscript"/>
        </w:rPr>
        <w:t>[50]</w:t>
      </w:r>
      <w:r w:rsidR="009F53FA">
        <w:fldChar w:fldCharType="end"/>
      </w:r>
      <w:r w:rsidRPr="00CA7D50">
        <w:rPr>
          <w:rFonts w:hint="eastAsia"/>
        </w:rPr>
        <w:t>。在理论计算中考虑溶剂化效应，即在</w:t>
      </w:r>
      <w:r w:rsidRPr="00CA7D50">
        <w:rPr>
          <w:rFonts w:hint="eastAsia"/>
        </w:rPr>
        <w:t>L-</w:t>
      </w:r>
      <w:r w:rsidRPr="00CA7D50">
        <w:rPr>
          <w:rFonts w:hint="eastAsia"/>
        </w:rPr>
        <w:t>丙氨酸的羰基附近放置</w:t>
      </w:r>
      <w:r w:rsidR="004A72EB">
        <w:rPr>
          <w:rFonts w:hint="eastAsia"/>
        </w:rPr>
        <w:t>适当数量和取向的</w:t>
      </w:r>
      <w:r w:rsidRPr="00CA7D50">
        <w:rPr>
          <w:rFonts w:hint="eastAsia"/>
        </w:rPr>
        <w:t>水分子一起进行结构优化，也许能够使计算出的正</w:t>
      </w:r>
      <w:r w:rsidRPr="00CA7D50">
        <w:rPr>
          <w:rFonts w:hint="eastAsia"/>
        </w:rPr>
        <w:t>Cotton</w:t>
      </w:r>
      <w:r w:rsidRPr="00CA7D50">
        <w:rPr>
          <w:rFonts w:hint="eastAsia"/>
        </w:rPr>
        <w:t>峰位置更接近实验</w:t>
      </w:r>
      <w:r w:rsidRPr="00CA7D50">
        <w:rPr>
          <w:rFonts w:hint="eastAsia"/>
        </w:rPr>
        <w:t>ECD</w:t>
      </w:r>
      <w:r w:rsidRPr="00CA7D50">
        <w:rPr>
          <w:rFonts w:hint="eastAsia"/>
        </w:rPr>
        <w:t>谱中的位置。另一方面，非杂化泛函计算对激发能的系统性低估也是引起计算的</w:t>
      </w:r>
      <w:r w:rsidRPr="00CA7D50">
        <w:rPr>
          <w:rFonts w:hint="eastAsia"/>
        </w:rPr>
        <w:t>ECD</w:t>
      </w:r>
      <w:r w:rsidRPr="00CA7D50">
        <w:rPr>
          <w:rFonts w:hint="eastAsia"/>
        </w:rPr>
        <w:t>谱相对实验</w:t>
      </w:r>
      <w:r w:rsidRPr="00CA7D50">
        <w:rPr>
          <w:rFonts w:hint="eastAsia"/>
        </w:rPr>
        <w:t>ECD</w:t>
      </w:r>
      <w:r w:rsidRPr="00CA7D50">
        <w:rPr>
          <w:rFonts w:hint="eastAsia"/>
        </w:rPr>
        <w:t>谱发生整体红移的重要原因，这在前人的工作中常常被提到</w:t>
      </w:r>
      <w:r w:rsidR="001611C9">
        <w:fldChar w:fldCharType="begin" w:fldLock="1"/>
      </w:r>
      <w:r w:rsidR="00A02CF5">
        <w:instrText>ADDIN CSL_CITATION {"citationItems":[{"id":"ITEM-1","itemData":{"DOI":"10.1063/1.1436466","ISSN":"00219606","author":[{"dropping-particle":"","family":"Autschbach","given":"Jochen","non-dropping-particle":"","parse-names":false,"suffix":""},{"dropping-particle":"","family":"Ziegler","given":"Tom","non-dropping-particle":"","parse-names":false,"suffix":""},{"dropping-particle":"","family":"Gisbergen","given":"Stan J.A.","non-dropping-particle":"Van","parse-names":false,"suffix":""},{"dropping-particle":"","family":"Baerends","given":"Evert Jan","non-dropping-particle":"","parse-names":false,"suffix":""}],"container-title":"Journal of Chemical Physics","id":"ITEM-1","issue":"16","issued":{"date-parts":[["2002"]]},"page":"6930-6940","title":"Chiroptical properties from time-dependent density functional theory. I. Circular dichroism spectra of organic molecules","type":"article-journal","volume":"116"},"uris":["http://www.mendeley.com/documents/?uuid=b15a87de-c2fc-4342-be17-e5f92591fd92"]},{"id":"ITEM-2","itemData":{"DOI":"10.1063/1.1772352","ISSN":"00219606","author":[{"dropping-particle":"","family":"Tam","given":"Mary C.","non-dropping-particle":"","parse-names":false,"suffix":""},{"dropping-particle":"","family":"Russ","given":"Nicholas J.","non-dropping-particle":"","parse-names":false,"suffix":""},{"dropping-particle":"","family":"Crawford","given":"T. Daniel","non-dropping-particle":"","parse-names":false,"suffix":""}],"container-title":"Journal of Chemical Physics","id":"ITEM-2","issue":"8","issued":{"date-parts":[["2004"]]},"page":"3550-3557","title":"Coupled cluster calculations of optical rotatory dispersion of (S)-methyloxirane","type":"article-journal","volume":"121"},"uris":["http://www.mendeley.com/documents/?uuid=affec201-0295-4f3e-8627-c36761be977e"]},{"id":"ITEM-3","itemData":{"DOI":"10.1039/b903200b","ISSN":"14639076","abstract":"We present an efficient scheme to calculate the chiroptical response of molecular systems within time dependent density functional theory using either a real-time propagation or a frequency-dependent Sternheimer method. The scheme avoids the commonly used sum over empty orbitals and has a very favorable scaling with system size. Moreover, the method is general and can be easily implemented. In the present work, we implemented it using a real-space pseudo-potential representation of the wave-functions and Hamiltonian. The specific use of non-local pseudo-potentials implies that a gauge correction term in the angular momentum operator must be included to ensure that the total scheme is fully gauge invariant. Applications to small organic chiral molecules are shown and discussed, addressing some deficiencies of present exchange-correlation functionals to describe the absolute position of the excitations. However, the shape or sign of the dichroism spectra comes out in excellent agreement with available experiments. This journal is © the Owner Societies 2009.","author":[{"dropping-particle":"","family":"Varsano","given":"Daniele","non-dropping-particle":"","parse-names":false,"suffix":""},{"dropping-particle":"","family":"Espinosa-Leal","given":"Leonardo A.","non-dropping-particle":"","parse-names":false,"suffix":""},{"dropping-particle":"","family":"Andrade","given":"Xavier","non-dropping-particle":"","parse-names":false,"suffix":""},{"dropping-particle":"","family":"Marques","given":"Miguel A.L.","non-dropping-particle":"","parse-names":false,"suffix":""},{"dropping-particle":"","family":"Felice","given":"Rosa","non-dropping-particle":"Di","parse-names":false,"suffix":""},{"dropping-particle":"","family":"Rubio","given":"Angel","non-dropping-particle":"","parse-names":false,"suffix":""}],"container-title":"Physical Chemistry Chemical Physics","id":"ITEM-3","issue":"22","issued":{"date-parts":[["2009"]]},"page":"4481-4489","title":"Towards a gauge invariant method for molecular chiroptical properties in TDDFT","type":"article-journal","volume":"11"},"uris":["http://www.mendeley.com/documents/?uuid=92f562cb-af56-4f52-8a64-81ad2e230d41"]}],"mendeley":{"formattedCitation":"&lt;sup&gt;[47,51,52]&lt;/sup&gt;","plainTextFormattedCitation":"[47,51,52]","previouslyFormattedCitation":"&lt;sup&gt;[47,51,52]&lt;/sup&gt;"},"properties":{"noteIndex":0},"schema":"https://github.com/citation-style-language/schema/raw/master/csl-citation.json"}</w:instrText>
      </w:r>
      <w:r w:rsidR="001611C9">
        <w:fldChar w:fldCharType="separate"/>
      </w:r>
      <w:r w:rsidR="00100F32" w:rsidRPr="00100F32">
        <w:rPr>
          <w:noProof/>
          <w:vertAlign w:val="superscript"/>
        </w:rPr>
        <w:t>[47,51,52]</w:t>
      </w:r>
      <w:r w:rsidR="001611C9">
        <w:fldChar w:fldCharType="end"/>
      </w:r>
      <w:r w:rsidRPr="00CA7D50">
        <w:rPr>
          <w:rFonts w:hint="eastAsia"/>
        </w:rPr>
        <w:t>，这一方面也解释了为何计算中</w:t>
      </w:r>
      <w:r w:rsidRPr="00CA7D50">
        <w:rPr>
          <w:rFonts w:hint="eastAsia"/>
        </w:rPr>
        <w:t>205 nm</w:t>
      </w:r>
      <w:r w:rsidRPr="00CA7D50">
        <w:rPr>
          <w:rFonts w:hint="eastAsia"/>
        </w:rPr>
        <w:t>处的负</w:t>
      </w:r>
      <w:r w:rsidRPr="00CA7D50">
        <w:rPr>
          <w:rFonts w:hint="eastAsia"/>
        </w:rPr>
        <w:t>Cotton</w:t>
      </w:r>
      <w:r w:rsidRPr="00CA7D50">
        <w:rPr>
          <w:rFonts w:hint="eastAsia"/>
        </w:rPr>
        <w:t>效应没有在实验</w:t>
      </w:r>
      <w:r w:rsidRPr="00CA7D50">
        <w:rPr>
          <w:rFonts w:hint="eastAsia"/>
        </w:rPr>
        <w:t>ECD</w:t>
      </w:r>
      <w:r w:rsidRPr="00CA7D50">
        <w:rPr>
          <w:rFonts w:hint="eastAsia"/>
        </w:rPr>
        <w:t>谱中体现出来</w:t>
      </w:r>
      <w:r w:rsidR="001611C9" w:rsidRPr="00DC304B">
        <w:rPr>
          <w:rStyle w:val="af1"/>
        </w:rPr>
        <w:footnoteReference w:id="21"/>
      </w:r>
      <w:r w:rsidRPr="00CA7D50">
        <w:rPr>
          <w:rFonts w:hint="eastAsia"/>
        </w:rPr>
        <w:t>。在</w:t>
      </w:r>
      <w:r w:rsidRPr="00CA7D50">
        <w:rPr>
          <w:rFonts w:hint="eastAsia"/>
        </w:rPr>
        <w:t>Fukuyama</w:t>
      </w:r>
      <w:r w:rsidRPr="00CA7D50">
        <w:rPr>
          <w:rFonts w:hint="eastAsia"/>
        </w:rPr>
        <w:t>等的理论计算工作中，波长大于</w:t>
      </w:r>
      <m:oMath>
        <m:r>
          <w:rPr>
            <w:rFonts w:ascii="Cambria Math" w:hAnsi="Cambria Math"/>
          </w:rPr>
          <m:t>π→</m:t>
        </m:r>
        <m:sSup>
          <m:sSupPr>
            <m:ctrlPr>
              <w:rPr>
                <w:rFonts w:ascii="Cambria Math" w:hAnsi="Cambria Math"/>
                <w:i/>
              </w:rPr>
            </m:ctrlPr>
          </m:sSupPr>
          <m:e>
            <m:r>
              <w:rPr>
                <w:rFonts w:ascii="Cambria Math" w:hAnsi="Cambria Math"/>
              </w:rPr>
              <m:t>π</m:t>
            </m:r>
          </m:e>
          <m:sup>
            <m:r>
              <w:rPr>
                <w:rFonts w:ascii="Cambria Math" w:hAnsi="Cambria Math"/>
              </w:rPr>
              <m:t>*</m:t>
            </m:r>
          </m:sup>
        </m:sSup>
      </m:oMath>
      <w:r w:rsidRPr="00CA7D50">
        <w:rPr>
          <w:rFonts w:hint="eastAsia"/>
        </w:rPr>
        <w:t>跃迁的正</w:t>
      </w:r>
      <w:r w:rsidRPr="00CA7D50">
        <w:rPr>
          <w:rFonts w:hint="eastAsia"/>
        </w:rPr>
        <w:t>Cotton</w:t>
      </w:r>
      <w:r w:rsidRPr="00CA7D50">
        <w:rPr>
          <w:rFonts w:hint="eastAsia"/>
        </w:rPr>
        <w:t>峰的区域同样出现了负的</w:t>
      </w:r>
      <w:r w:rsidRPr="00CA7D50">
        <w:rPr>
          <w:rFonts w:hint="eastAsia"/>
        </w:rPr>
        <w:t>Cotton</w:t>
      </w:r>
      <w:r w:rsidRPr="00CA7D50">
        <w:rPr>
          <w:rFonts w:hint="eastAsia"/>
        </w:rPr>
        <w:t>峰，他们认为环境中水分子对羧基和氨基间二面角的束缚是实验中难以观测到该负</w:t>
      </w:r>
      <w:r w:rsidRPr="00CA7D50">
        <w:rPr>
          <w:rFonts w:hint="eastAsia"/>
        </w:rPr>
        <w:t>Cotton</w:t>
      </w:r>
      <w:r w:rsidRPr="00CA7D50">
        <w:rPr>
          <w:rFonts w:hint="eastAsia"/>
        </w:rPr>
        <w:t>峰的原因</w:t>
      </w:r>
      <w:r w:rsidR="009614A2">
        <w:fldChar w:fldCharType="begin" w:fldLock="1"/>
      </w:r>
      <w:r w:rsidR="00A02CF5">
        <w:instrText>ADDIN CSL_CITATION {"citationItems":[{"id":"ITEM-1","itemData":{"DOI":"10.1021/jp051763h","ISSN":"10895639","abstract":"The electronic circular dichoism (BCD) of L-alanine in the vacuum-ultraviolet region was calculated for various optimized structures using time-dependent density functional theory (TDDFT) to assign the CD spectrum observed experimentally in aqueous solution down to 140 nm [Matsuo, et al. Chem. Lett. 2002, 826]. The structure of L-alanine in vacuo was optimized using density functional theory (DFT) at the B3LYP/6-31G* level. Its hydrated structure was optimized with nine water molecules (six and three around carboxyl and amino groups, respectively) using DFT and a continuum model (Onsager model). The dihedral angles of carboxyl and amino groups in the optimized hydrated structure differed greatly from those in the crystal and in nonhydrated structures optimized using a continuum model only. The ECD spectrum calculated for the hydrated structure had two successive positive peaks with molar ellipticities of about 2000 deg cm2 dmol-1 at around 205 and 185 nm, which were close to those observed experimentally. These positive peaks were attributable to nπ* transitions of the carboxyl group, with the latter peak also influenced by the ππ* transition of the carboxyl group that originates below 175 nm. A small negative peak observed at around 252 nm was also predicted from the hydrated structure. These results demonstrate that the hydrated water molecules around the zwitterions play a crucial role in stabilizing the conformation of L-alanine in aqueous solution and that TDDFT is useful for the ab initio assignment of ECD spectra down to the vacuum-ultraviolet region. © 2005 American Chemical Society.","author":[{"dropping-particle":"","family":"Fukuyama","given":"Takayuki","non-dropping-particle":"","parse-names":false,"suffix":""},{"dropping-particle":"","family":"Matsuo","given":"Koichi","non-dropping-particle":"","parse-names":false,"suffix":""},{"dropping-particle":"","family":"Gekko","given":"Kunihiko","non-dropping-particle":"","parse-names":false,"suffix":""}],"container-title":"Journal of Physical Chemistry A","id":"ITEM-1","issue":"31","issued":{"date-parts":[["2005","8","11"]]},"page":"6928-6933","publisher":"American Chemical Society","title":"Vacuum-ultraviolet electronic circular dichroism of L-alanine in aqueous solution investigated by time-dependent density functional theory","type":"article-journal","volume":"109"},"uris":["http://www.mendeley.com/documents/?uuid=5c63d24b-1487-3619-8775-59ed960f53da"]}],"mendeley":{"formattedCitation":"&lt;sup&gt;[53]&lt;/sup&gt;","plainTextFormattedCitation":"[53]","previouslyFormattedCitation":"&lt;sup&gt;[53]&lt;/sup&gt;"},"properties":{"noteIndex":0},"schema":"https://github.com/citation-style-language/schema/raw/master/csl-citation.json"}</w:instrText>
      </w:r>
      <w:r w:rsidR="009614A2">
        <w:fldChar w:fldCharType="separate"/>
      </w:r>
      <w:r w:rsidR="00100F32" w:rsidRPr="00100F32">
        <w:rPr>
          <w:noProof/>
          <w:vertAlign w:val="superscript"/>
        </w:rPr>
        <w:t>[53]</w:t>
      </w:r>
      <w:r w:rsidR="009614A2">
        <w:fldChar w:fldCharType="end"/>
      </w:r>
      <w:r w:rsidRPr="00CA7D50">
        <w:rPr>
          <w:rFonts w:hint="eastAsia"/>
        </w:rPr>
        <w:t>。而对高浓度</w:t>
      </w:r>
      <w:r w:rsidRPr="00CA7D50">
        <w:rPr>
          <w:rFonts w:hint="eastAsia"/>
        </w:rPr>
        <w:t>L-</w:t>
      </w:r>
      <w:r w:rsidRPr="00CA7D50">
        <w:rPr>
          <w:rFonts w:hint="eastAsia"/>
        </w:rPr>
        <w:t>丙氨酸水溶液</w:t>
      </w:r>
      <w:r w:rsidRPr="00CA7D50">
        <w:rPr>
          <w:rFonts w:hint="eastAsia"/>
        </w:rPr>
        <w:t>ECD</w:t>
      </w:r>
      <w:r w:rsidRPr="00CA7D50">
        <w:rPr>
          <w:rFonts w:hint="eastAsia"/>
        </w:rPr>
        <w:t>谱的测定表明，在</w:t>
      </w:r>
      <w:r w:rsidRPr="00CA7D50">
        <w:rPr>
          <w:rFonts w:hint="eastAsia"/>
        </w:rPr>
        <w:t>241 nm</w:t>
      </w:r>
      <w:r w:rsidR="00ED6C80">
        <w:fldChar w:fldCharType="begin" w:fldLock="1"/>
      </w:r>
      <w:r w:rsidR="00A02CF5">
        <w:instrText>ADDIN CSL_CITATION {"citationItems":[{"id":"ITEM-1","itemData":{"ISSN":"0009-3068","PMID":"5653672","author":[{"dropping-particle":"","family":"Anand","given":"R D","non-dropping-particle":"","parse-names":false,"suffix":""},{"dropping-particle":"","family":"Hargreaves","given":"M K","non-dropping-particle":"","parse-names":false,"suffix":""}],"container-title":"Chemistry &amp; industry","id":"ITEM-1","issued":{"date-parts":[["1968","6","29"]]},"page":"880","title":"Circular dichroism of some (S)-alpha-amino acids","type":"article-journal","volume":"26"},"uris":["http://www.mendeley.com/documents/?uuid=ff66c09a-8d92-4bbd-badc-c72e5a46b39b"]}],"mendeley":{"formattedCitation":"&lt;sup&gt;[54]&lt;/sup&gt;","plainTextFormattedCitation":"[54]","previouslyFormattedCitation":"&lt;sup&gt;[54]&lt;/sup&gt;"},"properties":{"noteIndex":0},"schema":"https://github.com/citation-style-language/schema/raw/master/csl-citation.json"}</w:instrText>
      </w:r>
      <w:r w:rsidR="00ED6C80">
        <w:fldChar w:fldCharType="separate"/>
      </w:r>
      <w:r w:rsidR="00100F32" w:rsidRPr="00100F32">
        <w:rPr>
          <w:noProof/>
          <w:vertAlign w:val="superscript"/>
        </w:rPr>
        <w:t>[54]</w:t>
      </w:r>
      <w:r w:rsidR="00ED6C80">
        <w:fldChar w:fldCharType="end"/>
      </w:r>
      <w:r w:rsidRPr="00CA7D50">
        <w:rPr>
          <w:rFonts w:hint="eastAsia"/>
        </w:rPr>
        <w:t>或</w:t>
      </w:r>
      <w:r w:rsidRPr="00CA7D50">
        <w:rPr>
          <w:rFonts w:hint="eastAsia"/>
        </w:rPr>
        <w:t>252 nm</w:t>
      </w:r>
      <w:r w:rsidR="00ED6C80">
        <w:fldChar w:fldCharType="begin" w:fldLock="1"/>
      </w:r>
      <w:r w:rsidR="00A02CF5">
        <w:instrText>ADDIN CSL_CITATION {"citationItems":[{"id":"ITEM-1","itemData":{"DOI":"10.1021/jp051763h","ISSN":"10895639","abstract":"The electronic circular dichoism (BCD) of L-alanine in the vacuum-ultraviolet region was calculated for various optimized structures using time-dependent density functional theory (TDDFT) to assign the CD spectrum observed experimentally in aqueous solution down to 140 nm [Matsuo, et al. Chem. Lett. 2002, 826]. The structure of L-alanine in vacuo was optimized using density functional theory (DFT) at the B3LYP/6-31G* level. Its hydrated structure was optimized with nine water molecules (six and three around carboxyl and amino groups, respectively) using DFT and a continuum model (Onsager model). The dihedral angles of carboxyl and amino groups in the optimized hydrated structure differed greatly from those in the crystal and in nonhydrated structures optimized using a continuum model only. The ECD spectrum calculated for the hydrated structure had two successive positive peaks with molar ellipticities of about 2000 deg cm2 dmol-1 at around 205 and 185 nm, which were close to those observed experimentally. These positive peaks were attributable to nπ* transitions of the carboxyl group, with the latter peak also influenced by the ππ* transition of the carboxyl group that originates below 175 nm. A small negative peak observed at around 252 nm was also predicted from the hydrated structure. These results demonstrate that the hydrated water molecules around the zwitterions play a crucial role in stabilizing the conformation of L-alanine in aqueous solution and that TDDFT is useful for the ab initio assignment of ECD spectra down to the vacuum-ultraviolet region. © 2005 American Chemical Society.","author":[{"dropping-particle":"","family":"Fukuyama","given":"Takayuki","non-dropping-particle":"","parse-names":false,"suffix":""},{"dropping-particle":"","family":"Matsuo","given":"Koichi","non-dropping-particle":"","parse-names":false,"suffix":""},{"dropping-particle":"","family":"Gekko","given":"Kunihiko","non-dropping-particle":"","parse-names":false,"suffix":""}],"container-title":"Journal of Physical Chemistry A","id":"ITEM-1","issue":"31","issued":{"date-parts":[["2005","8","11"]]},"page":"6928-6933","publisher":"American Chemical Society","title":"Vacuum-ultraviolet electronic circular dichroism of L-alanine in aqueous solution investigated by time-dependent density functional theory","type":"article-journal","volume":"109"},"uris":["http://www.mendeley.com/documents/?uuid=5c63d24b-1487-3619-8775-59ed960f53da"]}],"mendeley":{"formattedCitation":"&lt;sup&gt;[53]&lt;/sup&gt;","plainTextFormattedCitation":"[53]","previouslyFormattedCitation":"&lt;sup&gt;[53]&lt;/sup&gt;"},"properties":{"noteIndex":0},"schema":"https://github.com/citation-style-language/schema/raw/master/csl-citation.json"}</w:instrText>
      </w:r>
      <w:r w:rsidR="00ED6C80">
        <w:fldChar w:fldCharType="separate"/>
      </w:r>
      <w:r w:rsidR="00100F32" w:rsidRPr="00100F32">
        <w:rPr>
          <w:noProof/>
          <w:vertAlign w:val="superscript"/>
        </w:rPr>
        <w:t>[53]</w:t>
      </w:r>
      <w:r w:rsidR="00ED6C80">
        <w:fldChar w:fldCharType="end"/>
      </w:r>
      <w:r w:rsidRPr="00CA7D50">
        <w:rPr>
          <w:rFonts w:hint="eastAsia"/>
        </w:rPr>
        <w:t>处的确存在较弱的具有大展宽的负</w:t>
      </w:r>
      <w:r w:rsidRPr="00CA7D50">
        <w:rPr>
          <w:rFonts w:hint="eastAsia"/>
        </w:rPr>
        <w:t>Cotton</w:t>
      </w:r>
      <w:r w:rsidRPr="00CA7D50">
        <w:rPr>
          <w:rFonts w:hint="eastAsia"/>
        </w:rPr>
        <w:t>峰，这在一定程度上验证了</w:t>
      </w:r>
      <w:r w:rsidRPr="00CA7D50">
        <w:rPr>
          <w:rFonts w:hint="eastAsia"/>
        </w:rPr>
        <w:t>Fukuyama</w:t>
      </w:r>
      <w:r w:rsidRPr="00CA7D50">
        <w:rPr>
          <w:rFonts w:hint="eastAsia"/>
        </w:rPr>
        <w:t>等的观点，也验证了</w:t>
      </w:r>
      <w:r w:rsidRPr="00CA7D50">
        <w:rPr>
          <w:rFonts w:hint="eastAsia"/>
        </w:rPr>
        <w:t>TDPW</w:t>
      </w:r>
      <w:r w:rsidRPr="00CA7D50">
        <w:rPr>
          <w:rFonts w:hint="eastAsia"/>
        </w:rPr>
        <w:t>理论计算结果的合理性。</w:t>
      </w:r>
    </w:p>
    <w:p w14:paraId="531C48C6" w14:textId="7F20AAD8" w:rsidR="001D327C" w:rsidRDefault="001D327C" w:rsidP="00CA7D50">
      <w:pPr>
        <w:ind w:firstLine="480"/>
      </w:pPr>
    </w:p>
    <w:p w14:paraId="23471549" w14:textId="79084BE3" w:rsidR="001D327C" w:rsidRDefault="001D327C" w:rsidP="00CA7D50">
      <w:pPr>
        <w:ind w:firstLine="480"/>
      </w:pPr>
    </w:p>
    <w:p w14:paraId="4E543069" w14:textId="77777777" w:rsidR="001D327C" w:rsidRPr="00CA7D50" w:rsidRDefault="001D327C" w:rsidP="00CA7D50">
      <w:pPr>
        <w:ind w:firstLine="480"/>
      </w:pPr>
    </w:p>
    <w:p w14:paraId="64369087" w14:textId="0AAFF52E" w:rsidR="00B52F74" w:rsidRDefault="00B52F74" w:rsidP="00B52F74">
      <w:pPr>
        <w:pStyle w:val="2"/>
      </w:pPr>
      <w:bookmarkStart w:id="19" w:name="_Toc71838239"/>
      <w:r>
        <w:rPr>
          <w:rFonts w:hint="eastAsia"/>
        </w:rPr>
        <w:lastRenderedPageBreak/>
        <w:t>3</w:t>
      </w:r>
      <w:r>
        <w:t xml:space="preserve">.2  </w:t>
      </w:r>
      <w:r>
        <w:rPr>
          <w:rFonts w:hint="eastAsia"/>
        </w:rPr>
        <w:t>L-</w:t>
      </w:r>
      <w:r>
        <w:rPr>
          <w:rFonts w:hint="eastAsia"/>
        </w:rPr>
        <w:t>苯丙氨酸</w:t>
      </w:r>
      <w:bookmarkEnd w:id="19"/>
    </w:p>
    <w:p w14:paraId="4222FA9B" w14:textId="35EB03B0" w:rsidR="00236E59" w:rsidRPr="001D327C" w:rsidRDefault="00236E59" w:rsidP="009049D0">
      <w:pPr>
        <w:ind w:firstLine="480"/>
      </w:pPr>
      <w:r w:rsidRPr="00236E59">
        <w:rPr>
          <w:rFonts w:hint="eastAsia"/>
        </w:rPr>
        <w:t>对</w:t>
      </w:r>
      <w:r w:rsidRPr="00236E59">
        <w:rPr>
          <w:rFonts w:hint="eastAsia"/>
        </w:rPr>
        <w:t>L-</w:t>
      </w:r>
      <w:r w:rsidRPr="00236E59">
        <w:rPr>
          <w:rFonts w:hint="eastAsia"/>
        </w:rPr>
        <w:t>苯丙氨酸预产生的</w:t>
      </w:r>
      <w:r w:rsidRPr="00236E59">
        <w:rPr>
          <w:rFonts w:hint="eastAsia"/>
        </w:rPr>
        <w:t>27</w:t>
      </w:r>
      <w:r w:rsidRPr="00236E59">
        <w:rPr>
          <w:rFonts w:hint="eastAsia"/>
        </w:rPr>
        <w:t>种构象进行初步的几何结构优化和能量筛选，得到了</w:t>
      </w:r>
      <w:r w:rsidRPr="00236E59">
        <w:rPr>
          <w:rFonts w:hint="eastAsia"/>
        </w:rPr>
        <w:t>3</w:t>
      </w:r>
      <w:r w:rsidRPr="00236E59">
        <w:rPr>
          <w:rFonts w:hint="eastAsia"/>
        </w:rPr>
        <w:t>种低能构象（见表</w:t>
      </w:r>
      <w:r w:rsidRPr="00236E59">
        <w:rPr>
          <w:rFonts w:hint="eastAsia"/>
        </w:rPr>
        <w:t>3.3</w:t>
      </w:r>
      <w:r w:rsidRPr="00236E59">
        <w:rPr>
          <w:rFonts w:hint="eastAsia"/>
        </w:rPr>
        <w:t>）。高精度优化和频率计算筛选出了室温下的两种主要构象（见表</w:t>
      </w:r>
      <w:r w:rsidRPr="00236E59">
        <w:rPr>
          <w:rFonts w:hint="eastAsia"/>
        </w:rPr>
        <w:t>3.</w:t>
      </w:r>
      <w:r>
        <w:t>4</w:t>
      </w:r>
      <w:r w:rsidRPr="00236E59">
        <w:rPr>
          <w:rFonts w:hint="eastAsia"/>
        </w:rPr>
        <w:t>），这两种构象高精度优化前后的</w:t>
      </w:r>
      <w:r w:rsidRPr="00236E59">
        <w:rPr>
          <w:rFonts w:hint="eastAsia"/>
        </w:rPr>
        <w:t>Boltzmann</w:t>
      </w:r>
      <w:r w:rsidRPr="00236E59">
        <w:rPr>
          <w:rFonts w:hint="eastAsia"/>
        </w:rPr>
        <w:t>概率分布同样差距</w:t>
      </w:r>
      <w:r w:rsidR="001D327C" w:rsidRPr="001D327C">
        <w:rPr>
          <w:rFonts w:hint="eastAsia"/>
        </w:rPr>
        <w:t>明显。同样，将构象</w:t>
      </w:r>
      <w:r w:rsidR="001D327C" w:rsidRPr="001D327C">
        <w:rPr>
          <w:rFonts w:hint="eastAsia"/>
        </w:rPr>
        <w:t>1</w:t>
      </w:r>
      <w:r w:rsidR="001D327C" w:rsidRPr="001D327C">
        <w:rPr>
          <w:rFonts w:hint="eastAsia"/>
        </w:rPr>
        <w:t>和构象</w:t>
      </w:r>
      <w:r w:rsidR="001D327C" w:rsidRPr="001D327C">
        <w:rPr>
          <w:rFonts w:hint="eastAsia"/>
        </w:rPr>
        <w:t>2</w:t>
      </w:r>
      <w:r w:rsidR="001D327C" w:rsidRPr="001D327C">
        <w:rPr>
          <w:rFonts w:hint="eastAsia"/>
        </w:rPr>
        <w:t>优化后的结构平移，使得手性碳原子处于格子中心，再将分子绕手性中心旋转，使得苯环处于</w:t>
      </w:r>
      <w:proofErr w:type="spellStart"/>
      <w:r w:rsidR="001D327C" w:rsidRPr="001D327C">
        <w:rPr>
          <w:rFonts w:hint="eastAsia"/>
        </w:rPr>
        <w:t>xy</w:t>
      </w:r>
      <w:proofErr w:type="spellEnd"/>
      <w:r w:rsidR="001D327C" w:rsidRPr="001D327C">
        <w:rPr>
          <w:rFonts w:hint="eastAsia"/>
        </w:rPr>
        <w:t>平面内且处于对位的两个碳原子的连线指向</w:t>
      </w:r>
      <w:r w:rsidR="001D327C" w:rsidRPr="001D327C">
        <w:rPr>
          <w:rFonts w:hint="eastAsia"/>
        </w:rPr>
        <w:t>x</w:t>
      </w:r>
      <w:r w:rsidR="001D327C" w:rsidRPr="001D327C">
        <w:rPr>
          <w:rFonts w:hint="eastAsia"/>
        </w:rPr>
        <w:t>方向（如图</w:t>
      </w:r>
      <w:r w:rsidR="001D327C" w:rsidRPr="001D327C">
        <w:rPr>
          <w:rFonts w:hint="eastAsia"/>
        </w:rPr>
        <w:t>3.3</w:t>
      </w:r>
      <w:r w:rsidR="001D327C" w:rsidRPr="001D327C">
        <w:rPr>
          <w:rFonts w:hint="eastAsia"/>
        </w:rPr>
        <w:t>）。同样沿</w:t>
      </w:r>
      <w:r w:rsidR="001D327C" w:rsidRPr="001D327C">
        <w:rPr>
          <w:rFonts w:hint="eastAsia"/>
        </w:rPr>
        <w:t>x</w:t>
      </w:r>
      <w:r w:rsidR="001D327C" w:rsidRPr="001D327C">
        <w:rPr>
          <w:rFonts w:hint="eastAsia"/>
        </w:rPr>
        <w:t>、</w:t>
      </w:r>
      <w:r w:rsidR="001D327C" w:rsidRPr="001D327C">
        <w:rPr>
          <w:rFonts w:hint="eastAsia"/>
        </w:rPr>
        <w:t>y</w:t>
      </w:r>
      <w:r w:rsidR="001D327C" w:rsidRPr="001D327C">
        <w:rPr>
          <w:rFonts w:hint="eastAsia"/>
        </w:rPr>
        <w:t>、</w:t>
      </w:r>
      <w:r w:rsidR="001D327C" w:rsidRPr="001D327C">
        <w:rPr>
          <w:rFonts w:hint="eastAsia"/>
        </w:rPr>
        <w:t>z</w:t>
      </w:r>
      <w:r w:rsidR="001D327C" w:rsidRPr="001D327C">
        <w:rPr>
          <w:rFonts w:hint="eastAsia"/>
        </w:rPr>
        <w:t>三个方向依次在初始时刻外加同样强度的电场，完成三次</w:t>
      </w:r>
      <w:r w:rsidR="001D327C" w:rsidRPr="001D327C">
        <w:rPr>
          <w:rFonts w:hint="eastAsia"/>
        </w:rPr>
        <w:t>RT-TDDFT</w:t>
      </w:r>
      <w:r w:rsidR="001D327C" w:rsidRPr="001D327C">
        <w:rPr>
          <w:rFonts w:hint="eastAsia"/>
        </w:rPr>
        <w:t>计算，处理角动量的对角项数据得到</w:t>
      </w:r>
      <w:r w:rsidR="001D327C" w:rsidRPr="001D327C">
        <w:rPr>
          <w:rFonts w:hint="eastAsia"/>
        </w:rPr>
        <w:t>ECD</w:t>
      </w:r>
      <w:r w:rsidR="001D327C" w:rsidRPr="001D327C">
        <w:rPr>
          <w:rFonts w:hint="eastAsia"/>
        </w:rPr>
        <w:t>谱。</w:t>
      </w:r>
    </w:p>
    <w:p w14:paraId="36FD2BDD" w14:textId="5FC13FC3" w:rsidR="00236E59" w:rsidRDefault="00236E59" w:rsidP="00236E59">
      <w:pPr>
        <w:pStyle w:val="afb"/>
      </w:pPr>
      <w:r>
        <w:rPr>
          <w:rFonts w:hint="eastAsia"/>
        </w:rPr>
        <w:t>表</w:t>
      </w:r>
      <w:r>
        <w:rPr>
          <w:rFonts w:hint="eastAsia"/>
        </w:rPr>
        <w:t>3</w:t>
      </w:r>
      <w:r>
        <w:t xml:space="preserve">.3 </w:t>
      </w:r>
      <w:r w:rsidR="004D7085">
        <w:t xml:space="preserve"> </w:t>
      </w:r>
      <w:r>
        <w:rPr>
          <w:rFonts w:hint="eastAsia"/>
        </w:rPr>
        <w:t>L-</w:t>
      </w:r>
      <w:r>
        <w:rPr>
          <w:rFonts w:hint="eastAsia"/>
        </w:rPr>
        <w:t>苯丙氨酸构象搜索的结果</w:t>
      </w:r>
    </w:p>
    <w:p w14:paraId="2278B21E" w14:textId="73C954A4" w:rsidR="00513BB6" w:rsidRDefault="00513BB6" w:rsidP="00236E59">
      <w:pPr>
        <w:pStyle w:val="afb"/>
      </w:pPr>
      <w:r>
        <w:rPr>
          <w:rFonts w:hint="eastAsia"/>
        </w:rPr>
        <w:t>T</w:t>
      </w:r>
      <w:r>
        <w:t>able 3.3 Results of conformation search of L-Phenylalanine</w:t>
      </w:r>
    </w:p>
    <w:tbl>
      <w:tblPr>
        <w:tblStyle w:val="afe"/>
        <w:tblW w:w="0" w:type="auto"/>
        <w:tblLook w:val="04A0" w:firstRow="1" w:lastRow="0" w:firstColumn="1" w:lastColumn="0" w:noHBand="0" w:noVBand="1"/>
      </w:tblPr>
      <w:tblGrid>
        <w:gridCol w:w="1276"/>
        <w:gridCol w:w="3686"/>
        <w:gridCol w:w="3328"/>
      </w:tblGrid>
      <w:tr w:rsidR="00236E59" w14:paraId="1C7459C8" w14:textId="77777777" w:rsidTr="00D85B85">
        <w:trPr>
          <w:cnfStyle w:val="100000000000" w:firstRow="1" w:lastRow="0" w:firstColumn="0" w:lastColumn="0" w:oddVBand="0" w:evenVBand="0" w:oddHBand="0" w:evenHBand="0" w:firstRowFirstColumn="0" w:firstRowLastColumn="0" w:lastRowFirstColumn="0" w:lastRowLastColumn="0"/>
        </w:trPr>
        <w:tc>
          <w:tcPr>
            <w:tcW w:w="1276" w:type="dxa"/>
          </w:tcPr>
          <w:p w14:paraId="524311C3" w14:textId="04879891" w:rsidR="00236E59" w:rsidRDefault="00236E59" w:rsidP="009049D0">
            <w:pPr>
              <w:ind w:firstLineChars="0" w:firstLine="0"/>
            </w:pPr>
            <w:r>
              <w:rPr>
                <w:rFonts w:hint="eastAsia"/>
              </w:rPr>
              <w:t>构象编号</w:t>
            </w:r>
          </w:p>
        </w:tc>
        <w:tc>
          <w:tcPr>
            <w:tcW w:w="3686" w:type="dxa"/>
          </w:tcPr>
          <w:p w14:paraId="720D5209" w14:textId="7D95CE14" w:rsidR="00236E59" w:rsidRDefault="00236E59" w:rsidP="00832720">
            <w:pPr>
              <w:ind w:firstLineChars="0" w:firstLine="0"/>
              <w:jc w:val="center"/>
            </w:pPr>
            <w:r>
              <w:rPr>
                <w:rFonts w:hint="eastAsia"/>
              </w:rPr>
              <w:t>相对能量</w:t>
            </w:r>
            <w:r>
              <w:rPr>
                <w:rFonts w:hint="eastAsia"/>
              </w:rPr>
              <w:t>/</w:t>
            </w:r>
            <w:r>
              <w:t>(kJ/mol)</w:t>
            </w:r>
          </w:p>
        </w:tc>
        <w:tc>
          <w:tcPr>
            <w:tcW w:w="3328" w:type="dxa"/>
          </w:tcPr>
          <w:p w14:paraId="04110834" w14:textId="741E1EBD" w:rsidR="00236E59" w:rsidRDefault="00236E59" w:rsidP="009049D0">
            <w:pPr>
              <w:ind w:firstLineChars="0" w:firstLine="0"/>
            </w:pPr>
            <w:r>
              <w:rPr>
                <w:rFonts w:hint="eastAsia"/>
              </w:rPr>
              <w:t>B</w:t>
            </w:r>
            <w:r>
              <w:t>oltzmann</w:t>
            </w:r>
            <w:r>
              <w:rPr>
                <w:rFonts w:hint="eastAsia"/>
              </w:rPr>
              <w:t>分布概率</w:t>
            </w:r>
            <w:r>
              <w:rPr>
                <w:rFonts w:hint="eastAsia"/>
              </w:rPr>
              <w:t>(</w:t>
            </w:r>
            <w:r>
              <w:t>298K)</w:t>
            </w:r>
          </w:p>
        </w:tc>
      </w:tr>
      <w:tr w:rsidR="00236E59" w14:paraId="21BE5D73" w14:textId="77777777" w:rsidTr="00D85B85">
        <w:tc>
          <w:tcPr>
            <w:tcW w:w="1276" w:type="dxa"/>
          </w:tcPr>
          <w:p w14:paraId="36A50B8C" w14:textId="428E3A5C" w:rsidR="00236E59" w:rsidRDefault="00236E59" w:rsidP="009049D0">
            <w:pPr>
              <w:ind w:firstLineChars="0" w:firstLine="0"/>
            </w:pPr>
            <w:r>
              <w:rPr>
                <w:rFonts w:hint="eastAsia"/>
              </w:rPr>
              <w:t>1</w:t>
            </w:r>
          </w:p>
        </w:tc>
        <w:tc>
          <w:tcPr>
            <w:tcW w:w="3686" w:type="dxa"/>
          </w:tcPr>
          <w:p w14:paraId="74B8D50B" w14:textId="794EC9C7" w:rsidR="00236E59" w:rsidRDefault="00236E59" w:rsidP="00236E59">
            <w:pPr>
              <w:ind w:firstLineChars="0" w:firstLine="0"/>
              <w:jc w:val="center"/>
            </w:pPr>
            <w:r>
              <w:rPr>
                <w:rFonts w:hint="eastAsia"/>
              </w:rPr>
              <w:t>0</w:t>
            </w:r>
            <w:r>
              <w:t>.00</w:t>
            </w:r>
          </w:p>
        </w:tc>
        <w:tc>
          <w:tcPr>
            <w:tcW w:w="3328" w:type="dxa"/>
          </w:tcPr>
          <w:p w14:paraId="71D2095E" w14:textId="13F00292" w:rsidR="00236E59" w:rsidRDefault="00236E59" w:rsidP="00236E59">
            <w:pPr>
              <w:ind w:firstLineChars="0" w:firstLine="0"/>
              <w:jc w:val="center"/>
            </w:pPr>
            <w:r>
              <w:rPr>
                <w:rFonts w:hint="eastAsia"/>
              </w:rPr>
              <w:t>0</w:t>
            </w:r>
            <w:r>
              <w:t>.951</w:t>
            </w:r>
          </w:p>
        </w:tc>
      </w:tr>
      <w:tr w:rsidR="00236E59" w14:paraId="08A1F7B6" w14:textId="77777777" w:rsidTr="00D85B85">
        <w:tc>
          <w:tcPr>
            <w:tcW w:w="1276" w:type="dxa"/>
          </w:tcPr>
          <w:p w14:paraId="1F13D9D3" w14:textId="799F515C" w:rsidR="00236E59" w:rsidRDefault="00236E59" w:rsidP="009049D0">
            <w:pPr>
              <w:ind w:firstLineChars="0" w:firstLine="0"/>
            </w:pPr>
            <w:r>
              <w:rPr>
                <w:rFonts w:hint="eastAsia"/>
              </w:rPr>
              <w:t>2</w:t>
            </w:r>
          </w:p>
        </w:tc>
        <w:tc>
          <w:tcPr>
            <w:tcW w:w="3686" w:type="dxa"/>
          </w:tcPr>
          <w:p w14:paraId="57982D59" w14:textId="54581975" w:rsidR="00236E59" w:rsidRDefault="00236E59" w:rsidP="00236E59">
            <w:pPr>
              <w:ind w:firstLineChars="0" w:firstLine="0"/>
              <w:jc w:val="center"/>
            </w:pPr>
            <w:r>
              <w:rPr>
                <w:rFonts w:hint="eastAsia"/>
              </w:rPr>
              <w:t>7</w:t>
            </w:r>
            <w:r>
              <w:t>.58</w:t>
            </w:r>
          </w:p>
        </w:tc>
        <w:tc>
          <w:tcPr>
            <w:tcW w:w="3328" w:type="dxa"/>
          </w:tcPr>
          <w:p w14:paraId="041083EE" w14:textId="7D43E9F3" w:rsidR="00236E59" w:rsidRDefault="00236E59" w:rsidP="00236E59">
            <w:pPr>
              <w:ind w:firstLineChars="0" w:firstLine="0"/>
              <w:jc w:val="center"/>
            </w:pPr>
            <w:r>
              <w:rPr>
                <w:rFonts w:hint="eastAsia"/>
              </w:rPr>
              <w:t>0</w:t>
            </w:r>
            <w:r>
              <w:t>.045</w:t>
            </w:r>
          </w:p>
        </w:tc>
      </w:tr>
      <w:tr w:rsidR="00236E59" w14:paraId="6158F749" w14:textId="77777777" w:rsidTr="00D85B85">
        <w:tc>
          <w:tcPr>
            <w:tcW w:w="1276" w:type="dxa"/>
          </w:tcPr>
          <w:p w14:paraId="48A8C813" w14:textId="317304EA" w:rsidR="00236E59" w:rsidRDefault="00236E59" w:rsidP="009049D0">
            <w:pPr>
              <w:ind w:firstLineChars="0" w:firstLine="0"/>
            </w:pPr>
            <w:r>
              <w:rPr>
                <w:rFonts w:hint="eastAsia"/>
              </w:rPr>
              <w:t>3</w:t>
            </w:r>
          </w:p>
        </w:tc>
        <w:tc>
          <w:tcPr>
            <w:tcW w:w="3686" w:type="dxa"/>
          </w:tcPr>
          <w:p w14:paraId="0E105B45" w14:textId="11C872CF" w:rsidR="00236E59" w:rsidRDefault="00236E59" w:rsidP="00236E59">
            <w:pPr>
              <w:ind w:firstLineChars="0" w:firstLine="0"/>
              <w:jc w:val="center"/>
            </w:pPr>
            <w:r>
              <w:rPr>
                <w:rFonts w:hint="eastAsia"/>
              </w:rPr>
              <w:t>1</w:t>
            </w:r>
            <w:r>
              <w:t>3.35</w:t>
            </w:r>
          </w:p>
        </w:tc>
        <w:tc>
          <w:tcPr>
            <w:tcW w:w="3328" w:type="dxa"/>
          </w:tcPr>
          <w:p w14:paraId="248A1BCB" w14:textId="2AFDF85F" w:rsidR="00236E59" w:rsidRDefault="00236E59" w:rsidP="00236E59">
            <w:pPr>
              <w:ind w:firstLineChars="0" w:firstLine="0"/>
              <w:jc w:val="center"/>
            </w:pPr>
            <w:r>
              <w:rPr>
                <w:rFonts w:hint="eastAsia"/>
              </w:rPr>
              <w:t>0</w:t>
            </w:r>
            <w:r>
              <w:t>.004</w:t>
            </w:r>
          </w:p>
        </w:tc>
      </w:tr>
    </w:tbl>
    <w:p w14:paraId="1145F2B1" w14:textId="77777777" w:rsidR="00D85B85" w:rsidRDefault="00D85B85" w:rsidP="001F7287">
      <w:pPr>
        <w:pStyle w:val="afb"/>
        <w:spacing w:line="240" w:lineRule="auto"/>
      </w:pPr>
    </w:p>
    <w:p w14:paraId="763DA9F5" w14:textId="13B7FC0D" w:rsidR="000B75B3" w:rsidRDefault="000B75B3" w:rsidP="000B75B3">
      <w:pPr>
        <w:pStyle w:val="afb"/>
      </w:pPr>
      <w:r>
        <w:rPr>
          <w:rFonts w:hint="eastAsia"/>
        </w:rPr>
        <w:t>表</w:t>
      </w:r>
      <w:r>
        <w:rPr>
          <w:rFonts w:hint="eastAsia"/>
        </w:rPr>
        <w:t>3</w:t>
      </w:r>
      <w:r>
        <w:t>.4</w:t>
      </w:r>
      <w:r w:rsidR="004D7085">
        <w:t xml:space="preserve"> </w:t>
      </w:r>
      <w:r>
        <w:t xml:space="preserve"> </w:t>
      </w:r>
      <w:r>
        <w:rPr>
          <w:rFonts w:hint="eastAsia"/>
        </w:rPr>
        <w:t>L-</w:t>
      </w:r>
      <w:r>
        <w:rPr>
          <w:rFonts w:hint="eastAsia"/>
        </w:rPr>
        <w:t>苯丙氨酸高精度几何结构优化和频率计算的结果</w:t>
      </w:r>
    </w:p>
    <w:p w14:paraId="32885D64" w14:textId="59E6D19A" w:rsidR="000B75B3" w:rsidRDefault="000B75B3" w:rsidP="000B75B3">
      <w:pPr>
        <w:pStyle w:val="afb"/>
      </w:pPr>
      <w:r>
        <w:rPr>
          <w:rFonts w:hint="eastAsia"/>
        </w:rPr>
        <w:t>Table</w:t>
      </w:r>
      <w:r>
        <w:t xml:space="preserve"> 3.4 </w:t>
      </w:r>
      <w:r w:rsidRPr="000B75B3">
        <w:t>Results of high-accuracy geometry optimization and frequency calculation of conformers of L-</w:t>
      </w:r>
      <w:r>
        <w:t>Phenyla</w:t>
      </w:r>
      <w:r w:rsidRPr="000B75B3">
        <w:t>lanine</w:t>
      </w:r>
    </w:p>
    <w:tbl>
      <w:tblPr>
        <w:tblStyle w:val="afe"/>
        <w:tblW w:w="0" w:type="auto"/>
        <w:tblLook w:val="04A0" w:firstRow="1" w:lastRow="0" w:firstColumn="1" w:lastColumn="0" w:noHBand="0" w:noVBand="1"/>
      </w:tblPr>
      <w:tblGrid>
        <w:gridCol w:w="1381"/>
        <w:gridCol w:w="1381"/>
        <w:gridCol w:w="1382"/>
        <w:gridCol w:w="1382"/>
        <w:gridCol w:w="1382"/>
        <w:gridCol w:w="1382"/>
      </w:tblGrid>
      <w:tr w:rsidR="00836965" w14:paraId="15C8BBCF" w14:textId="77777777" w:rsidTr="00D85B85">
        <w:trPr>
          <w:cnfStyle w:val="100000000000" w:firstRow="1" w:lastRow="0" w:firstColumn="0" w:lastColumn="0" w:oddVBand="0" w:evenVBand="0" w:oddHBand="0" w:evenHBand="0" w:firstRowFirstColumn="0" w:firstRowLastColumn="0" w:lastRowFirstColumn="0" w:lastRowLastColumn="0"/>
        </w:trPr>
        <w:tc>
          <w:tcPr>
            <w:tcW w:w="1381" w:type="dxa"/>
          </w:tcPr>
          <w:p w14:paraId="4208885E" w14:textId="1196CF2B" w:rsidR="00836965" w:rsidRDefault="00836965" w:rsidP="00836965">
            <w:pPr>
              <w:spacing w:line="240" w:lineRule="auto"/>
              <w:ind w:firstLineChars="0" w:firstLine="0"/>
            </w:pPr>
            <w:r>
              <w:rPr>
                <w:rFonts w:hint="eastAsia"/>
              </w:rPr>
              <w:t>构象编号</w:t>
            </w:r>
          </w:p>
        </w:tc>
        <w:tc>
          <w:tcPr>
            <w:tcW w:w="1381" w:type="dxa"/>
          </w:tcPr>
          <w:p w14:paraId="5C645EBB" w14:textId="6691B921" w:rsidR="00836965" w:rsidRDefault="00836965" w:rsidP="00C170E6">
            <w:pPr>
              <w:spacing w:line="240" w:lineRule="auto"/>
              <w:ind w:firstLineChars="0" w:firstLine="0"/>
              <w:jc w:val="center"/>
            </w:pPr>
            <w:r>
              <w:rPr>
                <w:rFonts w:hint="eastAsia"/>
              </w:rPr>
              <w:t>总能</w:t>
            </w:r>
            <w:r>
              <w:rPr>
                <w:rFonts w:hint="eastAsia"/>
              </w:rPr>
              <w:t>/</w:t>
            </w:r>
            <w:r>
              <w:t>(eV)</w:t>
            </w:r>
          </w:p>
        </w:tc>
        <w:tc>
          <w:tcPr>
            <w:tcW w:w="1382" w:type="dxa"/>
          </w:tcPr>
          <w:p w14:paraId="11930AF2" w14:textId="2836547C" w:rsidR="00836965" w:rsidRDefault="00836965" w:rsidP="00C170E6">
            <w:pPr>
              <w:spacing w:line="240" w:lineRule="auto"/>
              <w:ind w:firstLineChars="0" w:firstLine="0"/>
              <w:jc w:val="center"/>
            </w:pPr>
            <w:r>
              <w:rPr>
                <w:rFonts w:hint="eastAsia"/>
              </w:rPr>
              <w:t>零点能</w:t>
            </w:r>
            <w:r>
              <w:rPr>
                <w:rFonts w:hint="eastAsia"/>
              </w:rPr>
              <w:t>/</w:t>
            </w:r>
            <w:r>
              <w:t>(eV)</w:t>
            </w:r>
          </w:p>
        </w:tc>
        <w:tc>
          <w:tcPr>
            <w:tcW w:w="1382" w:type="dxa"/>
          </w:tcPr>
          <w:p w14:paraId="5117A5AD" w14:textId="76AE8D45" w:rsidR="00836965" w:rsidRDefault="00836965" w:rsidP="00C170E6">
            <w:pPr>
              <w:spacing w:line="240" w:lineRule="auto"/>
              <w:ind w:firstLineChars="0" w:firstLine="0"/>
              <w:jc w:val="center"/>
            </w:pPr>
            <w:r>
              <w:rPr>
                <w:rFonts w:hint="eastAsia"/>
              </w:rPr>
              <w:t>零点能校正的总能</w:t>
            </w:r>
            <w:r>
              <w:rPr>
                <w:rFonts w:hint="eastAsia"/>
              </w:rPr>
              <w:t>/</w:t>
            </w:r>
            <w:r>
              <w:t>(eV)</w:t>
            </w:r>
          </w:p>
        </w:tc>
        <w:tc>
          <w:tcPr>
            <w:tcW w:w="1382" w:type="dxa"/>
          </w:tcPr>
          <w:p w14:paraId="133BCDCB" w14:textId="26A1FB45" w:rsidR="00836965" w:rsidRDefault="00836965" w:rsidP="00C170E6">
            <w:pPr>
              <w:spacing w:line="240" w:lineRule="auto"/>
              <w:ind w:firstLineChars="0" w:firstLine="0"/>
              <w:jc w:val="center"/>
            </w:pPr>
            <w:r>
              <w:rPr>
                <w:rFonts w:hint="eastAsia"/>
              </w:rPr>
              <w:t>B</w:t>
            </w:r>
            <w:r>
              <w:t xml:space="preserve">oltzmann </w:t>
            </w:r>
            <w:r>
              <w:rPr>
                <w:rFonts w:hint="eastAsia"/>
              </w:rPr>
              <w:t>分布概率</w:t>
            </w:r>
            <w:r>
              <w:rPr>
                <w:rFonts w:hint="eastAsia"/>
              </w:rPr>
              <w:t>(</w:t>
            </w:r>
            <w:r>
              <w:t>298K)</w:t>
            </w:r>
          </w:p>
        </w:tc>
        <w:tc>
          <w:tcPr>
            <w:tcW w:w="1382" w:type="dxa"/>
          </w:tcPr>
          <w:p w14:paraId="7852A675" w14:textId="2F31533E" w:rsidR="00836965" w:rsidRDefault="00836965" w:rsidP="00836965">
            <w:pPr>
              <w:spacing w:line="240" w:lineRule="auto"/>
              <w:ind w:firstLineChars="0" w:firstLine="0"/>
              <w:jc w:val="center"/>
            </w:pPr>
            <w:r>
              <w:rPr>
                <w:rFonts w:hint="eastAsia"/>
              </w:rPr>
              <w:t>舍弃高能构象后的</w:t>
            </w:r>
            <w:r>
              <w:t>Boltzmann</w:t>
            </w:r>
            <w:r>
              <w:rPr>
                <w:rFonts w:hint="eastAsia"/>
              </w:rPr>
              <w:t>分布概率</w:t>
            </w:r>
            <w:r>
              <w:rPr>
                <w:rFonts w:hint="eastAsia"/>
              </w:rPr>
              <w:t>(</w:t>
            </w:r>
            <w:r>
              <w:t>298K)</w:t>
            </w:r>
          </w:p>
        </w:tc>
      </w:tr>
      <w:tr w:rsidR="00836965" w14:paraId="323025DC" w14:textId="77777777" w:rsidTr="00D85B85">
        <w:tc>
          <w:tcPr>
            <w:tcW w:w="1381" w:type="dxa"/>
          </w:tcPr>
          <w:p w14:paraId="50D9BDDA" w14:textId="27AEC8BA" w:rsidR="00836965" w:rsidRDefault="00AF66F2" w:rsidP="00836965">
            <w:pPr>
              <w:ind w:firstLineChars="0" w:firstLine="0"/>
            </w:pPr>
            <w:r>
              <w:rPr>
                <w:rFonts w:hint="eastAsia"/>
              </w:rPr>
              <w:t>1</w:t>
            </w:r>
          </w:p>
        </w:tc>
        <w:tc>
          <w:tcPr>
            <w:tcW w:w="1381" w:type="dxa"/>
          </w:tcPr>
          <w:p w14:paraId="4C55433D" w14:textId="7BFF626F" w:rsidR="00836965" w:rsidRDefault="00AF66F2" w:rsidP="00836965">
            <w:pPr>
              <w:ind w:firstLineChars="0" w:firstLine="0"/>
              <w:jc w:val="center"/>
            </w:pPr>
            <w:r>
              <w:rPr>
                <w:rFonts w:hint="eastAsia"/>
              </w:rPr>
              <w:t>-</w:t>
            </w:r>
            <w:r>
              <w:t>143.8476</w:t>
            </w:r>
          </w:p>
        </w:tc>
        <w:tc>
          <w:tcPr>
            <w:tcW w:w="1382" w:type="dxa"/>
          </w:tcPr>
          <w:p w14:paraId="7E015C57" w14:textId="6BA0FED1" w:rsidR="00836965" w:rsidRDefault="00AF66F2" w:rsidP="00836965">
            <w:pPr>
              <w:ind w:firstLineChars="0" w:firstLine="0"/>
              <w:jc w:val="center"/>
            </w:pPr>
            <w:r>
              <w:rPr>
                <w:rFonts w:hint="eastAsia"/>
              </w:rPr>
              <w:t>5</w:t>
            </w:r>
            <w:r>
              <w:t>.0358</w:t>
            </w:r>
          </w:p>
        </w:tc>
        <w:tc>
          <w:tcPr>
            <w:tcW w:w="1382" w:type="dxa"/>
          </w:tcPr>
          <w:p w14:paraId="15406600" w14:textId="0682C315" w:rsidR="00836965" w:rsidRDefault="00AF66F2" w:rsidP="00836965">
            <w:pPr>
              <w:ind w:firstLineChars="0" w:firstLine="0"/>
              <w:jc w:val="center"/>
            </w:pPr>
            <w:r>
              <w:rPr>
                <w:rFonts w:hint="eastAsia"/>
              </w:rPr>
              <w:t>-</w:t>
            </w:r>
            <w:r>
              <w:t>138.8118</w:t>
            </w:r>
          </w:p>
        </w:tc>
        <w:tc>
          <w:tcPr>
            <w:tcW w:w="1382" w:type="dxa"/>
          </w:tcPr>
          <w:p w14:paraId="6295D328" w14:textId="5943B1B3" w:rsidR="00836965" w:rsidRDefault="00AF66F2" w:rsidP="00836965">
            <w:pPr>
              <w:ind w:firstLineChars="0" w:firstLine="0"/>
              <w:jc w:val="center"/>
            </w:pPr>
            <w:r>
              <w:rPr>
                <w:rFonts w:hint="eastAsia"/>
              </w:rPr>
              <w:t>0</w:t>
            </w:r>
            <w:r>
              <w:t>.579</w:t>
            </w:r>
          </w:p>
        </w:tc>
        <w:tc>
          <w:tcPr>
            <w:tcW w:w="1382" w:type="dxa"/>
          </w:tcPr>
          <w:p w14:paraId="28D29879" w14:textId="136C167B" w:rsidR="00836965" w:rsidRDefault="00AF66F2" w:rsidP="00836965">
            <w:pPr>
              <w:ind w:firstLineChars="0" w:firstLine="0"/>
              <w:jc w:val="center"/>
            </w:pPr>
            <w:r>
              <w:rPr>
                <w:rFonts w:hint="eastAsia"/>
              </w:rPr>
              <w:t>0</w:t>
            </w:r>
            <w:r>
              <w:t>.581</w:t>
            </w:r>
          </w:p>
        </w:tc>
      </w:tr>
      <w:tr w:rsidR="00836965" w14:paraId="671D94CF" w14:textId="77777777" w:rsidTr="00D85B85">
        <w:tc>
          <w:tcPr>
            <w:tcW w:w="1381" w:type="dxa"/>
          </w:tcPr>
          <w:p w14:paraId="7C2942D5" w14:textId="775752F2" w:rsidR="00836965" w:rsidRDefault="00AF66F2" w:rsidP="00836965">
            <w:pPr>
              <w:ind w:firstLineChars="0" w:firstLine="0"/>
            </w:pPr>
            <w:r>
              <w:rPr>
                <w:rFonts w:hint="eastAsia"/>
              </w:rPr>
              <w:t>2</w:t>
            </w:r>
          </w:p>
        </w:tc>
        <w:tc>
          <w:tcPr>
            <w:tcW w:w="1381" w:type="dxa"/>
          </w:tcPr>
          <w:p w14:paraId="55F5E462" w14:textId="3EA7217D" w:rsidR="00836965" w:rsidRDefault="00AF66F2" w:rsidP="00836965">
            <w:pPr>
              <w:ind w:firstLineChars="0" w:firstLine="0"/>
              <w:jc w:val="center"/>
            </w:pPr>
            <w:r>
              <w:rPr>
                <w:rFonts w:hint="eastAsia"/>
              </w:rPr>
              <w:t>-</w:t>
            </w:r>
            <w:r>
              <w:t>143.8254</w:t>
            </w:r>
          </w:p>
        </w:tc>
        <w:tc>
          <w:tcPr>
            <w:tcW w:w="1382" w:type="dxa"/>
          </w:tcPr>
          <w:p w14:paraId="554758F2" w14:textId="4A258F3A" w:rsidR="00836965" w:rsidRDefault="00AF66F2" w:rsidP="00836965">
            <w:pPr>
              <w:ind w:firstLineChars="0" w:firstLine="0"/>
              <w:jc w:val="center"/>
            </w:pPr>
            <w:r>
              <w:rPr>
                <w:rFonts w:hint="eastAsia"/>
              </w:rPr>
              <w:t>5</w:t>
            </w:r>
            <w:r>
              <w:t>.0219</w:t>
            </w:r>
          </w:p>
        </w:tc>
        <w:tc>
          <w:tcPr>
            <w:tcW w:w="1382" w:type="dxa"/>
          </w:tcPr>
          <w:p w14:paraId="2D2C117C" w14:textId="0EE132AE" w:rsidR="00836965" w:rsidRDefault="00AF66F2" w:rsidP="00836965">
            <w:pPr>
              <w:ind w:firstLineChars="0" w:firstLine="0"/>
              <w:jc w:val="center"/>
            </w:pPr>
            <w:r>
              <w:rPr>
                <w:rFonts w:hint="eastAsia"/>
              </w:rPr>
              <w:t>-</w:t>
            </w:r>
            <w:r>
              <w:t>138.8035</w:t>
            </w:r>
          </w:p>
        </w:tc>
        <w:tc>
          <w:tcPr>
            <w:tcW w:w="1382" w:type="dxa"/>
          </w:tcPr>
          <w:p w14:paraId="0EA78629" w14:textId="2E154651" w:rsidR="00836965" w:rsidRDefault="00AF66F2" w:rsidP="00836965">
            <w:pPr>
              <w:ind w:firstLineChars="0" w:firstLine="0"/>
              <w:jc w:val="center"/>
            </w:pPr>
            <w:r>
              <w:rPr>
                <w:rFonts w:hint="eastAsia"/>
              </w:rPr>
              <w:t>0</w:t>
            </w:r>
            <w:r>
              <w:t>.418</w:t>
            </w:r>
          </w:p>
        </w:tc>
        <w:tc>
          <w:tcPr>
            <w:tcW w:w="1382" w:type="dxa"/>
          </w:tcPr>
          <w:p w14:paraId="4BD28AA4" w14:textId="225D19E1" w:rsidR="00836965" w:rsidRDefault="00AF66F2" w:rsidP="00836965">
            <w:pPr>
              <w:ind w:firstLineChars="0" w:firstLine="0"/>
              <w:jc w:val="center"/>
            </w:pPr>
            <w:r>
              <w:rPr>
                <w:rFonts w:hint="eastAsia"/>
              </w:rPr>
              <w:t>0</w:t>
            </w:r>
            <w:r>
              <w:t>.419</w:t>
            </w:r>
          </w:p>
        </w:tc>
      </w:tr>
      <w:tr w:rsidR="00836965" w14:paraId="6A28702A" w14:textId="77777777" w:rsidTr="00D85B85">
        <w:tc>
          <w:tcPr>
            <w:tcW w:w="1381" w:type="dxa"/>
          </w:tcPr>
          <w:p w14:paraId="74E2C43B" w14:textId="6C1603C6" w:rsidR="00836965" w:rsidRDefault="00AF66F2" w:rsidP="00836965">
            <w:pPr>
              <w:ind w:firstLineChars="0" w:firstLine="0"/>
            </w:pPr>
            <w:r>
              <w:rPr>
                <w:rFonts w:hint="eastAsia"/>
              </w:rPr>
              <w:t>3</w:t>
            </w:r>
          </w:p>
        </w:tc>
        <w:tc>
          <w:tcPr>
            <w:tcW w:w="1381" w:type="dxa"/>
          </w:tcPr>
          <w:p w14:paraId="3A8EEF04" w14:textId="70093975" w:rsidR="00836965" w:rsidRDefault="00AF66F2" w:rsidP="00836965">
            <w:pPr>
              <w:ind w:firstLineChars="0" w:firstLine="0"/>
              <w:jc w:val="center"/>
            </w:pPr>
            <w:r>
              <w:rPr>
                <w:rFonts w:hint="eastAsia"/>
              </w:rPr>
              <w:t>-</w:t>
            </w:r>
            <w:r>
              <w:t>143.7023</w:t>
            </w:r>
          </w:p>
        </w:tc>
        <w:tc>
          <w:tcPr>
            <w:tcW w:w="1382" w:type="dxa"/>
          </w:tcPr>
          <w:p w14:paraId="18742F5E" w14:textId="43686544" w:rsidR="00836965" w:rsidRDefault="00AF66F2" w:rsidP="00836965">
            <w:pPr>
              <w:ind w:firstLineChars="0" w:firstLine="0"/>
              <w:jc w:val="center"/>
            </w:pPr>
            <w:r>
              <w:rPr>
                <w:rFonts w:hint="eastAsia"/>
              </w:rPr>
              <w:t>5</w:t>
            </w:r>
            <w:r>
              <w:t>.0296</w:t>
            </w:r>
          </w:p>
        </w:tc>
        <w:tc>
          <w:tcPr>
            <w:tcW w:w="1382" w:type="dxa"/>
          </w:tcPr>
          <w:p w14:paraId="3C49E47E" w14:textId="47CC37D0" w:rsidR="00836965" w:rsidRDefault="00AF66F2" w:rsidP="00836965">
            <w:pPr>
              <w:ind w:firstLineChars="0" w:firstLine="0"/>
              <w:jc w:val="center"/>
            </w:pPr>
            <w:r>
              <w:rPr>
                <w:rFonts w:hint="eastAsia"/>
              </w:rPr>
              <w:t>-</w:t>
            </w:r>
            <w:r>
              <w:t>138.6727</w:t>
            </w:r>
          </w:p>
        </w:tc>
        <w:tc>
          <w:tcPr>
            <w:tcW w:w="1382" w:type="dxa"/>
          </w:tcPr>
          <w:p w14:paraId="79CF8A37" w14:textId="769D77D3" w:rsidR="00836965" w:rsidRDefault="00AF66F2" w:rsidP="00836965">
            <w:pPr>
              <w:ind w:firstLineChars="0" w:firstLine="0"/>
              <w:jc w:val="center"/>
            </w:pPr>
            <w:r>
              <w:rPr>
                <w:rFonts w:hint="eastAsia"/>
              </w:rPr>
              <w:t>0</w:t>
            </w:r>
            <w:r>
              <w:t>.003</w:t>
            </w:r>
          </w:p>
        </w:tc>
        <w:tc>
          <w:tcPr>
            <w:tcW w:w="1382" w:type="dxa"/>
          </w:tcPr>
          <w:p w14:paraId="29F65505" w14:textId="625756B4" w:rsidR="00836965" w:rsidRDefault="00AF66F2" w:rsidP="00836965">
            <w:pPr>
              <w:ind w:firstLineChars="0" w:firstLine="0"/>
              <w:jc w:val="center"/>
            </w:pPr>
            <w:r>
              <w:rPr>
                <w:rFonts w:hint="eastAsia"/>
              </w:rPr>
              <w:t>N/A</w:t>
            </w:r>
          </w:p>
        </w:tc>
      </w:tr>
    </w:tbl>
    <w:p w14:paraId="160A5578" w14:textId="77777777" w:rsidR="00836965" w:rsidRDefault="00836965" w:rsidP="00236E59">
      <w:pPr>
        <w:ind w:firstLineChars="0" w:firstLine="0"/>
      </w:pPr>
    </w:p>
    <w:p w14:paraId="2C2EEC10" w14:textId="235A027C" w:rsidR="00836965" w:rsidRDefault="00836965" w:rsidP="00836965">
      <w:pPr>
        <w:pStyle w:val="af9"/>
      </w:pPr>
      <w:r>
        <w:lastRenderedPageBreak/>
        <w:drawing>
          <wp:inline distT="0" distB="0" distL="0" distR="0" wp14:anchorId="2D11AF3C" wp14:editId="4BD41C99">
            <wp:extent cx="5270500" cy="25387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538730"/>
                    </a:xfrm>
                    <a:prstGeom prst="rect">
                      <a:avLst/>
                    </a:prstGeom>
                  </pic:spPr>
                </pic:pic>
              </a:graphicData>
            </a:graphic>
          </wp:inline>
        </w:drawing>
      </w:r>
    </w:p>
    <w:p w14:paraId="4F1E0DE9" w14:textId="144D3AE5" w:rsidR="00836965" w:rsidRDefault="00E442CE" w:rsidP="00E442CE">
      <w:pPr>
        <w:pStyle w:val="af5"/>
      </w:pPr>
      <w:r>
        <w:rPr>
          <w:rFonts w:hint="eastAsia"/>
        </w:rPr>
        <w:t>图</w:t>
      </w:r>
      <w:r>
        <w:rPr>
          <w:rFonts w:hint="eastAsia"/>
        </w:rPr>
        <w:t>3</w:t>
      </w:r>
      <w:r>
        <w:t xml:space="preserve">.3 </w:t>
      </w:r>
      <w:r w:rsidR="004D7085">
        <w:t xml:space="preserve"> </w:t>
      </w:r>
      <w:r>
        <w:rPr>
          <w:rFonts w:hint="eastAsia"/>
        </w:rPr>
        <w:t>L-</w:t>
      </w:r>
      <w:r>
        <w:rPr>
          <w:rFonts w:hint="eastAsia"/>
        </w:rPr>
        <w:t>苯丙氨酸两种低能构象的</w:t>
      </w:r>
      <w:r>
        <w:rPr>
          <w:rFonts w:hint="eastAsia"/>
        </w:rPr>
        <w:t>ECD</w:t>
      </w:r>
      <w:r>
        <w:rPr>
          <w:rFonts w:hint="eastAsia"/>
        </w:rPr>
        <w:t>谱计算输入结构</w:t>
      </w:r>
    </w:p>
    <w:p w14:paraId="36863164" w14:textId="6C2BC4D5" w:rsidR="00173AC5" w:rsidRDefault="00173AC5" w:rsidP="00173AC5">
      <w:pPr>
        <w:pStyle w:val="af4"/>
        <w:ind w:left="900" w:hanging="420"/>
      </w:pPr>
      <w:r>
        <w:rPr>
          <w:rFonts w:hint="eastAsia"/>
        </w:rPr>
        <w:t>(</w:t>
      </w:r>
      <w:r>
        <w:t xml:space="preserve">a) </w:t>
      </w:r>
      <w:r w:rsidR="00DF1B7D">
        <w:rPr>
          <w:rFonts w:hint="eastAsia"/>
        </w:rPr>
        <w:t>L</w:t>
      </w:r>
      <w:r w:rsidR="00DF1B7D">
        <w:t>-</w:t>
      </w:r>
      <w:r w:rsidR="00DF1B7D">
        <w:rPr>
          <w:rFonts w:hint="eastAsia"/>
        </w:rPr>
        <w:t>苯丙氨酸的</w:t>
      </w:r>
      <w:r>
        <w:rPr>
          <w:rFonts w:hint="eastAsia"/>
        </w:rPr>
        <w:t>构象</w:t>
      </w:r>
      <w:r>
        <w:rPr>
          <w:rFonts w:hint="eastAsia"/>
        </w:rPr>
        <w:t>1</w:t>
      </w:r>
      <w:r>
        <w:rPr>
          <w:rFonts w:hint="eastAsia"/>
        </w:rPr>
        <w:t>；</w:t>
      </w:r>
      <w:r>
        <w:rPr>
          <w:rFonts w:hint="eastAsia"/>
        </w:rPr>
        <w:t>(</w:t>
      </w:r>
      <w:r>
        <w:t xml:space="preserve">b) </w:t>
      </w:r>
      <w:r w:rsidR="00DF1B7D">
        <w:rPr>
          <w:rFonts w:hint="eastAsia"/>
        </w:rPr>
        <w:t>L-</w:t>
      </w:r>
      <w:r w:rsidR="00DF1B7D">
        <w:rPr>
          <w:rFonts w:hint="eastAsia"/>
        </w:rPr>
        <w:t>苯丙氨酸的</w:t>
      </w:r>
      <w:r>
        <w:rPr>
          <w:rFonts w:hint="eastAsia"/>
        </w:rPr>
        <w:t>构象</w:t>
      </w:r>
      <w:r>
        <w:rPr>
          <w:rFonts w:hint="eastAsia"/>
        </w:rPr>
        <w:t>2</w:t>
      </w:r>
      <w:r>
        <w:rPr>
          <w:rFonts w:hint="eastAsia"/>
        </w:rPr>
        <w:t>。图中</w:t>
      </w:r>
      <w:r w:rsidR="004E12C1">
        <w:rPr>
          <w:rFonts w:hint="eastAsia"/>
        </w:rPr>
        <w:t>原子颜色对应关系同图</w:t>
      </w:r>
      <w:r w:rsidR="004E12C1">
        <w:rPr>
          <w:rFonts w:hint="eastAsia"/>
        </w:rPr>
        <w:t>3</w:t>
      </w:r>
      <w:r w:rsidR="004E12C1">
        <w:t>.1</w:t>
      </w:r>
      <w:r>
        <w:rPr>
          <w:rFonts w:hint="eastAsia"/>
        </w:rPr>
        <w:t>。</w:t>
      </w:r>
    </w:p>
    <w:p w14:paraId="1B19FF06" w14:textId="228F0FA9" w:rsidR="00173AC5" w:rsidRDefault="00173AC5" w:rsidP="00173AC5">
      <w:pPr>
        <w:pStyle w:val="af5"/>
      </w:pPr>
      <w:r>
        <w:rPr>
          <w:rFonts w:hint="eastAsia"/>
        </w:rPr>
        <w:t>F</w:t>
      </w:r>
      <w:r>
        <w:t>igure 3.</w:t>
      </w:r>
      <w:r w:rsidR="00937F41">
        <w:t>3</w:t>
      </w:r>
      <w:r>
        <w:t>: Input structures for ECD calculation of two low-energy conformers of L-</w:t>
      </w:r>
      <w:r w:rsidR="0070136A">
        <w:rPr>
          <w:rFonts w:hint="eastAsia"/>
        </w:rPr>
        <w:t>Phe</w:t>
      </w:r>
      <w:r w:rsidR="0070136A">
        <w:t>nyla</w:t>
      </w:r>
      <w:r>
        <w:t>lanine</w:t>
      </w:r>
    </w:p>
    <w:p w14:paraId="4F594892" w14:textId="433EC657" w:rsidR="00173AC5" w:rsidRPr="00125206" w:rsidRDefault="00173AC5" w:rsidP="00173AC5">
      <w:pPr>
        <w:pStyle w:val="af4"/>
        <w:ind w:left="900" w:hanging="420"/>
      </w:pPr>
      <w:r>
        <w:rPr>
          <w:rFonts w:hint="eastAsia"/>
        </w:rPr>
        <w:t>(</w:t>
      </w:r>
      <w:r>
        <w:t>a) Conformer 1</w:t>
      </w:r>
      <w:r w:rsidR="00C94C5D">
        <w:t xml:space="preserve"> of L-Phenylalanine</w:t>
      </w:r>
      <w:r>
        <w:t>; (b) Conformer 2</w:t>
      </w:r>
      <w:r w:rsidR="00C94C5D">
        <w:t xml:space="preserve"> of L-Phenylalanine</w:t>
      </w:r>
      <w:r>
        <w:t xml:space="preserve">. In pictures above, the </w:t>
      </w:r>
      <w:r w:rsidR="004E12C1">
        <w:t>colors of atoms coincide with those in Figure 3.1</w:t>
      </w:r>
      <w:r>
        <w:t>.</w:t>
      </w:r>
    </w:p>
    <w:p w14:paraId="02BD07D9" w14:textId="3BA2F52C" w:rsidR="001D327C" w:rsidRDefault="00791A49" w:rsidP="00791A49">
      <w:pPr>
        <w:ind w:firstLine="480"/>
      </w:pPr>
      <w:r w:rsidRPr="00791A49">
        <w:rPr>
          <w:rFonts w:hint="eastAsia"/>
        </w:rPr>
        <w:t>图</w:t>
      </w:r>
      <w:r w:rsidRPr="00791A49">
        <w:rPr>
          <w:rFonts w:hint="eastAsia"/>
        </w:rPr>
        <w:t>3.4</w:t>
      </w:r>
      <w:r>
        <w:t xml:space="preserve"> (</w:t>
      </w:r>
      <w:r w:rsidRPr="00791A49">
        <w:rPr>
          <w:rFonts w:hint="eastAsia"/>
        </w:rPr>
        <w:t>a</w:t>
      </w:r>
      <w:r>
        <w:t>)</w:t>
      </w:r>
      <w:r w:rsidRPr="00791A49">
        <w:rPr>
          <w:rFonts w:hint="eastAsia"/>
        </w:rPr>
        <w:t xml:space="preserve">, </w:t>
      </w:r>
      <w:r>
        <w:t>(</w:t>
      </w:r>
      <w:r w:rsidRPr="00791A49">
        <w:rPr>
          <w:rFonts w:hint="eastAsia"/>
        </w:rPr>
        <w:t>b</w:t>
      </w:r>
      <w:r>
        <w:t>)</w:t>
      </w:r>
      <w:r w:rsidRPr="00791A49">
        <w:rPr>
          <w:rFonts w:hint="eastAsia"/>
        </w:rPr>
        <w:t>分别对应</w:t>
      </w:r>
      <w:r w:rsidRPr="00791A49">
        <w:rPr>
          <w:rFonts w:hint="eastAsia"/>
        </w:rPr>
        <w:t>L-</w:t>
      </w:r>
      <w:r w:rsidRPr="00791A49">
        <w:rPr>
          <w:rFonts w:hint="eastAsia"/>
        </w:rPr>
        <w:t>苯丙氨酸构象</w:t>
      </w:r>
      <w:r w:rsidRPr="00791A49">
        <w:rPr>
          <w:rFonts w:hint="eastAsia"/>
        </w:rPr>
        <w:t>1</w:t>
      </w:r>
      <w:r w:rsidR="00D837B5">
        <w:rPr>
          <w:rFonts w:hint="eastAsia"/>
        </w:rPr>
        <w:t>和</w:t>
      </w:r>
      <w:r w:rsidR="00BB4E1B">
        <w:rPr>
          <w:rFonts w:hint="eastAsia"/>
        </w:rPr>
        <w:t>构象</w:t>
      </w:r>
      <w:r w:rsidRPr="00791A49">
        <w:rPr>
          <w:rFonts w:hint="eastAsia"/>
        </w:rPr>
        <w:t>2</w:t>
      </w:r>
      <w:r w:rsidRPr="00791A49">
        <w:rPr>
          <w:rFonts w:hint="eastAsia"/>
        </w:rPr>
        <w:t>计算出的</w:t>
      </w:r>
      <w:r w:rsidRPr="00791A49">
        <w:rPr>
          <w:rFonts w:hint="eastAsia"/>
        </w:rPr>
        <w:t>ECD</w:t>
      </w:r>
      <w:r w:rsidRPr="00791A49">
        <w:rPr>
          <w:rFonts w:hint="eastAsia"/>
        </w:rPr>
        <w:t>谱，二者的</w:t>
      </w:r>
      <w:r w:rsidRPr="00791A49">
        <w:rPr>
          <w:rFonts w:hint="eastAsia"/>
        </w:rPr>
        <w:t>Cotton</w:t>
      </w:r>
      <w:r w:rsidRPr="00791A49">
        <w:rPr>
          <w:rFonts w:hint="eastAsia"/>
        </w:rPr>
        <w:t>峰位置明显不同，但</w:t>
      </w:r>
      <w:r w:rsidRPr="00791A49">
        <w:rPr>
          <w:rFonts w:hint="eastAsia"/>
        </w:rPr>
        <w:t>CD</w:t>
      </w:r>
      <w:r w:rsidRPr="00791A49">
        <w:rPr>
          <w:rFonts w:hint="eastAsia"/>
        </w:rPr>
        <w:t>曲线的变化趋势大致相同</w:t>
      </w:r>
      <w:r w:rsidR="004161E1" w:rsidRPr="00791A49">
        <w:rPr>
          <w:rFonts w:hint="eastAsia"/>
        </w:rPr>
        <w:t>（呈</w:t>
      </w:r>
      <w:r w:rsidR="004161E1" w:rsidRPr="00791A49">
        <w:rPr>
          <w:rFonts w:hint="eastAsia"/>
        </w:rPr>
        <w:t>w</w:t>
      </w:r>
      <w:r w:rsidR="004161E1" w:rsidRPr="00791A49">
        <w:rPr>
          <w:rFonts w:hint="eastAsia"/>
        </w:rPr>
        <w:t>形）</w:t>
      </w:r>
      <w:r w:rsidRPr="00791A49">
        <w:rPr>
          <w:rFonts w:hint="eastAsia"/>
        </w:rPr>
        <w:t>。</w:t>
      </w:r>
      <w:r w:rsidRPr="00791A49">
        <w:rPr>
          <w:rFonts w:hint="eastAsia"/>
        </w:rPr>
        <w:t>Boltzmann</w:t>
      </w:r>
      <w:r w:rsidRPr="00791A49">
        <w:rPr>
          <w:rFonts w:hint="eastAsia"/>
        </w:rPr>
        <w:t>加权平均后的</w:t>
      </w:r>
      <w:r w:rsidRPr="00791A49">
        <w:rPr>
          <w:rFonts w:hint="eastAsia"/>
        </w:rPr>
        <w:t>ECD</w:t>
      </w:r>
      <w:r w:rsidRPr="00791A49">
        <w:rPr>
          <w:rFonts w:hint="eastAsia"/>
        </w:rPr>
        <w:t>谱（图</w:t>
      </w:r>
      <w:r w:rsidRPr="00791A49">
        <w:rPr>
          <w:rFonts w:hint="eastAsia"/>
        </w:rPr>
        <w:t>3.4</w:t>
      </w:r>
      <w:r w:rsidR="008820DC">
        <w:t xml:space="preserve"> (</w:t>
      </w:r>
      <w:r w:rsidRPr="00791A49">
        <w:rPr>
          <w:rFonts w:hint="eastAsia"/>
        </w:rPr>
        <w:t>d</w:t>
      </w:r>
      <w:r w:rsidR="008820DC">
        <w:t>)</w:t>
      </w:r>
      <w:r w:rsidRPr="00791A49">
        <w:rPr>
          <w:rFonts w:hint="eastAsia"/>
        </w:rPr>
        <w:t>）也具有和两个构象</w:t>
      </w:r>
      <w:r w:rsidRPr="00791A49">
        <w:rPr>
          <w:rFonts w:hint="eastAsia"/>
        </w:rPr>
        <w:t>ECD</w:t>
      </w:r>
      <w:r w:rsidRPr="00791A49">
        <w:rPr>
          <w:rFonts w:hint="eastAsia"/>
        </w:rPr>
        <w:t>谱相同的变化趋势，但正</w:t>
      </w:r>
      <w:r w:rsidRPr="00791A49">
        <w:rPr>
          <w:rFonts w:hint="eastAsia"/>
        </w:rPr>
        <w:t>Cotton</w:t>
      </w:r>
      <w:r w:rsidRPr="00791A49">
        <w:rPr>
          <w:rFonts w:hint="eastAsia"/>
        </w:rPr>
        <w:t>峰的位置位于二者之间，与实验测定的</w:t>
      </w:r>
      <w:r w:rsidRPr="00791A49">
        <w:rPr>
          <w:rFonts w:hint="eastAsia"/>
        </w:rPr>
        <w:t>ECD</w:t>
      </w:r>
      <w:r w:rsidRPr="00791A49">
        <w:rPr>
          <w:rFonts w:hint="eastAsia"/>
        </w:rPr>
        <w:t>谱（图</w:t>
      </w:r>
      <w:r w:rsidRPr="00791A49">
        <w:rPr>
          <w:rFonts w:hint="eastAsia"/>
        </w:rPr>
        <w:t>3.4</w:t>
      </w:r>
      <w:r w:rsidR="00DF4818">
        <w:t xml:space="preserve"> (</w:t>
      </w:r>
      <w:r w:rsidRPr="00791A49">
        <w:rPr>
          <w:rFonts w:hint="eastAsia"/>
        </w:rPr>
        <w:t>c</w:t>
      </w:r>
      <w:r w:rsidR="00DF4818">
        <w:t>)</w:t>
      </w:r>
      <w:r w:rsidRPr="00791A49">
        <w:rPr>
          <w:rFonts w:hint="eastAsia"/>
        </w:rPr>
        <w:t>）中正</w:t>
      </w:r>
      <w:r w:rsidRPr="00791A49">
        <w:rPr>
          <w:rFonts w:hint="eastAsia"/>
        </w:rPr>
        <w:t>Cotton</w:t>
      </w:r>
      <w:r w:rsidRPr="00791A49">
        <w:rPr>
          <w:rFonts w:hint="eastAsia"/>
        </w:rPr>
        <w:t>峰的位置最吻合（</w:t>
      </w:r>
      <w:r w:rsidRPr="00791A49">
        <w:rPr>
          <w:rFonts w:hint="eastAsia"/>
        </w:rPr>
        <w:t>220 nm</w:t>
      </w:r>
      <w:r w:rsidRPr="00791A49">
        <w:rPr>
          <w:rFonts w:hint="eastAsia"/>
        </w:rPr>
        <w:t>附近）。</w:t>
      </w:r>
      <w:r w:rsidRPr="00791A49">
        <w:rPr>
          <w:rFonts w:hint="eastAsia"/>
        </w:rPr>
        <w:t>L-</w:t>
      </w:r>
      <w:r w:rsidRPr="00791A49">
        <w:rPr>
          <w:rFonts w:hint="eastAsia"/>
        </w:rPr>
        <w:t>苯丙氨酸构象</w:t>
      </w:r>
      <w:r w:rsidRPr="00791A49">
        <w:rPr>
          <w:rFonts w:hint="eastAsia"/>
        </w:rPr>
        <w:t>1</w:t>
      </w:r>
      <w:r w:rsidRPr="00791A49">
        <w:rPr>
          <w:rFonts w:hint="eastAsia"/>
        </w:rPr>
        <w:t>，</w:t>
      </w:r>
      <w:r w:rsidRPr="00791A49">
        <w:rPr>
          <w:rFonts w:hint="eastAsia"/>
        </w:rPr>
        <w:t>2</w:t>
      </w:r>
      <w:r w:rsidRPr="00791A49">
        <w:rPr>
          <w:rFonts w:hint="eastAsia"/>
        </w:rPr>
        <w:t>的结构（如图</w:t>
      </w:r>
      <w:r w:rsidRPr="00791A49">
        <w:rPr>
          <w:rFonts w:hint="eastAsia"/>
        </w:rPr>
        <w:t>3.3</w:t>
      </w:r>
      <w:r w:rsidRPr="00791A49">
        <w:rPr>
          <w:rFonts w:hint="eastAsia"/>
        </w:rPr>
        <w:t>）和</w:t>
      </w:r>
      <w:r w:rsidRPr="00791A49">
        <w:rPr>
          <w:rFonts w:hint="eastAsia"/>
        </w:rPr>
        <w:t>Lovell</w:t>
      </w:r>
      <w:r w:rsidRPr="00791A49">
        <w:rPr>
          <w:rFonts w:hint="eastAsia"/>
        </w:rPr>
        <w:t>等</w:t>
      </w:r>
      <w:r w:rsidR="00BD333A">
        <w:fldChar w:fldCharType="begin" w:fldLock="1"/>
      </w:r>
      <w:r w:rsidR="00A02CF5">
        <w:instrText>ADDIN CSL_CITATION {"citationItems":[{"id":"ITEM-1","itemData":{"DOI":"10.1002/1097-0134(20000815)40:3&lt;389::AID-PROT50&gt;3.0.CO;2-2","ISSN":"08873585","PMID":"10861930","abstract":"All published rotamer libraries contain some rotamers that exhibit impossibl</w:instrText>
      </w:r>
      <w:r w:rsidR="00A02CF5">
        <w:rPr>
          <w:rFonts w:hint="eastAsia"/>
        </w:rPr>
        <w:instrText xml:space="preserve">e internal atomic overlaps if built in ideal geometry with all hydrogen atoms. Removal of uncertain residues (mainly those with B-factors </w:instrText>
      </w:r>
      <w:r w:rsidR="00A02CF5">
        <w:rPr>
          <w:rFonts w:hint="eastAsia"/>
        </w:rPr>
        <w:instrText>≥</w:instrText>
      </w:r>
      <w:r w:rsidR="00A02CF5">
        <w:rPr>
          <w:rFonts w:hint="eastAsia"/>
        </w:rPr>
        <w:instrText xml:space="preserve">40 or van der Waals overlaps </w:instrText>
      </w:r>
      <w:r w:rsidR="00A02CF5">
        <w:rPr>
          <w:rFonts w:hint="eastAsia"/>
        </w:rPr>
        <w:instrText>≥</w:instrText>
      </w:r>
      <w:r w:rsidR="00A02CF5">
        <w:rPr>
          <w:rFonts w:hint="eastAsia"/>
        </w:rPr>
        <w:instrText>0.4 Å) greatly improves the clustering of rotamer populations. Asn, Gln, or His side c</w:instrText>
      </w:r>
      <w:r w:rsidR="00A02CF5">
        <w:instrText>hains additionally benefit from flipping of their planar terminal groups when required by atomic overlaps or H-bonding. Sensitivity to skew and to the boundaries of χ angle bins is avoided by using modes rather than traditional mean values. Rotamer definitions are listed both as the modal values and in a preferred version that maximizes common atoms between related rotamers. The resulting library shows significant differences from previous ones, differences validated by considering the likelihood of systematic misfitting of models to electron density maps and by plotting changes in rotamer frequency with B-factor. Few rotamers now show atomic overlaps in ideal geometry; those overlaps are relatively small and can be understood in terms of bond angle distortions compensated by favorable interactions. The new library covers 94.5% of examples in the highest quality protein data with 153 rotamers and can make a significant contribution to improving the accuracy of new structures. (C) 2000 Wiley-Liss, Inc.","author":[{"dropping-particle":"","family":"Lovell","given":"Simon C.","non-dropping-particle":"","parse-names":false,"suffix":""},{"dropping-particle":"","family":"Word","given":"J. Michael","non-dropping-particle":"","parse-names":false,"suffix":""},{"dropping-particle":"","family":"Richardson","given":"Jane S.","non-dropping-particle":"","parse-names":false,"suffix":""},{"dropping-particle":"","family":"Richardson","given":"David C.","non-dropping-particle":"","parse-names":false,"suffix":""}],"container-title":"Proteins: Structure, Function and Genetics","id":"ITEM-1","issue":"3","issued":{"date-parts":[["2000"]]},"page":"389-408","title":"The penultimate rotamer library","type":"article-journal","volume":"40"},"uris":["http://www.mendeley.com/documents/?uuid=d55374a3-954b-4968-bfa7-5dbf21d95ed9"]}],"mendeley":{"formattedCitation":"&lt;sup&gt;[55]&lt;/sup&gt;","plainTextFormattedCitation":"[55]","previouslyFormattedCitation":"&lt;sup&gt;[55]&lt;/sup&gt;"},"properties":{"noteIndex":0},"schema":"https://github.com/citation-style-language/schema/raw/master/csl-citation.json"}</w:instrText>
      </w:r>
      <w:r w:rsidR="00BD333A">
        <w:fldChar w:fldCharType="separate"/>
      </w:r>
      <w:r w:rsidR="00100F32" w:rsidRPr="00100F32">
        <w:rPr>
          <w:noProof/>
          <w:vertAlign w:val="superscript"/>
        </w:rPr>
        <w:t>[55]</w:t>
      </w:r>
      <w:r w:rsidR="00BD333A">
        <w:fldChar w:fldCharType="end"/>
      </w:r>
      <w:r w:rsidRPr="00791A49">
        <w:rPr>
          <w:rFonts w:hint="eastAsia"/>
        </w:rPr>
        <w:t>文献中给出的主要构象的结构相近，两构象计算结果的峰形变化趋势以及</w:t>
      </w:r>
      <w:r w:rsidRPr="00791A49">
        <w:rPr>
          <w:rFonts w:hint="eastAsia"/>
        </w:rPr>
        <w:t>Cotton</w:t>
      </w:r>
      <w:r w:rsidRPr="00791A49">
        <w:rPr>
          <w:rFonts w:hint="eastAsia"/>
        </w:rPr>
        <w:t>峰</w:t>
      </w:r>
      <w:r w:rsidR="00BD333A">
        <w:rPr>
          <w:rFonts w:hint="eastAsia"/>
        </w:rPr>
        <w:t>总体</w:t>
      </w:r>
      <w:r w:rsidRPr="00791A49">
        <w:rPr>
          <w:rFonts w:hint="eastAsia"/>
        </w:rPr>
        <w:t>发生的约</w:t>
      </w:r>
      <w:r w:rsidRPr="00791A49">
        <w:rPr>
          <w:rFonts w:hint="eastAsia"/>
        </w:rPr>
        <w:t>20 nm</w:t>
      </w:r>
      <w:r w:rsidRPr="00791A49">
        <w:rPr>
          <w:rFonts w:hint="eastAsia"/>
        </w:rPr>
        <w:t>的相对偏离与</w:t>
      </w:r>
      <w:proofErr w:type="spellStart"/>
      <w:r w:rsidRPr="00791A49">
        <w:rPr>
          <w:rFonts w:hint="eastAsia"/>
        </w:rPr>
        <w:t>Mol</w:t>
      </w:r>
      <w:r w:rsidR="00036FD7">
        <w:t>ten</w:t>
      </w:r>
      <w:r w:rsidRPr="00791A49">
        <w:rPr>
          <w:rFonts w:hint="eastAsia"/>
        </w:rPr>
        <w:t>i</w:t>
      </w:r>
      <w:proofErr w:type="spellEnd"/>
      <w:r w:rsidRPr="00791A49">
        <w:rPr>
          <w:rFonts w:hint="eastAsia"/>
        </w:rPr>
        <w:t>等用</w:t>
      </w:r>
      <w:r w:rsidRPr="00791A49">
        <w:rPr>
          <w:rFonts w:hint="eastAsia"/>
        </w:rPr>
        <w:t>DFT</w:t>
      </w:r>
      <w:r w:rsidRPr="00791A49">
        <w:rPr>
          <w:rFonts w:hint="eastAsia"/>
        </w:rPr>
        <w:t>计算的结果吻合</w:t>
      </w:r>
      <w:r w:rsidR="00031FDB">
        <w:fldChar w:fldCharType="begin" w:fldLock="1"/>
      </w:r>
      <w:r w:rsidR="00A02CF5">
        <w:instrText>ADDIN CSL_CITATION {"citationItems":[{"id":"ITEM-1","itemData":{"DOI":"10.1021/jp5118568","ISSN":"15205207","PMID":"25793899","abstract":"We study the conformational dependence of circular dichroism (CD) spectra of amino acid molecules by means of an efficient ab initio DFT approach which is free from the typical gauge invariance issues arising with the use of localized basis sets and/or real-space grids. We analyze the dependence of the chiroptical spectra on the backbone dihedrals in the specific case of alanine and consider the role of side chain degrees of freedom at the examples of leucine, phenylalanine, and serine, whose side chains have different physicochemical properties. The results allow one to identify the most diagnostic regions of the CD spectra and to critically compare the conformations which match the experimental CD data with conformations extracted from the rotamer library. The inclusion of a solvation shell of explicit water molecules and its effect on the CD spectrum are analyzed at the example of alanine. (Graph Presented).","author":[{"dropping-particle":"","family":"Molteni","given":"E.","non-dropping-particle":"","parse-names":false,"suffix":""},{"dropping-particle":"","family":"Onida","given":"G.","non-dropping-particle":"","parse-names":false,"suffix":""},{"dropping-particle":"","family":"Tiana","given":"G.","non-dropping-particle":"","parse-names":false,"suffix":""}],"container-title":"Journal of Physical Chemistry B","id":"ITEM-1","issue":"14","issued":{"date-parts":[["2015"]]},"page":"4803-4811","title":"Conformational Dependence of the Circular Dichroism Spectra of Single Amino Acids from Plane-Waves-Based Density Functional Theory Calculations","type":"article-journal","volume":"119"},"uris":["http://www.mendeley.com/documents/?uuid=619b8a90-f674-4ba0-93d8-3de31efa4aeb"]}],"mendeley":{"formattedCitation":"&lt;sup&gt;[56]&lt;/sup&gt;","plainTextFormattedCitation":"[56]","previouslyFormattedCitation":"&lt;sup&gt;[56]&lt;/sup&gt;"},"properties":{"noteIndex":0},"schema":"https://github.com/citation-style-language/schema/raw/master/csl-citation.json"}</w:instrText>
      </w:r>
      <w:r w:rsidR="00031FDB">
        <w:fldChar w:fldCharType="separate"/>
      </w:r>
      <w:r w:rsidR="00100F32" w:rsidRPr="00100F32">
        <w:rPr>
          <w:noProof/>
          <w:vertAlign w:val="superscript"/>
        </w:rPr>
        <w:t>[56]</w:t>
      </w:r>
      <w:r w:rsidR="00031FDB">
        <w:fldChar w:fldCharType="end"/>
      </w:r>
      <w:r w:rsidRPr="00791A49">
        <w:rPr>
          <w:rFonts w:hint="eastAsia"/>
        </w:rPr>
        <w:t>。实验结果中出现在</w:t>
      </w:r>
      <w:r w:rsidRPr="00791A49">
        <w:rPr>
          <w:rFonts w:hint="eastAsia"/>
        </w:rPr>
        <w:t>190 nm</w:t>
      </w:r>
      <w:r w:rsidRPr="00791A49">
        <w:rPr>
          <w:rFonts w:hint="eastAsia"/>
        </w:rPr>
        <w:t>附近的负</w:t>
      </w:r>
      <w:r w:rsidRPr="00791A49">
        <w:rPr>
          <w:rFonts w:hint="eastAsia"/>
        </w:rPr>
        <w:t>Cotton</w:t>
      </w:r>
      <w:r w:rsidRPr="00791A49">
        <w:rPr>
          <w:rFonts w:hint="eastAsia"/>
        </w:rPr>
        <w:t>峰很好地复现在了构象</w:t>
      </w:r>
      <w:r w:rsidRPr="00791A49">
        <w:rPr>
          <w:rFonts w:hint="eastAsia"/>
        </w:rPr>
        <w:t>1</w:t>
      </w:r>
      <w:r w:rsidRPr="00791A49">
        <w:rPr>
          <w:rFonts w:hint="eastAsia"/>
        </w:rPr>
        <w:t>的</w:t>
      </w:r>
      <w:r w:rsidRPr="00791A49">
        <w:rPr>
          <w:rFonts w:hint="eastAsia"/>
        </w:rPr>
        <w:t>ECD</w:t>
      </w:r>
      <w:r w:rsidRPr="00791A49">
        <w:rPr>
          <w:rFonts w:hint="eastAsia"/>
        </w:rPr>
        <w:t>谱中，一定程度上</w:t>
      </w:r>
      <w:r w:rsidR="00031FDB">
        <w:rPr>
          <w:rFonts w:hint="eastAsia"/>
        </w:rPr>
        <w:t>说明</w:t>
      </w:r>
      <w:r w:rsidRPr="00791A49">
        <w:rPr>
          <w:rFonts w:hint="eastAsia"/>
        </w:rPr>
        <w:t>构象</w:t>
      </w:r>
      <w:r w:rsidRPr="00791A49">
        <w:rPr>
          <w:rFonts w:hint="eastAsia"/>
        </w:rPr>
        <w:t>1</w:t>
      </w:r>
      <w:r w:rsidRPr="00791A49">
        <w:rPr>
          <w:rFonts w:hint="eastAsia"/>
        </w:rPr>
        <w:t>可能在实验条件下（水溶液）为主要构象。</w:t>
      </w:r>
      <w:r w:rsidRPr="00791A49">
        <w:rPr>
          <w:rFonts w:hint="eastAsia"/>
        </w:rPr>
        <w:t>L-</w:t>
      </w:r>
      <w:r w:rsidRPr="00791A49">
        <w:rPr>
          <w:rFonts w:hint="eastAsia"/>
        </w:rPr>
        <w:t>苯丙氨酸中，羰基发生</w:t>
      </w:r>
      <m:oMath>
        <m:r>
          <w:rPr>
            <w:rFonts w:ascii="Cambria Math" w:hAnsi="Cambria Math" w:hint="eastAsia"/>
          </w:rPr>
          <m:t>n</m:t>
        </m:r>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m:t>
            </m:r>
          </m:sup>
        </m:sSup>
      </m:oMath>
      <w:r w:rsidRPr="00791A49">
        <w:rPr>
          <w:rFonts w:hint="eastAsia"/>
        </w:rPr>
        <w:t>（对应正</w:t>
      </w:r>
      <w:r w:rsidRPr="00791A49">
        <w:rPr>
          <w:rFonts w:hint="eastAsia"/>
        </w:rPr>
        <w:t>Cotton</w:t>
      </w:r>
      <w:r w:rsidRPr="00791A49">
        <w:rPr>
          <w:rFonts w:hint="eastAsia"/>
        </w:rPr>
        <w:t>峰），苯环发生</w:t>
      </w:r>
      <m:oMath>
        <m:r>
          <w:rPr>
            <w:rFonts w:ascii="Cambria Math" w:hAnsi="Cambria Math"/>
          </w:rPr>
          <m:t>π→</m:t>
        </m:r>
        <m:sSup>
          <m:sSupPr>
            <m:ctrlPr>
              <w:rPr>
                <w:rFonts w:ascii="Cambria Math" w:hAnsi="Cambria Math"/>
                <w:i/>
              </w:rPr>
            </m:ctrlPr>
          </m:sSupPr>
          <m:e>
            <m:r>
              <w:rPr>
                <w:rFonts w:ascii="Cambria Math" w:hAnsi="Cambria Math"/>
              </w:rPr>
              <m:t>π</m:t>
            </m:r>
          </m:e>
          <m:sup>
            <m:r>
              <w:rPr>
                <w:rFonts w:ascii="Cambria Math" w:hAnsi="Cambria Math"/>
              </w:rPr>
              <m:t>*</m:t>
            </m:r>
          </m:sup>
        </m:sSup>
      </m:oMath>
      <w:r w:rsidRPr="00791A49">
        <w:rPr>
          <w:rFonts w:hint="eastAsia"/>
        </w:rPr>
        <w:t>（对</w:t>
      </w:r>
      <w:r w:rsidR="00E4638E" w:rsidRPr="00791A49">
        <w:rPr>
          <w:rFonts w:hint="eastAsia"/>
        </w:rPr>
        <w:t>应负</w:t>
      </w:r>
      <w:r w:rsidR="00E4638E" w:rsidRPr="00791A49">
        <w:rPr>
          <w:rFonts w:hint="eastAsia"/>
        </w:rPr>
        <w:t>Cotton</w:t>
      </w:r>
      <w:r w:rsidR="00E4638E" w:rsidRPr="00791A49">
        <w:rPr>
          <w:rFonts w:hint="eastAsia"/>
        </w:rPr>
        <w:t>峰）的</w:t>
      </w:r>
      <w:r w:rsidR="00E4638E">
        <w:rPr>
          <w:rFonts w:hint="eastAsia"/>
        </w:rPr>
        <w:t>电子</w:t>
      </w:r>
      <w:r w:rsidR="00E4638E" w:rsidRPr="00791A49">
        <w:rPr>
          <w:rFonts w:hint="eastAsia"/>
        </w:rPr>
        <w:t>跃迁时，两种电子跃迁过程的电</w:t>
      </w:r>
      <w:r w:rsidR="00E4638E">
        <w:rPr>
          <w:rFonts w:hint="eastAsia"/>
        </w:rPr>
        <w:t>、</w:t>
      </w:r>
      <w:r w:rsidR="00E4638E" w:rsidRPr="00791A49">
        <w:rPr>
          <w:rFonts w:hint="eastAsia"/>
        </w:rPr>
        <w:t>磁偶极矩会产生激子耦合</w:t>
      </w:r>
      <w:r w:rsidR="00E4638E">
        <w:rPr>
          <w:rFonts w:hint="eastAsia"/>
        </w:rPr>
        <w:t>（</w:t>
      </w:r>
      <w:r w:rsidR="00E4638E" w:rsidRPr="00791A49">
        <w:rPr>
          <w:rFonts w:hint="eastAsia"/>
        </w:rPr>
        <w:t>exciton coupling</w:t>
      </w:r>
      <w:r w:rsidR="00E4638E">
        <w:rPr>
          <w:rFonts w:hint="eastAsia"/>
        </w:rPr>
        <w:t>）</w:t>
      </w:r>
      <w:r w:rsidR="00E4638E" w:rsidRPr="00791A49">
        <w:rPr>
          <w:rFonts w:hint="eastAsia"/>
        </w:rPr>
        <w:t>效应</w:t>
      </w:r>
      <w:r w:rsidR="00E4638E">
        <w:fldChar w:fldCharType="begin" w:fldLock="1"/>
      </w:r>
      <w:r w:rsidR="00E4638E">
        <w:instrText>ADDIN CSL_CITATION {"citationItems":[{"id":"ITEM-1","itemData":{"DOI":"10.1039/b515476f","ISSN":"14604744","PMID":"17534478","abstract":"This tutorial review is addressed to readers with a background in basic organic chemistry and spectroscopy, but without a specific knowledge of electronic circular dichroism. It describes the fundamental principles, instrumentation, data analysis, and different approaches for interpretation of ECD. The discussion focuses on the application of ECD, also in combination with other methods, in structural analysis of organic compounds, including host–guest complexes, and will emphasize the importance of the interplay between configurational and conformational factors. The tutorial also covers modern supramolecular aspects of ECD and recent developments in computational methods. © 2007 The Royal Society of Chemistry.","author":[{"dropping-particle":"","family":"Berova","given":"Nina","non-dropping-particle":"","parse-names":false,"suffix":""},{"dropping-particle":"","family":"Bari","given":"Lorenzo","non-dropping-particle":"Di","parse-names":false,"suffix":""},{"dropping-particle":"","family":"Pescitelli","given":"Gennaro","non-dropping-particle":"","parse-names":false,"suffix":""}],"container-title":"Chemical Society Reviews","id":"ITEM-1","issue":"6","issued":{"date-parts":[["2007"]]},"page":"914-931","title":"Application of electronic circular dichroism in configurational and conformational analysis of organic compounds","type":"article-journal","volume":"36"},"uris":["http://www.mendeley.com/documents/?uuid=77d909a6-e967-473f-a6ef-fcf089f08a78"]}],"mendeley":{"formattedCitation":"&lt;sup&gt;[15]&lt;/sup&gt;","plainTextFormattedCitation":"[15]","previouslyFormattedCitation":"&lt;sup&gt;[15]&lt;/sup&gt;"},"properties":{"noteIndex":0},"schema":"https://github.com/citation-style-language/schema/raw/master/csl-citation.json"}</w:instrText>
      </w:r>
      <w:r w:rsidR="00E4638E">
        <w:fldChar w:fldCharType="separate"/>
      </w:r>
      <w:r w:rsidR="00E4638E" w:rsidRPr="003020F9">
        <w:rPr>
          <w:noProof/>
          <w:vertAlign w:val="superscript"/>
        </w:rPr>
        <w:t>[15]</w:t>
      </w:r>
      <w:r w:rsidR="00E4638E">
        <w:fldChar w:fldCharType="end"/>
      </w:r>
      <w:r w:rsidR="00E4638E" w:rsidRPr="00791A49">
        <w:rPr>
          <w:rFonts w:hint="eastAsia"/>
        </w:rPr>
        <w:t>，反映在</w:t>
      </w:r>
      <w:r w:rsidR="00E4638E" w:rsidRPr="00791A49">
        <w:rPr>
          <w:rFonts w:hint="eastAsia"/>
        </w:rPr>
        <w:t>ECD</w:t>
      </w:r>
      <w:r w:rsidR="00E4638E" w:rsidRPr="00791A49">
        <w:rPr>
          <w:rFonts w:hint="eastAsia"/>
        </w:rPr>
        <w:t>谱中即正负</w:t>
      </w:r>
      <w:r w:rsidR="00E4638E" w:rsidRPr="00791A49">
        <w:rPr>
          <w:rFonts w:hint="eastAsia"/>
        </w:rPr>
        <w:t>Cotton</w:t>
      </w:r>
      <w:r w:rsidR="00E4638E" w:rsidRPr="00791A49">
        <w:rPr>
          <w:rFonts w:hint="eastAsia"/>
        </w:rPr>
        <w:t>峰在一定程度上</w:t>
      </w:r>
    </w:p>
    <w:p w14:paraId="1D6E8AC2" w14:textId="05486002" w:rsidR="001D327C" w:rsidRDefault="001D327C" w:rsidP="001D327C">
      <w:pPr>
        <w:pStyle w:val="af9"/>
      </w:pPr>
      <w:r>
        <w:lastRenderedPageBreak/>
        <w:drawing>
          <wp:inline distT="0" distB="0" distL="0" distR="0" wp14:anchorId="72A4054C" wp14:editId="60E9D2C9">
            <wp:extent cx="5270500" cy="3575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3575050"/>
                    </a:xfrm>
                    <a:prstGeom prst="rect">
                      <a:avLst/>
                    </a:prstGeom>
                  </pic:spPr>
                </pic:pic>
              </a:graphicData>
            </a:graphic>
          </wp:inline>
        </w:drawing>
      </w:r>
    </w:p>
    <w:p w14:paraId="4497F149" w14:textId="71D91132" w:rsidR="001D327C" w:rsidRDefault="008D7300" w:rsidP="001D327C">
      <w:pPr>
        <w:pStyle w:val="af5"/>
      </w:pPr>
      <w:r>
        <w:rPr>
          <w:rFonts w:hint="eastAsia"/>
        </w:rPr>
        <w:t>图</w:t>
      </w:r>
      <w:r>
        <w:rPr>
          <w:rFonts w:hint="eastAsia"/>
        </w:rPr>
        <w:t>3</w:t>
      </w:r>
      <w:r>
        <w:t xml:space="preserve">.4 </w:t>
      </w:r>
      <w:r w:rsidR="004D7085">
        <w:t xml:space="preserve"> </w:t>
      </w:r>
      <w:r>
        <w:rPr>
          <w:rFonts w:hint="eastAsia"/>
        </w:rPr>
        <w:t>L-</w:t>
      </w:r>
      <w:r>
        <w:rPr>
          <w:rFonts w:hint="eastAsia"/>
        </w:rPr>
        <w:t>苯丙氨酸的</w:t>
      </w:r>
      <w:r>
        <w:rPr>
          <w:rFonts w:hint="eastAsia"/>
        </w:rPr>
        <w:t>ECD</w:t>
      </w:r>
      <w:r>
        <w:rPr>
          <w:rFonts w:hint="eastAsia"/>
        </w:rPr>
        <w:t>谱</w:t>
      </w:r>
    </w:p>
    <w:p w14:paraId="7CD35B0D" w14:textId="2C896FD0" w:rsidR="008D7300" w:rsidRDefault="008D7300" w:rsidP="008D7300">
      <w:pPr>
        <w:pStyle w:val="af4"/>
        <w:ind w:left="900" w:hanging="420"/>
      </w:pPr>
      <w:r>
        <w:rPr>
          <w:rFonts w:hint="eastAsia"/>
        </w:rPr>
        <w:t>(</w:t>
      </w:r>
      <w:r>
        <w:t xml:space="preserve">a) </w:t>
      </w:r>
      <w:r>
        <w:rPr>
          <w:rFonts w:hint="eastAsia"/>
        </w:rPr>
        <w:t>L-</w:t>
      </w:r>
      <w:r w:rsidR="00505A74">
        <w:rPr>
          <w:rFonts w:hint="eastAsia"/>
        </w:rPr>
        <w:t>苯</w:t>
      </w:r>
      <w:r>
        <w:rPr>
          <w:rFonts w:hint="eastAsia"/>
        </w:rPr>
        <w:t>丙氨酸构象</w:t>
      </w:r>
      <w:r>
        <w:rPr>
          <w:rFonts w:hint="eastAsia"/>
        </w:rPr>
        <w:t>1</w:t>
      </w:r>
      <w:r>
        <w:rPr>
          <w:rFonts w:hint="eastAsia"/>
        </w:rPr>
        <w:t>计算得到的</w:t>
      </w:r>
      <w:r>
        <w:rPr>
          <w:rFonts w:hint="eastAsia"/>
        </w:rPr>
        <w:t>ECD</w:t>
      </w:r>
      <w:r>
        <w:rPr>
          <w:rFonts w:hint="eastAsia"/>
        </w:rPr>
        <w:t>谱；</w:t>
      </w:r>
      <w:r>
        <w:rPr>
          <w:rFonts w:hint="eastAsia"/>
        </w:rPr>
        <w:t>(</w:t>
      </w:r>
      <w:r>
        <w:t xml:space="preserve">b) </w:t>
      </w:r>
      <w:r>
        <w:rPr>
          <w:rFonts w:hint="eastAsia"/>
        </w:rPr>
        <w:t>L-</w:t>
      </w:r>
      <w:r w:rsidR="00A24AD1">
        <w:rPr>
          <w:rFonts w:hint="eastAsia"/>
        </w:rPr>
        <w:t>苯</w:t>
      </w:r>
      <w:r>
        <w:rPr>
          <w:rFonts w:hint="eastAsia"/>
        </w:rPr>
        <w:t>丙氨酸构象</w:t>
      </w:r>
      <w:r>
        <w:rPr>
          <w:rFonts w:hint="eastAsia"/>
        </w:rPr>
        <w:t>2</w:t>
      </w:r>
      <w:r>
        <w:rPr>
          <w:rFonts w:hint="eastAsia"/>
        </w:rPr>
        <w:t>计算得到的</w:t>
      </w:r>
      <w:r>
        <w:rPr>
          <w:rFonts w:hint="eastAsia"/>
        </w:rPr>
        <w:t>ECD</w:t>
      </w:r>
      <w:r>
        <w:rPr>
          <w:rFonts w:hint="eastAsia"/>
        </w:rPr>
        <w:t>谱；</w:t>
      </w:r>
      <w:r>
        <w:rPr>
          <w:rFonts w:hint="eastAsia"/>
        </w:rPr>
        <w:t>(</w:t>
      </w:r>
      <w:r>
        <w:t xml:space="preserve">c) </w:t>
      </w:r>
      <w:r>
        <w:rPr>
          <w:rFonts w:hint="eastAsia"/>
        </w:rPr>
        <w:t>L-</w:t>
      </w:r>
      <w:r w:rsidR="00047F6A">
        <w:rPr>
          <w:rFonts w:hint="eastAsia"/>
        </w:rPr>
        <w:t>苯</w:t>
      </w:r>
      <w:r>
        <w:rPr>
          <w:rFonts w:hint="eastAsia"/>
        </w:rPr>
        <w:t>丙氨酸实验测定（水溶液，室温）的</w:t>
      </w:r>
      <w:r>
        <w:rPr>
          <w:rFonts w:hint="eastAsia"/>
        </w:rPr>
        <w:t>ECD</w:t>
      </w:r>
      <w:r>
        <w:rPr>
          <w:rFonts w:hint="eastAsia"/>
        </w:rPr>
        <w:t>谱</w:t>
      </w:r>
      <w:r>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fldChar w:fldCharType="separate"/>
      </w:r>
      <w:r w:rsidR="00100F32" w:rsidRPr="00100F32">
        <w:rPr>
          <w:noProof/>
          <w:vertAlign w:val="superscript"/>
        </w:rPr>
        <w:t>[50]</w:t>
      </w:r>
      <w:r>
        <w:fldChar w:fldCharType="end"/>
      </w:r>
      <w:r>
        <w:rPr>
          <w:rFonts w:hint="eastAsia"/>
        </w:rPr>
        <w:t>；</w:t>
      </w:r>
      <w:r>
        <w:rPr>
          <w:rFonts w:hint="eastAsia"/>
        </w:rPr>
        <w:t>(</w:t>
      </w:r>
      <w:r>
        <w:t xml:space="preserve">d) </w:t>
      </w:r>
      <w:r>
        <w:rPr>
          <w:rFonts w:hint="eastAsia"/>
        </w:rPr>
        <w:t>L-</w:t>
      </w:r>
      <w:r w:rsidR="00047F6A">
        <w:rPr>
          <w:rFonts w:hint="eastAsia"/>
        </w:rPr>
        <w:t>苯</w:t>
      </w:r>
      <w:r>
        <w:rPr>
          <w:rFonts w:hint="eastAsia"/>
        </w:rPr>
        <w:t>丙氨酸</w:t>
      </w:r>
      <w:r>
        <w:rPr>
          <w:rFonts w:hint="eastAsia"/>
        </w:rPr>
        <w:t>B</w:t>
      </w:r>
      <w:r>
        <w:t>oltzmann</w:t>
      </w:r>
      <w:r>
        <w:rPr>
          <w:rFonts w:hint="eastAsia"/>
        </w:rPr>
        <w:t>加权平均后的</w:t>
      </w:r>
      <w:r>
        <w:rPr>
          <w:rFonts w:hint="eastAsia"/>
        </w:rPr>
        <w:t>ECD</w:t>
      </w:r>
      <w:r>
        <w:rPr>
          <w:rFonts w:hint="eastAsia"/>
        </w:rPr>
        <w:t>谱。处理计算数据时使用的衰减项高斯展宽为</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w:t>
      </w:r>
      <w:r w:rsidR="00CF35E9">
        <w:t>2</w:t>
      </w:r>
      <w:r>
        <w:rPr>
          <w:rFonts w:hint="eastAsia"/>
        </w:rPr>
        <w:t>。</w:t>
      </w:r>
    </w:p>
    <w:p w14:paraId="037414D7" w14:textId="615AFBB9" w:rsidR="008D7300" w:rsidRDefault="008D7300" w:rsidP="008D7300">
      <w:pPr>
        <w:pStyle w:val="af5"/>
      </w:pPr>
      <w:r>
        <w:rPr>
          <w:rFonts w:hint="eastAsia"/>
        </w:rPr>
        <w:t>Fig</w:t>
      </w:r>
      <w:r>
        <w:t>ure 3.4 ECD spectra of L-Phenylalanine</w:t>
      </w:r>
    </w:p>
    <w:p w14:paraId="5714F2F3" w14:textId="2458138C" w:rsidR="00423CBA" w:rsidRDefault="00423CBA" w:rsidP="00423CBA">
      <w:pPr>
        <w:pStyle w:val="af4"/>
        <w:ind w:left="900" w:hanging="420"/>
      </w:pPr>
      <w:r>
        <w:rPr>
          <w:rFonts w:hint="eastAsia"/>
        </w:rPr>
        <w:t>(</w:t>
      </w:r>
      <w:r>
        <w:t>a) Calculated ECD spectrum of conformer 1 of L-</w:t>
      </w:r>
      <w:r w:rsidR="00CF35E9">
        <w:t>Phenyla</w:t>
      </w:r>
      <w:r>
        <w:t>lanine. (b) Calculated ECD spectrum of conformer 2 of L-</w:t>
      </w:r>
      <w:r w:rsidR="00CF35E9">
        <w:t>Phenyla</w:t>
      </w:r>
      <w:r>
        <w:t>lanine. (c) Experimental ECD spectrum of L-</w:t>
      </w:r>
      <w:r w:rsidR="00CF35E9">
        <w:t>Phenyla</w:t>
      </w:r>
      <w:r>
        <w:t>lanine (aqueous, at room temperature)</w:t>
      </w:r>
      <w:r w:rsidR="00A02CF5">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rsidR="00A02CF5">
        <w:fldChar w:fldCharType="separate"/>
      </w:r>
      <w:r w:rsidR="00A02CF5" w:rsidRPr="00A02CF5">
        <w:rPr>
          <w:noProof/>
          <w:vertAlign w:val="superscript"/>
        </w:rPr>
        <w:t>[50]</w:t>
      </w:r>
      <w:r w:rsidR="00A02CF5">
        <w:fldChar w:fldCharType="end"/>
      </w:r>
      <w:r>
        <w:t>; (d) Boltzmann weighting averaged ECD spectrum of L-</w:t>
      </w:r>
      <w:r w:rsidR="00CF35E9">
        <w:t>Phenyla</w:t>
      </w:r>
      <w:r>
        <w:t xml:space="preserve">lanine. The Gaussian spreading width of the damping term used in data processing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w:t>
      </w:r>
      <w:r w:rsidR="001C1A1E">
        <w:t>2</w:t>
      </w:r>
      <w:r>
        <w:rPr>
          <w:rFonts w:hint="eastAsia"/>
        </w:rPr>
        <w:t>。</w:t>
      </w:r>
    </w:p>
    <w:p w14:paraId="700A5859" w14:textId="317C2B3C" w:rsidR="00E442CE" w:rsidRPr="00173AC5" w:rsidRDefault="00791A49" w:rsidP="001D327C">
      <w:pPr>
        <w:ind w:firstLineChars="0" w:firstLine="0"/>
      </w:pPr>
      <w:r w:rsidRPr="00791A49">
        <w:rPr>
          <w:rFonts w:hint="eastAsia"/>
        </w:rPr>
        <w:t>交叠，总体呈现</w:t>
      </w:r>
      <w:r w:rsidRPr="00791A49">
        <w:rPr>
          <w:rFonts w:hint="eastAsia"/>
        </w:rPr>
        <w:t>S</w:t>
      </w:r>
      <w:r w:rsidRPr="00791A49">
        <w:rPr>
          <w:rFonts w:hint="eastAsia"/>
        </w:rPr>
        <w:t>形曲线。这种由负而正的激子耦合</w:t>
      </w:r>
      <w:r w:rsidRPr="00791A49">
        <w:rPr>
          <w:rFonts w:hint="eastAsia"/>
        </w:rPr>
        <w:t>ECD</w:t>
      </w:r>
      <w:r w:rsidRPr="00791A49">
        <w:rPr>
          <w:rFonts w:hint="eastAsia"/>
        </w:rPr>
        <w:t>谱特征是判断</w:t>
      </w:r>
      <w:r w:rsidRPr="00791A49">
        <w:rPr>
          <w:rFonts w:hint="eastAsia"/>
        </w:rPr>
        <w:t>L-</w:t>
      </w:r>
      <w:r w:rsidRPr="00791A49">
        <w:rPr>
          <w:rFonts w:hint="eastAsia"/>
        </w:rPr>
        <w:t>苯丙氨酸构型的直接判据</w:t>
      </w:r>
      <w:r w:rsidR="003020F9" w:rsidRPr="00DC304B">
        <w:rPr>
          <w:rStyle w:val="af1"/>
        </w:rPr>
        <w:footnoteReference w:id="22"/>
      </w:r>
      <w:r w:rsidRPr="00791A49">
        <w:rPr>
          <w:rFonts w:hint="eastAsia"/>
        </w:rPr>
        <w:t>。而有趣的是，实验结果中负</w:t>
      </w:r>
      <w:r w:rsidRPr="00791A49">
        <w:rPr>
          <w:rFonts w:hint="eastAsia"/>
        </w:rPr>
        <w:t>Cotton</w:t>
      </w:r>
      <w:r w:rsidRPr="00791A49">
        <w:rPr>
          <w:rFonts w:hint="eastAsia"/>
        </w:rPr>
        <w:t>峰和正</w:t>
      </w:r>
      <w:r w:rsidRPr="00791A49">
        <w:rPr>
          <w:rFonts w:hint="eastAsia"/>
        </w:rPr>
        <w:t>Cotton</w:t>
      </w:r>
      <w:r w:rsidRPr="00791A49">
        <w:rPr>
          <w:rFonts w:hint="eastAsia"/>
        </w:rPr>
        <w:t>峰间存在约</w:t>
      </w:r>
      <w:r w:rsidRPr="00791A49">
        <w:rPr>
          <w:rFonts w:hint="eastAsia"/>
        </w:rPr>
        <w:t>10 nm</w:t>
      </w:r>
      <w:r w:rsidRPr="00791A49">
        <w:rPr>
          <w:rFonts w:hint="eastAsia"/>
        </w:rPr>
        <w:t>的变化区间（呈现出阶梯形），即激子耦合效应并不明显，同时正</w:t>
      </w:r>
      <w:r w:rsidRPr="00791A49">
        <w:rPr>
          <w:rFonts w:hint="eastAsia"/>
        </w:rPr>
        <w:lastRenderedPageBreak/>
        <w:t>Cotton</w:t>
      </w:r>
      <w:r w:rsidRPr="00791A49">
        <w:rPr>
          <w:rFonts w:hint="eastAsia"/>
        </w:rPr>
        <w:t>峰的半高宽度</w:t>
      </w:r>
      <w:r w:rsidRPr="00791A49">
        <w:rPr>
          <w:rFonts w:hint="eastAsia"/>
        </w:rPr>
        <w:t>10 nm</w:t>
      </w:r>
      <w:r w:rsidRPr="00791A49">
        <w:rPr>
          <w:rFonts w:hint="eastAsia"/>
        </w:rPr>
        <w:t>也明显小于计算结果的约</w:t>
      </w:r>
      <w:r w:rsidRPr="00791A49">
        <w:rPr>
          <w:rFonts w:hint="eastAsia"/>
        </w:rPr>
        <w:t>25 nm</w:t>
      </w:r>
      <w:r w:rsidRPr="00791A49">
        <w:rPr>
          <w:rFonts w:hint="eastAsia"/>
        </w:rPr>
        <w:t>。</w:t>
      </w:r>
      <w:proofErr w:type="spellStart"/>
      <w:r w:rsidRPr="00791A49">
        <w:rPr>
          <w:rFonts w:hint="eastAsia"/>
        </w:rPr>
        <w:t>Amdursky</w:t>
      </w:r>
      <w:proofErr w:type="spellEnd"/>
      <w:r w:rsidRPr="00791A49">
        <w:rPr>
          <w:rFonts w:hint="eastAsia"/>
        </w:rPr>
        <w:t>等认为出现这种现象的原因在于在水溶液中</w:t>
      </w:r>
      <w:r w:rsidRPr="00791A49">
        <w:rPr>
          <w:rFonts w:hint="eastAsia"/>
        </w:rPr>
        <w:t>L-</w:t>
      </w:r>
      <w:r w:rsidRPr="00791A49">
        <w:rPr>
          <w:rFonts w:hint="eastAsia"/>
        </w:rPr>
        <w:t>苯丙氨酸的苯环结构通过疏水性的</w:t>
      </w:r>
      <m:oMath>
        <m:r>
          <w:rPr>
            <w:rFonts w:ascii="Cambria Math" w:hAnsi="Cambria Math"/>
          </w:rPr>
          <m:t>π-π</m:t>
        </m:r>
      </m:oMath>
      <w:r w:rsidRPr="00791A49">
        <w:rPr>
          <w:rFonts w:hint="eastAsia"/>
        </w:rPr>
        <w:t>相互作用发生了积聚和堆叠，形成了自组装结构，这一观点通过</w:t>
      </w:r>
      <w:r w:rsidRPr="00596DDE">
        <w:rPr>
          <w:rFonts w:hint="eastAsia"/>
          <w:vertAlign w:val="superscript"/>
        </w:rPr>
        <w:t>1</w:t>
      </w:r>
      <w:r w:rsidRPr="00791A49">
        <w:rPr>
          <w:rFonts w:hint="eastAsia"/>
        </w:rPr>
        <w:t>H NMR</w:t>
      </w:r>
      <w:r w:rsidRPr="00791A49">
        <w:rPr>
          <w:rFonts w:hint="eastAsia"/>
        </w:rPr>
        <w:t>实验得到了证实</w:t>
      </w:r>
      <w:r w:rsidR="00596DDE">
        <w:fldChar w:fldCharType="begin" w:fldLock="1"/>
      </w:r>
      <w:r w:rsidR="00A02CF5">
        <w:instrText>ADDIN CSL_CITATION {"citationItems":[{"id":"ITEM-1","itemData":{"DOI":"10.1002/cphc.201500260","ISSN":"14397641","abstract":"Circular dichroism (CD) is frequently used to assess the secondary structure of peptides and proteins, whereas less attention has been given to their building blocks, that is, single amino acids, as they do not possess a secondary structure. Here, we follow the CD signal of amino acids and reveal that several acids exhibit a unique CD pattern as a function of their concentration. Accordingly, we propose an eight-level classification of the CD signal of the various amino acids. Special focus is given to the CD pattern of phenylalanine (Phe), for which we observe the formation of an ultra-narrow CD peak (full width at high maximum of only 5 nm). This CD peak can be attributed to the formation of Phe-based chiral structural features. Further support for the formation of an ordered structure is given by using NMR, and the additional self-assembly process of Phe to tubular structures. On form: The chirality of amino acids shows unique concentration-dependent behaviour for some amino acids, as observed by circular dichroism (CD). Special focus is given to phenylalanine, which shows a narrow CD pattern, indicative of its self-assembly process.","author":[{"dropping-particle":"","family":"Amdursky","given":"Nadav","non-dropping-particle":"","parse-names":false,"suffix":""},{"dropping-particle":"","family":"Stevens","given":"Molly M.","non-dropping-particle":"","parse-names":false,"suffix":""}],"container-title":"ChemPhysChem","id":"ITEM-1","issue":"13","issued":{"date-parts":[["2015"]]},"page":"2768-2774","title":"Circular Dichroism of Amino Acids: Following the Structural Formation of Phenylalanine","type":"article-journal","volume":"16"},"uris":["http://www.mendeley.com/documents/?uuid=507f56a7-2ece-46e8-aad9-74393fec13fd"]}],"mendeley":{"formattedCitation":"&lt;sup&gt;[50]&lt;/sup&gt;","plainTextFormattedCitation":"[50]","previouslyFormattedCitation":"&lt;sup&gt;[50]&lt;/sup&gt;"},"properties":{"noteIndex":0},"schema":"https://github.com/citation-style-language/schema/raw/master/csl-citation.json"}</w:instrText>
      </w:r>
      <w:r w:rsidR="00596DDE">
        <w:fldChar w:fldCharType="separate"/>
      </w:r>
      <w:r w:rsidR="00100F32" w:rsidRPr="00100F32">
        <w:rPr>
          <w:noProof/>
          <w:vertAlign w:val="superscript"/>
        </w:rPr>
        <w:t>[50]</w:t>
      </w:r>
      <w:r w:rsidR="00596DDE">
        <w:fldChar w:fldCharType="end"/>
      </w:r>
      <w:r w:rsidRPr="00791A49">
        <w:rPr>
          <w:rFonts w:hint="eastAsia"/>
        </w:rPr>
        <w:t>。总体而言计算</w:t>
      </w:r>
      <w:r w:rsidRPr="00791A49">
        <w:rPr>
          <w:rFonts w:hint="eastAsia"/>
        </w:rPr>
        <w:t>ECD</w:t>
      </w:r>
      <w:r w:rsidRPr="00791A49">
        <w:rPr>
          <w:rFonts w:hint="eastAsia"/>
        </w:rPr>
        <w:t>谱</w:t>
      </w:r>
      <w:r w:rsidR="00B36AA5">
        <w:rPr>
          <w:rFonts w:hint="eastAsia"/>
        </w:rPr>
        <w:t>中这两个符号相反的</w:t>
      </w:r>
      <w:r w:rsidR="00B36AA5">
        <w:rPr>
          <w:rFonts w:hint="eastAsia"/>
        </w:rPr>
        <w:t>Cotton</w:t>
      </w:r>
      <w:r w:rsidR="00B36AA5">
        <w:rPr>
          <w:rFonts w:hint="eastAsia"/>
        </w:rPr>
        <w:t>峰</w:t>
      </w:r>
      <w:r w:rsidRPr="00791A49">
        <w:rPr>
          <w:rFonts w:hint="eastAsia"/>
        </w:rPr>
        <w:t>的峰形与实验</w:t>
      </w:r>
      <w:r w:rsidRPr="00791A49">
        <w:rPr>
          <w:rFonts w:hint="eastAsia"/>
        </w:rPr>
        <w:t>ECD</w:t>
      </w:r>
      <w:r w:rsidRPr="00791A49">
        <w:rPr>
          <w:rFonts w:hint="eastAsia"/>
        </w:rPr>
        <w:t>谱相近，二者</w:t>
      </w:r>
      <w:r w:rsidR="00E902BD">
        <w:rPr>
          <w:rFonts w:hint="eastAsia"/>
        </w:rPr>
        <w:t>峰与峰之间的距离</w:t>
      </w:r>
      <w:r w:rsidRPr="00791A49">
        <w:rPr>
          <w:rFonts w:hint="eastAsia"/>
        </w:rPr>
        <w:t>也相近（计算约</w:t>
      </w:r>
      <w:r w:rsidRPr="00791A49">
        <w:rPr>
          <w:rFonts w:hint="eastAsia"/>
        </w:rPr>
        <w:t>25 nm</w:t>
      </w:r>
      <w:r w:rsidRPr="00791A49">
        <w:rPr>
          <w:rFonts w:hint="eastAsia"/>
        </w:rPr>
        <w:t>，实验约</w:t>
      </w:r>
      <w:r w:rsidRPr="00791A49">
        <w:rPr>
          <w:rFonts w:hint="eastAsia"/>
        </w:rPr>
        <w:t>30 nm</w:t>
      </w:r>
      <w:r w:rsidRPr="00791A49">
        <w:rPr>
          <w:rFonts w:hint="eastAsia"/>
        </w:rPr>
        <w:t>），</w:t>
      </w:r>
      <w:r w:rsidR="00BD27B8">
        <w:rPr>
          <w:rFonts w:hint="eastAsia"/>
        </w:rPr>
        <w:t>能够很好地</w:t>
      </w:r>
      <w:r w:rsidRPr="00791A49">
        <w:rPr>
          <w:rFonts w:hint="eastAsia"/>
        </w:rPr>
        <w:t>用于苯丙氨酸的构型确定。这种分子间相互作用产生的亚宏观效应在理论计算多肽和蛋白质二级结构的</w:t>
      </w:r>
      <w:r w:rsidRPr="00791A49">
        <w:rPr>
          <w:rFonts w:hint="eastAsia"/>
        </w:rPr>
        <w:t>ECD</w:t>
      </w:r>
      <w:r w:rsidRPr="00791A49">
        <w:rPr>
          <w:rFonts w:hint="eastAsia"/>
        </w:rPr>
        <w:t>谱时能够很好地反映出来</w:t>
      </w:r>
      <w:r w:rsidR="00BC1611">
        <w:fldChar w:fldCharType="begin" w:fldLock="1"/>
      </w:r>
      <w:r w:rsidR="00A02CF5">
        <w:instrText>ADDIN CSL_CITATION {"citationItems":[{"id":"ITEM-1","itemData":{"DOI":"10.1016/j.chempr.2019.07.008","ISSN":"24519294","abstract":"Electronic circular dichroism (CD) spectroscopy is an important tool for the elucidation of biomolecular structure. This review describes the latest progress and developments in experimental and theoretical studies of proteins using CD spectroscopy, including time-resolved measurements, oriented CD, and state-of-the-art experiments using polarized UV light from high-energy synchrotron radiation. Statistical and machine learning methods for the analysis of experimental spectra are surveyed. Computational methods employed to predict CD spectra from structure include ab initio quantum chemistry techniques, time-dependent density functional theory, and exciton theory. We describe recent computations using exciton theory, where we outline the importance of electronic-vibrational coupling and the influence of electrostatics of the protein environment on the electronic transitions in the chromophores responsible for CD signals in the near UV. Improvements in the accuracy of the computational approaches should allow more quantitative studies, applying a combination of experimental data and modeling to a variety of interesting questions.","author":[{"dropping-particle":"","family":"Rogers","given":"David M.","non-dropping-particle":"","parse-names":false,"suffix":""},{"dropping-particle":"","family":"Jasim","given":"Sarah B.","non-dropping-particle":"","parse-names":false,"suffix":""},{"dropping-particle":"","family":"Dyer","given":"Naomi T.","non-dropping-particle":"","parse-names":false,"suffix":""},{"dropping-particle":"","family":"Auvray","given":"François","non-dropping-particle":"","parse-names":false,"suffix":""},{"dropping-particle":"","family":"Réfrégiers","given":"Matthieu","non-dropping-particle":"","parse-names":false,"suffix":""},{"dropping-particle":"","family":"Hirst","given":"Jonathan D.","non-dropping-particle":"","parse-names":false,"suffix":""}],"container-title":"Chem","id":"ITEM-1","issue":"11","issued":{"date-parts":[["2019"]]},"page":"2751-2774","title":"Electronic Circular Dichroism Spectroscopy of Proteins","type":"article-journal","volume":"5"},"uris":["http://www.mendeley.com/documents/?uuid=f5286140-13d7-4bf3-8f3f-99763a59869c"]}],"mendeley":{"formattedCitation":"&lt;sup&gt;[57]&lt;/sup&gt;","plainTextFormattedCitation":"[57]","previouslyFormattedCitation":"&lt;sup&gt;[57]&lt;/sup&gt;"},"properties":{"noteIndex":0},"schema":"https://github.com/citation-style-language/schema/raw/master/csl-citation.json"}</w:instrText>
      </w:r>
      <w:r w:rsidR="00BC1611">
        <w:fldChar w:fldCharType="separate"/>
      </w:r>
      <w:r w:rsidR="00100F32" w:rsidRPr="00100F32">
        <w:rPr>
          <w:noProof/>
          <w:vertAlign w:val="superscript"/>
        </w:rPr>
        <w:t>[57]</w:t>
      </w:r>
      <w:r w:rsidR="00BC1611">
        <w:fldChar w:fldCharType="end"/>
      </w:r>
      <w:r w:rsidRPr="00791A49">
        <w:rPr>
          <w:rFonts w:hint="eastAsia"/>
        </w:rPr>
        <w:t>。</w:t>
      </w:r>
      <w:r w:rsidRPr="00791A49">
        <w:rPr>
          <w:rFonts w:hint="eastAsia"/>
        </w:rPr>
        <w:t>ECD</w:t>
      </w:r>
      <w:r w:rsidRPr="00791A49">
        <w:rPr>
          <w:rFonts w:hint="eastAsia"/>
        </w:rPr>
        <w:t>谱的长波段出现了和</w:t>
      </w:r>
      <w:r w:rsidRPr="00791A49">
        <w:rPr>
          <w:rFonts w:hint="eastAsia"/>
        </w:rPr>
        <w:t>L-</w:t>
      </w:r>
      <w:r w:rsidRPr="00791A49">
        <w:rPr>
          <w:rFonts w:hint="eastAsia"/>
        </w:rPr>
        <w:t>丙氨酸类似的情况，即实验中没有观测到负的</w:t>
      </w:r>
      <w:r w:rsidRPr="00791A49">
        <w:rPr>
          <w:rFonts w:hint="eastAsia"/>
        </w:rPr>
        <w:t>Cotton</w:t>
      </w:r>
      <w:r w:rsidRPr="00791A49">
        <w:rPr>
          <w:rFonts w:hint="eastAsia"/>
        </w:rPr>
        <w:t>峰而两个构象计算出的</w:t>
      </w:r>
      <w:r w:rsidRPr="00791A49">
        <w:rPr>
          <w:rFonts w:hint="eastAsia"/>
        </w:rPr>
        <w:t>ECD</w:t>
      </w:r>
      <w:r w:rsidRPr="00791A49">
        <w:rPr>
          <w:rFonts w:hint="eastAsia"/>
        </w:rPr>
        <w:t>谱中都出现了负的</w:t>
      </w:r>
      <w:r w:rsidRPr="00791A49">
        <w:rPr>
          <w:rFonts w:hint="eastAsia"/>
        </w:rPr>
        <w:t>Cotton</w:t>
      </w:r>
      <w:r w:rsidRPr="00791A49">
        <w:rPr>
          <w:rFonts w:hint="eastAsia"/>
        </w:rPr>
        <w:t>峰。考虑到氨基酸结构的相似性，对于</w:t>
      </w:r>
      <w:r w:rsidRPr="00791A49">
        <w:rPr>
          <w:rFonts w:hint="eastAsia"/>
        </w:rPr>
        <w:t>L-</w:t>
      </w:r>
      <w:r w:rsidRPr="00791A49">
        <w:rPr>
          <w:rFonts w:hint="eastAsia"/>
        </w:rPr>
        <w:t>丙氨酸计算中出现这种现象的解释一定程度上也可以用到</w:t>
      </w:r>
      <w:r w:rsidRPr="00791A49">
        <w:rPr>
          <w:rFonts w:hint="eastAsia"/>
        </w:rPr>
        <w:t>L-</w:t>
      </w:r>
      <w:r w:rsidRPr="00791A49">
        <w:rPr>
          <w:rFonts w:hint="eastAsia"/>
        </w:rPr>
        <w:t>苯丙氨酸中。</w:t>
      </w:r>
    </w:p>
    <w:p w14:paraId="69D1ACAF" w14:textId="3B6776BD" w:rsidR="009049D0" w:rsidRDefault="009049D0" w:rsidP="009049D0">
      <w:pPr>
        <w:pStyle w:val="2"/>
      </w:pPr>
      <w:bookmarkStart w:id="20" w:name="_Toc71838240"/>
      <w:r>
        <w:rPr>
          <w:rFonts w:hint="eastAsia"/>
        </w:rPr>
        <w:t>3</w:t>
      </w:r>
      <w:r>
        <w:t xml:space="preserve">.3  </w:t>
      </w:r>
      <w:r>
        <w:rPr>
          <w:rFonts w:hint="eastAsia"/>
        </w:rPr>
        <w:t>R-</w:t>
      </w:r>
      <w:r>
        <w:rPr>
          <w:rFonts w:hint="eastAsia"/>
        </w:rPr>
        <w:t>沙利度胺</w:t>
      </w:r>
      <w:bookmarkEnd w:id="20"/>
    </w:p>
    <w:p w14:paraId="26893B94" w14:textId="77777777" w:rsidR="002723CD" w:rsidRDefault="002723CD" w:rsidP="002723CD">
      <w:pPr>
        <w:pStyle w:val="af9"/>
      </w:pPr>
      <w:r w:rsidRPr="002723CD">
        <w:drawing>
          <wp:inline distT="0" distB="0" distL="0" distR="0" wp14:anchorId="2D544918" wp14:editId="2029741C">
            <wp:extent cx="3538331" cy="2473310"/>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76470" cy="2499970"/>
                    </a:xfrm>
                    <a:prstGeom prst="rect">
                      <a:avLst/>
                    </a:prstGeom>
                  </pic:spPr>
                </pic:pic>
              </a:graphicData>
            </a:graphic>
          </wp:inline>
        </w:drawing>
      </w:r>
    </w:p>
    <w:p w14:paraId="79BF63CB" w14:textId="2F75993C" w:rsidR="002723CD" w:rsidRDefault="002723CD" w:rsidP="002723CD">
      <w:pPr>
        <w:pStyle w:val="afa"/>
      </w:pPr>
      <w:r>
        <w:rPr>
          <w:rFonts w:hint="eastAsia"/>
        </w:rPr>
        <w:t>图</w:t>
      </w:r>
      <w:r>
        <w:rPr>
          <w:rFonts w:hint="eastAsia"/>
        </w:rPr>
        <w:t>3</w:t>
      </w:r>
      <w:r>
        <w:t xml:space="preserve">.5 </w:t>
      </w:r>
      <w:r w:rsidR="004D7085">
        <w:t xml:space="preserve"> </w:t>
      </w:r>
      <w:r>
        <w:rPr>
          <w:rFonts w:hint="eastAsia"/>
        </w:rPr>
        <w:t>R-</w:t>
      </w:r>
      <w:r>
        <w:rPr>
          <w:rFonts w:hint="eastAsia"/>
        </w:rPr>
        <w:t>沙利度胺的</w:t>
      </w:r>
      <w:r>
        <w:rPr>
          <w:rFonts w:hint="eastAsia"/>
        </w:rPr>
        <w:t>ECD</w:t>
      </w:r>
      <w:r>
        <w:rPr>
          <w:rFonts w:hint="eastAsia"/>
        </w:rPr>
        <w:t>谱计算输入结构</w:t>
      </w:r>
    </w:p>
    <w:p w14:paraId="6C8F6930" w14:textId="75701865" w:rsidR="002723CD" w:rsidRDefault="002723CD" w:rsidP="002723CD">
      <w:pPr>
        <w:pStyle w:val="afa"/>
      </w:pPr>
      <w:r>
        <w:rPr>
          <w:rFonts w:hint="eastAsia"/>
        </w:rPr>
        <w:t>Figure</w:t>
      </w:r>
      <w:r>
        <w:t xml:space="preserve"> 3.5 Input structure of for ECD calculation of R-Thalidomide</w:t>
      </w:r>
    </w:p>
    <w:p w14:paraId="627CE03A" w14:textId="16491187" w:rsidR="004E12C1" w:rsidRDefault="00BC1611" w:rsidP="009049D0">
      <w:pPr>
        <w:ind w:firstLine="480"/>
      </w:pPr>
      <w:r w:rsidRPr="00BC1611">
        <w:rPr>
          <w:rFonts w:hint="eastAsia"/>
        </w:rPr>
        <w:t>构象搜索的结果显示，</w:t>
      </w:r>
      <w:r w:rsidRPr="00BC1611">
        <w:rPr>
          <w:rFonts w:hint="eastAsia"/>
        </w:rPr>
        <w:t>R-</w:t>
      </w:r>
      <w:r w:rsidRPr="00BC1611">
        <w:rPr>
          <w:rFonts w:hint="eastAsia"/>
        </w:rPr>
        <w:t>沙利度胺在室温下只有一种稳定构象</w:t>
      </w:r>
      <w:r w:rsidR="00631885">
        <w:rPr>
          <w:rFonts w:hint="eastAsia"/>
        </w:rPr>
        <w:t>，</w:t>
      </w:r>
      <w:r w:rsidRPr="00BC1611">
        <w:rPr>
          <w:rFonts w:hint="eastAsia"/>
        </w:rPr>
        <w:t>图</w:t>
      </w:r>
      <w:r w:rsidRPr="00BC1611">
        <w:rPr>
          <w:rFonts w:hint="eastAsia"/>
        </w:rPr>
        <w:t>3.5</w:t>
      </w:r>
      <w:r w:rsidRPr="00BC1611">
        <w:rPr>
          <w:rFonts w:hint="eastAsia"/>
        </w:rPr>
        <w:t>显示了该构象高精度优化后的结构</w:t>
      </w:r>
      <w:r w:rsidR="00EA4335">
        <w:rPr>
          <w:rFonts w:hint="eastAsia"/>
        </w:rPr>
        <w:t>，</w:t>
      </w:r>
      <w:r w:rsidRPr="00BC1611">
        <w:rPr>
          <w:rFonts w:hint="eastAsia"/>
        </w:rPr>
        <w:t>该结构中手性碳原子所在的六元环与手性碳原子相连的苯环衍生基团在空间上大致呈相互垂直的关系。该结构已经过平移和旋转操作，手性碳原子位于长方体格子中心，苯环衍生基团位于</w:t>
      </w:r>
      <w:proofErr w:type="spellStart"/>
      <w:r w:rsidRPr="00BC1611">
        <w:rPr>
          <w:rFonts w:hint="eastAsia"/>
        </w:rPr>
        <w:t>xy</w:t>
      </w:r>
      <w:proofErr w:type="spellEnd"/>
      <w:r w:rsidRPr="00BC1611">
        <w:rPr>
          <w:rFonts w:hint="eastAsia"/>
        </w:rPr>
        <w:t>平面，苯环上间位的碳原子的连线指向</w:t>
      </w:r>
      <w:r w:rsidRPr="00BC1611">
        <w:rPr>
          <w:rFonts w:hint="eastAsia"/>
        </w:rPr>
        <w:t>x</w:t>
      </w:r>
      <w:r w:rsidRPr="00BC1611">
        <w:rPr>
          <w:rFonts w:hint="eastAsia"/>
        </w:rPr>
        <w:t>轴方向。</w:t>
      </w:r>
    </w:p>
    <w:p w14:paraId="0C3217DA" w14:textId="3F73E06A" w:rsidR="006F5856" w:rsidRDefault="006F5856" w:rsidP="006F5856">
      <w:pPr>
        <w:pStyle w:val="af9"/>
      </w:pPr>
      <w:r>
        <w:lastRenderedPageBreak/>
        <w:drawing>
          <wp:inline distT="0" distB="0" distL="0" distR="0" wp14:anchorId="323C0A7B" wp14:editId="38EB8C58">
            <wp:extent cx="3436219" cy="4899794"/>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47281" cy="4915567"/>
                    </a:xfrm>
                    <a:prstGeom prst="rect">
                      <a:avLst/>
                    </a:prstGeom>
                  </pic:spPr>
                </pic:pic>
              </a:graphicData>
            </a:graphic>
          </wp:inline>
        </w:drawing>
      </w:r>
    </w:p>
    <w:p w14:paraId="5B75112E" w14:textId="4D846631" w:rsidR="006F5856" w:rsidRDefault="006F5856" w:rsidP="006F5856">
      <w:pPr>
        <w:pStyle w:val="af5"/>
      </w:pPr>
      <w:r>
        <w:rPr>
          <w:rFonts w:hint="eastAsia"/>
        </w:rPr>
        <w:t>图</w:t>
      </w:r>
      <w:r>
        <w:rPr>
          <w:rFonts w:hint="eastAsia"/>
        </w:rPr>
        <w:t>3</w:t>
      </w:r>
      <w:r>
        <w:t xml:space="preserve">.6 </w:t>
      </w:r>
      <w:r w:rsidR="004D7085">
        <w:t xml:space="preserve"> </w:t>
      </w:r>
      <w:r>
        <w:rPr>
          <w:rFonts w:hint="eastAsia"/>
        </w:rPr>
        <w:t>R-</w:t>
      </w:r>
      <w:r>
        <w:rPr>
          <w:rFonts w:hint="eastAsia"/>
        </w:rPr>
        <w:t>沙利度胺的</w:t>
      </w:r>
      <w:r>
        <w:rPr>
          <w:rFonts w:hint="eastAsia"/>
        </w:rPr>
        <w:t>ECD</w:t>
      </w:r>
      <w:r>
        <w:rPr>
          <w:rFonts w:hint="eastAsia"/>
        </w:rPr>
        <w:t>谱</w:t>
      </w:r>
    </w:p>
    <w:p w14:paraId="6622A04F" w14:textId="796E6DF6" w:rsidR="00261C9D" w:rsidRDefault="006F5856" w:rsidP="00261C9D">
      <w:pPr>
        <w:pStyle w:val="af4"/>
        <w:ind w:left="900" w:hanging="420"/>
      </w:pPr>
      <w:r>
        <w:rPr>
          <w:rFonts w:hint="eastAsia"/>
        </w:rPr>
        <w:t>(</w:t>
      </w:r>
      <w:r>
        <w:t xml:space="preserve">a) </w:t>
      </w:r>
      <w:r>
        <w:rPr>
          <w:rFonts w:hint="eastAsia"/>
        </w:rPr>
        <w:t>R-</w:t>
      </w:r>
      <w:r>
        <w:rPr>
          <w:rFonts w:hint="eastAsia"/>
        </w:rPr>
        <w:t>沙利度胺实验测定（乙醇溶液，室温）的</w:t>
      </w:r>
      <w:r>
        <w:rPr>
          <w:rFonts w:hint="eastAsia"/>
        </w:rPr>
        <w:t>ECD</w:t>
      </w:r>
      <w:r>
        <w:rPr>
          <w:rFonts w:hint="eastAsia"/>
        </w:rPr>
        <w:t>谱</w:t>
      </w:r>
      <w:r w:rsidR="00A02CF5">
        <w:fldChar w:fldCharType="begin" w:fldLock="1"/>
      </w:r>
      <w:r w:rsidR="00A02CF5">
        <w:instrText>ADDIN CSL_CITATION {"citationItems":[{"id":"ITEM-1","itemData":{"DOI":"10.1021/ac0203138","ISSN":"0003-2700","abstract":"Circular dichroism (CD) spectroscopy was successfully used for the stereochemical characterization of the hy-droxylated metabolites formed during the in vitro biotrans-formation of (R)-and (S)-thalidomide. Incubation extracts of the individual enantiomers were analyzed by HPLC on an achiral stationary phase combined with CD detection. The CD data of the almost enantiopure eluates of the metabolites were compared with the CD spectra quantum chemically calculated for the respective structures. The results allowed us a reliable determination of the absolute stereostructure for all of the metabolites. The chiral center of thalidomide is una</w:instrText>
      </w:r>
      <w:r w:rsidR="00A02CF5">
        <w:rPr>
          <w:rFonts w:hint="eastAsia"/>
        </w:rPr>
        <w:instrText>ffected by the stereoselective biotrans-formation process. (3</w:instrText>
      </w:r>
      <w:r w:rsidR="00A02CF5">
        <w:rPr>
          <w:rFonts w:hint="eastAsia"/>
        </w:rPr>
        <w:instrText>′</w:instrText>
      </w:r>
      <w:r w:rsidR="00A02CF5">
        <w:rPr>
          <w:rFonts w:hint="eastAsia"/>
        </w:rPr>
        <w:instrText>R,5</w:instrText>
      </w:r>
      <w:r w:rsidR="00A02CF5">
        <w:rPr>
          <w:rFonts w:hint="eastAsia"/>
        </w:rPr>
        <w:instrText>′</w:instrText>
      </w:r>
      <w:r w:rsidR="00A02CF5">
        <w:rPr>
          <w:rFonts w:hint="eastAsia"/>
        </w:rPr>
        <w:instrText>R)-trans-5</w:instrText>
      </w:r>
      <w:r w:rsidR="00A02CF5">
        <w:rPr>
          <w:rFonts w:hint="eastAsia"/>
        </w:rPr>
        <w:instrText>′</w:instrText>
      </w:r>
      <w:r w:rsidR="00A02CF5">
        <w:rPr>
          <w:rFonts w:hint="eastAsia"/>
        </w:rPr>
        <w:instrText>-hydroxythalidomide is the main metabolite of (R)-thalidomide, which epimer-izes spontaneously to give the more stable (3</w:instrText>
      </w:r>
      <w:r w:rsidR="00A02CF5">
        <w:rPr>
          <w:rFonts w:hint="eastAsia"/>
        </w:rPr>
        <w:instrText>′</w:instrText>
      </w:r>
      <w:r w:rsidR="00A02CF5">
        <w:rPr>
          <w:rFonts w:hint="eastAsia"/>
        </w:rPr>
        <w:instrText>S,5</w:instrText>
      </w:r>
      <w:r w:rsidR="00A02CF5">
        <w:rPr>
          <w:rFonts w:hint="eastAsia"/>
        </w:rPr>
        <w:instrText>′</w:instrText>
      </w:r>
      <w:r w:rsidR="00A02CF5">
        <w:rPr>
          <w:rFonts w:hint="eastAsia"/>
        </w:rPr>
        <w:instrText>R)-cis isomer. On the contrary, (S)-thalidomide is p</w:instrText>
      </w:r>
      <w:r w:rsidR="00A02CF5">
        <w:instrText>referentially metabolized by hydroxylation in the phthalimide moiety, resulting in the formation of (S)-5-hydroxythalidomide.","author":[{"dropping-particle":"","family":"Meyring","given":"Michael","non-dropping-particle":"","parse-names":false,"suffix":""},{"dropping-particle":"","family":"Mühlbacher","given":"Jörg","non-dropping-particle":"","parse-names":false,"suffix":""},{"dropping-particle":"","family":"Messer","given":"Kim","non-dropping-particle":"","parse-names":false,"suffix":""},{"dropping-particle":"","family":"Kastner-Pustet","given":"Nikola","non-dropping-particle":"","parse-names":false,"suffix":""},{"dropping-particle":"","family":"Bringmann","given":"Gerhard","non-dropping-particle":"","parse-names":false,"suffix":""},{"dropping-particle":"","family":"Mannschreck","given":"Albrecht","non-dropping-particle":"","parse-names":false,"suffix":""},{"dropping-particle":"","family":"Blaschke","given":"Gottfried","non-dropping-particle":"","parse-names":false,"suffix":""}],"container-title":"Analytical Chemistry","id":"ITEM-1","issue":"15","issued":{"date-parts":[["2002","8"]]},"page":"3726-3735","title":"In Vitro Biotransformation of ( R ) - and ( S ) - Thalidomide: Application of Circular Dichroism Spectroscopy to the Stereochemical Characterization of the Hydroxylated Metabolites","type":"article-journal","volume":"74"},"uris":["http://www.mendeley.com/documents/?uuid=e174ec04-f9c6-3b22-8ea8-81d90e8f340f"]}],"mendeley":{"formattedCitation":"&lt;sup&gt;[38]&lt;/sup&gt;","plainTextFormattedCitation":"[38]","previouslyFormattedCitation":"&lt;sup&gt;[38]&lt;/sup&gt;"},"properties":{"noteIndex":0},"schema":"https://github.com/citation-style-language/schema/raw/master/csl-citation.json"}</w:instrText>
      </w:r>
      <w:r w:rsidR="00A02CF5">
        <w:fldChar w:fldCharType="separate"/>
      </w:r>
      <w:r w:rsidR="00A02CF5" w:rsidRPr="00A02CF5">
        <w:rPr>
          <w:noProof/>
          <w:vertAlign w:val="superscript"/>
        </w:rPr>
        <w:t>[38]</w:t>
      </w:r>
      <w:r w:rsidR="00A02CF5">
        <w:fldChar w:fldCharType="end"/>
      </w:r>
      <w:r>
        <w:rPr>
          <w:rFonts w:hint="eastAsia"/>
        </w:rPr>
        <w:t>；</w:t>
      </w:r>
      <w:r>
        <w:rPr>
          <w:rFonts w:hint="eastAsia"/>
        </w:rPr>
        <w:t>(</w:t>
      </w:r>
      <w:r>
        <w:t xml:space="preserve">b) </w:t>
      </w:r>
      <w:r>
        <w:rPr>
          <w:rFonts w:hint="eastAsia"/>
        </w:rPr>
        <w:t>R-</w:t>
      </w:r>
      <w:r>
        <w:rPr>
          <w:rFonts w:hint="eastAsia"/>
        </w:rPr>
        <w:t>沙利度胺计算得到的</w:t>
      </w:r>
      <w:r>
        <w:rPr>
          <w:rFonts w:hint="eastAsia"/>
        </w:rPr>
        <w:t>ECD</w:t>
      </w:r>
      <w:r>
        <w:rPr>
          <w:rFonts w:hint="eastAsia"/>
        </w:rPr>
        <w:t>谱。</w:t>
      </w:r>
      <w:r w:rsidR="00261C9D">
        <w:rPr>
          <w:rFonts w:hint="eastAsia"/>
        </w:rPr>
        <w:t>处理计算数据时使用的衰减项高斯展宽为</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61C9D">
        <w:rPr>
          <w:rFonts w:hint="eastAsia"/>
        </w:rPr>
        <w:t xml:space="preserve"> =</w:t>
      </w:r>
      <w:r w:rsidR="00261C9D">
        <w:t xml:space="preserve"> 0.000</w:t>
      </w:r>
      <w:r w:rsidR="00894603">
        <w:t>1</w:t>
      </w:r>
      <w:r w:rsidR="00261C9D">
        <w:rPr>
          <w:rFonts w:hint="eastAsia"/>
        </w:rPr>
        <w:t>。</w:t>
      </w:r>
    </w:p>
    <w:p w14:paraId="265C8860" w14:textId="2C368AB4" w:rsidR="00894603" w:rsidRDefault="00894603" w:rsidP="00894603">
      <w:pPr>
        <w:pStyle w:val="af5"/>
      </w:pPr>
      <w:r>
        <w:rPr>
          <w:rFonts w:hint="eastAsia"/>
        </w:rPr>
        <w:t>F</w:t>
      </w:r>
      <w:r>
        <w:t>igure 3.6 ECD spectra of R-Thalidomide</w:t>
      </w:r>
    </w:p>
    <w:p w14:paraId="4373E139" w14:textId="4353E1F0" w:rsidR="00894603" w:rsidRPr="00894603" w:rsidRDefault="00894603" w:rsidP="00894603">
      <w:pPr>
        <w:pStyle w:val="af4"/>
        <w:ind w:left="900" w:hanging="420"/>
      </w:pPr>
      <w:r>
        <w:rPr>
          <w:rFonts w:hint="eastAsia"/>
        </w:rPr>
        <w:t>(</w:t>
      </w:r>
      <w:r>
        <w:t>a) Experimental ECD spectrum of R-Thalidomide (in ethanol solution, at room temperature)</w:t>
      </w:r>
      <w:r w:rsidR="00A02CF5">
        <w:fldChar w:fldCharType="begin" w:fldLock="1"/>
      </w:r>
      <w:r w:rsidR="009E153D">
        <w:instrText>ADDIN CSL_CITATION {"citationItems":[{"id":"ITEM-1","itemData":{"DOI":"10.1021/ac0203138","ISSN":"0003-2700","abstract":"Circular dichroism (CD) spectroscopy was successfully used for the stereochemical characterization of the hy-droxylated metabolites formed during the in vitro biotrans-formation of (R)-and (S)-thalidomide. Incubation extracts of the individual enantiomers were analyzed by HPLC on an achiral stationary phase combined with CD detection. The CD data of the almost enantiopure eluates of the metabolites were compared with the CD spectra quantum chemically calculated for the respective structures. The results allowed us a reliable determination of the absolute stereostructure for all of the metabolites. The chiral center of thalidomide is una</w:instrText>
      </w:r>
      <w:r w:rsidR="009E153D">
        <w:rPr>
          <w:rFonts w:hint="eastAsia"/>
        </w:rPr>
        <w:instrText>ffected by the stereoselective biotrans-formation process. (3</w:instrText>
      </w:r>
      <w:r w:rsidR="009E153D">
        <w:rPr>
          <w:rFonts w:hint="eastAsia"/>
        </w:rPr>
        <w:instrText>′</w:instrText>
      </w:r>
      <w:r w:rsidR="009E153D">
        <w:rPr>
          <w:rFonts w:hint="eastAsia"/>
        </w:rPr>
        <w:instrText>R,5</w:instrText>
      </w:r>
      <w:r w:rsidR="009E153D">
        <w:rPr>
          <w:rFonts w:hint="eastAsia"/>
        </w:rPr>
        <w:instrText>′</w:instrText>
      </w:r>
      <w:r w:rsidR="009E153D">
        <w:rPr>
          <w:rFonts w:hint="eastAsia"/>
        </w:rPr>
        <w:instrText>R)-trans-5</w:instrText>
      </w:r>
      <w:r w:rsidR="009E153D">
        <w:rPr>
          <w:rFonts w:hint="eastAsia"/>
        </w:rPr>
        <w:instrText>′</w:instrText>
      </w:r>
      <w:r w:rsidR="009E153D">
        <w:rPr>
          <w:rFonts w:hint="eastAsia"/>
        </w:rPr>
        <w:instrText>-hydroxythalidomide is the main metabolite of (R)-thalidomide, which epimer-izes spontaneously to give the more stable (3</w:instrText>
      </w:r>
      <w:r w:rsidR="009E153D">
        <w:rPr>
          <w:rFonts w:hint="eastAsia"/>
        </w:rPr>
        <w:instrText>′</w:instrText>
      </w:r>
      <w:r w:rsidR="009E153D">
        <w:rPr>
          <w:rFonts w:hint="eastAsia"/>
        </w:rPr>
        <w:instrText>S,5</w:instrText>
      </w:r>
      <w:r w:rsidR="009E153D">
        <w:rPr>
          <w:rFonts w:hint="eastAsia"/>
        </w:rPr>
        <w:instrText>′</w:instrText>
      </w:r>
      <w:r w:rsidR="009E153D">
        <w:rPr>
          <w:rFonts w:hint="eastAsia"/>
        </w:rPr>
        <w:instrText>R)-cis isomer. On the contrary, (S)-thalidomide is p</w:instrText>
      </w:r>
      <w:r w:rsidR="009E153D">
        <w:instrText>referentially metabolized by hydroxylation in the phthalimide moiety, resulting in the formation of (S)-5-hydroxythalidomide.","author":[{"dropping-particle":"","family":"Meyring","given":"Michael","non-dropping-particle":"","parse-names":false,"suffix":""},{"dropping-particle":"","family":"Mühlbacher","given":"Jörg","non-dropping-particle":"","parse-names":false,"suffix":""},{"dropping-particle":"","family":"Messer","given":"Kim","non-dropping-particle":"","parse-names":false,"suffix":""},{"dropping-particle":"","family":"Kastner-Pustet","given":"Nikola","non-dropping-particle":"","parse-names":false,"suffix":""},{"dropping-particle":"","family":"Bringmann","given":"Gerhard","non-dropping-particle":"","parse-names":false,"suffix":""},{"dropping-particle":"","family":"Mannschreck","given":"Albrecht","non-dropping-particle":"","parse-names":false,"suffix":""},{"dropping-particle":"","family":"Blaschke","given":"Gottfried","non-dropping-particle":"","parse-names":false,"suffix":""}],"container-title":"Analytical Chemistry","id":"ITEM-1","issue":"15","issued":{"date-parts":[["2002","8"]]},"page":"3726-3735","title":"In Vitro Biotransformation of ( R ) - and ( S ) - Thalidomide: Application of Circular Dichroism Spectroscopy to the Stereochemical Characterization of the Hydroxylated Metabolites","type":"article-journal","volume":"74"},"uris":["http://www.mendeley.com/documents/?uuid=e174ec04-f9c6-3b22-8ea8-81d90e8f340f"]}],"mendeley":{"formattedCitation":"&lt;sup&gt;[38]&lt;/sup&gt;","plainTextFormattedCitation":"[38]","previouslyFormattedCitation":"&lt;sup&gt;[38]&lt;/sup&gt;"},"properties":{"noteIndex":0},"schema":"https://github.com/citation-style-language/schema/raw/master/csl-citation.json"}</w:instrText>
      </w:r>
      <w:r w:rsidR="00A02CF5">
        <w:fldChar w:fldCharType="separate"/>
      </w:r>
      <w:r w:rsidR="00A02CF5" w:rsidRPr="00A02CF5">
        <w:rPr>
          <w:noProof/>
          <w:vertAlign w:val="superscript"/>
        </w:rPr>
        <w:t>[38]</w:t>
      </w:r>
      <w:r w:rsidR="00A02CF5">
        <w:fldChar w:fldCharType="end"/>
      </w:r>
      <w:r>
        <w:t xml:space="preserve">; (b) Calculated ECD spectrum of R-Thalidomide. The Gaussian spreading width of the damping term used in data processing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0.0001</w:t>
      </w:r>
      <w:r>
        <w:rPr>
          <w:rFonts w:hint="eastAsia"/>
        </w:rPr>
        <w:t>。</w:t>
      </w:r>
    </w:p>
    <w:p w14:paraId="0FBECFA2" w14:textId="0DB37CA1" w:rsidR="009C3024" w:rsidRDefault="004E12C1" w:rsidP="005F5880">
      <w:pPr>
        <w:ind w:firstLine="480"/>
      </w:pPr>
      <w:r w:rsidRPr="004E12C1">
        <w:rPr>
          <w:rFonts w:hint="eastAsia"/>
        </w:rPr>
        <w:t>图</w:t>
      </w:r>
      <w:r w:rsidRPr="004E12C1">
        <w:rPr>
          <w:rFonts w:hint="eastAsia"/>
        </w:rPr>
        <w:t>3.6</w:t>
      </w:r>
      <w:r w:rsidRPr="004E12C1">
        <w:rPr>
          <w:rFonts w:hint="eastAsia"/>
        </w:rPr>
        <w:t>展示了</w:t>
      </w:r>
      <w:r w:rsidRPr="004E12C1">
        <w:rPr>
          <w:rFonts w:hint="eastAsia"/>
        </w:rPr>
        <w:t>R-</w:t>
      </w:r>
      <w:r w:rsidRPr="004E12C1">
        <w:rPr>
          <w:rFonts w:hint="eastAsia"/>
        </w:rPr>
        <w:t>沙利度胺</w:t>
      </w:r>
      <w:r w:rsidRPr="004E12C1">
        <w:rPr>
          <w:rFonts w:hint="eastAsia"/>
        </w:rPr>
        <w:t>ECD</w:t>
      </w:r>
      <w:r w:rsidRPr="004E12C1">
        <w:rPr>
          <w:rFonts w:hint="eastAsia"/>
        </w:rPr>
        <w:t>谱的计算结果和实验测定的结果。二者的</w:t>
      </w:r>
      <w:r w:rsidRPr="004E12C1">
        <w:rPr>
          <w:rFonts w:hint="eastAsia"/>
        </w:rPr>
        <w:t>CD</w:t>
      </w:r>
      <w:r w:rsidRPr="004E12C1">
        <w:rPr>
          <w:rFonts w:hint="eastAsia"/>
        </w:rPr>
        <w:t>曲线变化趋势高度一致，在图示波段显示出复杂但具有明显特征的激子耦合效应，可以轻易分辨出</w:t>
      </w:r>
      <w:r w:rsidRPr="004E12C1">
        <w:rPr>
          <w:rFonts w:hint="eastAsia"/>
        </w:rPr>
        <w:t>R/S-</w:t>
      </w:r>
      <w:r w:rsidRPr="004E12C1">
        <w:rPr>
          <w:rFonts w:hint="eastAsia"/>
        </w:rPr>
        <w:t>沙利度胺对应的</w:t>
      </w:r>
      <w:r w:rsidRPr="004E12C1">
        <w:rPr>
          <w:rFonts w:hint="eastAsia"/>
        </w:rPr>
        <w:t>ECD</w:t>
      </w:r>
      <w:r w:rsidRPr="004E12C1">
        <w:rPr>
          <w:rFonts w:hint="eastAsia"/>
        </w:rPr>
        <w:t>谱，实现沙利度胺绝对构型的确定。二者</w:t>
      </w:r>
      <w:r w:rsidRPr="004E12C1">
        <w:rPr>
          <w:rFonts w:hint="eastAsia"/>
        </w:rPr>
        <w:t>Cotton</w:t>
      </w:r>
      <w:r w:rsidRPr="004E12C1">
        <w:rPr>
          <w:rFonts w:hint="eastAsia"/>
        </w:rPr>
        <w:t>峰峰位在</w:t>
      </w:r>
      <w:r w:rsidRPr="004E12C1">
        <w:rPr>
          <w:rFonts w:hint="eastAsia"/>
        </w:rPr>
        <w:t>200-230 nm</w:t>
      </w:r>
      <w:r w:rsidRPr="004E12C1">
        <w:rPr>
          <w:rFonts w:hint="eastAsia"/>
        </w:rPr>
        <w:t>区间契合良好，在大于</w:t>
      </w:r>
      <w:r w:rsidRPr="004E12C1">
        <w:rPr>
          <w:rFonts w:hint="eastAsia"/>
        </w:rPr>
        <w:t>230 nm</w:t>
      </w:r>
      <w:r w:rsidRPr="004E12C1">
        <w:rPr>
          <w:rFonts w:hint="eastAsia"/>
        </w:rPr>
        <w:t>的波段，计算</w:t>
      </w:r>
      <w:r w:rsidRPr="004E12C1">
        <w:rPr>
          <w:rFonts w:hint="eastAsia"/>
        </w:rPr>
        <w:lastRenderedPageBreak/>
        <w:t>的</w:t>
      </w:r>
      <w:r w:rsidRPr="004E12C1">
        <w:rPr>
          <w:rFonts w:hint="eastAsia"/>
        </w:rPr>
        <w:t>ECD</w:t>
      </w:r>
      <w:r w:rsidRPr="004E12C1">
        <w:rPr>
          <w:rFonts w:hint="eastAsia"/>
        </w:rPr>
        <w:t>谱相对实验测定的</w:t>
      </w:r>
      <w:r w:rsidRPr="004E12C1">
        <w:rPr>
          <w:rFonts w:hint="eastAsia"/>
        </w:rPr>
        <w:t>ECD</w:t>
      </w:r>
      <w:r w:rsidRPr="004E12C1">
        <w:rPr>
          <w:rFonts w:hint="eastAsia"/>
        </w:rPr>
        <w:t>谱出现了明显的红移。对于沙利度胺这种具有大量发色团的药物分子，不同发色团的电子跃迁过程间的相互影响极为复杂，其激发能的准确计算是一个难点</w:t>
      </w:r>
      <w:r w:rsidR="00A81C0A">
        <w:fldChar w:fldCharType="begin" w:fldLock="1"/>
      </w:r>
      <w:r w:rsidR="009335D0">
        <w:instrText>ADDIN CSL_CITATION {"citationItems":[{"id":"ITEM-1","itemData":{"DOI":"10.1021/jp0275802","ISSN":"10895639","abstract":"The ability of different quantum chemical methods to predict experimental electronic circular dichroism (CD) spectra is critically evaluated. Two single-reference, time-dependent approaches based either on density functional theory (TDDFT) or a simplified coupled-cluster expansion (CC2) and two multireference methods (MRMP2 and DFT/MRCI) are considered. The methods are applied to a test suite of seven molecules including a wide range of difficult chromophores (\"real-life\" examples) and to three model systems - H2S2, twisted ethylene, and dimethyloxirane - where accurate ab initio MRCI reference data are used for comparison. To investigate the effect of \"exact\" exchange mixing systematically, the TDDFT calculations were carried out with the BP86, B3-LYP, and BH-LYP functionals. The time-dependent Hartree - Fock (TDHF) method was included as an \"upper limit\" for the HF-exchange part in the functional. In general, it is found that the accuracy of most of the simulated spectra (except those from TDHF) is good enough to assign absolute configurations of chiral molecules with very high certainty. However, the description of weakly disturbed, inherently achiral chromophores and systems with Rydberg - valence mixing turned out to be rather difficult. Furthermore, none of the methods perform reliably for all of the molecules in the test suite, and in particular, the TDDFT results are very sensitive to the functional used. The best overall performance is achieved with the DFT/MRCI and CC2 methods. The TDDFT method should be used carefully, especially for systems with important diffuse or charge-transfer states. Out of the three functionals tested, B3-LYP seems to perform best. In practice, we highly recommend the simultaneous application of different complementary single and multireference methods, which significantly increases the reliability of theoretical predictions.","author":[{"dropping-particle":"","family":"Diedrich","given":"Christian","non-dropping-particle":"","parse-names":false,"suffix":""},{"dropping-particle":"","family":"Grimme","given":"Stefan","non-dropping-particle":"","parse-names":false,"suffix":""}],"container-title":"Journal of Physical Chemistry A","id":"ITEM-1","issue":"14","issued":{"date-parts":[["2003"]]},"page":"2524-2539","title":"Systematic investigation of modern quantum chemical methods to predict electronic circular dichroism spectra","type":"article-journal","volume":"107"},"uris":["http://www.mendeley.com/documents/?uuid=8c7274c7-d182-4468-a9e4-251eb709472b"]}],"mendeley":{"formattedCitation":"&lt;sup&gt;[20]&lt;/sup&gt;","plainTextFormattedCitation":"[20]","previouslyFormattedCitation":"&lt;sup&gt;[20]&lt;/sup&gt;"},"properties":{"noteIndex":0},"schema":"https://github.com/citation-style-language/schema/raw/master/csl-citation.json"}</w:instrText>
      </w:r>
      <w:r w:rsidR="00A81C0A">
        <w:fldChar w:fldCharType="separate"/>
      </w:r>
      <w:r w:rsidR="00A81C0A" w:rsidRPr="00A81C0A">
        <w:rPr>
          <w:noProof/>
          <w:vertAlign w:val="superscript"/>
        </w:rPr>
        <w:t>[20]</w:t>
      </w:r>
      <w:r w:rsidR="00A81C0A">
        <w:fldChar w:fldCharType="end"/>
      </w:r>
      <w:r w:rsidRPr="004E12C1">
        <w:rPr>
          <w:rFonts w:hint="eastAsia"/>
        </w:rPr>
        <w:t>。目前</w:t>
      </w:r>
      <w:r w:rsidRPr="004E12C1">
        <w:rPr>
          <w:rFonts w:hint="eastAsia"/>
        </w:rPr>
        <w:t>TDPW</w:t>
      </w:r>
      <w:r w:rsidRPr="004E12C1">
        <w:rPr>
          <w:rFonts w:hint="eastAsia"/>
        </w:rPr>
        <w:t>还不支持使用杂化泛函的</w:t>
      </w:r>
      <w:r w:rsidRPr="004E12C1">
        <w:rPr>
          <w:rFonts w:hint="eastAsia"/>
        </w:rPr>
        <w:t>RT-TDDFT</w:t>
      </w:r>
      <w:r w:rsidRPr="004E12C1">
        <w:rPr>
          <w:rFonts w:hint="eastAsia"/>
        </w:rPr>
        <w:t>计算，但对优化好的</w:t>
      </w:r>
      <w:r w:rsidRPr="004E12C1">
        <w:rPr>
          <w:rFonts w:hint="eastAsia"/>
        </w:rPr>
        <w:t>R-</w:t>
      </w:r>
      <w:r w:rsidRPr="004E12C1">
        <w:rPr>
          <w:rFonts w:hint="eastAsia"/>
        </w:rPr>
        <w:t>沙利度胺的结构使用杂化泛函做自洽计算得到的分子轨道能级确实和使用</w:t>
      </w:r>
      <w:r w:rsidRPr="004E12C1">
        <w:rPr>
          <w:rFonts w:hint="eastAsia"/>
        </w:rPr>
        <w:t>PBE</w:t>
      </w:r>
      <w:r w:rsidRPr="004E12C1">
        <w:rPr>
          <w:rFonts w:hint="eastAsia"/>
        </w:rPr>
        <w:t>泛函计算得到的能级差别明显。</w:t>
      </w:r>
    </w:p>
    <w:p w14:paraId="7EDC213B" w14:textId="6B514602" w:rsidR="005504F8" w:rsidRDefault="00CB6EA4" w:rsidP="00CB6EA4">
      <w:pPr>
        <w:pStyle w:val="afb"/>
      </w:pPr>
      <w:r>
        <w:rPr>
          <w:rFonts w:hint="eastAsia"/>
        </w:rPr>
        <w:t>表</w:t>
      </w:r>
      <w:r>
        <w:rPr>
          <w:rFonts w:hint="eastAsia"/>
        </w:rPr>
        <w:t>3</w:t>
      </w:r>
      <w:r>
        <w:t xml:space="preserve">.5 </w:t>
      </w:r>
      <w:r w:rsidR="004D7085">
        <w:t xml:space="preserve"> </w:t>
      </w:r>
      <w:r>
        <w:rPr>
          <w:rFonts w:hint="eastAsia"/>
        </w:rPr>
        <w:t>不同交换关联泛函</w:t>
      </w:r>
      <w:r w:rsidRPr="00DC304B">
        <w:rPr>
          <w:rStyle w:val="af1"/>
        </w:rPr>
        <w:footnoteReference w:id="23"/>
      </w:r>
      <w:r>
        <w:rPr>
          <w:rFonts w:hint="eastAsia"/>
        </w:rPr>
        <w:t>计算</w:t>
      </w:r>
      <w:r>
        <w:rPr>
          <w:rFonts w:hint="eastAsia"/>
        </w:rPr>
        <w:t>R-</w:t>
      </w:r>
      <w:r>
        <w:rPr>
          <w:rFonts w:hint="eastAsia"/>
        </w:rPr>
        <w:t>沙利度胺</w:t>
      </w:r>
      <w:r>
        <w:rPr>
          <w:rFonts w:hint="eastAsia"/>
        </w:rPr>
        <w:t>HOMO</w:t>
      </w:r>
      <w:r>
        <w:rPr>
          <w:rFonts w:hint="eastAsia"/>
        </w:rPr>
        <w:t>和</w:t>
      </w:r>
      <w:r>
        <w:rPr>
          <w:rFonts w:hint="eastAsia"/>
        </w:rPr>
        <w:t>LUMO</w:t>
      </w:r>
      <w:r>
        <w:rPr>
          <w:rFonts w:hint="eastAsia"/>
        </w:rPr>
        <w:t>能级的结果</w:t>
      </w:r>
    </w:p>
    <w:p w14:paraId="5604D179" w14:textId="4CDD5CA4" w:rsidR="00F64816" w:rsidRDefault="00F64816" w:rsidP="00CB6EA4">
      <w:pPr>
        <w:pStyle w:val="afb"/>
      </w:pPr>
      <w:r>
        <w:rPr>
          <w:rFonts w:hint="eastAsia"/>
        </w:rPr>
        <w:t>T</w:t>
      </w:r>
      <w:r>
        <w:t>able 3.5 Results of HOMO and LUMO energy levels of R-Thalidomide calculated with different types of exchange-correlation functionals</w:t>
      </w:r>
    </w:p>
    <w:tbl>
      <w:tblPr>
        <w:tblStyle w:val="afe"/>
        <w:tblW w:w="0" w:type="auto"/>
        <w:tblLook w:val="04A0" w:firstRow="1" w:lastRow="0" w:firstColumn="1" w:lastColumn="0" w:noHBand="0" w:noVBand="1"/>
      </w:tblPr>
      <w:tblGrid>
        <w:gridCol w:w="1134"/>
        <w:gridCol w:w="1843"/>
        <w:gridCol w:w="1418"/>
        <w:gridCol w:w="1984"/>
        <w:gridCol w:w="1911"/>
      </w:tblGrid>
      <w:tr w:rsidR="00D234F9" w:rsidRPr="004F1DF1" w14:paraId="4FEF681D" w14:textId="77777777" w:rsidTr="00B74340">
        <w:trPr>
          <w:cnfStyle w:val="100000000000" w:firstRow="1" w:lastRow="0" w:firstColumn="0" w:lastColumn="0" w:oddVBand="0" w:evenVBand="0" w:oddHBand="0" w:evenHBand="0" w:firstRowFirstColumn="0" w:firstRowLastColumn="0" w:lastRowFirstColumn="0" w:lastRowLastColumn="0"/>
        </w:trPr>
        <w:tc>
          <w:tcPr>
            <w:tcW w:w="1134" w:type="dxa"/>
          </w:tcPr>
          <w:p w14:paraId="15671297" w14:textId="729124C5" w:rsidR="00D234F9" w:rsidRPr="004F1DF1" w:rsidRDefault="00D234F9" w:rsidP="005F5880">
            <w:pPr>
              <w:ind w:firstLineChars="0" w:firstLine="0"/>
              <w:rPr>
                <w:szCs w:val="21"/>
              </w:rPr>
            </w:pPr>
            <w:r w:rsidRPr="004F1DF1">
              <w:rPr>
                <w:rFonts w:hint="eastAsia"/>
                <w:szCs w:val="21"/>
              </w:rPr>
              <w:t>泛函类别</w:t>
            </w:r>
          </w:p>
        </w:tc>
        <w:tc>
          <w:tcPr>
            <w:tcW w:w="1843" w:type="dxa"/>
          </w:tcPr>
          <w:p w14:paraId="6AE1097A" w14:textId="77777777" w:rsidR="004F1DF1" w:rsidRDefault="00D234F9" w:rsidP="00D234F9">
            <w:pPr>
              <w:ind w:firstLineChars="0" w:firstLine="0"/>
              <w:jc w:val="center"/>
              <w:rPr>
                <w:szCs w:val="21"/>
              </w:rPr>
            </w:pPr>
            <w:r w:rsidRPr="004F1DF1">
              <w:rPr>
                <w:rFonts w:hint="eastAsia"/>
                <w:szCs w:val="21"/>
              </w:rPr>
              <w:t>H</w:t>
            </w:r>
            <w:r w:rsidRPr="004F1DF1">
              <w:rPr>
                <w:szCs w:val="21"/>
              </w:rPr>
              <w:t>artree-</w:t>
            </w:r>
            <w:proofErr w:type="spellStart"/>
            <w:r w:rsidRPr="004F1DF1">
              <w:rPr>
                <w:szCs w:val="21"/>
              </w:rPr>
              <w:t>Fock</w:t>
            </w:r>
            <w:proofErr w:type="spellEnd"/>
          </w:p>
          <w:p w14:paraId="2E40F988" w14:textId="67BD793D" w:rsidR="00D234F9" w:rsidRPr="004F1DF1" w:rsidRDefault="00D234F9" w:rsidP="00D234F9">
            <w:pPr>
              <w:ind w:firstLineChars="0" w:firstLine="0"/>
              <w:jc w:val="center"/>
              <w:rPr>
                <w:szCs w:val="21"/>
              </w:rPr>
            </w:pPr>
            <w:r w:rsidRPr="004F1DF1">
              <w:rPr>
                <w:rFonts w:hint="eastAsia"/>
                <w:szCs w:val="21"/>
              </w:rPr>
              <w:t>交换成分</w:t>
            </w:r>
          </w:p>
        </w:tc>
        <w:tc>
          <w:tcPr>
            <w:tcW w:w="1418" w:type="dxa"/>
          </w:tcPr>
          <w:p w14:paraId="0DB1A59C" w14:textId="33FF7BA0" w:rsidR="00D234F9" w:rsidRPr="004F1DF1" w:rsidRDefault="00E3320D" w:rsidP="00D234F9">
            <w:pPr>
              <w:ind w:firstLineChars="0" w:firstLine="0"/>
              <w:jc w:val="center"/>
              <w:rPr>
                <w:szCs w:val="21"/>
              </w:rPr>
            </w:pP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LUMO</m:t>
                  </m:r>
                </m:sub>
              </m:sSub>
            </m:oMath>
            <w:r w:rsidR="00D234F9" w:rsidRPr="004F1DF1">
              <w:rPr>
                <w:rFonts w:hint="eastAsia"/>
                <w:szCs w:val="21"/>
              </w:rPr>
              <w:t>/</w:t>
            </w:r>
            <w:r w:rsidR="00D234F9" w:rsidRPr="004F1DF1">
              <w:rPr>
                <w:szCs w:val="21"/>
              </w:rPr>
              <w:t>(eV)</w:t>
            </w:r>
          </w:p>
        </w:tc>
        <w:tc>
          <w:tcPr>
            <w:tcW w:w="1984" w:type="dxa"/>
          </w:tcPr>
          <w:p w14:paraId="732B04EC" w14:textId="40DF2824" w:rsidR="00D234F9" w:rsidRPr="004F1DF1" w:rsidRDefault="00E3320D" w:rsidP="00D234F9">
            <w:pPr>
              <w:ind w:firstLineChars="0" w:firstLine="0"/>
              <w:jc w:val="center"/>
              <w:rPr>
                <w:szCs w:val="21"/>
              </w:rPr>
            </w:pPr>
            <m:oMath>
              <m:sSub>
                <m:sSubPr>
                  <m:ctrlPr>
                    <w:rPr>
                      <w:rFonts w:ascii="Cambria Math" w:hAnsi="Cambria Math"/>
                      <w:i/>
                      <w:szCs w:val="21"/>
                    </w:rPr>
                  </m:ctrlPr>
                </m:sSubPr>
                <m:e>
                  <m:r>
                    <w:rPr>
                      <w:rFonts w:ascii="Cambria Math" w:hAnsi="Cambria Math" w:hint="eastAsia"/>
                      <w:szCs w:val="21"/>
                    </w:rPr>
                    <m:t>E</m:t>
                  </m:r>
                  <m:ctrlPr>
                    <w:rPr>
                      <w:rFonts w:ascii="Cambria Math" w:hAnsi="Cambria Math" w:hint="eastAsia"/>
                      <w:i/>
                      <w:szCs w:val="21"/>
                    </w:rPr>
                  </m:ctrlPr>
                </m:e>
                <m:sub>
                  <m:r>
                    <w:rPr>
                      <w:rFonts w:ascii="Cambria Math" w:hAnsi="Cambria Math" w:hint="eastAsia"/>
                      <w:szCs w:val="21"/>
                    </w:rPr>
                    <m:t>HOMO</m:t>
                  </m:r>
                </m:sub>
              </m:sSub>
            </m:oMath>
            <w:r w:rsidR="00D234F9" w:rsidRPr="004F1DF1">
              <w:rPr>
                <w:rFonts w:hint="eastAsia"/>
                <w:szCs w:val="21"/>
              </w:rPr>
              <w:t>/</w:t>
            </w:r>
            <w:r w:rsidR="00D234F9" w:rsidRPr="004F1DF1">
              <w:rPr>
                <w:szCs w:val="21"/>
              </w:rPr>
              <w:t>(eV)</w:t>
            </w:r>
          </w:p>
        </w:tc>
        <w:tc>
          <w:tcPr>
            <w:tcW w:w="1911" w:type="dxa"/>
          </w:tcPr>
          <w:p w14:paraId="5468B4DD" w14:textId="2D0C8B37" w:rsidR="00D234F9" w:rsidRPr="004F1DF1" w:rsidRDefault="00D234F9" w:rsidP="00D234F9">
            <w:pPr>
              <w:ind w:firstLineChars="0" w:firstLine="0"/>
              <w:jc w:val="center"/>
              <w:rPr>
                <w:szCs w:val="21"/>
              </w:rPr>
            </w:pPr>
            <m:oMath>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LUMO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HOMO</m:t>
                  </m:r>
                </m:sub>
              </m:sSub>
              <m:r>
                <w:rPr>
                  <w:rFonts w:ascii="Cambria Math" w:hAnsi="Cambria Math"/>
                  <w:szCs w:val="21"/>
                </w:rPr>
                <m:t>)</m:t>
              </m:r>
            </m:oMath>
            <w:r w:rsidR="00B74340">
              <w:rPr>
                <w:rFonts w:hint="eastAsia"/>
                <w:szCs w:val="21"/>
              </w:rPr>
              <w:t xml:space="preserve"> </w:t>
            </w:r>
            <w:r w:rsidRPr="004F1DF1">
              <w:rPr>
                <w:rFonts w:hint="eastAsia"/>
                <w:szCs w:val="21"/>
              </w:rPr>
              <w:t>/</w:t>
            </w:r>
            <w:r w:rsidRPr="004F1DF1">
              <w:rPr>
                <w:szCs w:val="21"/>
              </w:rPr>
              <w:t>(eV)</w:t>
            </w:r>
          </w:p>
        </w:tc>
      </w:tr>
      <w:tr w:rsidR="00D234F9" w:rsidRPr="004F1DF1" w14:paraId="3EA52016" w14:textId="77777777" w:rsidTr="00B74340">
        <w:tc>
          <w:tcPr>
            <w:tcW w:w="1134" w:type="dxa"/>
          </w:tcPr>
          <w:p w14:paraId="2E79F49B" w14:textId="525A373B" w:rsidR="00D234F9" w:rsidRPr="004F1DF1" w:rsidRDefault="00D234F9" w:rsidP="005F5880">
            <w:pPr>
              <w:ind w:firstLineChars="0" w:firstLine="0"/>
              <w:rPr>
                <w:szCs w:val="21"/>
              </w:rPr>
            </w:pPr>
            <w:r w:rsidRPr="004F1DF1">
              <w:rPr>
                <w:rFonts w:hint="eastAsia"/>
                <w:szCs w:val="21"/>
              </w:rPr>
              <w:t>PBE</w:t>
            </w:r>
          </w:p>
        </w:tc>
        <w:tc>
          <w:tcPr>
            <w:tcW w:w="1843" w:type="dxa"/>
          </w:tcPr>
          <w:p w14:paraId="17A9B082" w14:textId="6F3A67A2" w:rsidR="00D234F9" w:rsidRPr="004F1DF1" w:rsidRDefault="004F1DF1" w:rsidP="00D234F9">
            <w:pPr>
              <w:ind w:firstLineChars="0" w:firstLine="0"/>
              <w:jc w:val="center"/>
              <w:rPr>
                <w:szCs w:val="21"/>
              </w:rPr>
            </w:pPr>
            <w:r w:rsidRPr="004F1DF1">
              <w:rPr>
                <w:rFonts w:hint="eastAsia"/>
                <w:szCs w:val="21"/>
              </w:rPr>
              <w:t>0</w:t>
            </w:r>
            <w:r w:rsidRPr="004F1DF1">
              <w:rPr>
                <w:szCs w:val="21"/>
              </w:rPr>
              <w:t>%</w:t>
            </w:r>
          </w:p>
        </w:tc>
        <w:tc>
          <w:tcPr>
            <w:tcW w:w="1418" w:type="dxa"/>
          </w:tcPr>
          <w:p w14:paraId="63E528AA" w14:textId="1D66793C" w:rsidR="00D234F9" w:rsidRPr="004F1DF1" w:rsidRDefault="004F1DF1" w:rsidP="00D234F9">
            <w:pPr>
              <w:ind w:firstLineChars="0" w:firstLine="0"/>
              <w:jc w:val="center"/>
              <w:rPr>
                <w:szCs w:val="21"/>
              </w:rPr>
            </w:pPr>
            <w:r w:rsidRPr="004F1DF1">
              <w:rPr>
                <w:rFonts w:hint="eastAsia"/>
                <w:szCs w:val="21"/>
              </w:rPr>
              <w:t>-</w:t>
            </w:r>
            <w:r w:rsidRPr="004F1DF1">
              <w:rPr>
                <w:szCs w:val="21"/>
              </w:rPr>
              <w:t>3.2819</w:t>
            </w:r>
          </w:p>
        </w:tc>
        <w:tc>
          <w:tcPr>
            <w:tcW w:w="1984" w:type="dxa"/>
          </w:tcPr>
          <w:p w14:paraId="6955FFDC" w14:textId="6EBE38B6" w:rsidR="00D234F9" w:rsidRPr="004F1DF1" w:rsidRDefault="004F1DF1" w:rsidP="00D234F9">
            <w:pPr>
              <w:ind w:firstLineChars="0" w:firstLine="0"/>
              <w:jc w:val="center"/>
              <w:rPr>
                <w:szCs w:val="21"/>
              </w:rPr>
            </w:pPr>
            <w:r w:rsidRPr="004F1DF1">
              <w:rPr>
                <w:rFonts w:hint="eastAsia"/>
                <w:szCs w:val="21"/>
              </w:rPr>
              <w:t>-</w:t>
            </w:r>
            <w:r w:rsidRPr="004F1DF1">
              <w:rPr>
                <w:szCs w:val="21"/>
              </w:rPr>
              <w:t>6.1241</w:t>
            </w:r>
          </w:p>
        </w:tc>
        <w:tc>
          <w:tcPr>
            <w:tcW w:w="1911" w:type="dxa"/>
          </w:tcPr>
          <w:p w14:paraId="23458FAA" w14:textId="6E65F97C" w:rsidR="00D234F9" w:rsidRPr="004F1DF1" w:rsidRDefault="004F1DF1" w:rsidP="00D234F9">
            <w:pPr>
              <w:ind w:firstLineChars="0" w:firstLine="0"/>
              <w:jc w:val="center"/>
              <w:rPr>
                <w:szCs w:val="21"/>
              </w:rPr>
            </w:pPr>
            <w:r w:rsidRPr="004F1DF1">
              <w:rPr>
                <w:rFonts w:hint="eastAsia"/>
                <w:szCs w:val="21"/>
              </w:rPr>
              <w:t>2</w:t>
            </w:r>
            <w:r w:rsidRPr="004F1DF1">
              <w:rPr>
                <w:szCs w:val="21"/>
              </w:rPr>
              <w:t>.8422</w:t>
            </w:r>
          </w:p>
        </w:tc>
      </w:tr>
      <w:tr w:rsidR="00D234F9" w:rsidRPr="004F1DF1" w14:paraId="0D294DBF" w14:textId="77777777" w:rsidTr="00B74340">
        <w:tc>
          <w:tcPr>
            <w:tcW w:w="1134" w:type="dxa"/>
          </w:tcPr>
          <w:p w14:paraId="5FCCAFBA" w14:textId="0374ACF4" w:rsidR="00D234F9" w:rsidRPr="004F1DF1" w:rsidRDefault="00D234F9" w:rsidP="005F5880">
            <w:pPr>
              <w:ind w:firstLineChars="0" w:firstLine="0"/>
              <w:rPr>
                <w:szCs w:val="21"/>
              </w:rPr>
            </w:pPr>
            <w:r w:rsidRPr="004F1DF1">
              <w:rPr>
                <w:rFonts w:hint="eastAsia"/>
                <w:szCs w:val="21"/>
              </w:rPr>
              <w:t>B</w:t>
            </w:r>
            <w:r w:rsidRPr="004F1DF1">
              <w:rPr>
                <w:szCs w:val="21"/>
              </w:rPr>
              <w:t>3LYP</w:t>
            </w:r>
          </w:p>
        </w:tc>
        <w:tc>
          <w:tcPr>
            <w:tcW w:w="1843" w:type="dxa"/>
          </w:tcPr>
          <w:p w14:paraId="4A7E5434" w14:textId="6FAAC554" w:rsidR="00D234F9" w:rsidRPr="004F1DF1" w:rsidRDefault="004F1DF1" w:rsidP="00D234F9">
            <w:pPr>
              <w:ind w:firstLineChars="0" w:firstLine="0"/>
              <w:jc w:val="center"/>
              <w:rPr>
                <w:szCs w:val="21"/>
              </w:rPr>
            </w:pPr>
            <w:r w:rsidRPr="004F1DF1">
              <w:rPr>
                <w:rFonts w:hint="eastAsia"/>
                <w:szCs w:val="21"/>
              </w:rPr>
              <w:t>2</w:t>
            </w:r>
            <w:r w:rsidRPr="004F1DF1">
              <w:rPr>
                <w:szCs w:val="21"/>
              </w:rPr>
              <w:t>0%</w:t>
            </w:r>
          </w:p>
        </w:tc>
        <w:tc>
          <w:tcPr>
            <w:tcW w:w="1418" w:type="dxa"/>
          </w:tcPr>
          <w:p w14:paraId="6B711C5D" w14:textId="6703ADC5" w:rsidR="00D234F9" w:rsidRPr="004F1DF1" w:rsidRDefault="004F1DF1" w:rsidP="00D234F9">
            <w:pPr>
              <w:ind w:firstLineChars="0" w:firstLine="0"/>
              <w:jc w:val="center"/>
              <w:rPr>
                <w:szCs w:val="21"/>
              </w:rPr>
            </w:pPr>
            <w:r w:rsidRPr="004F1DF1">
              <w:rPr>
                <w:rFonts w:hint="eastAsia"/>
                <w:szCs w:val="21"/>
              </w:rPr>
              <w:t>-</w:t>
            </w:r>
            <w:r w:rsidRPr="004F1DF1">
              <w:rPr>
                <w:szCs w:val="21"/>
              </w:rPr>
              <w:t>2.5129</w:t>
            </w:r>
          </w:p>
        </w:tc>
        <w:tc>
          <w:tcPr>
            <w:tcW w:w="1984" w:type="dxa"/>
          </w:tcPr>
          <w:p w14:paraId="6D5A14F1" w14:textId="7635AD10" w:rsidR="00D234F9" w:rsidRPr="004F1DF1" w:rsidRDefault="004F1DF1" w:rsidP="00D234F9">
            <w:pPr>
              <w:ind w:firstLineChars="0" w:firstLine="0"/>
              <w:jc w:val="center"/>
              <w:rPr>
                <w:szCs w:val="21"/>
              </w:rPr>
            </w:pPr>
            <w:r w:rsidRPr="004F1DF1">
              <w:rPr>
                <w:rFonts w:hint="eastAsia"/>
                <w:szCs w:val="21"/>
              </w:rPr>
              <w:t>-</w:t>
            </w:r>
            <w:r w:rsidRPr="004F1DF1">
              <w:rPr>
                <w:szCs w:val="21"/>
              </w:rPr>
              <w:t>7.3248</w:t>
            </w:r>
          </w:p>
        </w:tc>
        <w:tc>
          <w:tcPr>
            <w:tcW w:w="1911" w:type="dxa"/>
          </w:tcPr>
          <w:p w14:paraId="33E256D1" w14:textId="3D3FCD17" w:rsidR="00D234F9" w:rsidRPr="004F1DF1" w:rsidRDefault="004F1DF1" w:rsidP="00D234F9">
            <w:pPr>
              <w:ind w:firstLineChars="0" w:firstLine="0"/>
              <w:jc w:val="center"/>
              <w:rPr>
                <w:szCs w:val="21"/>
              </w:rPr>
            </w:pPr>
            <w:r w:rsidRPr="004F1DF1">
              <w:rPr>
                <w:rFonts w:hint="eastAsia"/>
                <w:szCs w:val="21"/>
              </w:rPr>
              <w:t>4</w:t>
            </w:r>
            <w:r w:rsidRPr="004F1DF1">
              <w:rPr>
                <w:szCs w:val="21"/>
              </w:rPr>
              <w:t>.8119</w:t>
            </w:r>
          </w:p>
        </w:tc>
      </w:tr>
      <w:tr w:rsidR="00D234F9" w:rsidRPr="004F1DF1" w14:paraId="6D53C27D" w14:textId="77777777" w:rsidTr="00B74340">
        <w:tc>
          <w:tcPr>
            <w:tcW w:w="1134" w:type="dxa"/>
          </w:tcPr>
          <w:p w14:paraId="0498463F" w14:textId="3A26558D" w:rsidR="00D234F9" w:rsidRPr="004F1DF1" w:rsidRDefault="00D234F9" w:rsidP="005F5880">
            <w:pPr>
              <w:ind w:firstLineChars="0" w:firstLine="0"/>
              <w:rPr>
                <w:szCs w:val="21"/>
              </w:rPr>
            </w:pPr>
            <w:r w:rsidRPr="004F1DF1">
              <w:rPr>
                <w:rFonts w:hint="eastAsia"/>
                <w:szCs w:val="21"/>
              </w:rPr>
              <w:t>P</w:t>
            </w:r>
            <w:r w:rsidRPr="004F1DF1">
              <w:rPr>
                <w:szCs w:val="21"/>
              </w:rPr>
              <w:t>BE0</w:t>
            </w:r>
          </w:p>
        </w:tc>
        <w:tc>
          <w:tcPr>
            <w:tcW w:w="1843" w:type="dxa"/>
          </w:tcPr>
          <w:p w14:paraId="60CB98A8" w14:textId="0C67E5ED" w:rsidR="00D234F9" w:rsidRPr="004F1DF1" w:rsidRDefault="004F1DF1" w:rsidP="00D234F9">
            <w:pPr>
              <w:ind w:firstLineChars="0" w:firstLine="0"/>
              <w:jc w:val="center"/>
              <w:rPr>
                <w:szCs w:val="21"/>
              </w:rPr>
            </w:pPr>
            <w:r w:rsidRPr="004F1DF1">
              <w:rPr>
                <w:rFonts w:hint="eastAsia"/>
                <w:szCs w:val="21"/>
              </w:rPr>
              <w:t>2</w:t>
            </w:r>
            <w:r w:rsidRPr="004F1DF1">
              <w:rPr>
                <w:szCs w:val="21"/>
              </w:rPr>
              <w:t>5%</w:t>
            </w:r>
          </w:p>
        </w:tc>
        <w:tc>
          <w:tcPr>
            <w:tcW w:w="1418" w:type="dxa"/>
          </w:tcPr>
          <w:p w14:paraId="7DAC4097" w14:textId="26912AAC" w:rsidR="00D234F9" w:rsidRPr="004F1DF1" w:rsidRDefault="004F1DF1" w:rsidP="00D234F9">
            <w:pPr>
              <w:ind w:firstLineChars="0" w:firstLine="0"/>
              <w:jc w:val="center"/>
              <w:rPr>
                <w:szCs w:val="21"/>
              </w:rPr>
            </w:pPr>
            <w:r w:rsidRPr="004F1DF1">
              <w:rPr>
                <w:rFonts w:hint="eastAsia"/>
                <w:szCs w:val="21"/>
              </w:rPr>
              <w:t>-</w:t>
            </w:r>
            <w:r w:rsidRPr="004F1DF1">
              <w:rPr>
                <w:szCs w:val="21"/>
              </w:rPr>
              <w:t>2.4549</w:t>
            </w:r>
          </w:p>
        </w:tc>
        <w:tc>
          <w:tcPr>
            <w:tcW w:w="1984" w:type="dxa"/>
          </w:tcPr>
          <w:p w14:paraId="5436DFB5" w14:textId="56FE3499" w:rsidR="00D234F9" w:rsidRPr="004F1DF1" w:rsidRDefault="004F1DF1" w:rsidP="00D234F9">
            <w:pPr>
              <w:ind w:firstLineChars="0" w:firstLine="0"/>
              <w:jc w:val="center"/>
              <w:rPr>
                <w:szCs w:val="21"/>
              </w:rPr>
            </w:pPr>
            <w:r w:rsidRPr="004F1DF1">
              <w:rPr>
                <w:rFonts w:hint="eastAsia"/>
                <w:szCs w:val="21"/>
              </w:rPr>
              <w:t>-</w:t>
            </w:r>
            <w:r w:rsidRPr="004F1DF1">
              <w:rPr>
                <w:szCs w:val="21"/>
              </w:rPr>
              <w:t>7.6758</w:t>
            </w:r>
          </w:p>
        </w:tc>
        <w:tc>
          <w:tcPr>
            <w:tcW w:w="1911" w:type="dxa"/>
          </w:tcPr>
          <w:p w14:paraId="58311086" w14:textId="48B5C44B" w:rsidR="00D234F9" w:rsidRPr="004F1DF1" w:rsidRDefault="004F1DF1" w:rsidP="00D234F9">
            <w:pPr>
              <w:ind w:firstLineChars="0" w:firstLine="0"/>
              <w:jc w:val="center"/>
              <w:rPr>
                <w:szCs w:val="21"/>
              </w:rPr>
            </w:pPr>
            <w:r w:rsidRPr="004F1DF1">
              <w:rPr>
                <w:rFonts w:hint="eastAsia"/>
                <w:szCs w:val="21"/>
              </w:rPr>
              <w:t>5</w:t>
            </w:r>
            <w:r w:rsidRPr="004F1DF1">
              <w:rPr>
                <w:szCs w:val="21"/>
              </w:rPr>
              <w:t>.2209</w:t>
            </w:r>
          </w:p>
        </w:tc>
      </w:tr>
      <w:tr w:rsidR="00D234F9" w:rsidRPr="004F1DF1" w14:paraId="5CD252CA" w14:textId="77777777" w:rsidTr="00B74340">
        <w:tc>
          <w:tcPr>
            <w:tcW w:w="1134" w:type="dxa"/>
          </w:tcPr>
          <w:p w14:paraId="41591F22" w14:textId="520E0ABB" w:rsidR="00D234F9" w:rsidRPr="004F1DF1" w:rsidRDefault="00D234F9" w:rsidP="005F5880">
            <w:pPr>
              <w:ind w:firstLineChars="0" w:firstLine="0"/>
              <w:rPr>
                <w:szCs w:val="21"/>
              </w:rPr>
            </w:pPr>
            <w:r w:rsidRPr="004F1DF1">
              <w:rPr>
                <w:rFonts w:hint="eastAsia"/>
                <w:szCs w:val="21"/>
              </w:rPr>
              <w:t>H</w:t>
            </w:r>
            <w:r w:rsidRPr="004F1DF1">
              <w:rPr>
                <w:szCs w:val="21"/>
              </w:rPr>
              <w:t>SE06</w:t>
            </w:r>
          </w:p>
        </w:tc>
        <w:tc>
          <w:tcPr>
            <w:tcW w:w="1843" w:type="dxa"/>
          </w:tcPr>
          <w:p w14:paraId="50DDB72C" w14:textId="77777777" w:rsidR="004F1DF1" w:rsidRDefault="004F1DF1" w:rsidP="00D234F9">
            <w:pPr>
              <w:ind w:firstLineChars="0" w:firstLine="0"/>
              <w:jc w:val="center"/>
              <w:rPr>
                <w:szCs w:val="21"/>
              </w:rPr>
            </w:pPr>
            <w:r w:rsidRPr="004F1DF1">
              <w:rPr>
                <w:rFonts w:hint="eastAsia"/>
                <w:szCs w:val="21"/>
              </w:rPr>
              <w:t>近程</w:t>
            </w:r>
            <w:r w:rsidRPr="004F1DF1">
              <w:rPr>
                <w:rFonts w:hint="eastAsia"/>
                <w:szCs w:val="21"/>
              </w:rPr>
              <w:t>2</w:t>
            </w:r>
            <w:r w:rsidRPr="004F1DF1">
              <w:rPr>
                <w:szCs w:val="21"/>
              </w:rPr>
              <w:t>5</w:t>
            </w:r>
            <w:r w:rsidRPr="004F1DF1">
              <w:rPr>
                <w:rFonts w:hint="eastAsia"/>
                <w:szCs w:val="21"/>
              </w:rPr>
              <w:t>%</w:t>
            </w:r>
          </w:p>
          <w:p w14:paraId="130C4095" w14:textId="5B5E6F39" w:rsidR="00D234F9" w:rsidRPr="004F1DF1" w:rsidRDefault="004F1DF1" w:rsidP="00D234F9">
            <w:pPr>
              <w:ind w:firstLineChars="0" w:firstLine="0"/>
              <w:jc w:val="center"/>
              <w:rPr>
                <w:szCs w:val="21"/>
              </w:rPr>
            </w:pPr>
            <w:r w:rsidRPr="004F1DF1">
              <w:rPr>
                <w:rFonts w:hint="eastAsia"/>
                <w:szCs w:val="21"/>
              </w:rPr>
              <w:t>远程</w:t>
            </w:r>
            <w:r w:rsidRPr="004F1DF1">
              <w:rPr>
                <w:rFonts w:hint="eastAsia"/>
                <w:szCs w:val="21"/>
              </w:rPr>
              <w:t>0</w:t>
            </w:r>
            <w:r w:rsidRPr="004F1DF1">
              <w:rPr>
                <w:szCs w:val="21"/>
              </w:rPr>
              <w:t>%</w:t>
            </w:r>
          </w:p>
        </w:tc>
        <w:tc>
          <w:tcPr>
            <w:tcW w:w="1418" w:type="dxa"/>
          </w:tcPr>
          <w:p w14:paraId="581656D0" w14:textId="78C13274" w:rsidR="00D234F9" w:rsidRPr="004F1DF1" w:rsidRDefault="004F1DF1" w:rsidP="00D234F9">
            <w:pPr>
              <w:ind w:firstLineChars="0" w:firstLine="0"/>
              <w:jc w:val="center"/>
              <w:rPr>
                <w:szCs w:val="21"/>
              </w:rPr>
            </w:pPr>
            <w:r w:rsidRPr="004F1DF1">
              <w:rPr>
                <w:rFonts w:hint="eastAsia"/>
                <w:szCs w:val="21"/>
              </w:rPr>
              <w:t>-</w:t>
            </w:r>
            <w:r w:rsidRPr="004F1DF1">
              <w:rPr>
                <w:szCs w:val="21"/>
              </w:rPr>
              <w:t>2.8174</w:t>
            </w:r>
          </w:p>
        </w:tc>
        <w:tc>
          <w:tcPr>
            <w:tcW w:w="1984" w:type="dxa"/>
          </w:tcPr>
          <w:p w14:paraId="6C0D5CBA" w14:textId="259AFED2" w:rsidR="00D234F9" w:rsidRPr="004F1DF1" w:rsidRDefault="004F1DF1" w:rsidP="00D234F9">
            <w:pPr>
              <w:ind w:firstLineChars="0" w:firstLine="0"/>
              <w:jc w:val="center"/>
              <w:rPr>
                <w:szCs w:val="21"/>
              </w:rPr>
            </w:pPr>
            <w:r w:rsidRPr="004F1DF1">
              <w:rPr>
                <w:rFonts w:hint="eastAsia"/>
                <w:szCs w:val="21"/>
              </w:rPr>
              <w:t>-</w:t>
            </w:r>
            <w:r w:rsidRPr="004F1DF1">
              <w:rPr>
                <w:szCs w:val="21"/>
              </w:rPr>
              <w:t>7.2877</w:t>
            </w:r>
          </w:p>
        </w:tc>
        <w:tc>
          <w:tcPr>
            <w:tcW w:w="1911" w:type="dxa"/>
          </w:tcPr>
          <w:p w14:paraId="57AB2C60" w14:textId="2634D67C" w:rsidR="00D234F9" w:rsidRPr="004F1DF1" w:rsidRDefault="004F1DF1" w:rsidP="00D234F9">
            <w:pPr>
              <w:ind w:firstLineChars="0" w:firstLine="0"/>
              <w:jc w:val="center"/>
              <w:rPr>
                <w:szCs w:val="21"/>
              </w:rPr>
            </w:pPr>
            <w:r>
              <w:rPr>
                <w:rFonts w:hint="eastAsia"/>
                <w:szCs w:val="21"/>
              </w:rPr>
              <w:t>4</w:t>
            </w:r>
            <w:r>
              <w:rPr>
                <w:szCs w:val="21"/>
              </w:rPr>
              <w:t>.4703</w:t>
            </w:r>
          </w:p>
        </w:tc>
      </w:tr>
    </w:tbl>
    <w:p w14:paraId="70CF2212" w14:textId="77777777" w:rsidR="00205D37" w:rsidRDefault="00205D37" w:rsidP="00326006">
      <w:pPr>
        <w:spacing w:line="240" w:lineRule="auto"/>
        <w:ind w:firstLine="480"/>
      </w:pPr>
    </w:p>
    <w:p w14:paraId="403544B2" w14:textId="56663975" w:rsidR="009049D0" w:rsidRDefault="004E12C1" w:rsidP="005F5880">
      <w:pPr>
        <w:ind w:firstLine="480"/>
      </w:pPr>
      <w:r w:rsidRPr="004E12C1">
        <w:rPr>
          <w:rFonts w:hint="eastAsia"/>
        </w:rPr>
        <w:t>如表</w:t>
      </w:r>
      <w:r w:rsidRPr="004E12C1">
        <w:rPr>
          <w:rFonts w:hint="eastAsia"/>
        </w:rPr>
        <w:t>3.5</w:t>
      </w:r>
      <w:r w:rsidRPr="004E12C1">
        <w:rPr>
          <w:rFonts w:hint="eastAsia"/>
        </w:rPr>
        <w:t>所示，三种包含了</w:t>
      </w:r>
      <w:r w:rsidRPr="004E12C1">
        <w:rPr>
          <w:rFonts w:hint="eastAsia"/>
        </w:rPr>
        <w:t>Hartree-</w:t>
      </w:r>
      <w:proofErr w:type="spellStart"/>
      <w:r w:rsidRPr="004E12C1">
        <w:rPr>
          <w:rFonts w:hint="eastAsia"/>
        </w:rPr>
        <w:t>Fock</w:t>
      </w:r>
      <w:proofErr w:type="spellEnd"/>
      <w:r w:rsidRPr="004E12C1">
        <w:rPr>
          <w:rFonts w:hint="eastAsia"/>
        </w:rPr>
        <w:t>交换成分的杂化泛函计算出的从</w:t>
      </w:r>
      <w:r w:rsidRPr="004E12C1">
        <w:rPr>
          <w:rFonts w:hint="eastAsia"/>
        </w:rPr>
        <w:t>HUMO</w:t>
      </w:r>
      <w:r w:rsidRPr="004E12C1">
        <w:rPr>
          <w:rFonts w:hint="eastAsia"/>
        </w:rPr>
        <w:t>到</w:t>
      </w:r>
      <w:r w:rsidRPr="004E12C1">
        <w:rPr>
          <w:rFonts w:hint="eastAsia"/>
        </w:rPr>
        <w:t>LUMO</w:t>
      </w:r>
      <w:r w:rsidR="00B26B02">
        <w:rPr>
          <w:rFonts w:hint="eastAsia"/>
        </w:rPr>
        <w:t>能级</w:t>
      </w:r>
      <w:r w:rsidRPr="004E12C1">
        <w:rPr>
          <w:rFonts w:hint="eastAsia"/>
        </w:rPr>
        <w:t>的激发能明显高于不含</w:t>
      </w:r>
      <w:r w:rsidRPr="004E12C1">
        <w:rPr>
          <w:rFonts w:hint="eastAsia"/>
        </w:rPr>
        <w:t>Hartree-</w:t>
      </w:r>
      <w:proofErr w:type="spellStart"/>
      <w:r w:rsidRPr="004E12C1">
        <w:rPr>
          <w:rFonts w:hint="eastAsia"/>
        </w:rPr>
        <w:t>Fock</w:t>
      </w:r>
      <w:proofErr w:type="spellEnd"/>
      <w:r w:rsidRPr="004E12C1">
        <w:rPr>
          <w:rFonts w:hint="eastAsia"/>
        </w:rPr>
        <w:t>交换成分的</w:t>
      </w:r>
      <w:r w:rsidRPr="004E12C1">
        <w:rPr>
          <w:rFonts w:hint="eastAsia"/>
        </w:rPr>
        <w:t>PBE</w:t>
      </w:r>
      <w:r w:rsidRPr="004E12C1">
        <w:rPr>
          <w:rFonts w:hint="eastAsia"/>
        </w:rPr>
        <w:t>泛函。杂化泛函，尤其是特定的范围分离的杂化泛函被认为是最适合</w:t>
      </w:r>
      <w:r w:rsidRPr="004E12C1">
        <w:rPr>
          <w:rFonts w:hint="eastAsia"/>
        </w:rPr>
        <w:t>ECD</w:t>
      </w:r>
      <w:r w:rsidRPr="004E12C1">
        <w:rPr>
          <w:rFonts w:hint="eastAsia"/>
        </w:rPr>
        <w:t>谱计算的泛函</w:t>
      </w:r>
      <w:r w:rsidR="009335D0">
        <w:fldChar w:fldCharType="begin" w:fldLock="1"/>
      </w:r>
      <w:r w:rsidR="00012968">
        <w:instrText>ADDIN CSL_CITATION {"citationItems":[{"id":"ITEM-1","itemData":{"DOI":"10.2174/138527210792927717","ISSN":"13852728","abstract":"Determination of absolute configuration (AC) is one of the most challenging features in the structure elucidation of chiral natural products, especially those with complex structures. With revolutionary advancements in the area of quantum chemical calculations of chiroptical spectroscopy over the past decade, the time dependent density functional theory (TDDFT) calculation of electronic circular dichroism (ECD) spectra has emerged as a very promising tool. The principle is simply based on the comparison of the calculated and experimental ECD spectra: the more closely they match, the more reliable conclusion for the AC assignment can be drawn. This review attempts to use several examples representing monomeric flavonoids, rotationally restricted biflavonoids, complex hexahydroxydiphenoyl-containing flavonoids, conformationally flexible and restrained sesquiterpenoids, cembrane-africanene terpenoids, dihydropyranocoumarins, alkaloids, and dihydroxanthones to illustrate the applicability of this approach in determining the AC of structurally diverse natural products. The findings clearly indicate that the TDDFT calculation of ECD spectra can quantify the contribution of individual conformers and the interaction of multiple chromophores, making it possible to determine the AC of complex chiral molecules. The calculated electronic transitions and molecular orbitals provide new insight into the interpretation of ECD spectra at the molecular level.","author":[{"dropping-particle":"","family":"Li","given":"Xing-Cong","non-dropping-particle":"","parse-names":false,"suffix":""},{"dropping-particle":"","family":"Ferreira","given":"Daneel","non-dropping-particle":"","parse-names":false,"suffix":""},{"dropping-particle":"","family":"Ding","given":"Yuanqing","non-dropping-particle":"","parse-names":false,"suffix":""}],"container-title":"Current Organic Chemistry","id":"ITEM-1","issue":"16","issued":{"date-parts":[["2010"]]},"page":"1678-1697","title":"Determination of Absolute Configuration of Natural Products: Theoretical Calculation of Electronic Circular Dichroism as a Tool","type":"article-journal","volume":"14"},"uris":["http://www.mendeley.com/documents/?uuid=f26bf68c-1d2f-4f38-adf0-666926186147"]},{"id":"ITEM-2","itemData":{"DOI":"10.1016/j.comptc.2014.02.023","ISSN":"2210271X","abstract":"We present a simplified time-dependent density functional theory approach (sTD-DFT) that allows fast computation of electronic ultraviolet (UV) or circular dichroism (CD) spectra of molecules with 500-1000 atoms. The matrix elements are treated in the same way as in the recently proposed simplified Tamm-Dancoff approach (sTDA, S. Grimme, J. Chem. Phys., 138 (2013), 244104) but instead of applying the Tamm-Dancoff approximation, the standard linear-response density functional theory problem is solved. Compared to sTDA, the method leads to an increase in computation time (typically a factor of 2-5 compared to the corresponding sTDA) which is justified since the resulting transition dipole moments are in general of higher quality. This becomes important if spectral intensities (e.g. single-photon oscillator and rotatory transition strengths) are of interest. Comparison of UV and CD spectra obtained from sTD-DFT and sTDA for some typical systems employing standard hybrid functionals shows that both yield very similar excitation energies but the advantage of using the former approach for transition moments. In order to show the applicability of sTD-DFT to systems which are far beyond the scope of conventional TD-DFT, we present the CD spectrum of a substituted, chiral fullerene over a range of almost 1200 excited states. We propose this method as a more reliable alternative for the prediction especially of the more challenging CD spectra. © 2014 Elsevier B.V.","author":[{"dropping-particle":"","family":"Bannwarth","given":"Christoph","non-dropping-particle":"","parse-names":false,"suffix":""},{"dropping-particle":"","family":"Grimme","given":"Stefan","non-dropping-particle":"","parse-names":false,"suffix":""}],"container-title":"Computational and Theoretical Chemistry","id":"ITEM-2","issued":{"date-parts":[["2014"]]},"page":"45-53","publisher":"Elsevier B.V.","title":"A simplified time-dependent density functional theory approach for electronic ultraviolet and circular dichroism spectra of very large molecules","type":"article-journal","volume":"1040-1041"},"uris":["http://www.mendeley.com/documents/?uuid=9a2e7350-513c-4a57-b23e-6ddb8996deb1"]},{"id":"ITEM-3","itemData":{"DOI":"10.1002/chir","abstract":"Quantum-mechanical calculations of chiroptical properties have rapidly become the most popular method for assigning absolute configurations (AC) of organic compounds, in- cluding natural products. Black-box time-dependent Density Functional Theory (TDDFT) calcu- lations of electronic circular dichroism (ECD) spectra are nowadays readily accessible to nonexperts. However, an uncritical attitude may easily deliver a wrong answer. We present to the Chirality Forum a discussion on what can be called good computational practice in running TDDFT ECD calculations, highlighting the most crucial points with several examples from the recent literature.","author":[{"dropping-particle":"","family":"Pescitelli","given":"Gennaro","non-dropping-particle":"","parse-names":false,"suffix":""},{"dropping-particle":"","family":"Bruhn","given":"Torsten","non-dropping-particle":"","parse-names":false,"suffix":""}],"container-title":"Chirality Forum","id":"ITEM-3","issue":"February","issued":{"date-parts":[["2016"]]},"page":"466-474","title":"Good Computational Practice in the Assignment of Absolute Con fi gurations by TDDFT Calculations of ECD Spectra","type":"article-journal","volume":"474"},"uris":["http://www.mendeley.com/documents/?uuid=22c30a6d-5bae-4bbd-b011-e5d5a52e655b"]}],"mendeley":{"formattedCitation":"&lt;sup&gt;[29–31]&lt;/sup&gt;","plainTextFormattedCitation":"[29–31]","previouslyFormattedCitation":"&lt;sup&gt;[29–31]&lt;/sup&gt;"},"properties":{"noteIndex":0},"schema":"https://github.com/citation-style-language/schema/raw/master/csl-citation.json"}</w:instrText>
      </w:r>
      <w:r w:rsidR="009335D0">
        <w:fldChar w:fldCharType="separate"/>
      </w:r>
      <w:r w:rsidR="009335D0" w:rsidRPr="009335D0">
        <w:rPr>
          <w:noProof/>
          <w:vertAlign w:val="superscript"/>
        </w:rPr>
        <w:t>[29–31]</w:t>
      </w:r>
      <w:r w:rsidR="009335D0">
        <w:fldChar w:fldCharType="end"/>
      </w:r>
      <w:r w:rsidRPr="004E12C1">
        <w:rPr>
          <w:rFonts w:hint="eastAsia"/>
        </w:rPr>
        <w:t>。至少从激发能的角度看，这些杂化泛函应该能够改善</w:t>
      </w:r>
      <w:r w:rsidRPr="004E12C1">
        <w:rPr>
          <w:rFonts w:hint="eastAsia"/>
        </w:rPr>
        <w:t>ECD</w:t>
      </w:r>
      <w:r w:rsidRPr="004E12C1">
        <w:rPr>
          <w:rFonts w:hint="eastAsia"/>
        </w:rPr>
        <w:t>谱计算中电子跃迁过程对应的激发能常常被低估的情况。另一方面，实验在乙醇溶液中测定沙利度胺的</w:t>
      </w:r>
      <w:r w:rsidRPr="004E12C1">
        <w:rPr>
          <w:rFonts w:hint="eastAsia"/>
        </w:rPr>
        <w:t>ECD</w:t>
      </w:r>
      <w:r w:rsidRPr="004E12C1">
        <w:rPr>
          <w:rFonts w:hint="eastAsia"/>
        </w:rPr>
        <w:t>谱，乙醇的溶剂化效应对激发能的影响是理论计算中没有包含的。</w:t>
      </w:r>
      <w:r w:rsidR="00F07B90">
        <w:rPr>
          <w:rFonts w:hint="eastAsia"/>
        </w:rPr>
        <w:t>总体而言，</w:t>
      </w:r>
      <w:r w:rsidR="00F07B90">
        <w:rPr>
          <w:rFonts w:hint="eastAsia"/>
        </w:rPr>
        <w:t>RT-TDDFT</w:t>
      </w:r>
      <w:r w:rsidR="00F07B90">
        <w:rPr>
          <w:rFonts w:hint="eastAsia"/>
        </w:rPr>
        <w:t>计算对沙利度胺手性构型区分</w:t>
      </w:r>
      <w:r w:rsidR="00482F63">
        <w:rPr>
          <w:rFonts w:hint="eastAsia"/>
        </w:rPr>
        <w:t>的</w:t>
      </w:r>
      <w:r w:rsidR="00F07B90">
        <w:rPr>
          <w:rFonts w:hint="eastAsia"/>
        </w:rPr>
        <w:t>效果良好，丰富了其</w:t>
      </w:r>
      <w:r w:rsidR="00950802">
        <w:rPr>
          <w:rFonts w:hint="eastAsia"/>
        </w:rPr>
        <w:t>通过理论计算进行研究的手段</w:t>
      </w:r>
      <w:r w:rsidR="00F07B90">
        <w:rPr>
          <w:rFonts w:hint="eastAsia"/>
        </w:rPr>
        <w:t>。</w:t>
      </w:r>
    </w:p>
    <w:p w14:paraId="3B22A567" w14:textId="77777777" w:rsidR="00E7424A" w:rsidRPr="004E12C1" w:rsidRDefault="00E7424A" w:rsidP="005F5880">
      <w:pPr>
        <w:ind w:firstLine="480"/>
      </w:pPr>
    </w:p>
    <w:p w14:paraId="4FBF5486" w14:textId="36FD4BF6" w:rsidR="009049D0" w:rsidRDefault="009049D0" w:rsidP="009049D0">
      <w:pPr>
        <w:pStyle w:val="2"/>
      </w:pPr>
      <w:bookmarkStart w:id="21" w:name="_Toc71838241"/>
      <w:r>
        <w:rPr>
          <w:rFonts w:hint="eastAsia"/>
        </w:rPr>
        <w:lastRenderedPageBreak/>
        <w:t>3</w:t>
      </w:r>
      <w:r>
        <w:t xml:space="preserve">.4  </w:t>
      </w:r>
      <w:r>
        <w:rPr>
          <w:rFonts w:hint="eastAsia"/>
        </w:rPr>
        <w:t>TDPW</w:t>
      </w:r>
      <w:r>
        <w:rPr>
          <w:rFonts w:hint="eastAsia"/>
        </w:rPr>
        <w:t>计算电子圆二色谱的规范性</w:t>
      </w:r>
      <w:bookmarkEnd w:id="21"/>
    </w:p>
    <w:p w14:paraId="2E57E6EC" w14:textId="018E1DF0" w:rsidR="009049D0" w:rsidRDefault="000F66AA" w:rsidP="009049D0">
      <w:pPr>
        <w:ind w:firstLine="480"/>
      </w:pPr>
      <w:r>
        <w:rPr>
          <w:rFonts w:hint="eastAsia"/>
        </w:rPr>
        <w:t>虽然</w:t>
      </w:r>
      <w:r w:rsidR="00112690">
        <w:rPr>
          <w:rFonts w:hint="eastAsia"/>
        </w:rPr>
        <w:t>受限于</w:t>
      </w:r>
      <w:r w:rsidR="005A5CB9">
        <w:rPr>
          <w:rFonts w:hint="eastAsia"/>
        </w:rPr>
        <w:t>时间和</w:t>
      </w:r>
      <w:r w:rsidR="00FC06C1">
        <w:rPr>
          <w:rFonts w:hint="eastAsia"/>
        </w:rPr>
        <w:t>计算资源</w:t>
      </w:r>
      <w:r w:rsidR="00112690">
        <w:rPr>
          <w:rFonts w:hint="eastAsia"/>
        </w:rPr>
        <w:t>，无法</w:t>
      </w:r>
      <w:r w:rsidR="001B1D5D">
        <w:rPr>
          <w:rFonts w:hint="eastAsia"/>
        </w:rPr>
        <w:t>测试</w:t>
      </w:r>
      <w:r w:rsidR="00FE3668">
        <w:rPr>
          <w:rFonts w:hint="eastAsia"/>
        </w:rPr>
        <w:t>ECD</w:t>
      </w:r>
      <w:r w:rsidR="00FE3668">
        <w:rPr>
          <w:rFonts w:hint="eastAsia"/>
        </w:rPr>
        <w:t>谱</w:t>
      </w:r>
      <w:r w:rsidR="001B1D5D">
        <w:rPr>
          <w:rFonts w:hint="eastAsia"/>
        </w:rPr>
        <w:t>计算</w:t>
      </w:r>
      <w:r w:rsidR="001F1E60">
        <w:rPr>
          <w:rFonts w:hint="eastAsia"/>
        </w:rPr>
        <w:t>常用的基准测试分子</w:t>
      </w:r>
      <w:r w:rsidR="00012968">
        <w:fldChar w:fldCharType="begin" w:fldLock="1"/>
      </w:r>
      <w:r w:rsidR="00335D69">
        <w:instrText>ADDIN CSL_CITATION {"citationItems":[{"id":"ITEM-1","itemData":{"DOI":"10.1021/jp0275802","ISSN":"10895639","abstract":"The ability of different quantum chemical methods to predict experimental electronic circular dichroism (CD) spectra is critically evaluated. Two single-reference, time-dependent approaches based either on density functional theory (TDDFT) or a simplified coupled-cluster expansion (CC2) and two multireference methods (MRMP2 and DFT/MRCI) are considered. The methods are applied to a test suite of seven molecules including a wide range of difficult chromophores (\"real-life\" examples) and to three model systems - H2S2, twisted ethylene, and dimethyloxirane - where accurate ab initio MRCI reference data are used for comparison. To investigate the effect of \"exact\" exchange mixing systematically, the TDDFT calculations were carried out with the BP86, B3-LYP, and BH-LYP functionals. The time-dependent Hartree - Fock (TDHF) method was included as an \"upper limit\" for the HF-exchange part in the functional. In general, it is found that the accuracy of most of the simulated spectra (except those from TDHF) is good enough to assign absolute configurations of chiral molecules with very high certainty. However, the description of weakly disturbed, inherently achiral chromophores and systems with Rydberg - valence mixing turned out to be rather difficult. Furthermore, none of the methods perform reliably for all of the molecules in the test suite, and in particular, the TDDFT results are very sensitive to the functional used. The best overall performance is achieved with the DFT/MRCI and CC2 methods. The TDDFT method should be used carefully, especially for systems with important diffuse or charge-transfer states. Out of the three functionals tested, B3-LYP seems to perform best. In practice, we highly recommend the simultaneous application of different complementary single and multireference methods, which significantly increases the reliability of theoretical predictions.","author":[{"dropping-particle":"","family":"Diedrich","given":"Christian","non-dropping-particle":"","parse-names":false,"suffix":""},{"dropping-particle":"","family":"Grimme","given":"Stefan","non-dropping-particle":"","parse-names":false,"suffix":""}],"container-title":"Journal of Physical Chemistry A","id":"ITEM-1","issue":"14","issued":{"date-parts":[["2003"]]},"page":"2524-2539","title":"Systematic investigation of modern quantum chemical methods to predict electronic circular dichroism spectra","type":"article-journal","volume":"107"},"uris":["http://www.mendeley.com/documents/?uuid=8c7274c7-d182-4468-a9e4-251eb709472b"]}],"mendeley":{"formattedCitation":"&lt;sup&gt;[20]&lt;/sup&gt;","plainTextFormattedCitation":"[20]","previouslyFormattedCitation":"&lt;sup&gt;[20]&lt;/sup&gt;"},"properties":{"noteIndex":0},"schema":"https://github.com/citation-style-language/schema/raw/master/csl-citation.json"}</w:instrText>
      </w:r>
      <w:r w:rsidR="00012968">
        <w:fldChar w:fldCharType="separate"/>
      </w:r>
      <w:r w:rsidR="00012968" w:rsidRPr="00012968">
        <w:rPr>
          <w:noProof/>
          <w:vertAlign w:val="superscript"/>
        </w:rPr>
        <w:t>[20]</w:t>
      </w:r>
      <w:r w:rsidR="00012968">
        <w:fldChar w:fldCharType="end"/>
      </w:r>
      <w:r w:rsidR="001F1E60">
        <w:rPr>
          <w:rFonts w:hint="eastAsia"/>
        </w:rPr>
        <w:t>，</w:t>
      </w:r>
      <w:r w:rsidR="00012968">
        <w:rPr>
          <w:rFonts w:hint="eastAsia"/>
        </w:rPr>
        <w:t>以</w:t>
      </w:r>
      <w:r w:rsidR="001F1E60">
        <w:rPr>
          <w:rFonts w:hint="eastAsia"/>
        </w:rPr>
        <w:t>完成</w:t>
      </w:r>
      <w:r w:rsidR="00112690">
        <w:rPr>
          <w:rFonts w:hint="eastAsia"/>
        </w:rPr>
        <w:t>对</w:t>
      </w:r>
      <w:r w:rsidR="00112690">
        <w:rPr>
          <w:rFonts w:hint="eastAsia"/>
        </w:rPr>
        <w:t>TDPW</w:t>
      </w:r>
      <w:r w:rsidR="00112690">
        <w:rPr>
          <w:rFonts w:hint="eastAsia"/>
        </w:rPr>
        <w:t>程序计算</w:t>
      </w:r>
      <w:r w:rsidR="00112690">
        <w:rPr>
          <w:rFonts w:hint="eastAsia"/>
        </w:rPr>
        <w:t>ECD</w:t>
      </w:r>
      <w:r w:rsidR="00112690">
        <w:rPr>
          <w:rFonts w:hint="eastAsia"/>
        </w:rPr>
        <w:t>谱</w:t>
      </w:r>
      <w:r w:rsidR="001F1E60">
        <w:rPr>
          <w:rFonts w:hint="eastAsia"/>
        </w:rPr>
        <w:t>的基准测定</w:t>
      </w:r>
      <w:r w:rsidR="009E2912">
        <w:rPr>
          <w:rFonts w:hint="eastAsia"/>
        </w:rPr>
        <w:t>（</w:t>
      </w:r>
      <w:r w:rsidR="009E2912">
        <w:rPr>
          <w:rFonts w:hint="eastAsia"/>
        </w:rPr>
        <w:t>b</w:t>
      </w:r>
      <w:r w:rsidR="009E2912">
        <w:t>enchmark</w:t>
      </w:r>
      <w:r w:rsidR="009E2912">
        <w:rPr>
          <w:rFonts w:hint="eastAsia"/>
        </w:rPr>
        <w:t>）</w:t>
      </w:r>
      <w:r>
        <w:rPr>
          <w:rFonts w:hint="eastAsia"/>
        </w:rPr>
        <w:t>，</w:t>
      </w:r>
      <w:r w:rsidR="0044516E">
        <w:rPr>
          <w:rFonts w:hint="eastAsia"/>
        </w:rPr>
        <w:t>但从</w:t>
      </w:r>
      <w:r w:rsidR="00355F08">
        <w:rPr>
          <w:rFonts w:hint="eastAsia"/>
        </w:rPr>
        <w:t>本论文研究的</w:t>
      </w:r>
      <w:r w:rsidR="0044516E">
        <w:rPr>
          <w:rFonts w:hint="eastAsia"/>
        </w:rPr>
        <w:t>这三个手性分子的计算结果中已经可以初步</w:t>
      </w:r>
      <w:r w:rsidR="00F46575">
        <w:rPr>
          <w:rFonts w:hint="eastAsia"/>
        </w:rPr>
        <w:t>证明</w:t>
      </w:r>
      <w:r w:rsidR="00F46575">
        <w:rPr>
          <w:rFonts w:hint="eastAsia"/>
        </w:rPr>
        <w:t>TDPW</w:t>
      </w:r>
      <w:r w:rsidR="00F46575">
        <w:rPr>
          <w:rFonts w:hint="eastAsia"/>
        </w:rPr>
        <w:t>计算</w:t>
      </w:r>
      <w:r w:rsidR="00F46575">
        <w:rPr>
          <w:rFonts w:hint="eastAsia"/>
        </w:rPr>
        <w:t>ECD</w:t>
      </w:r>
      <w:r w:rsidR="00F46575">
        <w:rPr>
          <w:rFonts w:hint="eastAsia"/>
        </w:rPr>
        <w:t>谱的基本规范性</w:t>
      </w:r>
      <w:r w:rsidR="00112690">
        <w:rPr>
          <w:rFonts w:hint="eastAsia"/>
        </w:rPr>
        <w:t>。以下简要</w:t>
      </w:r>
      <w:r w:rsidR="00112690" w:rsidRPr="00AD43B7">
        <w:rPr>
          <w:rFonts w:hint="eastAsia"/>
        </w:rPr>
        <w:t>结合不同</w:t>
      </w:r>
      <w:r w:rsidR="00484F66">
        <w:rPr>
          <w:rFonts w:hint="eastAsia"/>
        </w:rPr>
        <w:t>CPU</w:t>
      </w:r>
      <w:r w:rsidR="00484F66">
        <w:rPr>
          <w:rFonts w:hint="eastAsia"/>
        </w:rPr>
        <w:t>核心</w:t>
      </w:r>
      <w:r w:rsidR="00112690" w:rsidRPr="00AD43B7">
        <w:rPr>
          <w:rFonts w:hint="eastAsia"/>
        </w:rPr>
        <w:t>数、相反构型、不同外加电场方向和不同衰减项高斯展宽参数几个方面的计算测试，论证了</w:t>
      </w:r>
      <w:r w:rsidR="00112690" w:rsidRPr="00AD43B7">
        <w:rPr>
          <w:rFonts w:hint="eastAsia"/>
        </w:rPr>
        <w:t>TDPW</w:t>
      </w:r>
      <w:r w:rsidR="00112690" w:rsidRPr="00AD43B7">
        <w:rPr>
          <w:rFonts w:hint="eastAsia"/>
        </w:rPr>
        <w:t>程序在</w:t>
      </w:r>
      <w:r w:rsidR="00112690" w:rsidRPr="00AD43B7">
        <w:rPr>
          <w:rFonts w:hint="eastAsia"/>
        </w:rPr>
        <w:t>ECD</w:t>
      </w:r>
      <w:r w:rsidR="00112690" w:rsidRPr="00AD43B7">
        <w:rPr>
          <w:rFonts w:hint="eastAsia"/>
        </w:rPr>
        <w:t>谱计算场景下的规范性和理论方法的可靠性。</w:t>
      </w:r>
    </w:p>
    <w:p w14:paraId="04189BCC" w14:textId="16A4E6F1" w:rsidR="009049D0" w:rsidRDefault="009049D0" w:rsidP="009049D0">
      <w:pPr>
        <w:pStyle w:val="3"/>
      </w:pPr>
      <w:bookmarkStart w:id="22" w:name="_Toc71838242"/>
      <w:r>
        <w:rPr>
          <w:rFonts w:hint="eastAsia"/>
        </w:rPr>
        <w:t>3</w:t>
      </w:r>
      <w:r>
        <w:t xml:space="preserve">.4.1  </w:t>
      </w:r>
      <w:r>
        <w:rPr>
          <w:rFonts w:hint="eastAsia"/>
        </w:rPr>
        <w:t>不同</w:t>
      </w:r>
      <w:r w:rsidR="00A124D7">
        <w:rPr>
          <w:rFonts w:hint="eastAsia"/>
        </w:rPr>
        <w:t>CPU</w:t>
      </w:r>
      <w:r w:rsidR="00A124D7">
        <w:rPr>
          <w:rFonts w:hint="eastAsia"/>
        </w:rPr>
        <w:t>核心数</w:t>
      </w:r>
      <w:r>
        <w:rPr>
          <w:rFonts w:hint="eastAsia"/>
        </w:rPr>
        <w:t>计算</w:t>
      </w:r>
      <w:r w:rsidR="00F5009D">
        <w:rPr>
          <w:rFonts w:hint="eastAsia"/>
        </w:rPr>
        <w:t>测试</w:t>
      </w:r>
      <w:bookmarkEnd w:id="22"/>
    </w:p>
    <w:p w14:paraId="49E4CA82" w14:textId="27F79D42" w:rsidR="00A12972" w:rsidRDefault="00A12972" w:rsidP="00A12972">
      <w:pPr>
        <w:pStyle w:val="afb"/>
      </w:pPr>
      <w:r>
        <w:rPr>
          <w:rFonts w:hint="eastAsia"/>
        </w:rPr>
        <w:t>表</w:t>
      </w:r>
      <w:r>
        <w:rPr>
          <w:rFonts w:hint="eastAsia"/>
        </w:rPr>
        <w:t>3</w:t>
      </w:r>
      <w:r>
        <w:t>.6</w:t>
      </w:r>
      <w:r w:rsidR="004D7085">
        <w:t xml:space="preserve"> </w:t>
      </w:r>
      <w:r>
        <w:t xml:space="preserve"> </w:t>
      </w:r>
      <w:r w:rsidR="007310B9">
        <w:rPr>
          <w:rFonts w:hint="eastAsia"/>
        </w:rPr>
        <w:t>TDPW</w:t>
      </w:r>
      <w:r w:rsidR="00FC1169">
        <w:rPr>
          <w:rFonts w:hint="eastAsia"/>
        </w:rPr>
        <w:t>不同</w:t>
      </w:r>
      <w:r w:rsidR="00FC1169">
        <w:rPr>
          <w:rFonts w:hint="eastAsia"/>
        </w:rPr>
        <w:t>CPU</w:t>
      </w:r>
      <w:r w:rsidR="00D53DDB">
        <w:rPr>
          <w:rFonts w:hint="eastAsia"/>
        </w:rPr>
        <w:t>核</w:t>
      </w:r>
      <w:r w:rsidR="001844CC">
        <w:rPr>
          <w:rFonts w:hint="eastAsia"/>
        </w:rPr>
        <w:t>心</w:t>
      </w:r>
      <w:r w:rsidR="00D53DDB">
        <w:rPr>
          <w:rFonts w:hint="eastAsia"/>
        </w:rPr>
        <w:t>数</w:t>
      </w:r>
      <w:r w:rsidR="00E90332">
        <w:rPr>
          <w:rFonts w:hint="eastAsia"/>
        </w:rPr>
        <w:t>计算</w:t>
      </w:r>
      <w:r w:rsidR="00D53DDB">
        <w:rPr>
          <w:rFonts w:hint="eastAsia"/>
        </w:rPr>
        <w:t>测试</w:t>
      </w:r>
      <w:r w:rsidR="00C45F57">
        <w:rPr>
          <w:rFonts w:hint="eastAsia"/>
        </w:rPr>
        <w:t>结果</w:t>
      </w:r>
      <w:r w:rsidR="00E61B60" w:rsidRPr="00DC304B">
        <w:rPr>
          <w:rStyle w:val="af1"/>
        </w:rPr>
        <w:footnoteReference w:id="24"/>
      </w:r>
    </w:p>
    <w:p w14:paraId="1C08F7FF" w14:textId="5267146A" w:rsidR="00E25700" w:rsidRPr="00A12972" w:rsidRDefault="00E25700" w:rsidP="00A12972">
      <w:pPr>
        <w:pStyle w:val="afb"/>
      </w:pPr>
      <w:r>
        <w:rPr>
          <w:rFonts w:hint="eastAsia"/>
        </w:rPr>
        <w:t>T</w:t>
      </w:r>
      <w:r>
        <w:t xml:space="preserve">able 3.6 </w:t>
      </w:r>
      <w:r w:rsidR="00C45F57">
        <w:rPr>
          <w:rFonts w:hint="eastAsia"/>
        </w:rPr>
        <w:t>Results</w:t>
      </w:r>
      <w:r w:rsidR="00C45F57">
        <w:t xml:space="preserve"> of calculation tests on TDPW using different number of CPU cores</w:t>
      </w:r>
    </w:p>
    <w:tbl>
      <w:tblPr>
        <w:tblStyle w:val="afe"/>
        <w:tblW w:w="0" w:type="auto"/>
        <w:tblLook w:val="04A0" w:firstRow="1" w:lastRow="0" w:firstColumn="1" w:lastColumn="0" w:noHBand="0" w:noVBand="1"/>
      </w:tblPr>
      <w:tblGrid>
        <w:gridCol w:w="1184"/>
        <w:gridCol w:w="1184"/>
        <w:gridCol w:w="1184"/>
        <w:gridCol w:w="1184"/>
        <w:gridCol w:w="1184"/>
        <w:gridCol w:w="1185"/>
        <w:gridCol w:w="1185"/>
      </w:tblGrid>
      <w:tr w:rsidR="00416390" w:rsidRPr="00416390" w14:paraId="0BE8417D" w14:textId="77777777" w:rsidTr="00416390">
        <w:trPr>
          <w:cnfStyle w:val="100000000000" w:firstRow="1" w:lastRow="0" w:firstColumn="0" w:lastColumn="0" w:oddVBand="0" w:evenVBand="0" w:oddHBand="0" w:evenHBand="0" w:firstRowFirstColumn="0" w:firstRowLastColumn="0" w:lastRowFirstColumn="0" w:lastRowLastColumn="0"/>
          <w:trHeight w:val="988"/>
        </w:trPr>
        <w:tc>
          <w:tcPr>
            <w:tcW w:w="1184" w:type="dxa"/>
          </w:tcPr>
          <w:p w14:paraId="7FAC6424" w14:textId="18785CEC" w:rsidR="00416390" w:rsidRDefault="00416390" w:rsidP="00416390">
            <w:pPr>
              <w:ind w:firstLineChars="0" w:firstLine="0"/>
              <w:rPr>
                <w:szCs w:val="21"/>
              </w:rPr>
            </w:pPr>
            <w:r>
              <w:rPr>
                <w:rFonts w:hint="eastAsia"/>
                <w:szCs w:val="21"/>
              </w:rPr>
              <w:t>CPU</w:t>
            </w:r>
            <w:r>
              <w:rPr>
                <w:rFonts w:hint="eastAsia"/>
                <w:szCs w:val="21"/>
              </w:rPr>
              <w:t>核数</w:t>
            </w:r>
          </w:p>
        </w:tc>
        <w:tc>
          <w:tcPr>
            <w:tcW w:w="2368" w:type="dxa"/>
            <w:gridSpan w:val="2"/>
          </w:tcPr>
          <w:p w14:paraId="2AE03D93" w14:textId="77777777" w:rsidR="00342F89" w:rsidRDefault="00416390" w:rsidP="00342F89">
            <w:pPr>
              <w:ind w:firstLineChars="0" w:firstLine="0"/>
              <w:jc w:val="center"/>
              <w:rPr>
                <w:szCs w:val="21"/>
              </w:rPr>
            </w:pPr>
            <w:r>
              <w:rPr>
                <w:rFonts w:hint="eastAsia"/>
                <w:szCs w:val="21"/>
              </w:rPr>
              <w:t>L-</w:t>
            </w:r>
            <w:r>
              <w:rPr>
                <w:rFonts w:hint="eastAsia"/>
                <w:szCs w:val="21"/>
              </w:rPr>
              <w:t>丙氨酸</w:t>
            </w:r>
          </w:p>
          <w:p w14:paraId="49498FA1" w14:textId="51F0437E" w:rsidR="00416390" w:rsidRPr="00416390" w:rsidRDefault="00416390" w:rsidP="00342F89">
            <w:pPr>
              <w:ind w:firstLineChars="100" w:firstLine="210"/>
              <w:jc w:val="left"/>
              <w:rPr>
                <w:szCs w:val="21"/>
              </w:rPr>
            </w:pPr>
            <w:r>
              <w:rPr>
                <w:rFonts w:hint="eastAsia"/>
                <w:szCs w:val="21"/>
              </w:rPr>
              <w:t>耗时</w:t>
            </w:r>
            <w:r>
              <w:rPr>
                <w:rFonts w:hint="eastAsia"/>
                <w:szCs w:val="21"/>
              </w:rPr>
              <w:t>/</w:t>
            </w:r>
            <w:r>
              <w:rPr>
                <w:szCs w:val="21"/>
              </w:rPr>
              <w:t>(h)</w:t>
            </w:r>
            <w:r w:rsidR="0009501E">
              <w:rPr>
                <w:szCs w:val="21"/>
              </w:rPr>
              <w:t xml:space="preserve"> </w:t>
            </w:r>
            <w:r w:rsidR="00342F89">
              <w:rPr>
                <w:szCs w:val="21"/>
              </w:rPr>
              <w:t xml:space="preserve">  </w:t>
            </w:r>
            <w:r w:rsidR="0009501E">
              <w:rPr>
                <w:rFonts w:hint="eastAsia"/>
                <w:szCs w:val="21"/>
              </w:rPr>
              <w:t>核时效率</w:t>
            </w:r>
          </w:p>
        </w:tc>
        <w:tc>
          <w:tcPr>
            <w:tcW w:w="2368" w:type="dxa"/>
            <w:gridSpan w:val="2"/>
          </w:tcPr>
          <w:p w14:paraId="33AF65BA" w14:textId="77777777" w:rsidR="00416390" w:rsidRDefault="00416390" w:rsidP="00416390">
            <w:pPr>
              <w:ind w:firstLineChars="0" w:firstLine="0"/>
              <w:jc w:val="center"/>
              <w:rPr>
                <w:szCs w:val="21"/>
              </w:rPr>
            </w:pPr>
            <w:r>
              <w:rPr>
                <w:rFonts w:hint="eastAsia"/>
                <w:szCs w:val="21"/>
              </w:rPr>
              <w:t>L</w:t>
            </w:r>
            <w:r>
              <w:rPr>
                <w:szCs w:val="21"/>
              </w:rPr>
              <w:t>-</w:t>
            </w:r>
            <w:r>
              <w:rPr>
                <w:rFonts w:hint="eastAsia"/>
                <w:szCs w:val="21"/>
              </w:rPr>
              <w:t>苯丙氨酸</w:t>
            </w:r>
          </w:p>
          <w:p w14:paraId="7DE1ADBB" w14:textId="063B01B4" w:rsidR="00416390" w:rsidRPr="00416390" w:rsidRDefault="00416390" w:rsidP="00342F89">
            <w:pPr>
              <w:ind w:firstLineChars="100" w:firstLine="210"/>
              <w:jc w:val="left"/>
              <w:rPr>
                <w:szCs w:val="21"/>
              </w:rPr>
            </w:pPr>
            <w:r>
              <w:rPr>
                <w:rFonts w:hint="eastAsia"/>
                <w:szCs w:val="21"/>
              </w:rPr>
              <w:t>耗时</w:t>
            </w:r>
            <w:r>
              <w:rPr>
                <w:rFonts w:hint="eastAsia"/>
                <w:szCs w:val="21"/>
              </w:rPr>
              <w:t>/</w:t>
            </w:r>
            <w:r>
              <w:rPr>
                <w:szCs w:val="21"/>
              </w:rPr>
              <w:t>(h)</w:t>
            </w:r>
            <w:r w:rsidR="0009501E">
              <w:rPr>
                <w:szCs w:val="21"/>
              </w:rPr>
              <w:t xml:space="preserve"> </w:t>
            </w:r>
            <w:r w:rsidR="00342F89">
              <w:rPr>
                <w:szCs w:val="21"/>
              </w:rPr>
              <w:t xml:space="preserve"> </w:t>
            </w:r>
            <w:r w:rsidR="0009501E">
              <w:rPr>
                <w:szCs w:val="21"/>
              </w:rPr>
              <w:t xml:space="preserve"> </w:t>
            </w:r>
            <w:r w:rsidR="0009501E">
              <w:rPr>
                <w:rFonts w:hint="eastAsia"/>
                <w:szCs w:val="21"/>
              </w:rPr>
              <w:t>核时效率</w:t>
            </w:r>
          </w:p>
        </w:tc>
        <w:tc>
          <w:tcPr>
            <w:tcW w:w="2370" w:type="dxa"/>
            <w:gridSpan w:val="2"/>
          </w:tcPr>
          <w:p w14:paraId="190955C6" w14:textId="77777777" w:rsidR="00416390" w:rsidRDefault="00416390" w:rsidP="00416390">
            <w:pPr>
              <w:ind w:firstLineChars="0" w:firstLine="0"/>
              <w:jc w:val="center"/>
              <w:rPr>
                <w:szCs w:val="21"/>
              </w:rPr>
            </w:pPr>
            <w:r>
              <w:rPr>
                <w:rFonts w:hint="eastAsia"/>
                <w:szCs w:val="21"/>
              </w:rPr>
              <w:t>R</w:t>
            </w:r>
            <w:r>
              <w:rPr>
                <w:szCs w:val="21"/>
              </w:rPr>
              <w:t>-</w:t>
            </w:r>
            <w:r>
              <w:rPr>
                <w:rFonts w:hint="eastAsia"/>
                <w:szCs w:val="21"/>
              </w:rPr>
              <w:t>沙利度胺</w:t>
            </w:r>
          </w:p>
          <w:p w14:paraId="12601A93" w14:textId="20BD0513" w:rsidR="00416390" w:rsidRPr="00416390" w:rsidRDefault="00416390" w:rsidP="00342F89">
            <w:pPr>
              <w:ind w:firstLineChars="100" w:firstLine="210"/>
              <w:jc w:val="left"/>
              <w:rPr>
                <w:szCs w:val="21"/>
              </w:rPr>
            </w:pPr>
            <w:r>
              <w:rPr>
                <w:rFonts w:hint="eastAsia"/>
                <w:szCs w:val="21"/>
              </w:rPr>
              <w:t>耗时</w:t>
            </w:r>
            <w:r>
              <w:rPr>
                <w:rFonts w:hint="eastAsia"/>
                <w:szCs w:val="21"/>
              </w:rPr>
              <w:t>/</w:t>
            </w:r>
            <w:r>
              <w:rPr>
                <w:szCs w:val="21"/>
              </w:rPr>
              <w:t>(h)</w:t>
            </w:r>
            <w:r w:rsidR="0009501E">
              <w:rPr>
                <w:szCs w:val="21"/>
              </w:rPr>
              <w:t xml:space="preserve"> </w:t>
            </w:r>
            <w:r w:rsidR="00342F89">
              <w:rPr>
                <w:szCs w:val="21"/>
              </w:rPr>
              <w:t xml:space="preserve"> </w:t>
            </w:r>
            <w:r w:rsidR="0009501E">
              <w:rPr>
                <w:szCs w:val="21"/>
              </w:rPr>
              <w:t xml:space="preserve"> </w:t>
            </w:r>
            <w:r w:rsidR="0009501E">
              <w:rPr>
                <w:rFonts w:hint="eastAsia"/>
                <w:szCs w:val="21"/>
              </w:rPr>
              <w:t>核时效率</w:t>
            </w:r>
          </w:p>
        </w:tc>
      </w:tr>
      <w:tr w:rsidR="00416390" w:rsidRPr="00416390" w14:paraId="5F4A13F4" w14:textId="77777777" w:rsidTr="00416390">
        <w:tc>
          <w:tcPr>
            <w:tcW w:w="1184" w:type="dxa"/>
          </w:tcPr>
          <w:p w14:paraId="2421755E" w14:textId="19E1F918" w:rsidR="00416390" w:rsidRPr="00416390" w:rsidRDefault="00416390" w:rsidP="00416390">
            <w:pPr>
              <w:ind w:firstLineChars="0" w:firstLine="0"/>
              <w:rPr>
                <w:szCs w:val="21"/>
              </w:rPr>
            </w:pPr>
            <w:r>
              <w:rPr>
                <w:rFonts w:hint="eastAsia"/>
                <w:szCs w:val="21"/>
              </w:rPr>
              <w:t>1</w:t>
            </w:r>
            <w:r>
              <w:rPr>
                <w:szCs w:val="21"/>
              </w:rPr>
              <w:t>2</w:t>
            </w:r>
          </w:p>
        </w:tc>
        <w:tc>
          <w:tcPr>
            <w:tcW w:w="1184" w:type="dxa"/>
          </w:tcPr>
          <w:p w14:paraId="32A04B99" w14:textId="4E12F2CF" w:rsidR="00416390" w:rsidRPr="00416390" w:rsidRDefault="00CF5D53" w:rsidP="00CF5D53">
            <w:pPr>
              <w:ind w:firstLineChars="0" w:firstLine="0"/>
              <w:jc w:val="center"/>
              <w:rPr>
                <w:szCs w:val="21"/>
              </w:rPr>
            </w:pPr>
            <w:r>
              <w:rPr>
                <w:rFonts w:hint="eastAsia"/>
                <w:szCs w:val="21"/>
              </w:rPr>
              <w:t>2</w:t>
            </w:r>
            <w:r>
              <w:rPr>
                <w:szCs w:val="21"/>
              </w:rPr>
              <w:t>8.60</w:t>
            </w:r>
          </w:p>
        </w:tc>
        <w:tc>
          <w:tcPr>
            <w:tcW w:w="1184" w:type="dxa"/>
          </w:tcPr>
          <w:p w14:paraId="4A810C1E" w14:textId="5D1D74B4" w:rsidR="00416390" w:rsidRPr="00416390" w:rsidRDefault="00CF5D53" w:rsidP="00CF5D53">
            <w:pPr>
              <w:ind w:firstLineChars="0" w:firstLine="0"/>
              <w:jc w:val="center"/>
              <w:rPr>
                <w:szCs w:val="21"/>
              </w:rPr>
            </w:pPr>
            <w:r>
              <w:rPr>
                <w:rFonts w:hint="eastAsia"/>
                <w:szCs w:val="21"/>
              </w:rPr>
              <w:t>0</w:t>
            </w:r>
            <w:r>
              <w:rPr>
                <w:szCs w:val="21"/>
              </w:rPr>
              <w:t>.002917</w:t>
            </w:r>
          </w:p>
        </w:tc>
        <w:tc>
          <w:tcPr>
            <w:tcW w:w="1184" w:type="dxa"/>
          </w:tcPr>
          <w:p w14:paraId="53BAA514" w14:textId="770FA473" w:rsidR="00416390" w:rsidRPr="00416390" w:rsidRDefault="00CF5D53" w:rsidP="00CF5D53">
            <w:pPr>
              <w:ind w:firstLineChars="0" w:firstLine="0"/>
              <w:jc w:val="center"/>
              <w:rPr>
                <w:szCs w:val="21"/>
              </w:rPr>
            </w:pPr>
            <w:r>
              <w:rPr>
                <w:rFonts w:hint="eastAsia"/>
                <w:szCs w:val="21"/>
              </w:rPr>
              <w:t>5</w:t>
            </w:r>
            <w:r>
              <w:rPr>
                <w:szCs w:val="21"/>
              </w:rPr>
              <w:t>4.17</w:t>
            </w:r>
          </w:p>
        </w:tc>
        <w:tc>
          <w:tcPr>
            <w:tcW w:w="1184" w:type="dxa"/>
          </w:tcPr>
          <w:p w14:paraId="3A5BC35D" w14:textId="231D662A" w:rsidR="00416390" w:rsidRPr="00416390" w:rsidRDefault="00CF5D53" w:rsidP="00CF5D53">
            <w:pPr>
              <w:ind w:firstLineChars="0" w:firstLine="0"/>
              <w:jc w:val="center"/>
              <w:rPr>
                <w:szCs w:val="21"/>
              </w:rPr>
            </w:pPr>
            <w:r>
              <w:rPr>
                <w:rFonts w:hint="eastAsia"/>
                <w:szCs w:val="21"/>
              </w:rPr>
              <w:t>0</w:t>
            </w:r>
            <w:r>
              <w:rPr>
                <w:szCs w:val="21"/>
              </w:rPr>
              <w:t>.0015</w:t>
            </w:r>
            <w:r w:rsidR="00342F89">
              <w:rPr>
                <w:szCs w:val="21"/>
              </w:rPr>
              <w:t>38</w:t>
            </w:r>
          </w:p>
        </w:tc>
        <w:tc>
          <w:tcPr>
            <w:tcW w:w="1185" w:type="dxa"/>
          </w:tcPr>
          <w:p w14:paraId="6D628B1E" w14:textId="7F4DCDE2" w:rsidR="00416390" w:rsidRPr="00416390" w:rsidRDefault="00342F89" w:rsidP="00CF5D53">
            <w:pPr>
              <w:ind w:firstLineChars="0" w:firstLine="0"/>
              <w:jc w:val="center"/>
              <w:rPr>
                <w:szCs w:val="21"/>
              </w:rPr>
            </w:pPr>
            <w:r>
              <w:rPr>
                <w:rFonts w:hint="eastAsia"/>
                <w:szCs w:val="21"/>
              </w:rPr>
              <w:t>1</w:t>
            </w:r>
            <w:r>
              <w:rPr>
                <w:szCs w:val="21"/>
              </w:rPr>
              <w:t>13.81</w:t>
            </w:r>
          </w:p>
        </w:tc>
        <w:tc>
          <w:tcPr>
            <w:tcW w:w="1185" w:type="dxa"/>
          </w:tcPr>
          <w:p w14:paraId="787FF0E9" w14:textId="3E38B5DA" w:rsidR="00416390" w:rsidRPr="00416390" w:rsidRDefault="00342F89" w:rsidP="00CF5D53">
            <w:pPr>
              <w:ind w:firstLineChars="0" w:firstLine="0"/>
              <w:jc w:val="center"/>
              <w:rPr>
                <w:szCs w:val="21"/>
              </w:rPr>
            </w:pPr>
            <w:r>
              <w:rPr>
                <w:rFonts w:hint="eastAsia"/>
                <w:szCs w:val="21"/>
              </w:rPr>
              <w:t>0</w:t>
            </w:r>
            <w:r>
              <w:rPr>
                <w:szCs w:val="21"/>
              </w:rPr>
              <w:t>.000732</w:t>
            </w:r>
          </w:p>
        </w:tc>
      </w:tr>
      <w:tr w:rsidR="00416390" w:rsidRPr="00416390" w14:paraId="68168C61" w14:textId="77777777" w:rsidTr="00416390">
        <w:tc>
          <w:tcPr>
            <w:tcW w:w="1184" w:type="dxa"/>
          </w:tcPr>
          <w:p w14:paraId="37EC547A" w14:textId="48E59435" w:rsidR="00416390" w:rsidRPr="00416390" w:rsidRDefault="00416390" w:rsidP="00416390">
            <w:pPr>
              <w:ind w:firstLineChars="0" w:firstLine="0"/>
              <w:rPr>
                <w:szCs w:val="21"/>
              </w:rPr>
            </w:pPr>
            <w:r>
              <w:rPr>
                <w:rFonts w:hint="eastAsia"/>
                <w:szCs w:val="21"/>
              </w:rPr>
              <w:t>2</w:t>
            </w:r>
            <w:r>
              <w:rPr>
                <w:szCs w:val="21"/>
              </w:rPr>
              <w:t>4</w:t>
            </w:r>
          </w:p>
        </w:tc>
        <w:tc>
          <w:tcPr>
            <w:tcW w:w="1184" w:type="dxa"/>
          </w:tcPr>
          <w:p w14:paraId="0071A830" w14:textId="566080C6" w:rsidR="00416390" w:rsidRPr="00416390" w:rsidRDefault="00342F89" w:rsidP="00CF5D53">
            <w:pPr>
              <w:ind w:firstLineChars="0" w:firstLine="0"/>
              <w:jc w:val="center"/>
              <w:rPr>
                <w:szCs w:val="21"/>
              </w:rPr>
            </w:pPr>
            <w:r>
              <w:rPr>
                <w:rFonts w:hint="eastAsia"/>
                <w:szCs w:val="21"/>
              </w:rPr>
              <w:t>1</w:t>
            </w:r>
            <w:r>
              <w:rPr>
                <w:szCs w:val="21"/>
              </w:rPr>
              <w:t>5.00</w:t>
            </w:r>
          </w:p>
        </w:tc>
        <w:tc>
          <w:tcPr>
            <w:tcW w:w="1184" w:type="dxa"/>
          </w:tcPr>
          <w:p w14:paraId="234DE114" w14:textId="13EDF1A0" w:rsidR="00416390" w:rsidRPr="00416390" w:rsidRDefault="00342F89" w:rsidP="00CF5D53">
            <w:pPr>
              <w:ind w:firstLineChars="0" w:firstLine="0"/>
              <w:jc w:val="center"/>
              <w:rPr>
                <w:szCs w:val="21"/>
              </w:rPr>
            </w:pPr>
            <w:r>
              <w:rPr>
                <w:rFonts w:hint="eastAsia"/>
                <w:szCs w:val="21"/>
              </w:rPr>
              <w:t>0</w:t>
            </w:r>
            <w:r>
              <w:rPr>
                <w:szCs w:val="21"/>
              </w:rPr>
              <w:t>.002826</w:t>
            </w:r>
          </w:p>
        </w:tc>
        <w:tc>
          <w:tcPr>
            <w:tcW w:w="1184" w:type="dxa"/>
          </w:tcPr>
          <w:p w14:paraId="7DC0731C" w14:textId="421B9228" w:rsidR="00416390" w:rsidRPr="00416390" w:rsidRDefault="00342F89" w:rsidP="00CF5D53">
            <w:pPr>
              <w:ind w:firstLineChars="0" w:firstLine="0"/>
              <w:jc w:val="center"/>
              <w:rPr>
                <w:szCs w:val="21"/>
              </w:rPr>
            </w:pPr>
            <w:r>
              <w:rPr>
                <w:rFonts w:hint="eastAsia"/>
                <w:szCs w:val="21"/>
              </w:rPr>
              <w:t>2</w:t>
            </w:r>
            <w:r>
              <w:rPr>
                <w:szCs w:val="21"/>
              </w:rPr>
              <w:t>5.67</w:t>
            </w:r>
          </w:p>
        </w:tc>
        <w:tc>
          <w:tcPr>
            <w:tcW w:w="1184" w:type="dxa"/>
          </w:tcPr>
          <w:p w14:paraId="5B0D0360" w14:textId="1C91E946" w:rsidR="00416390" w:rsidRPr="00416390" w:rsidRDefault="00342F89" w:rsidP="00CF5D53">
            <w:pPr>
              <w:ind w:firstLineChars="0" w:firstLine="0"/>
              <w:jc w:val="center"/>
              <w:rPr>
                <w:szCs w:val="21"/>
              </w:rPr>
            </w:pPr>
            <w:r>
              <w:rPr>
                <w:rFonts w:hint="eastAsia"/>
                <w:szCs w:val="21"/>
              </w:rPr>
              <w:t>0</w:t>
            </w:r>
            <w:r>
              <w:rPr>
                <w:szCs w:val="21"/>
              </w:rPr>
              <w:t>.001623</w:t>
            </w:r>
          </w:p>
        </w:tc>
        <w:tc>
          <w:tcPr>
            <w:tcW w:w="1185" w:type="dxa"/>
          </w:tcPr>
          <w:p w14:paraId="1D476866" w14:textId="7FC64D56" w:rsidR="00416390" w:rsidRPr="00416390" w:rsidRDefault="00342F89" w:rsidP="00CF5D53">
            <w:pPr>
              <w:ind w:firstLineChars="0" w:firstLine="0"/>
              <w:jc w:val="center"/>
              <w:rPr>
                <w:szCs w:val="21"/>
              </w:rPr>
            </w:pPr>
            <w:r>
              <w:rPr>
                <w:rFonts w:hint="eastAsia"/>
                <w:szCs w:val="21"/>
              </w:rPr>
              <w:t>6</w:t>
            </w:r>
            <w:r>
              <w:rPr>
                <w:szCs w:val="21"/>
              </w:rPr>
              <w:t>5.93</w:t>
            </w:r>
          </w:p>
        </w:tc>
        <w:tc>
          <w:tcPr>
            <w:tcW w:w="1185" w:type="dxa"/>
          </w:tcPr>
          <w:p w14:paraId="577CC175" w14:textId="33480480" w:rsidR="00416390" w:rsidRPr="00416390" w:rsidRDefault="00342F89" w:rsidP="00CF5D53">
            <w:pPr>
              <w:ind w:firstLineChars="0" w:firstLine="0"/>
              <w:jc w:val="center"/>
              <w:rPr>
                <w:szCs w:val="21"/>
              </w:rPr>
            </w:pPr>
            <w:r>
              <w:rPr>
                <w:rFonts w:hint="eastAsia"/>
                <w:szCs w:val="21"/>
              </w:rPr>
              <w:t>0</w:t>
            </w:r>
            <w:r>
              <w:rPr>
                <w:szCs w:val="21"/>
              </w:rPr>
              <w:t>.000632</w:t>
            </w:r>
          </w:p>
        </w:tc>
      </w:tr>
      <w:tr w:rsidR="00416390" w:rsidRPr="00416390" w14:paraId="5E8732C2" w14:textId="77777777" w:rsidTr="00416390">
        <w:tc>
          <w:tcPr>
            <w:tcW w:w="1184" w:type="dxa"/>
          </w:tcPr>
          <w:p w14:paraId="44144E23" w14:textId="3EFFA2A1" w:rsidR="00416390" w:rsidRPr="00416390" w:rsidRDefault="00416390" w:rsidP="00416390">
            <w:pPr>
              <w:ind w:firstLineChars="0" w:firstLine="0"/>
              <w:rPr>
                <w:szCs w:val="21"/>
              </w:rPr>
            </w:pPr>
            <w:r>
              <w:rPr>
                <w:rFonts w:hint="eastAsia"/>
                <w:szCs w:val="21"/>
              </w:rPr>
              <w:t>3</w:t>
            </w:r>
            <w:r>
              <w:rPr>
                <w:szCs w:val="21"/>
              </w:rPr>
              <w:t>6</w:t>
            </w:r>
          </w:p>
        </w:tc>
        <w:tc>
          <w:tcPr>
            <w:tcW w:w="1184" w:type="dxa"/>
          </w:tcPr>
          <w:p w14:paraId="5A0679F1" w14:textId="53F5134E" w:rsidR="00416390" w:rsidRPr="00416390" w:rsidRDefault="005B095E" w:rsidP="00CF5D53">
            <w:pPr>
              <w:ind w:firstLineChars="0" w:firstLine="0"/>
              <w:jc w:val="center"/>
              <w:rPr>
                <w:szCs w:val="21"/>
              </w:rPr>
            </w:pPr>
            <w:r>
              <w:rPr>
                <w:szCs w:val="21"/>
              </w:rPr>
              <w:t xml:space="preserve"> </w:t>
            </w:r>
            <w:r w:rsidR="00342F89">
              <w:rPr>
                <w:rFonts w:hint="eastAsia"/>
                <w:szCs w:val="21"/>
              </w:rPr>
              <w:t>9</w:t>
            </w:r>
            <w:r w:rsidR="00342F89">
              <w:rPr>
                <w:szCs w:val="21"/>
              </w:rPr>
              <w:t>.6</w:t>
            </w:r>
            <w:r>
              <w:rPr>
                <w:szCs w:val="21"/>
              </w:rPr>
              <w:t>0</w:t>
            </w:r>
          </w:p>
        </w:tc>
        <w:tc>
          <w:tcPr>
            <w:tcW w:w="1184" w:type="dxa"/>
          </w:tcPr>
          <w:p w14:paraId="4580FB9A" w14:textId="7D3BCF69" w:rsidR="00416390" w:rsidRPr="00416390" w:rsidRDefault="00342F89" w:rsidP="00CF5D53">
            <w:pPr>
              <w:ind w:firstLineChars="0" w:firstLine="0"/>
              <w:jc w:val="center"/>
              <w:rPr>
                <w:szCs w:val="21"/>
              </w:rPr>
            </w:pPr>
            <w:r>
              <w:rPr>
                <w:rFonts w:hint="eastAsia"/>
                <w:szCs w:val="21"/>
              </w:rPr>
              <w:t>0</w:t>
            </w:r>
            <w:r>
              <w:rPr>
                <w:szCs w:val="21"/>
              </w:rPr>
              <w:t>.002888</w:t>
            </w:r>
          </w:p>
        </w:tc>
        <w:tc>
          <w:tcPr>
            <w:tcW w:w="1184" w:type="dxa"/>
          </w:tcPr>
          <w:p w14:paraId="00410FC0" w14:textId="487896A3" w:rsidR="00416390" w:rsidRPr="00416390" w:rsidRDefault="00342F89" w:rsidP="00CF5D53">
            <w:pPr>
              <w:ind w:firstLineChars="0" w:firstLine="0"/>
              <w:jc w:val="center"/>
              <w:rPr>
                <w:szCs w:val="21"/>
              </w:rPr>
            </w:pPr>
            <w:r>
              <w:rPr>
                <w:rFonts w:hint="eastAsia"/>
                <w:szCs w:val="21"/>
              </w:rPr>
              <w:t>2</w:t>
            </w:r>
            <w:r>
              <w:rPr>
                <w:szCs w:val="21"/>
              </w:rPr>
              <w:t>2.44</w:t>
            </w:r>
          </w:p>
        </w:tc>
        <w:tc>
          <w:tcPr>
            <w:tcW w:w="1184" w:type="dxa"/>
          </w:tcPr>
          <w:p w14:paraId="5B05F331" w14:textId="743DFDDD" w:rsidR="00416390" w:rsidRPr="00416390" w:rsidRDefault="00342F89" w:rsidP="00CF5D53">
            <w:pPr>
              <w:ind w:firstLineChars="0" w:firstLine="0"/>
              <w:jc w:val="center"/>
              <w:rPr>
                <w:szCs w:val="21"/>
              </w:rPr>
            </w:pPr>
            <w:r>
              <w:rPr>
                <w:rFonts w:hint="eastAsia"/>
                <w:szCs w:val="21"/>
              </w:rPr>
              <w:t>0</w:t>
            </w:r>
            <w:r>
              <w:rPr>
                <w:szCs w:val="21"/>
              </w:rPr>
              <w:t>.001238</w:t>
            </w:r>
          </w:p>
        </w:tc>
        <w:tc>
          <w:tcPr>
            <w:tcW w:w="1185" w:type="dxa"/>
          </w:tcPr>
          <w:p w14:paraId="0E4F92B8" w14:textId="1B3688E6" w:rsidR="00416390" w:rsidRPr="00416390" w:rsidRDefault="00342F89" w:rsidP="00CF5D53">
            <w:pPr>
              <w:ind w:firstLineChars="0" w:firstLine="0"/>
              <w:jc w:val="center"/>
              <w:rPr>
                <w:szCs w:val="21"/>
              </w:rPr>
            </w:pPr>
            <w:r>
              <w:rPr>
                <w:rFonts w:hint="eastAsia"/>
                <w:szCs w:val="21"/>
              </w:rPr>
              <w:t>3</w:t>
            </w:r>
            <w:r>
              <w:rPr>
                <w:szCs w:val="21"/>
              </w:rPr>
              <w:t>6.72</w:t>
            </w:r>
          </w:p>
        </w:tc>
        <w:tc>
          <w:tcPr>
            <w:tcW w:w="1185" w:type="dxa"/>
          </w:tcPr>
          <w:p w14:paraId="1DBC5EA2" w14:textId="3DD36DAE" w:rsidR="00416390" w:rsidRPr="00416390" w:rsidRDefault="00342F89" w:rsidP="00CF5D53">
            <w:pPr>
              <w:ind w:firstLineChars="0" w:firstLine="0"/>
              <w:jc w:val="center"/>
              <w:rPr>
                <w:szCs w:val="21"/>
              </w:rPr>
            </w:pPr>
            <w:r>
              <w:rPr>
                <w:rFonts w:hint="eastAsia"/>
                <w:szCs w:val="21"/>
              </w:rPr>
              <w:t>0</w:t>
            </w:r>
            <w:r>
              <w:rPr>
                <w:szCs w:val="21"/>
              </w:rPr>
              <w:t>.000662</w:t>
            </w:r>
          </w:p>
        </w:tc>
      </w:tr>
      <w:tr w:rsidR="00416390" w:rsidRPr="00416390" w14:paraId="5602998A" w14:textId="77777777" w:rsidTr="00416390">
        <w:tc>
          <w:tcPr>
            <w:tcW w:w="1184" w:type="dxa"/>
          </w:tcPr>
          <w:p w14:paraId="03B32861" w14:textId="0081F3E5" w:rsidR="00416390" w:rsidRPr="00416390" w:rsidRDefault="00416390" w:rsidP="00416390">
            <w:pPr>
              <w:ind w:firstLineChars="0" w:firstLine="0"/>
              <w:rPr>
                <w:szCs w:val="21"/>
              </w:rPr>
            </w:pPr>
            <w:r>
              <w:rPr>
                <w:rFonts w:hint="eastAsia"/>
                <w:szCs w:val="21"/>
              </w:rPr>
              <w:t>4</w:t>
            </w:r>
            <w:r>
              <w:rPr>
                <w:szCs w:val="21"/>
              </w:rPr>
              <w:t>8</w:t>
            </w:r>
          </w:p>
        </w:tc>
        <w:tc>
          <w:tcPr>
            <w:tcW w:w="1184" w:type="dxa"/>
          </w:tcPr>
          <w:p w14:paraId="0B20B3EF" w14:textId="7ACDB9E5" w:rsidR="00416390" w:rsidRPr="00416390" w:rsidRDefault="005B095E" w:rsidP="00CF5D53">
            <w:pPr>
              <w:ind w:firstLineChars="0" w:firstLine="0"/>
              <w:jc w:val="center"/>
              <w:rPr>
                <w:szCs w:val="21"/>
              </w:rPr>
            </w:pPr>
            <w:r>
              <w:rPr>
                <w:rFonts w:hint="eastAsia"/>
                <w:szCs w:val="21"/>
              </w:rPr>
              <w:t>1</w:t>
            </w:r>
            <w:r>
              <w:rPr>
                <w:szCs w:val="21"/>
              </w:rPr>
              <w:t>0.36</w:t>
            </w:r>
          </w:p>
        </w:tc>
        <w:tc>
          <w:tcPr>
            <w:tcW w:w="1184" w:type="dxa"/>
          </w:tcPr>
          <w:p w14:paraId="00A38F20" w14:textId="6ED2F682" w:rsidR="00416390" w:rsidRPr="00416390" w:rsidRDefault="005B095E" w:rsidP="00CF5D53">
            <w:pPr>
              <w:ind w:firstLineChars="0" w:firstLine="0"/>
              <w:jc w:val="center"/>
              <w:rPr>
                <w:szCs w:val="21"/>
              </w:rPr>
            </w:pPr>
            <w:r>
              <w:rPr>
                <w:rFonts w:hint="eastAsia"/>
                <w:szCs w:val="21"/>
              </w:rPr>
              <w:t>0</w:t>
            </w:r>
            <w:r>
              <w:rPr>
                <w:szCs w:val="21"/>
              </w:rPr>
              <w:t>.002010</w:t>
            </w:r>
          </w:p>
        </w:tc>
        <w:tc>
          <w:tcPr>
            <w:tcW w:w="1184" w:type="dxa"/>
          </w:tcPr>
          <w:p w14:paraId="1DB6740D" w14:textId="02D5AD50" w:rsidR="00416390" w:rsidRPr="00416390" w:rsidRDefault="005B095E" w:rsidP="00CF5D53">
            <w:pPr>
              <w:ind w:firstLineChars="0" w:firstLine="0"/>
              <w:jc w:val="center"/>
              <w:rPr>
                <w:szCs w:val="21"/>
              </w:rPr>
            </w:pPr>
            <w:r>
              <w:rPr>
                <w:rFonts w:hint="eastAsia"/>
                <w:szCs w:val="21"/>
              </w:rPr>
              <w:t>1</w:t>
            </w:r>
            <w:r>
              <w:rPr>
                <w:szCs w:val="21"/>
              </w:rPr>
              <w:t>6.83</w:t>
            </w:r>
          </w:p>
        </w:tc>
        <w:tc>
          <w:tcPr>
            <w:tcW w:w="1184" w:type="dxa"/>
          </w:tcPr>
          <w:p w14:paraId="7B8EDDC1" w14:textId="2EFF7450" w:rsidR="00416390" w:rsidRPr="00416390" w:rsidRDefault="005B095E" w:rsidP="00CF5D53">
            <w:pPr>
              <w:ind w:firstLineChars="0" w:firstLine="0"/>
              <w:jc w:val="center"/>
              <w:rPr>
                <w:szCs w:val="21"/>
              </w:rPr>
            </w:pPr>
            <w:r>
              <w:rPr>
                <w:rFonts w:hint="eastAsia"/>
                <w:szCs w:val="21"/>
              </w:rPr>
              <w:t>0</w:t>
            </w:r>
            <w:r>
              <w:rPr>
                <w:szCs w:val="21"/>
              </w:rPr>
              <w:t>.001238</w:t>
            </w:r>
          </w:p>
        </w:tc>
        <w:tc>
          <w:tcPr>
            <w:tcW w:w="1185" w:type="dxa"/>
          </w:tcPr>
          <w:p w14:paraId="32DE21F3" w14:textId="01C749A8" w:rsidR="00416390" w:rsidRPr="00416390" w:rsidRDefault="005B095E" w:rsidP="00CF5D53">
            <w:pPr>
              <w:ind w:firstLineChars="0" w:firstLine="0"/>
              <w:jc w:val="center"/>
              <w:rPr>
                <w:szCs w:val="21"/>
              </w:rPr>
            </w:pPr>
            <w:r>
              <w:rPr>
                <w:rFonts w:hint="eastAsia"/>
                <w:szCs w:val="21"/>
              </w:rPr>
              <w:t>3</w:t>
            </w:r>
            <w:r>
              <w:rPr>
                <w:szCs w:val="21"/>
              </w:rPr>
              <w:t>8.20</w:t>
            </w:r>
          </w:p>
        </w:tc>
        <w:tc>
          <w:tcPr>
            <w:tcW w:w="1185" w:type="dxa"/>
          </w:tcPr>
          <w:p w14:paraId="0EC927A5" w14:textId="60461A1D" w:rsidR="00416390" w:rsidRPr="00416390" w:rsidRDefault="005B095E" w:rsidP="00CF5D53">
            <w:pPr>
              <w:ind w:firstLineChars="0" w:firstLine="0"/>
              <w:jc w:val="center"/>
              <w:rPr>
                <w:szCs w:val="21"/>
              </w:rPr>
            </w:pPr>
            <w:r>
              <w:rPr>
                <w:rFonts w:hint="eastAsia"/>
                <w:szCs w:val="21"/>
              </w:rPr>
              <w:t>0</w:t>
            </w:r>
            <w:r>
              <w:rPr>
                <w:szCs w:val="21"/>
              </w:rPr>
              <w:t>.000545</w:t>
            </w:r>
          </w:p>
        </w:tc>
      </w:tr>
    </w:tbl>
    <w:p w14:paraId="02998829" w14:textId="77777777" w:rsidR="005218E6" w:rsidRDefault="005218E6" w:rsidP="006C1B0B">
      <w:pPr>
        <w:pStyle w:val="af7"/>
        <w:spacing w:line="240" w:lineRule="auto"/>
      </w:pPr>
    </w:p>
    <w:p w14:paraId="35E1EABD" w14:textId="5EAAD75F" w:rsidR="00416390" w:rsidRPr="00110AEF" w:rsidRDefault="00110AEF" w:rsidP="00110AEF">
      <w:pPr>
        <w:pStyle w:val="af7"/>
      </w:pPr>
      <w:r>
        <w:tab/>
      </w:r>
      <m:oMath>
        <m:r>
          <m:rPr>
            <m:sty m:val="p"/>
          </m:rPr>
          <w:rPr>
            <w:rFonts w:ascii="Cambria Math" w:hAnsi="Cambria Math" w:hint="eastAsia"/>
          </w:rPr>
          <m:t>核时效率</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计算小时数</m:t>
            </m:r>
            <m:r>
              <m:rPr>
                <m:sty m:val="p"/>
              </m:rPr>
              <w:rPr>
                <w:rFonts w:ascii="Cambria Math" w:hAnsi="Cambria Math"/>
              </w:rPr>
              <m:t>×</m:t>
            </m:r>
            <m:r>
              <m:rPr>
                <m:sty m:val="p"/>
              </m:rPr>
              <w:rPr>
                <w:rFonts w:ascii="Cambria Math" w:hAnsi="Cambria Math" w:hint="eastAsia"/>
              </w:rPr>
              <m:t>使用的核心数</m:t>
            </m:r>
          </m:den>
        </m:f>
      </m:oMath>
      <w:r>
        <w:rPr>
          <w:rFonts w:hint="eastAsia"/>
        </w:rPr>
        <w:t xml:space="preserve"> </w:t>
      </w:r>
      <w:r>
        <w:tab/>
        <w:t xml:space="preserve">  …</w:t>
      </w:r>
      <w:r>
        <w:rPr>
          <w:rFonts w:hint="eastAsia"/>
        </w:rPr>
        <w:t>（</w:t>
      </w:r>
      <w:r>
        <w:rPr>
          <w:rFonts w:hint="eastAsia"/>
        </w:rPr>
        <w:t>3</w:t>
      </w:r>
      <w:r>
        <w:t>.1</w:t>
      </w:r>
      <w:r>
        <w:rPr>
          <w:rFonts w:hint="eastAsia"/>
        </w:rPr>
        <w:t>）</w:t>
      </w:r>
    </w:p>
    <w:p w14:paraId="4945AF1B" w14:textId="77777777" w:rsidR="004473BD" w:rsidRDefault="00577D77" w:rsidP="009049D0">
      <w:pPr>
        <w:ind w:firstLine="480"/>
      </w:pPr>
      <w:r w:rsidRPr="00577D77">
        <w:rPr>
          <w:rFonts w:hint="eastAsia"/>
        </w:rPr>
        <w:t>在计算集群上使用不同</w:t>
      </w:r>
      <w:r w:rsidRPr="00577D77">
        <w:rPr>
          <w:rFonts w:hint="eastAsia"/>
        </w:rPr>
        <w:t>CPU</w:t>
      </w:r>
      <w:r w:rsidRPr="00577D77">
        <w:rPr>
          <w:rFonts w:hint="eastAsia"/>
        </w:rPr>
        <w:t>核</w:t>
      </w:r>
      <w:r w:rsidR="002B2DA8">
        <w:rPr>
          <w:rFonts w:hint="eastAsia"/>
        </w:rPr>
        <w:t>心</w:t>
      </w:r>
      <w:r w:rsidRPr="00577D77">
        <w:rPr>
          <w:rFonts w:hint="eastAsia"/>
        </w:rPr>
        <w:t>数并行计算</w:t>
      </w:r>
      <w:r w:rsidRPr="00577D77">
        <w:rPr>
          <w:rFonts w:hint="eastAsia"/>
        </w:rPr>
        <w:t>ECD</w:t>
      </w:r>
      <w:r w:rsidRPr="00577D77">
        <w:rPr>
          <w:rFonts w:hint="eastAsia"/>
        </w:rPr>
        <w:t>谱</w:t>
      </w:r>
      <w:r w:rsidRPr="00DC304B">
        <w:rPr>
          <w:rStyle w:val="af1"/>
        </w:rPr>
        <w:footnoteReference w:id="25"/>
      </w:r>
      <w:r w:rsidRPr="00577D77">
        <w:rPr>
          <w:rFonts w:hint="eastAsia"/>
        </w:rPr>
        <w:t>的测试结果汇总在了表</w:t>
      </w:r>
      <w:r w:rsidRPr="00577D77">
        <w:rPr>
          <w:rFonts w:hint="eastAsia"/>
        </w:rPr>
        <w:t>3.6</w:t>
      </w:r>
      <w:r w:rsidRPr="00577D77">
        <w:rPr>
          <w:rFonts w:hint="eastAsia"/>
        </w:rPr>
        <w:t>中。表中所谓的“核时效率”即在使用特定核心数计算特定任务时，每个核心每小时能完成的计算任务量（总计算任务量为</w:t>
      </w:r>
      <w:r w:rsidRPr="00577D77">
        <w:rPr>
          <w:rFonts w:hint="eastAsia"/>
        </w:rPr>
        <w:t>1</w:t>
      </w:r>
      <w:r w:rsidRPr="00577D77">
        <w:rPr>
          <w:rFonts w:hint="eastAsia"/>
        </w:rPr>
        <w:t>），计算方式如（</w:t>
      </w:r>
      <w:r w:rsidRPr="00577D77">
        <w:rPr>
          <w:rFonts w:hint="eastAsia"/>
        </w:rPr>
        <w:t>3.1</w:t>
      </w:r>
      <w:r w:rsidRPr="00577D77">
        <w:rPr>
          <w:rFonts w:hint="eastAsia"/>
        </w:rPr>
        <w:t>）式。从表中可以看到，对三个体系的计算耗时总体比较合理，尤其是在使用了平面波基组，保证了计算精度，同时进行了较长的时间演化的前提下。将核时效率对使</w:t>
      </w:r>
      <w:r w:rsidRPr="00577D77">
        <w:rPr>
          <w:rFonts w:hint="eastAsia"/>
        </w:rPr>
        <w:lastRenderedPageBreak/>
        <w:t>用的核心数作图</w:t>
      </w:r>
      <w:r w:rsidR="00A06E23">
        <w:rPr>
          <w:rFonts w:hint="eastAsia"/>
        </w:rPr>
        <w:t>得到</w:t>
      </w:r>
      <w:r w:rsidRPr="00577D77">
        <w:rPr>
          <w:rFonts w:hint="eastAsia"/>
        </w:rPr>
        <w:t>图</w:t>
      </w:r>
      <w:r w:rsidRPr="00577D77">
        <w:rPr>
          <w:rFonts w:hint="eastAsia"/>
        </w:rPr>
        <w:t>3.7</w:t>
      </w:r>
      <w:r w:rsidRPr="00577D77">
        <w:rPr>
          <w:rFonts w:hint="eastAsia"/>
        </w:rPr>
        <w:t>。</w:t>
      </w:r>
    </w:p>
    <w:p w14:paraId="7ECB577B" w14:textId="786CF2DA" w:rsidR="004473BD" w:rsidRDefault="004473BD" w:rsidP="004473BD">
      <w:pPr>
        <w:pStyle w:val="af9"/>
      </w:pPr>
      <w:r>
        <w:drawing>
          <wp:inline distT="0" distB="0" distL="0" distR="0" wp14:anchorId="4524E5FD" wp14:editId="0B5F6A29">
            <wp:extent cx="4185805" cy="3120190"/>
            <wp:effectExtent l="0" t="0" r="571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98809" cy="3129883"/>
                    </a:xfrm>
                    <a:prstGeom prst="rect">
                      <a:avLst/>
                    </a:prstGeom>
                  </pic:spPr>
                </pic:pic>
              </a:graphicData>
            </a:graphic>
          </wp:inline>
        </w:drawing>
      </w:r>
    </w:p>
    <w:p w14:paraId="06AD8E82" w14:textId="6158C16B" w:rsidR="000870DC" w:rsidRDefault="000870DC" w:rsidP="000870DC">
      <w:pPr>
        <w:pStyle w:val="afa"/>
      </w:pPr>
      <w:r>
        <w:rPr>
          <w:rFonts w:hint="eastAsia"/>
        </w:rPr>
        <w:t>图</w:t>
      </w:r>
      <w:r>
        <w:rPr>
          <w:rFonts w:hint="eastAsia"/>
        </w:rPr>
        <w:t>3</w:t>
      </w:r>
      <w:r>
        <w:t xml:space="preserve">.7 </w:t>
      </w:r>
      <w:r w:rsidR="004D7085">
        <w:t xml:space="preserve"> </w:t>
      </w:r>
      <w:r>
        <w:rPr>
          <w:rFonts w:hint="eastAsia"/>
        </w:rPr>
        <w:t>TDPW</w:t>
      </w:r>
      <w:r>
        <w:rPr>
          <w:rFonts w:hint="eastAsia"/>
        </w:rPr>
        <w:t>使用不同</w:t>
      </w:r>
      <w:r>
        <w:rPr>
          <w:rFonts w:hint="eastAsia"/>
        </w:rPr>
        <w:t>CPU</w:t>
      </w:r>
      <w:r>
        <w:rPr>
          <w:rFonts w:hint="eastAsia"/>
        </w:rPr>
        <w:t>核心数计算三种手性分子</w:t>
      </w:r>
      <w:r>
        <w:rPr>
          <w:rFonts w:hint="eastAsia"/>
        </w:rPr>
        <w:t>ECD</w:t>
      </w:r>
      <w:r>
        <w:rPr>
          <w:rFonts w:hint="eastAsia"/>
        </w:rPr>
        <w:t>谱的核时效率</w:t>
      </w:r>
    </w:p>
    <w:p w14:paraId="7F0FA89D" w14:textId="08BC1C36" w:rsidR="00E31608" w:rsidRPr="00E31608" w:rsidRDefault="00E31608" w:rsidP="000870DC">
      <w:pPr>
        <w:pStyle w:val="afa"/>
      </w:pPr>
      <w:r>
        <w:t xml:space="preserve">Figure 3.7 Efficiency per hour per </w:t>
      </w:r>
      <w:r w:rsidR="00A6513D">
        <w:rPr>
          <w:rFonts w:hint="eastAsia"/>
        </w:rPr>
        <w:t>core</w:t>
      </w:r>
      <w:r w:rsidR="00A6513D">
        <w:t xml:space="preserve"> </w:t>
      </w:r>
      <w:r w:rsidR="00A6513D">
        <w:rPr>
          <w:rFonts w:hint="eastAsia"/>
        </w:rPr>
        <w:t>f</w:t>
      </w:r>
      <w:r w:rsidR="00A6513D">
        <w:t>or calculation of the ECD spectra of the three types of chiral molecules with TDPW using different number of CPU cores</w:t>
      </w:r>
    </w:p>
    <w:p w14:paraId="708FC0DC" w14:textId="001C45D1" w:rsidR="009049D0" w:rsidRPr="00577D77" w:rsidRDefault="00577D77" w:rsidP="009049D0">
      <w:pPr>
        <w:ind w:firstLine="480"/>
      </w:pPr>
      <w:r w:rsidRPr="00577D77">
        <w:rPr>
          <w:rFonts w:hint="eastAsia"/>
        </w:rPr>
        <w:t>从图中可以看到，核时效率并不随使用核数的增长而单调增长，相反，总体而言核数越多计算效率反而越低，甚至对</w:t>
      </w:r>
      <w:r w:rsidRPr="00577D77">
        <w:rPr>
          <w:rFonts w:hint="eastAsia"/>
        </w:rPr>
        <w:t>L-</w:t>
      </w:r>
      <w:r w:rsidRPr="00577D77">
        <w:rPr>
          <w:rFonts w:hint="eastAsia"/>
        </w:rPr>
        <w:t>丙氨酸而言，使用</w:t>
      </w:r>
      <w:r w:rsidRPr="00577D77">
        <w:rPr>
          <w:rFonts w:hint="eastAsia"/>
        </w:rPr>
        <w:t>36</w:t>
      </w:r>
      <w:r w:rsidRPr="00577D77">
        <w:rPr>
          <w:rFonts w:hint="eastAsia"/>
        </w:rPr>
        <w:t>核的计算总时长还要低于使用</w:t>
      </w:r>
      <w:r w:rsidRPr="00577D77">
        <w:rPr>
          <w:rFonts w:hint="eastAsia"/>
        </w:rPr>
        <w:t>48</w:t>
      </w:r>
      <w:r w:rsidRPr="00577D77">
        <w:rPr>
          <w:rFonts w:hint="eastAsia"/>
        </w:rPr>
        <w:t>核的计算总时长。综合图表来看，在并行计算中使用</w:t>
      </w:r>
      <w:r w:rsidRPr="00577D77">
        <w:rPr>
          <w:rFonts w:hint="eastAsia"/>
        </w:rPr>
        <w:t>24</w:t>
      </w:r>
      <w:r w:rsidR="0031786A">
        <w:rPr>
          <w:rFonts w:hint="eastAsia"/>
        </w:rPr>
        <w:t>核</w:t>
      </w:r>
      <w:r w:rsidRPr="00577D77">
        <w:rPr>
          <w:rFonts w:hint="eastAsia"/>
        </w:rPr>
        <w:t>或</w:t>
      </w:r>
      <w:r w:rsidRPr="00577D77">
        <w:rPr>
          <w:rFonts w:hint="eastAsia"/>
        </w:rPr>
        <w:t>36</w:t>
      </w:r>
      <w:r w:rsidRPr="00577D77">
        <w:rPr>
          <w:rFonts w:hint="eastAsia"/>
        </w:rPr>
        <w:t>核计算最合理。使用低核心数计算反映出来的计算时长的增长随体系复杂度的增加更为迅速，总体而言，计算量大致随体系原子数的二次方增长，符合</w:t>
      </w:r>
      <w:proofErr w:type="spellStart"/>
      <w:r w:rsidRPr="00577D77">
        <w:rPr>
          <w:rFonts w:hint="eastAsia"/>
        </w:rPr>
        <w:t>Makkonen</w:t>
      </w:r>
      <w:proofErr w:type="spellEnd"/>
      <w:r w:rsidRPr="00577D77">
        <w:rPr>
          <w:rFonts w:hint="eastAsia"/>
        </w:rPr>
        <w:t>等的结论</w:t>
      </w:r>
      <w:r w:rsidR="00335D69">
        <w:fldChar w:fldCharType="begin" w:fldLock="1"/>
      </w:r>
      <w:r w:rsidR="00C968B9">
        <w:instrText>ADDIN CSL_CITATION {"citationItems":[{"id":"ITEM-1","itemData":{"DOI":"10.1063/5.0038904","ISSN":"0021-9606","abstract":"Electronic circular dichroism (ECD) is a powerful spectroscopical method for investigating chiral properties at the molecular level. ECD calculations with the commonly used linear-response time-dependent density functional theory (LR-TDDFT) framework can be prohibitively costly for large systems. To alleviate this problem, we present here an ECD implementation for the projector augmented-wave method in the real-time-propagation TDDFT (RT-TDDFT) framework in the open-source GPAW code. Our implementation supports both local atomic basis set and real-space finite-difference representations of wave functions. We benchmark our implementation against an existing LR-TDDFT implementation in GPAW for small chiral molecules. We then demonstrate the efficiency of our local atomic basis set implementation for a large hybrid nanocluster.","author":[{"dropping-particle":"","family":"Makkonen","given":"Esko","non-dropping-particle":"","parse-names":false,"suffix":""},{"dropping-particle":"","family":"Rossi","given":"Tuomas P.","non-dropping-particle":"","parse-names":false,"suffix":""},{"dropping-particle":"","family":"Larsen","given":"Ask Hjorth","non-dropping-particle":"","parse-names":false,"suffix":""},{"dropping-particle":"","family":"Lopez-Acevedo","given":"Olga","non-dropping-particle":"","parse-names":false,"suffix":""},{"dropping-particle":"","family":"Rinke","given":"Patrick","non-dropping-particle":"","parse-names":false,"suffix":""},{"dropping-particle":"","family":"Kuisma","given":"Mikael","non-dropping-particle":"","parse-names":false,"suffix":""},{"dropping-particle":"","family":"Chen","given":"Xi","non-dropping-particle":"","parse-names":false,"suffix":""}],"container-title":"The Journal of Chemical Physics","id":"ITEM-1","issue":"11","issued":{"date-parts":[["2021","3","21"]]},"page":"114102","title":"Real-time time-dependent density functional theory implementation of electronic circular dichroism applied to nanoscale metal–organic clusters","type":"article-journal","volume":"154"},"uris":["http://www.mendeley.com/documents/?uuid=dd2cb7d3-111a-421f-a1a3-c03894d80814"]}],"mendeley":{"formattedCitation":"&lt;sup&gt;[1]&lt;/sup&gt;","plainTextFormattedCitation":"[1]","previouslyFormattedCitation":"&lt;sup&gt;[1]&lt;/sup&gt;"},"properties":{"noteIndex":0},"schema":"https://github.com/citation-style-language/schema/raw/master/csl-citation.json"}</w:instrText>
      </w:r>
      <w:r w:rsidR="00335D69">
        <w:fldChar w:fldCharType="separate"/>
      </w:r>
      <w:r w:rsidR="00335D69" w:rsidRPr="00335D69">
        <w:rPr>
          <w:noProof/>
          <w:vertAlign w:val="superscript"/>
        </w:rPr>
        <w:t>[1]</w:t>
      </w:r>
      <w:r w:rsidR="00335D69">
        <w:fldChar w:fldCharType="end"/>
      </w:r>
      <w:r w:rsidRPr="00577D77">
        <w:rPr>
          <w:rFonts w:hint="eastAsia"/>
        </w:rPr>
        <w:t>，计算耗时合理，初步证明了</w:t>
      </w:r>
      <w:r w:rsidRPr="00577D77">
        <w:rPr>
          <w:rFonts w:hint="eastAsia"/>
        </w:rPr>
        <w:t>RT-TDDFT</w:t>
      </w:r>
      <w:r w:rsidRPr="00577D77">
        <w:rPr>
          <w:rFonts w:hint="eastAsia"/>
        </w:rPr>
        <w:t>方法的高效性。</w:t>
      </w:r>
    </w:p>
    <w:p w14:paraId="0C301809" w14:textId="6D2CFF2D" w:rsidR="009049D0" w:rsidRDefault="009049D0" w:rsidP="009049D0">
      <w:pPr>
        <w:pStyle w:val="3"/>
      </w:pPr>
      <w:bookmarkStart w:id="23" w:name="_Toc71838243"/>
      <w:r>
        <w:rPr>
          <w:rFonts w:hint="eastAsia"/>
        </w:rPr>
        <w:t>3</w:t>
      </w:r>
      <w:r>
        <w:t xml:space="preserve">.4.2  </w:t>
      </w:r>
      <w:r>
        <w:rPr>
          <w:rFonts w:hint="eastAsia"/>
        </w:rPr>
        <w:t>相反构型计算</w:t>
      </w:r>
      <w:bookmarkEnd w:id="23"/>
    </w:p>
    <w:p w14:paraId="72465C9A" w14:textId="1215077B" w:rsidR="009049D0" w:rsidRDefault="007A0E83" w:rsidP="009049D0">
      <w:pPr>
        <w:ind w:firstLine="480"/>
      </w:pPr>
      <w:r w:rsidRPr="007A0E83">
        <w:rPr>
          <w:rFonts w:hint="eastAsia"/>
        </w:rPr>
        <w:t>图</w:t>
      </w:r>
      <w:r w:rsidRPr="007A0E83">
        <w:rPr>
          <w:rFonts w:hint="eastAsia"/>
        </w:rPr>
        <w:t>3.8</w:t>
      </w:r>
      <w:r w:rsidRPr="007A0E83">
        <w:rPr>
          <w:rFonts w:hint="eastAsia"/>
        </w:rPr>
        <w:t>展示了</w:t>
      </w:r>
      <w:r w:rsidRPr="007A0E83">
        <w:rPr>
          <w:rFonts w:hint="eastAsia"/>
        </w:rPr>
        <w:t>TDPW</w:t>
      </w:r>
      <w:r w:rsidRPr="007A0E83">
        <w:rPr>
          <w:rFonts w:hint="eastAsia"/>
        </w:rPr>
        <w:t>计算</w:t>
      </w:r>
      <w:r w:rsidRPr="007A0E83">
        <w:rPr>
          <w:rFonts w:hint="eastAsia"/>
        </w:rPr>
        <w:t>R/S-</w:t>
      </w:r>
      <w:r w:rsidRPr="007A0E83">
        <w:rPr>
          <w:rFonts w:hint="eastAsia"/>
        </w:rPr>
        <w:t>沙利度胺的</w:t>
      </w:r>
      <w:r w:rsidRPr="007A0E83">
        <w:rPr>
          <w:rFonts w:hint="eastAsia"/>
        </w:rPr>
        <w:t>ECD</w:t>
      </w:r>
      <w:r w:rsidRPr="007A0E83">
        <w:rPr>
          <w:rFonts w:hint="eastAsia"/>
        </w:rPr>
        <w:t>谱结果，从图中可以看到二者在</w:t>
      </w:r>
      <w:r w:rsidRPr="007A0E83">
        <w:rPr>
          <w:rFonts w:hint="eastAsia"/>
        </w:rPr>
        <w:t>150-400 nm</w:t>
      </w:r>
      <w:r w:rsidRPr="007A0E83">
        <w:rPr>
          <w:rFonts w:hint="eastAsia"/>
        </w:rPr>
        <w:t>范围内的</w:t>
      </w:r>
      <w:r w:rsidRPr="007A0E83">
        <w:rPr>
          <w:rFonts w:hint="eastAsia"/>
        </w:rPr>
        <w:t>CD</w:t>
      </w:r>
      <w:r w:rsidRPr="007A0E83">
        <w:rPr>
          <w:rFonts w:hint="eastAsia"/>
        </w:rPr>
        <w:t>曲线都关于横轴呈很好的对称关系。二者</w:t>
      </w:r>
      <w:r w:rsidRPr="007A0E83">
        <w:rPr>
          <w:rFonts w:hint="eastAsia"/>
        </w:rPr>
        <w:t>Cotton</w:t>
      </w:r>
      <w:r w:rsidRPr="007A0E83">
        <w:rPr>
          <w:rFonts w:hint="eastAsia"/>
        </w:rPr>
        <w:t>峰的位置高度一致，偏移最大的</w:t>
      </w:r>
      <w:r w:rsidRPr="007A0E83">
        <w:rPr>
          <w:rFonts w:hint="eastAsia"/>
        </w:rPr>
        <w:t>Cotton</w:t>
      </w:r>
      <w:r w:rsidRPr="007A0E83">
        <w:rPr>
          <w:rFonts w:hint="eastAsia"/>
        </w:rPr>
        <w:t>峰偏移量也不超过</w:t>
      </w:r>
      <w:r w:rsidRPr="007A0E83">
        <w:rPr>
          <w:rFonts w:hint="eastAsia"/>
        </w:rPr>
        <w:t>5 nm</w:t>
      </w:r>
      <w:r w:rsidRPr="007A0E83">
        <w:rPr>
          <w:rFonts w:hint="eastAsia"/>
        </w:rPr>
        <w:t>，在进行构型归属时可以轻易区分。这充分验证了理论方法和程序计算结果的自洽性。</w:t>
      </w:r>
    </w:p>
    <w:p w14:paraId="4C587B66" w14:textId="1D7CD871" w:rsidR="007A0E83" w:rsidRDefault="007A0E83" w:rsidP="007A0E83">
      <w:pPr>
        <w:pStyle w:val="af9"/>
      </w:pPr>
      <w:r>
        <w:lastRenderedPageBreak/>
        <w:drawing>
          <wp:inline distT="0" distB="0" distL="0" distR="0" wp14:anchorId="07517829" wp14:editId="41741600">
            <wp:extent cx="4684294" cy="344831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93068" cy="3454777"/>
                    </a:xfrm>
                    <a:prstGeom prst="rect">
                      <a:avLst/>
                    </a:prstGeom>
                  </pic:spPr>
                </pic:pic>
              </a:graphicData>
            </a:graphic>
          </wp:inline>
        </w:drawing>
      </w:r>
    </w:p>
    <w:p w14:paraId="598823BE" w14:textId="5508D715" w:rsidR="007A0E83" w:rsidRDefault="007A0E83" w:rsidP="007A0E83">
      <w:pPr>
        <w:pStyle w:val="af5"/>
      </w:pPr>
      <w:r>
        <w:rPr>
          <w:rFonts w:hint="eastAsia"/>
        </w:rPr>
        <w:t>图</w:t>
      </w:r>
      <w:r>
        <w:rPr>
          <w:rFonts w:hint="eastAsia"/>
        </w:rPr>
        <w:t>3</w:t>
      </w:r>
      <w:r>
        <w:t xml:space="preserve">.8 </w:t>
      </w:r>
      <w:r w:rsidR="004D7085">
        <w:t xml:space="preserve"> </w:t>
      </w:r>
      <w:r>
        <w:rPr>
          <w:rFonts w:hint="eastAsia"/>
        </w:rPr>
        <w:t>R/S</w:t>
      </w:r>
      <w:r>
        <w:t>-</w:t>
      </w:r>
      <w:r>
        <w:rPr>
          <w:rFonts w:hint="eastAsia"/>
        </w:rPr>
        <w:t>沙利度胺</w:t>
      </w:r>
      <w:r w:rsidR="00EE01F3">
        <w:rPr>
          <w:rFonts w:hint="eastAsia"/>
        </w:rPr>
        <w:t>的</w:t>
      </w:r>
      <w:r>
        <w:rPr>
          <w:rFonts w:hint="eastAsia"/>
        </w:rPr>
        <w:t>ECD</w:t>
      </w:r>
      <w:r>
        <w:rPr>
          <w:rFonts w:hint="eastAsia"/>
        </w:rPr>
        <w:t>谱</w:t>
      </w:r>
      <w:r w:rsidR="00F97470">
        <w:rPr>
          <w:rFonts w:hint="eastAsia"/>
        </w:rPr>
        <w:t>计算</w:t>
      </w:r>
      <w:r>
        <w:rPr>
          <w:rFonts w:hint="eastAsia"/>
        </w:rPr>
        <w:t>结果</w:t>
      </w:r>
    </w:p>
    <w:p w14:paraId="076E9135" w14:textId="013330F8" w:rsidR="003950FA" w:rsidRDefault="003950FA" w:rsidP="003950FA">
      <w:pPr>
        <w:pStyle w:val="af4"/>
        <w:ind w:left="900" w:hanging="420"/>
      </w:pPr>
      <w:r>
        <w:rPr>
          <w:rFonts w:hint="eastAsia"/>
        </w:rPr>
        <w:t>S-</w:t>
      </w:r>
      <w:r>
        <w:rPr>
          <w:rFonts w:hint="eastAsia"/>
        </w:rPr>
        <w:t>沙利度胺的计算输入结构直接由</w:t>
      </w:r>
      <w:r>
        <w:rPr>
          <w:rFonts w:hint="eastAsia"/>
        </w:rPr>
        <w:t>R-</w:t>
      </w:r>
      <w:r>
        <w:rPr>
          <w:rFonts w:hint="eastAsia"/>
        </w:rPr>
        <w:t>沙利度胺优化好的结构镜像处理得到。处理计算数据时使用的衰减项高斯展宽为</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0.0001</w:t>
      </w:r>
      <w:r>
        <w:rPr>
          <w:rFonts w:hint="eastAsia"/>
        </w:rPr>
        <w:t>。</w:t>
      </w:r>
    </w:p>
    <w:p w14:paraId="23EA4315" w14:textId="2B261C93" w:rsidR="003950FA" w:rsidRDefault="003950FA" w:rsidP="003950FA">
      <w:pPr>
        <w:pStyle w:val="af5"/>
      </w:pPr>
      <w:r>
        <w:rPr>
          <w:rFonts w:hint="eastAsia"/>
        </w:rPr>
        <w:t>F</w:t>
      </w:r>
      <w:r>
        <w:t xml:space="preserve">igure 3.8 </w:t>
      </w:r>
      <w:r w:rsidR="002F7B46">
        <w:rPr>
          <w:rFonts w:hint="eastAsia"/>
        </w:rPr>
        <w:t>Cal</w:t>
      </w:r>
      <w:r w:rsidR="002F7B46">
        <w:t xml:space="preserve">culated </w:t>
      </w:r>
      <w:r>
        <w:t>ECD spectra of R/S-Thalidomide</w:t>
      </w:r>
    </w:p>
    <w:p w14:paraId="5D123370" w14:textId="5AB072CF" w:rsidR="003950FA" w:rsidRPr="0017123B" w:rsidRDefault="003950FA" w:rsidP="0017123B">
      <w:pPr>
        <w:pStyle w:val="af4"/>
        <w:ind w:left="900" w:hanging="420"/>
      </w:pPr>
      <w:r>
        <w:rPr>
          <w:rFonts w:hint="eastAsia"/>
        </w:rPr>
        <w:t>T</w:t>
      </w:r>
      <w:r>
        <w:t xml:space="preserve">he input structure of S-Thalidomide is obtained by mirroring R-Thalidomide’s optimized structure. The Gaussian spreading width of the damping term used in data processing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0.0001</w:t>
      </w:r>
      <w:r>
        <w:rPr>
          <w:rFonts w:hint="eastAsia"/>
        </w:rPr>
        <w:t>。</w:t>
      </w:r>
    </w:p>
    <w:p w14:paraId="202AD0BF" w14:textId="42221664" w:rsidR="009049D0" w:rsidRDefault="009049D0" w:rsidP="009049D0">
      <w:pPr>
        <w:pStyle w:val="3"/>
      </w:pPr>
      <w:bookmarkStart w:id="24" w:name="_Toc71838244"/>
      <w:r>
        <w:rPr>
          <w:rFonts w:hint="eastAsia"/>
        </w:rPr>
        <w:t>3</w:t>
      </w:r>
      <w:r>
        <w:t xml:space="preserve">.4.3  </w:t>
      </w:r>
      <w:r>
        <w:rPr>
          <w:rFonts w:hint="eastAsia"/>
        </w:rPr>
        <w:t>不同外加电场方向计算</w:t>
      </w:r>
      <w:bookmarkEnd w:id="24"/>
    </w:p>
    <w:p w14:paraId="1D79E231" w14:textId="77777777" w:rsidR="00BD4869" w:rsidRDefault="00E61A5E" w:rsidP="009049D0">
      <w:pPr>
        <w:ind w:firstLine="480"/>
      </w:pPr>
      <w:r w:rsidRPr="00E61A5E">
        <w:rPr>
          <w:rFonts w:hint="eastAsia"/>
        </w:rPr>
        <w:t>在前述计算过程中，分子被以特定的方式放置在格子中心，这么做一方面的考虑是保证分子整体都处在匀强的外加电场中，同时尽量消除长度规范下不同体系原点位置对转动强度计算的影响（具体讨论见</w:t>
      </w:r>
      <w:r w:rsidRPr="00E61A5E">
        <w:rPr>
          <w:rFonts w:hint="eastAsia"/>
        </w:rPr>
        <w:t>2.3.2</w:t>
      </w:r>
      <w:r w:rsidRPr="00E61A5E">
        <w:rPr>
          <w:rFonts w:hint="eastAsia"/>
        </w:rPr>
        <w:t>节），另一方面的考虑是让分子在特定方向上跃迁磁偶极矩的响应相对更加独立。但实际的测试</w:t>
      </w:r>
      <w:r w:rsidRPr="00DC304B">
        <w:rPr>
          <w:rStyle w:val="af1"/>
        </w:rPr>
        <w:footnoteReference w:id="26"/>
      </w:r>
      <w:r w:rsidRPr="00E61A5E">
        <w:rPr>
          <w:rFonts w:hint="eastAsia"/>
        </w:rPr>
        <w:t>表明，不同的分子取向对于计算出的</w:t>
      </w:r>
      <w:r w:rsidRPr="00E61A5E">
        <w:rPr>
          <w:rFonts w:hint="eastAsia"/>
        </w:rPr>
        <w:t>ECD</w:t>
      </w:r>
      <w:r w:rsidRPr="00E61A5E">
        <w:rPr>
          <w:rFonts w:hint="eastAsia"/>
        </w:rPr>
        <w:t>谱没有明显的影响。图</w:t>
      </w:r>
      <w:r w:rsidRPr="00E61A5E">
        <w:rPr>
          <w:rFonts w:hint="eastAsia"/>
        </w:rPr>
        <w:t>3.9</w:t>
      </w:r>
      <w:r w:rsidRPr="00E61A5E">
        <w:rPr>
          <w:rFonts w:hint="eastAsia"/>
        </w:rPr>
        <w:t>展示了</w:t>
      </w:r>
      <w:r w:rsidRPr="00E61A5E">
        <w:rPr>
          <w:rFonts w:hint="eastAsia"/>
        </w:rPr>
        <w:t>L-</w:t>
      </w:r>
      <w:r w:rsidRPr="00E61A5E">
        <w:rPr>
          <w:rFonts w:hint="eastAsia"/>
        </w:rPr>
        <w:t>丙氨酸构象</w:t>
      </w:r>
      <w:r w:rsidRPr="00E61A5E">
        <w:rPr>
          <w:rFonts w:hint="eastAsia"/>
        </w:rPr>
        <w:t>2</w:t>
      </w:r>
      <w:r w:rsidRPr="00E61A5E">
        <w:rPr>
          <w:rFonts w:hint="eastAsia"/>
        </w:rPr>
        <w:t>在两种外加电场方向下计算出的</w:t>
      </w:r>
      <w:r w:rsidRPr="00E61A5E">
        <w:rPr>
          <w:rFonts w:hint="eastAsia"/>
        </w:rPr>
        <w:t>ECD</w:t>
      </w:r>
      <w:r w:rsidRPr="00E61A5E">
        <w:rPr>
          <w:rFonts w:hint="eastAsia"/>
        </w:rPr>
        <w:t>谱，二者在</w:t>
      </w:r>
      <w:r w:rsidRPr="00E61A5E">
        <w:rPr>
          <w:rFonts w:hint="eastAsia"/>
        </w:rPr>
        <w:t>150-400 nm</w:t>
      </w:r>
      <w:r w:rsidRPr="00E61A5E">
        <w:rPr>
          <w:rFonts w:hint="eastAsia"/>
        </w:rPr>
        <w:t>的范围内</w:t>
      </w:r>
      <w:r w:rsidRPr="00E61A5E">
        <w:rPr>
          <w:rFonts w:hint="eastAsia"/>
        </w:rPr>
        <w:t>Cotton</w:t>
      </w:r>
    </w:p>
    <w:p w14:paraId="2A8ADB16" w14:textId="39B68253" w:rsidR="00BD4869" w:rsidRDefault="00BD4869" w:rsidP="00BD4869">
      <w:pPr>
        <w:pStyle w:val="af9"/>
      </w:pPr>
      <w:r>
        <w:lastRenderedPageBreak/>
        <w:drawing>
          <wp:inline distT="0" distB="0" distL="0" distR="0" wp14:anchorId="2FB35723" wp14:editId="5AF49AA5">
            <wp:extent cx="4731903" cy="34560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31903" cy="3456000"/>
                    </a:xfrm>
                    <a:prstGeom prst="rect">
                      <a:avLst/>
                    </a:prstGeom>
                  </pic:spPr>
                </pic:pic>
              </a:graphicData>
            </a:graphic>
          </wp:inline>
        </w:drawing>
      </w:r>
    </w:p>
    <w:p w14:paraId="29B27502" w14:textId="4F3023C2" w:rsidR="00DC74B9" w:rsidRDefault="00DC74B9" w:rsidP="00DC74B9">
      <w:pPr>
        <w:pStyle w:val="af5"/>
      </w:pPr>
      <w:r>
        <w:rPr>
          <w:rFonts w:hint="eastAsia"/>
        </w:rPr>
        <w:t>图</w:t>
      </w:r>
      <w:r>
        <w:rPr>
          <w:rFonts w:hint="eastAsia"/>
        </w:rPr>
        <w:t>3</w:t>
      </w:r>
      <w:r>
        <w:t xml:space="preserve">.9 </w:t>
      </w:r>
      <w:r w:rsidR="004D7085">
        <w:t xml:space="preserve"> </w:t>
      </w:r>
      <w:r>
        <w:rPr>
          <w:rFonts w:hint="eastAsia"/>
        </w:rPr>
        <w:t>L-</w:t>
      </w:r>
      <w:r>
        <w:rPr>
          <w:rFonts w:hint="eastAsia"/>
        </w:rPr>
        <w:t>丙氨酸构象</w:t>
      </w:r>
      <w:r>
        <w:rPr>
          <w:rFonts w:hint="eastAsia"/>
        </w:rPr>
        <w:t>2</w:t>
      </w:r>
      <w:r>
        <w:rPr>
          <w:rFonts w:hint="eastAsia"/>
        </w:rPr>
        <w:t>在两种外加电场方向下的</w:t>
      </w:r>
      <w:r>
        <w:rPr>
          <w:rFonts w:hint="eastAsia"/>
        </w:rPr>
        <w:t>ECD</w:t>
      </w:r>
      <w:r>
        <w:rPr>
          <w:rFonts w:hint="eastAsia"/>
        </w:rPr>
        <w:t>谱计算结果</w:t>
      </w:r>
    </w:p>
    <w:p w14:paraId="50FF00C2" w14:textId="00453109" w:rsidR="00F269A7" w:rsidRDefault="00F269A7" w:rsidP="00F269A7">
      <w:pPr>
        <w:pStyle w:val="af4"/>
        <w:ind w:left="900" w:hanging="420"/>
      </w:pPr>
      <w:r>
        <w:rPr>
          <w:rFonts w:hint="eastAsia"/>
        </w:rPr>
        <w:t>电场</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的三个电场分量的方向分别为</w:t>
      </w:r>
      <w:r>
        <w:rPr>
          <w:rFonts w:hint="eastAsia"/>
        </w:rPr>
        <w:t>(</w:t>
      </w:r>
      <w:r>
        <w:t>1, 0, 0)</w:t>
      </w:r>
      <w:r>
        <w:rPr>
          <w:rFonts w:hint="eastAsia"/>
        </w:rPr>
        <w:t>，</w:t>
      </w:r>
      <w:r>
        <w:rPr>
          <w:rFonts w:hint="eastAsia"/>
        </w:rPr>
        <w:t>(</w:t>
      </w:r>
      <w:r>
        <w:t>0, 1, 0)</w:t>
      </w:r>
      <w:r>
        <w:rPr>
          <w:rFonts w:hint="eastAsia"/>
        </w:rPr>
        <w:t>和</w:t>
      </w:r>
      <w:r>
        <w:rPr>
          <w:rFonts w:hint="eastAsia"/>
        </w:rPr>
        <w:t>(</w:t>
      </w:r>
      <w:r>
        <w:t>0, 0, 1)</w:t>
      </w:r>
      <w:r>
        <w:rPr>
          <w:rFonts w:hint="eastAsia"/>
        </w:rPr>
        <w:t>，电场</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iCs/>
        </w:rPr>
        <w:t>的三个电场分量的方向分别为</w:t>
      </w:r>
      <w:r>
        <w:rPr>
          <w:rFonts w:hint="eastAsia"/>
          <w:iCs/>
        </w:rPr>
        <w:t>(</w:t>
      </w:r>
      <w:r>
        <w:rPr>
          <w:iCs/>
        </w:rPr>
        <w:t>1, 1, 1)</w:t>
      </w:r>
      <w:r>
        <w:rPr>
          <w:rFonts w:hint="eastAsia"/>
          <w:iCs/>
        </w:rPr>
        <w:t>，</w:t>
      </w:r>
      <w:r>
        <w:rPr>
          <w:rFonts w:hint="eastAsia"/>
          <w:iCs/>
        </w:rPr>
        <w:t>(</w:t>
      </w:r>
      <w:r>
        <w:rPr>
          <w:iCs/>
        </w:rPr>
        <w:t>-1, 1, 0)</w:t>
      </w:r>
      <w:r>
        <w:rPr>
          <w:rFonts w:hint="eastAsia"/>
          <w:iCs/>
        </w:rPr>
        <w:t>和</w:t>
      </w:r>
      <w:r>
        <w:rPr>
          <w:rFonts w:hint="eastAsia"/>
          <w:iCs/>
        </w:rPr>
        <w:t>(</w:t>
      </w:r>
      <w:r>
        <w:rPr>
          <w:iCs/>
        </w:rPr>
        <w:t>-1, -1, -2)</w:t>
      </w:r>
      <w:r>
        <w:rPr>
          <w:rFonts w:hint="eastAsia"/>
          <w:iCs/>
        </w:rPr>
        <w:t>。</w:t>
      </w:r>
      <w:r>
        <w:rPr>
          <w:rFonts w:hint="eastAsia"/>
        </w:rPr>
        <w:t>处理计算数据时使用的衰减项高斯展宽为</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0.0003</w:t>
      </w:r>
      <w:r>
        <w:rPr>
          <w:rFonts w:hint="eastAsia"/>
        </w:rPr>
        <w:t>。</w:t>
      </w:r>
    </w:p>
    <w:p w14:paraId="59E68687" w14:textId="65DE9DD5" w:rsidR="00F269A7" w:rsidRDefault="00752D93" w:rsidP="00752D93">
      <w:pPr>
        <w:pStyle w:val="af5"/>
      </w:pPr>
      <w:r>
        <w:rPr>
          <w:rFonts w:hint="eastAsia"/>
        </w:rPr>
        <w:t>F</w:t>
      </w:r>
      <w:r>
        <w:t xml:space="preserve">igure 3.9 Calculated ECD spectra of conformer 2 of L-Alanine </w:t>
      </w:r>
      <w:r>
        <w:rPr>
          <w:rFonts w:hint="eastAsia"/>
        </w:rPr>
        <w:t>under</w:t>
      </w:r>
      <w:r>
        <w:t xml:space="preserve"> two electric fields with different directions</w:t>
      </w:r>
    </w:p>
    <w:p w14:paraId="1A34F5BD" w14:textId="5157AAA4" w:rsidR="00752D93" w:rsidRPr="0017123B" w:rsidRDefault="00752D93" w:rsidP="00752D93">
      <w:pPr>
        <w:pStyle w:val="af4"/>
        <w:ind w:left="900" w:hanging="420"/>
      </w:pPr>
      <w:r>
        <w:rPr>
          <w:rFonts w:hint="eastAsia"/>
        </w:rPr>
        <w:t>The</w:t>
      </w:r>
      <w:r>
        <w:t xml:space="preserve"> directions of the three components of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m:t>
            </m:r>
          </m:sub>
        </m:sSub>
      </m:oMath>
      <w:r>
        <w:rPr>
          <w:rFonts w:hint="eastAsia"/>
        </w:rPr>
        <w:t xml:space="preserve"> </w:t>
      </w:r>
      <w:r>
        <w:t xml:space="preserve">are </w:t>
      </w:r>
      <w:r>
        <w:rPr>
          <w:rFonts w:hint="eastAsia"/>
        </w:rPr>
        <w:t>(</w:t>
      </w:r>
      <w:r>
        <w:t xml:space="preserve">1, 0, 0), (0, 1, 0) and (0, 0, 1) respectively while those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 xml:space="preserve"> </w:t>
      </w:r>
      <w:r>
        <w:t xml:space="preserve">are </w:t>
      </w:r>
      <w:r>
        <w:rPr>
          <w:rFonts w:hint="eastAsia"/>
        </w:rPr>
        <w:t>(</w:t>
      </w:r>
      <w:r>
        <w:t xml:space="preserve">1, 1, 1), (-1, 1, 0) and (-1, -1, -2) respectively. The Gaussian spreading width of the damping term used in data processing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 xml:space="preserve"> =</w:t>
      </w:r>
      <w:r>
        <w:t xml:space="preserve"> 0.0003</w:t>
      </w:r>
      <w:r>
        <w:rPr>
          <w:rFonts w:hint="eastAsia"/>
        </w:rPr>
        <w:t>。</w:t>
      </w:r>
    </w:p>
    <w:p w14:paraId="30C1C27C" w14:textId="436F4181" w:rsidR="009049D0" w:rsidRPr="00752D93" w:rsidRDefault="00E61A5E" w:rsidP="00BD4869">
      <w:pPr>
        <w:ind w:firstLineChars="0" w:firstLine="0"/>
      </w:pPr>
      <w:r w:rsidRPr="00E61A5E">
        <w:rPr>
          <w:rFonts w:hint="eastAsia"/>
        </w:rPr>
        <w:t>峰的位置高度一致，只有</w:t>
      </w:r>
      <w:r w:rsidRPr="00E61A5E">
        <w:rPr>
          <w:rFonts w:hint="eastAsia"/>
        </w:rPr>
        <w:t>Cotton</w:t>
      </w:r>
      <w:r w:rsidRPr="00E61A5E">
        <w:rPr>
          <w:rFonts w:hint="eastAsia"/>
        </w:rPr>
        <w:t>峰的相对强度略有差别。改变电场方向后，将程序默认计算出的沿</w:t>
      </w:r>
      <w:r w:rsidRPr="00E61A5E">
        <w:rPr>
          <w:rFonts w:hint="eastAsia"/>
        </w:rPr>
        <w:t>x</w:t>
      </w:r>
      <w:r w:rsidR="002C09C9">
        <w:rPr>
          <w:rFonts w:hint="eastAsia"/>
        </w:rPr>
        <w:t>、</w:t>
      </w:r>
      <w:r w:rsidRPr="00E61A5E">
        <w:rPr>
          <w:rFonts w:hint="eastAsia"/>
        </w:rPr>
        <w:t>y</w:t>
      </w:r>
      <w:r w:rsidR="002C09C9">
        <w:rPr>
          <w:rFonts w:hint="eastAsia"/>
        </w:rPr>
        <w:t>、</w:t>
      </w:r>
      <w:r w:rsidRPr="00E61A5E">
        <w:rPr>
          <w:rFonts w:hint="eastAsia"/>
        </w:rPr>
        <w:t>z</w:t>
      </w:r>
      <w:r w:rsidRPr="00E61A5E">
        <w:rPr>
          <w:rFonts w:hint="eastAsia"/>
        </w:rPr>
        <w:t>方向的响应分量投影到新的电场方向上，这样做</w:t>
      </w:r>
      <w:r w:rsidR="006B7B84">
        <w:rPr>
          <w:rFonts w:hint="eastAsia"/>
        </w:rPr>
        <w:t>的</w:t>
      </w:r>
      <w:r w:rsidRPr="00E61A5E">
        <w:rPr>
          <w:rFonts w:hint="eastAsia"/>
        </w:rPr>
        <w:t>效果等价于不改变外加电场方向而旋转分子。测试用的新电场方向沿格子的对角线方向，已经最大程度上反映出了不同分子取向对结果的影响。测试的结果无疑降低了</w:t>
      </w:r>
      <w:r w:rsidRPr="00E61A5E">
        <w:rPr>
          <w:rFonts w:hint="eastAsia"/>
        </w:rPr>
        <w:t>TDPW</w:t>
      </w:r>
      <w:r w:rsidRPr="00E61A5E">
        <w:rPr>
          <w:rFonts w:hint="eastAsia"/>
        </w:rPr>
        <w:t>计算</w:t>
      </w:r>
      <w:r w:rsidRPr="00E61A5E">
        <w:rPr>
          <w:rFonts w:hint="eastAsia"/>
        </w:rPr>
        <w:t>ECD</w:t>
      </w:r>
      <w:r w:rsidRPr="00E61A5E">
        <w:rPr>
          <w:rFonts w:hint="eastAsia"/>
        </w:rPr>
        <w:t>谱的操作门槛，也验证了理论方法的可靠性。</w:t>
      </w:r>
    </w:p>
    <w:p w14:paraId="31D34371" w14:textId="79351934" w:rsidR="009049D0" w:rsidRDefault="009049D0" w:rsidP="009049D0">
      <w:pPr>
        <w:pStyle w:val="3"/>
      </w:pPr>
      <w:bookmarkStart w:id="25" w:name="_Toc71838245"/>
      <w:r>
        <w:rPr>
          <w:rFonts w:hint="eastAsia"/>
        </w:rPr>
        <w:lastRenderedPageBreak/>
        <w:t>3</w:t>
      </w:r>
      <w:r>
        <w:t xml:space="preserve">.4.4  </w:t>
      </w:r>
      <w:r>
        <w:rPr>
          <w:rFonts w:hint="eastAsia"/>
        </w:rPr>
        <w:t>衰减项高斯展宽参数测试</w:t>
      </w:r>
      <w:bookmarkEnd w:id="25"/>
    </w:p>
    <w:p w14:paraId="0514E50B" w14:textId="15713A69" w:rsidR="00CD0371" w:rsidRDefault="00F21A98" w:rsidP="00CD0371">
      <w:pPr>
        <w:pStyle w:val="af9"/>
      </w:pPr>
      <w:r>
        <w:drawing>
          <wp:inline distT="0" distB="0" distL="0" distR="0" wp14:anchorId="56F40EA3" wp14:editId="7003DA90">
            <wp:extent cx="4739722" cy="345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39722" cy="3456000"/>
                    </a:xfrm>
                    <a:prstGeom prst="rect">
                      <a:avLst/>
                    </a:prstGeom>
                  </pic:spPr>
                </pic:pic>
              </a:graphicData>
            </a:graphic>
          </wp:inline>
        </w:drawing>
      </w:r>
    </w:p>
    <w:p w14:paraId="33DA7A0E" w14:textId="04D8AF3C" w:rsidR="00D6452D" w:rsidRDefault="00D6452D" w:rsidP="00D6452D">
      <w:pPr>
        <w:pStyle w:val="afa"/>
      </w:pPr>
      <w:r>
        <w:rPr>
          <w:rFonts w:hint="eastAsia"/>
        </w:rPr>
        <w:t>图</w:t>
      </w:r>
      <w:r>
        <w:rPr>
          <w:rFonts w:hint="eastAsia"/>
        </w:rPr>
        <w:t>3</w:t>
      </w:r>
      <w:r>
        <w:t xml:space="preserve">.10 </w:t>
      </w:r>
      <w:r w:rsidR="004D7085">
        <w:t xml:space="preserve"> </w:t>
      </w:r>
      <w:r>
        <w:rPr>
          <w:rFonts w:hint="eastAsia"/>
        </w:rPr>
        <w:t>使用不同衰减项高斯展宽处理计算数据得到的</w:t>
      </w:r>
      <w:r>
        <w:rPr>
          <w:rFonts w:hint="eastAsia"/>
        </w:rPr>
        <w:t>R-</w:t>
      </w:r>
      <w:r>
        <w:rPr>
          <w:rFonts w:hint="eastAsia"/>
        </w:rPr>
        <w:t>沙利度胺的</w:t>
      </w:r>
      <w:r>
        <w:rPr>
          <w:rFonts w:hint="eastAsia"/>
        </w:rPr>
        <w:t>ECD</w:t>
      </w:r>
      <w:r>
        <w:rPr>
          <w:rFonts w:hint="eastAsia"/>
        </w:rPr>
        <w:t>谱</w:t>
      </w:r>
    </w:p>
    <w:p w14:paraId="2B8D712D" w14:textId="56ECB5B3" w:rsidR="00DD1501" w:rsidRPr="00D6452D" w:rsidRDefault="00DD1501" w:rsidP="00D6452D">
      <w:pPr>
        <w:pStyle w:val="afa"/>
      </w:pPr>
      <w:r>
        <w:rPr>
          <w:rFonts w:hint="eastAsia"/>
        </w:rPr>
        <w:t>F</w:t>
      </w:r>
      <w:r>
        <w:t>igure 3.10: ECD spectra of R-Thalidomide obtained via data processing with different Gaussian spreading width of the damping term</w:t>
      </w:r>
    </w:p>
    <w:p w14:paraId="3E71A951" w14:textId="1B9D9BC3" w:rsidR="009049D0" w:rsidRPr="009049D0" w:rsidRDefault="00CD0371" w:rsidP="009049D0">
      <w:pPr>
        <w:ind w:firstLine="480"/>
      </w:pPr>
      <w:r w:rsidRPr="00CD0371">
        <w:rPr>
          <w:rFonts w:hint="eastAsia"/>
        </w:rPr>
        <w:t>用逆傅里叶变换处理</w:t>
      </w:r>
      <w:r w:rsidRPr="00CD0371">
        <w:rPr>
          <w:rFonts w:hint="eastAsia"/>
        </w:rPr>
        <w:t>RT-TDDFT</w:t>
      </w:r>
      <w:r w:rsidRPr="00CD0371">
        <w:rPr>
          <w:rFonts w:hint="eastAsia"/>
        </w:rPr>
        <w:t>的计算数据时引入的衰减项中的高斯展宽参数（（</w:t>
      </w:r>
      <w:r w:rsidRPr="00CD0371">
        <w:rPr>
          <w:rFonts w:hint="eastAsia"/>
        </w:rPr>
        <w:t>2.16</w:t>
      </w:r>
      <w:r w:rsidRPr="00CD0371">
        <w:rPr>
          <w:rFonts w:hint="eastAsia"/>
        </w:rPr>
        <w:t>）式）对最终得到的</w:t>
      </w:r>
      <w:r w:rsidRPr="00CD0371">
        <w:rPr>
          <w:rFonts w:hint="eastAsia"/>
        </w:rPr>
        <w:t>ECD</w:t>
      </w:r>
      <w:r w:rsidRPr="00CD0371">
        <w:rPr>
          <w:rFonts w:hint="eastAsia"/>
        </w:rPr>
        <w:t>谱有一定的影响。图</w:t>
      </w:r>
      <w:r w:rsidRPr="00CD0371">
        <w:rPr>
          <w:rFonts w:hint="eastAsia"/>
        </w:rPr>
        <w:t>3.10</w:t>
      </w:r>
      <w:r w:rsidRPr="00CD0371">
        <w:rPr>
          <w:rFonts w:hint="eastAsia"/>
        </w:rPr>
        <w:t>展示了使用不同展宽参数处理</w:t>
      </w:r>
      <w:r w:rsidRPr="00CD0371">
        <w:rPr>
          <w:rFonts w:hint="eastAsia"/>
        </w:rPr>
        <w:t>R-</w:t>
      </w:r>
      <w:r w:rsidRPr="00CD0371">
        <w:rPr>
          <w:rFonts w:hint="eastAsia"/>
        </w:rPr>
        <w:t>沙利度胺的</w:t>
      </w:r>
      <w:r w:rsidRPr="00CD0371">
        <w:rPr>
          <w:rFonts w:hint="eastAsia"/>
        </w:rPr>
        <w:t>RT-TDDFT</w:t>
      </w:r>
      <w:r w:rsidRPr="00CD0371">
        <w:rPr>
          <w:rFonts w:hint="eastAsia"/>
        </w:rPr>
        <w:t>计算数据后得到的</w:t>
      </w:r>
      <w:r w:rsidRPr="00CD0371">
        <w:rPr>
          <w:rFonts w:hint="eastAsia"/>
        </w:rPr>
        <w:t>ECD</w:t>
      </w:r>
      <w:r w:rsidRPr="00CD0371">
        <w:rPr>
          <w:rFonts w:hint="eastAsia"/>
        </w:rPr>
        <w:t>谱，从图中可以看出，在测试的展宽参数范围内，展宽参数对</w:t>
      </w:r>
      <w:r w:rsidRPr="00CD0371">
        <w:rPr>
          <w:rFonts w:hint="eastAsia"/>
        </w:rPr>
        <w:t>CD</w:t>
      </w:r>
      <w:r w:rsidRPr="00CD0371">
        <w:rPr>
          <w:rFonts w:hint="eastAsia"/>
        </w:rPr>
        <w:t>曲线中</w:t>
      </w:r>
      <w:r w:rsidRPr="00CD0371">
        <w:rPr>
          <w:rFonts w:hint="eastAsia"/>
        </w:rPr>
        <w:t>Cotton</w:t>
      </w:r>
      <w:r w:rsidRPr="00CD0371">
        <w:rPr>
          <w:rFonts w:hint="eastAsia"/>
        </w:rPr>
        <w:t>峰的位置几乎没有影响。其主要影响的是</w:t>
      </w:r>
      <w:r w:rsidRPr="00CD0371">
        <w:rPr>
          <w:rFonts w:hint="eastAsia"/>
        </w:rPr>
        <w:t>Cotton</w:t>
      </w:r>
      <w:r w:rsidRPr="00CD0371">
        <w:rPr>
          <w:rFonts w:hint="eastAsia"/>
        </w:rPr>
        <w:t>峰的相对强度，反映出来的效果是改变了每个</w:t>
      </w:r>
      <w:r w:rsidRPr="00CD0371">
        <w:rPr>
          <w:rFonts w:hint="eastAsia"/>
        </w:rPr>
        <w:t>Cotton</w:t>
      </w:r>
      <w:r w:rsidRPr="00CD0371">
        <w:rPr>
          <w:rFonts w:hint="eastAsia"/>
        </w:rPr>
        <w:t>峰的展宽，同时使</w:t>
      </w:r>
      <w:r w:rsidRPr="00CD0371">
        <w:rPr>
          <w:rFonts w:hint="eastAsia"/>
        </w:rPr>
        <w:t>Cotton</w:t>
      </w:r>
      <w:r w:rsidRPr="00CD0371">
        <w:rPr>
          <w:rFonts w:hint="eastAsia"/>
        </w:rPr>
        <w:t>峰的位置发生了细微的偏移。高斯展宽参数越小，</w:t>
      </w:r>
      <w:r w:rsidRPr="00CD0371">
        <w:rPr>
          <w:rFonts w:hint="eastAsia"/>
        </w:rPr>
        <w:t>Cotton</w:t>
      </w:r>
      <w:r w:rsidRPr="00CD0371">
        <w:rPr>
          <w:rFonts w:hint="eastAsia"/>
        </w:rPr>
        <w:t>峰的展宽越小，相对强度越大，符合理论上要求的</w:t>
      </w:r>
      <w:r w:rsidRPr="00CD0371">
        <w:rPr>
          <w:rFonts w:hint="eastAsia"/>
        </w:rPr>
        <w:t>CD</w:t>
      </w:r>
      <w:r w:rsidRPr="00CD0371">
        <w:rPr>
          <w:rFonts w:hint="eastAsia"/>
        </w:rPr>
        <w:t>曲线在全波段的积分为</w:t>
      </w:r>
      <w:r w:rsidRPr="00CD0371">
        <w:rPr>
          <w:rFonts w:hint="eastAsia"/>
        </w:rPr>
        <w:t>0</w:t>
      </w:r>
      <w:r w:rsidR="00C968B9">
        <w:fldChar w:fldCharType="begin" w:fldLock="1"/>
      </w:r>
      <w:r w:rsidR="00CA5C03">
        <w:instrText>ADDIN CSL_CITATION {"citationItems":[{"id":"ITEM-1","itemData":{"DOI":"10.1039/b515476f","ISSN":"14604744","PMID":"17534478","abstract":"This tutorial review is addressed to readers with a background in basic organic chemistry and spectroscopy, but without a specific knowledge of electronic circular dichroism. It describes the fundamental principles, instrumentation, data analysis, and different approaches for interpretation of ECD. The discussion focuses on the application of ECD, also in combination with other methods, in structural analysis of organic compounds, including host–guest complexes, and will emphasize the importance of the interplay between configurational and conformational factors. The tutorial also covers modern supramolecular aspects of ECD and recent developments in computational methods. © 2007 The Royal Society of Chemistry.","author":[{"dropping-particle":"","family":"Berova","given":"Nina","non-dropping-particle":"","parse-names":false,"suffix":""},{"dropping-particle":"","family":"Bari","given":"Lorenzo","non-dropping-particle":"Di","parse-names":false,"suffix":""},{"dropping-particle":"","family":"Pescitelli","given":"Gennaro","non-dropping-particle":"","parse-names":false,"suffix":""}],"container-title":"Chemical Society Reviews","id":"ITEM-1","issue":"6","issued":{"date-parts":[["2007"]]},"page":"914-931","title":"Application of electronic circular dichroism in configurational and conformational analysis of organic compounds","type":"article-journal","volume":"36"},"uris":["http://www.mendeley.com/documents/?uuid=77d909a6-e967-473f-a6ef-fcf089f08a78"]}],"mendeley":{"formattedCitation":"&lt;sup&gt;[15]&lt;/sup&gt;","plainTextFormattedCitation":"[15]","previouslyFormattedCitation":"&lt;sup&gt;[15]&lt;/sup&gt;"},"properties":{"noteIndex":0},"schema":"https://github.com/citation-style-language/schema/raw/master/csl-citation.json"}</w:instrText>
      </w:r>
      <w:r w:rsidR="00C968B9">
        <w:fldChar w:fldCharType="separate"/>
      </w:r>
      <w:r w:rsidR="00C968B9" w:rsidRPr="00C968B9">
        <w:rPr>
          <w:noProof/>
          <w:vertAlign w:val="superscript"/>
        </w:rPr>
        <w:t>[15]</w:t>
      </w:r>
      <w:r w:rsidR="00C968B9">
        <w:fldChar w:fldCharType="end"/>
      </w:r>
      <w:r w:rsidRPr="00CD0371">
        <w:rPr>
          <w:rFonts w:hint="eastAsia"/>
        </w:rPr>
        <w:t>。有一点需要注意的是，在图示的例子中，在</w:t>
      </w:r>
      <w:r w:rsidRPr="00CD0371">
        <w:rPr>
          <w:rFonts w:hint="eastAsia"/>
        </w:rPr>
        <w:t>180 nm</w:t>
      </w:r>
      <w:r w:rsidRPr="00CD0371">
        <w:rPr>
          <w:rFonts w:hint="eastAsia"/>
        </w:rPr>
        <w:t>附近随着展宽参数的减小逐渐形成了一个正的</w:t>
      </w:r>
      <w:r w:rsidRPr="00CD0371">
        <w:rPr>
          <w:rFonts w:hint="eastAsia"/>
        </w:rPr>
        <w:t>Cotton</w:t>
      </w:r>
      <w:r w:rsidRPr="00CD0371">
        <w:rPr>
          <w:rFonts w:hint="eastAsia"/>
        </w:rPr>
        <w:t>峰。理论上，经过有限积分范围的逆傅里叶变换后得到的信号所能反映出的信息应该是少于原始信号所包含的信息的，</w:t>
      </w:r>
      <w:r w:rsidR="00DC50A2">
        <w:rPr>
          <w:rFonts w:hint="eastAsia"/>
        </w:rPr>
        <w:t>故</w:t>
      </w:r>
      <w:r w:rsidRPr="00CD0371">
        <w:rPr>
          <w:rFonts w:hint="eastAsia"/>
        </w:rPr>
        <w:t>可以合理推测经过适当的参数调整后，原始信号中被掩盖的信息得以显现出来。但由于这个</w:t>
      </w:r>
      <w:r w:rsidRPr="00CD0371">
        <w:rPr>
          <w:rFonts w:hint="eastAsia"/>
        </w:rPr>
        <w:t>Cotton</w:t>
      </w:r>
      <w:r w:rsidRPr="00CD0371">
        <w:rPr>
          <w:rFonts w:hint="eastAsia"/>
        </w:rPr>
        <w:t>峰的位置不在实验数据测定的范围（</w:t>
      </w:r>
      <w:r w:rsidRPr="00CD0371">
        <w:rPr>
          <w:rFonts w:hint="eastAsia"/>
        </w:rPr>
        <w:t>200-350 nm</w:t>
      </w:r>
      <w:r w:rsidRPr="00CD0371">
        <w:rPr>
          <w:rFonts w:hint="eastAsia"/>
        </w:rPr>
        <w:t>）</w:t>
      </w:r>
      <w:r w:rsidRPr="00CD0371">
        <w:rPr>
          <w:rFonts w:hint="eastAsia"/>
        </w:rPr>
        <w:lastRenderedPageBreak/>
        <w:t>内，无法肯定这个峰实际上是否存在。总的来说，对于特定的体系，选用适当的展宽因子是必要的。</w:t>
      </w:r>
    </w:p>
    <w:p w14:paraId="087C2AFF" w14:textId="5B39FE11" w:rsidR="00827310" w:rsidRDefault="00827310">
      <w:pPr>
        <w:widowControl/>
        <w:spacing w:line="240" w:lineRule="auto"/>
        <w:ind w:firstLineChars="0" w:firstLine="0"/>
        <w:jc w:val="left"/>
      </w:pPr>
    </w:p>
    <w:p w14:paraId="406BE435" w14:textId="01D83AD9" w:rsidR="007A5903" w:rsidRDefault="007A5903">
      <w:pPr>
        <w:widowControl/>
        <w:spacing w:line="240" w:lineRule="auto"/>
        <w:ind w:firstLineChars="0" w:firstLine="0"/>
        <w:jc w:val="left"/>
      </w:pPr>
    </w:p>
    <w:p w14:paraId="3375411C" w14:textId="77777777" w:rsidR="00827310" w:rsidRDefault="00827310" w:rsidP="007A5903">
      <w:pPr>
        <w:pStyle w:val="1"/>
        <w:sectPr w:rsidR="00827310" w:rsidSect="00827310">
          <w:headerReference w:type="even" r:id="rId49"/>
          <w:headerReference w:type="default" r:id="rId50"/>
          <w:pgSz w:w="11900" w:h="16840"/>
          <w:pgMar w:top="1440" w:right="1800" w:bottom="1440" w:left="1800" w:header="851" w:footer="992" w:gutter="0"/>
          <w:cols w:space="425"/>
          <w:docGrid w:type="lines" w:linePitch="326"/>
        </w:sectPr>
      </w:pPr>
    </w:p>
    <w:p w14:paraId="605FA6AA" w14:textId="344F8F63" w:rsidR="007A5903" w:rsidRDefault="007A5903" w:rsidP="007A5903">
      <w:pPr>
        <w:pStyle w:val="1"/>
      </w:pPr>
      <w:bookmarkStart w:id="26" w:name="_Toc71838246"/>
      <w:r>
        <w:rPr>
          <w:rFonts w:hint="eastAsia"/>
        </w:rPr>
        <w:lastRenderedPageBreak/>
        <w:t>第</w:t>
      </w:r>
      <w:r>
        <w:rPr>
          <w:rFonts w:hint="eastAsia"/>
        </w:rPr>
        <w:t>4</w:t>
      </w:r>
      <w:r>
        <w:rPr>
          <w:rFonts w:hint="eastAsia"/>
        </w:rPr>
        <w:t>章</w:t>
      </w:r>
      <w:r>
        <w:rPr>
          <w:rFonts w:hint="eastAsia"/>
        </w:rPr>
        <w:t xml:space="preserve"> </w:t>
      </w:r>
      <w:r>
        <w:t xml:space="preserve"> </w:t>
      </w:r>
      <w:r>
        <w:rPr>
          <w:rFonts w:hint="eastAsia"/>
        </w:rPr>
        <w:t>结论</w:t>
      </w:r>
      <w:bookmarkEnd w:id="26"/>
    </w:p>
    <w:p w14:paraId="0F72BA17" w14:textId="30E4F2A4" w:rsidR="00C7012A" w:rsidRDefault="00C7012A" w:rsidP="00C7012A">
      <w:pPr>
        <w:ind w:firstLine="480"/>
      </w:pPr>
      <w:r>
        <w:rPr>
          <w:rFonts w:hint="eastAsia"/>
        </w:rPr>
        <w:t>本论文使用</w:t>
      </w:r>
      <w:r>
        <w:rPr>
          <w:rFonts w:hint="eastAsia"/>
        </w:rPr>
        <w:t>TDPW</w:t>
      </w:r>
      <w:r>
        <w:rPr>
          <w:rFonts w:hint="eastAsia"/>
        </w:rPr>
        <w:t>程序实现了</w:t>
      </w:r>
      <w:r w:rsidR="003E55EB">
        <w:rPr>
          <w:rFonts w:hint="eastAsia"/>
        </w:rPr>
        <w:t>用</w:t>
      </w:r>
      <w:r>
        <w:rPr>
          <w:rFonts w:hint="eastAsia"/>
        </w:rPr>
        <w:t>实时密度泛函方法计算</w:t>
      </w:r>
      <w:r>
        <w:rPr>
          <w:rFonts w:hint="eastAsia"/>
        </w:rPr>
        <w:t>L-</w:t>
      </w:r>
      <w:r>
        <w:rPr>
          <w:rFonts w:hint="eastAsia"/>
        </w:rPr>
        <w:t>丙氨酸、</w:t>
      </w:r>
      <w:r>
        <w:rPr>
          <w:rFonts w:hint="eastAsia"/>
        </w:rPr>
        <w:t>L-</w:t>
      </w:r>
      <w:r>
        <w:rPr>
          <w:rFonts w:hint="eastAsia"/>
        </w:rPr>
        <w:t>苯丙氨酸和</w:t>
      </w:r>
      <w:r>
        <w:rPr>
          <w:rFonts w:hint="eastAsia"/>
        </w:rPr>
        <w:t>R-</w:t>
      </w:r>
      <w:r>
        <w:rPr>
          <w:rFonts w:hint="eastAsia"/>
        </w:rPr>
        <w:t>沙利度胺三种手性分子的电子圆二色谱。计算结果与实验结果总体符合良好，</w:t>
      </w:r>
      <w:r w:rsidR="006D7686">
        <w:rPr>
          <w:rFonts w:hint="eastAsia"/>
        </w:rPr>
        <w:t>且</w:t>
      </w:r>
      <w:r>
        <w:rPr>
          <w:rFonts w:hint="eastAsia"/>
        </w:rPr>
        <w:t>计算效率较为理想，初步证明了</w:t>
      </w:r>
      <w:r>
        <w:rPr>
          <w:rFonts w:hint="eastAsia"/>
        </w:rPr>
        <w:t>RT-TDDFT</w:t>
      </w:r>
      <w:r>
        <w:rPr>
          <w:rFonts w:hint="eastAsia"/>
        </w:rPr>
        <w:t>方法配置下的</w:t>
      </w:r>
      <w:r>
        <w:rPr>
          <w:rFonts w:hint="eastAsia"/>
        </w:rPr>
        <w:t>TDPW</w:t>
      </w:r>
      <w:r>
        <w:rPr>
          <w:rFonts w:hint="eastAsia"/>
        </w:rPr>
        <w:t>程序可以胜任不同复杂度体系</w:t>
      </w:r>
      <w:r>
        <w:rPr>
          <w:rFonts w:hint="eastAsia"/>
        </w:rPr>
        <w:t>ECD</w:t>
      </w:r>
      <w:r>
        <w:rPr>
          <w:rFonts w:hint="eastAsia"/>
        </w:rPr>
        <w:t>谱计算。将理论计算的结果与实验结果比对可以清晰准确地推断出待测手性分子的构型，充分验证了理论计算方法的可靠性。对计算过程中可能会影响结果的各因素的测试表明，</w:t>
      </w:r>
      <w:r>
        <w:rPr>
          <w:rFonts w:hint="eastAsia"/>
        </w:rPr>
        <w:t>TDPW</w:t>
      </w:r>
      <w:r>
        <w:rPr>
          <w:rFonts w:hint="eastAsia"/>
        </w:rPr>
        <w:t>程序能够规范地计算</w:t>
      </w:r>
      <w:r>
        <w:rPr>
          <w:rFonts w:hint="eastAsia"/>
        </w:rPr>
        <w:t>ECD</w:t>
      </w:r>
      <w:r>
        <w:rPr>
          <w:rFonts w:hint="eastAsia"/>
        </w:rPr>
        <w:t>谱，计算出的手性分子相反构型的</w:t>
      </w:r>
      <w:r>
        <w:rPr>
          <w:rFonts w:hint="eastAsia"/>
        </w:rPr>
        <w:t>ECD</w:t>
      </w:r>
      <w:r>
        <w:rPr>
          <w:rFonts w:hint="eastAsia"/>
        </w:rPr>
        <w:t>谱具有良好的镜像关系，同时在不同分子取向和外加电场方向下的计算结果自洽，受数据后处理中人为引入的展宽参数的影响也较小。此外，对手性分子进行构象搜索和构象</w:t>
      </w:r>
      <w:r>
        <w:rPr>
          <w:rFonts w:hint="eastAsia"/>
        </w:rPr>
        <w:t>ECD</w:t>
      </w:r>
      <w:r>
        <w:rPr>
          <w:rFonts w:hint="eastAsia"/>
        </w:rPr>
        <w:t>谱</w:t>
      </w:r>
      <w:r>
        <w:rPr>
          <w:rFonts w:hint="eastAsia"/>
        </w:rPr>
        <w:t>Boltzmann</w:t>
      </w:r>
      <w:r>
        <w:rPr>
          <w:rFonts w:hint="eastAsia"/>
        </w:rPr>
        <w:t>加权平均的处理充分考虑了实验温度条件下手性分子不同构象的分布对测得的</w:t>
      </w:r>
      <w:r>
        <w:rPr>
          <w:rFonts w:hint="eastAsia"/>
        </w:rPr>
        <w:t>ECD</w:t>
      </w:r>
      <w:r>
        <w:rPr>
          <w:rFonts w:hint="eastAsia"/>
        </w:rPr>
        <w:t>谱的综合贡献，提高了计算结果的可靠性，是理论计算得到的</w:t>
      </w:r>
      <w:r>
        <w:rPr>
          <w:rFonts w:hint="eastAsia"/>
        </w:rPr>
        <w:t>ECD</w:t>
      </w:r>
      <w:r>
        <w:rPr>
          <w:rFonts w:hint="eastAsia"/>
        </w:rPr>
        <w:t>谱用于实验参考的必要步骤。</w:t>
      </w:r>
    </w:p>
    <w:p w14:paraId="70A07008" w14:textId="3FA8A747" w:rsidR="00C7012A" w:rsidRDefault="00C7012A" w:rsidP="00412B34">
      <w:pPr>
        <w:ind w:firstLine="480"/>
      </w:pPr>
      <w:r>
        <w:rPr>
          <w:rFonts w:hint="eastAsia"/>
        </w:rPr>
        <w:t>但计算结果和实验结果之间仍存在一些差别，如计算图谱中</w:t>
      </w:r>
      <w:r>
        <w:t>Cotton</w:t>
      </w:r>
      <w:r>
        <w:rPr>
          <w:rFonts w:hint="eastAsia"/>
        </w:rPr>
        <w:t>峰的位置相对实验结果中</w:t>
      </w:r>
      <w:r>
        <w:t>Cotton</w:t>
      </w:r>
      <w:r>
        <w:rPr>
          <w:rFonts w:hint="eastAsia"/>
        </w:rPr>
        <w:t>峰的位置有一定的偏移以及计算结果中出现了实验中没有观测到的</w:t>
      </w:r>
      <w:r>
        <w:t>Cotton</w:t>
      </w:r>
      <w:r>
        <w:rPr>
          <w:rFonts w:hint="eastAsia"/>
        </w:rPr>
        <w:t>峰。出现这些现象的原因可能有：对手性分子进行构象搜索和结构优化时没有考虑实验中存在的溶剂化效应，溶剂对待测分子的相互作用改变了待测分子的结构；非杂化泛函计算系统性地低估了体系的激发能，使</w:t>
      </w:r>
      <w:r>
        <w:t>CD</w:t>
      </w:r>
      <w:r>
        <w:rPr>
          <w:rFonts w:hint="eastAsia"/>
        </w:rPr>
        <w:t>曲线发生红移。针对前者，需要在计算过程中用有限大小的体系合理地模拟溶剂分子对待测分子的作用，在计算成本和计算精度之间实现平衡；针对后者，需要在</w:t>
      </w:r>
      <w:r>
        <w:t>T</w:t>
      </w:r>
      <w:r>
        <w:rPr>
          <w:rFonts w:hint="eastAsia"/>
        </w:rPr>
        <w:t>DPW</w:t>
      </w:r>
      <w:r>
        <w:rPr>
          <w:rFonts w:hint="eastAsia"/>
        </w:rPr>
        <w:t>程序中发展支持杂化泛函</w:t>
      </w:r>
      <w:r>
        <w:rPr>
          <w:rFonts w:hint="eastAsia"/>
        </w:rPr>
        <w:t>RT-TDDFT</w:t>
      </w:r>
      <w:r>
        <w:rPr>
          <w:rFonts w:hint="eastAsia"/>
        </w:rPr>
        <w:t>计算的方法。此外，响应量对体系原点的依赖性也是一个</w:t>
      </w:r>
      <w:r w:rsidR="00723C4F">
        <w:rPr>
          <w:rFonts w:hint="eastAsia"/>
        </w:rPr>
        <w:t>值得</w:t>
      </w:r>
      <w:r>
        <w:rPr>
          <w:rFonts w:hint="eastAsia"/>
        </w:rPr>
        <w:t>研究</w:t>
      </w:r>
      <w:r w:rsidR="009C7CD2">
        <w:rPr>
          <w:rFonts w:hint="eastAsia"/>
        </w:rPr>
        <w:t>的</w:t>
      </w:r>
      <w:r w:rsidR="007868AB">
        <w:rPr>
          <w:rFonts w:hint="eastAsia"/>
        </w:rPr>
        <w:t>问题</w:t>
      </w:r>
      <w:r>
        <w:rPr>
          <w:rFonts w:hint="eastAsia"/>
        </w:rPr>
        <w:t>。</w:t>
      </w:r>
      <w:r w:rsidR="00514189">
        <w:rPr>
          <w:rFonts w:hint="eastAsia"/>
        </w:rPr>
        <w:t>初步设想</w:t>
      </w:r>
      <w:r>
        <w:rPr>
          <w:rFonts w:hint="eastAsia"/>
        </w:rPr>
        <w:t>可以系统性地研究计算结果对原点的具体依赖关系，发展合理选取原点的系统性方法并尝试推广到其他响应量对体系原点选取有依赖性的场景；另一方面当然也可以发展不依赖于原点的速度规范下的计算方法。得到</w:t>
      </w:r>
      <w:r>
        <w:rPr>
          <w:rFonts w:hint="eastAsia"/>
        </w:rPr>
        <w:t>RT-TDDFT</w:t>
      </w:r>
      <w:r>
        <w:rPr>
          <w:rFonts w:hint="eastAsia"/>
        </w:rPr>
        <w:t>计算数据后，对数据进行逆傅里叶变换的方法也有一定的研究价值。如何最大程度上解析表达出体系在有限含时演化时间内时域数据所包含的频域信息，是一个很有</w:t>
      </w:r>
      <w:r w:rsidR="004C694D">
        <w:rPr>
          <w:rFonts w:hint="eastAsia"/>
        </w:rPr>
        <w:t>技术性和挑战性的问题</w:t>
      </w:r>
      <w:r>
        <w:rPr>
          <w:rFonts w:hint="eastAsia"/>
        </w:rPr>
        <w:t>。</w:t>
      </w:r>
      <w:r>
        <w:rPr>
          <w:rFonts w:hint="eastAsia"/>
        </w:rPr>
        <w:t>Andrade</w:t>
      </w:r>
      <w:r>
        <w:rPr>
          <w:rFonts w:hint="eastAsia"/>
        </w:rPr>
        <w:lastRenderedPageBreak/>
        <w:t>等</w:t>
      </w:r>
      <w:r w:rsidR="00CA5C03">
        <w:fldChar w:fldCharType="begin" w:fldLock="1"/>
      </w:r>
      <w:r w:rsidR="00A02CF5">
        <w:instrText>ADDIN CSL_CITATION {"citationItems":[{"id":"ITEM-1","itemData":{"DOI":"10.1073/pnas.1209890109","ISSN":"00278424","PMID":"22891294","abstract":"Compressed sensing is a method that allows a significant reduction in the number of samples required for accurate measurements in many applications in experimental sciences and engineering. In this work, we show that compressed sensing can also be used to speed up numerical simulations. We apply compressed sensing to extract information from the real-time simulation of atomic and molecular systems, including electronic and nuclear dynamics. We find that, compared to the standard discrete Fourier transform approach, for the calculation of vibrational and optical spectra the total propagation time, and hence the computational cost, can be reduced by approximately a factor of five.","author":[{"dropping-particle":"","family":"Andrade","given":"Xavier","non-dropping-particle":"","parse-names":false,"suffix":""},{"dropping-particle":"","family":"Sanders","given":"Jacob N.","non-dropping-particle":"","parse-names":false,"suffix":""},{"dropping-particle":"","family":"Aspuru-Guzik","given":"Alán","non-dropping-particle":"","parse-names":false,"suffix":""}],"container-title":"Proceedings of the National Academy of Sciences of the United States of America","id":"ITEM-1","issue":"35","issued":{"date-parts":[["2012"]]},"page":"13928-13933","title":"Application of compressed sensing to the simulation of atomic systems","type":"article-journal","volume":"109"},"uris":["http://www.mendeley.com/documents/?uuid=e2d14a78-9d15-4efa-80d1-2fe3144124a5"]}],"mendeley":{"formattedCitation":"&lt;sup&gt;[58]&lt;/sup&gt;","plainTextFormattedCitation":"[58]","previouslyFormattedCitation":"&lt;sup&gt;[58]&lt;/sup&gt;"},"properties":{"noteIndex":0},"schema":"https://github.com/citation-style-language/schema/raw/master/csl-citation.json"}</w:instrText>
      </w:r>
      <w:r w:rsidR="00CA5C03">
        <w:fldChar w:fldCharType="separate"/>
      </w:r>
      <w:r w:rsidR="00100F32" w:rsidRPr="00100F32">
        <w:rPr>
          <w:noProof/>
          <w:vertAlign w:val="superscript"/>
        </w:rPr>
        <w:t>[58]</w:t>
      </w:r>
      <w:r w:rsidR="00CA5C03">
        <w:fldChar w:fldCharType="end"/>
      </w:r>
      <w:r>
        <w:rPr>
          <w:rFonts w:hint="eastAsia"/>
        </w:rPr>
        <w:t>和</w:t>
      </w:r>
      <w:r>
        <w:rPr>
          <w:rFonts w:hint="eastAsia"/>
        </w:rPr>
        <w:t>Bruner</w:t>
      </w:r>
      <w:r>
        <w:rPr>
          <w:rFonts w:hint="eastAsia"/>
        </w:rPr>
        <w:t>等</w:t>
      </w:r>
      <w:r w:rsidR="00CA5C03">
        <w:fldChar w:fldCharType="begin" w:fldLock="1"/>
      </w:r>
      <w:r w:rsidR="00A02CF5">
        <w:instrText>ADDIN CSL_CITATION {"citationItems":[{"id":"ITEM-1","itemData":{"DOI":"10.1021/acs.jctc.6b00511","ISSN":"15499626","abstract":"We present a method for accelerating the computation of UV-visible and X-ray absorption spectra in large molecular systems using real-time time-dependent density functional theory (TDDFT). This approach is based on deconvolution of the dipole into molecular orbital dipole pairs developed by Repisky, et al. [Repisky et al., J. Chem. Theory Comput. 2015, 11, 980-911] followed by Pad</w:instrText>
      </w:r>
      <w:r w:rsidR="00A02CF5">
        <w:rPr>
          <w:rFonts w:hint="eastAsia"/>
        </w:rPr>
        <w:instrText>é</w:instrText>
      </w:r>
      <w:r w:rsidR="00A02CF5">
        <w:instrText xml:space="preserve"> approximants to their Fourier transforms. By combining these two techniques, the required simulation time is reduced by a factor of 5 or more, and moreover, the transition dipoles yield the molecular orbital contributions to each transition, akin to the coefficients in linear-response TDDFT. We validate this method on valence and core-level spectra of gas-phase water and nickel porphyrin, where the results are essentially equivalent to conventional linear response. This approach makes real-time TDDFT competitive against linear response for large molecular and material systems with a high density of states.","author":[{"dropping-particle":"","family":"Bruner","given":"Adam","non-dropping-particle":"","parse-names":false,"suffix":""},{"dropping-particle":"","family":"Lamaster","given":"Daniel","non-dropping-particle":"","parse-names":false,"suffix":""},{"dropping-particle":"","family":"Lopata","given":"Kenneth","non-dropping-particle":"","parse-names":false,"suffix":""}],"container-title":"Journal of Chemical Theory and Computation","id":"ITEM-1","issue":"8","issued":{"date-parts":[["2016"]]},"page":"3741-3750","title":"Accelerated Broadband Spectra Using Transition Dipole Decomposition and Padé Approximants","type":"article-journal","volume":"12"},"uris":["http://www.mendeley.com/documents/?uuid=8749bee4-e74b-4804-af5e-4995371f13d9"]}],"mendeley":{"formattedCitation":"&lt;sup&gt;[59]&lt;/sup&gt;","plainTextFormattedCitation":"[59]","previouslyFormattedCitation":"&lt;sup&gt;[59]&lt;/sup&gt;"},"properties":{"noteIndex":0},"schema":"https://github.com/citation-style-language/schema/raw/master/csl-citation.json"}</w:instrText>
      </w:r>
      <w:r w:rsidR="00CA5C03">
        <w:fldChar w:fldCharType="separate"/>
      </w:r>
      <w:r w:rsidR="00100F32" w:rsidRPr="00100F32">
        <w:rPr>
          <w:noProof/>
          <w:vertAlign w:val="superscript"/>
        </w:rPr>
        <w:t>[59]</w:t>
      </w:r>
      <w:r w:rsidR="00CA5C03">
        <w:fldChar w:fldCharType="end"/>
      </w:r>
      <w:r>
        <w:rPr>
          <w:rFonts w:hint="eastAsia"/>
        </w:rPr>
        <w:t>对</w:t>
      </w:r>
      <w:r>
        <w:rPr>
          <w:rFonts w:hint="eastAsia"/>
        </w:rPr>
        <w:t>RT-TDDFT</w:t>
      </w:r>
      <w:r>
        <w:rPr>
          <w:rFonts w:hint="eastAsia"/>
        </w:rPr>
        <w:t>计算的这一研究方向已经进行了一些有益的探索。</w:t>
      </w:r>
    </w:p>
    <w:p w14:paraId="6B3C95FD" w14:textId="48D7E26C" w:rsidR="00827310" w:rsidRPr="00827310" w:rsidRDefault="00C7012A" w:rsidP="00C7012A">
      <w:pPr>
        <w:ind w:firstLine="480"/>
      </w:pPr>
      <w:r>
        <w:rPr>
          <w:rFonts w:hint="eastAsia"/>
        </w:rPr>
        <w:t>电子圆二色谱计算实现手性分子构型的确定只是</w:t>
      </w:r>
      <w:r>
        <w:t>RT-TDDFT</w:t>
      </w:r>
      <w:r>
        <w:rPr>
          <w:rFonts w:hint="eastAsia"/>
        </w:rPr>
        <w:t>方法的一个应用方面，其有望在更前沿的手性研究中发挥更大的作用。本论文在这一研究方向上作出了基础性的探索。</w:t>
      </w:r>
    </w:p>
    <w:p w14:paraId="214BBB64" w14:textId="6F341219" w:rsidR="00827310" w:rsidRDefault="00827310">
      <w:pPr>
        <w:widowControl/>
        <w:spacing w:line="240" w:lineRule="auto"/>
        <w:ind w:firstLineChars="0" w:firstLine="0"/>
        <w:jc w:val="left"/>
      </w:pPr>
    </w:p>
    <w:p w14:paraId="14373F50" w14:textId="0E5300A0" w:rsidR="002F11C0" w:rsidRDefault="002F11C0">
      <w:pPr>
        <w:widowControl/>
        <w:spacing w:line="240" w:lineRule="auto"/>
        <w:ind w:firstLineChars="0" w:firstLine="0"/>
        <w:jc w:val="left"/>
      </w:pPr>
      <w:r>
        <w:br w:type="page"/>
      </w:r>
    </w:p>
    <w:p w14:paraId="23ECA8AC" w14:textId="77777777" w:rsidR="00827310" w:rsidRDefault="00827310" w:rsidP="00A47E94">
      <w:pPr>
        <w:pStyle w:val="4"/>
        <w:sectPr w:rsidR="00827310" w:rsidSect="00827310">
          <w:headerReference w:type="even" r:id="rId51"/>
          <w:headerReference w:type="default" r:id="rId52"/>
          <w:footnotePr>
            <w:numFmt w:val="decimalEnclosedCircleChinese"/>
          </w:footnotePr>
          <w:pgSz w:w="11900" w:h="16840"/>
          <w:pgMar w:top="1440" w:right="1800" w:bottom="1440" w:left="1800" w:header="851" w:footer="992" w:gutter="0"/>
          <w:cols w:space="425"/>
          <w:docGrid w:type="lines" w:linePitch="326"/>
        </w:sectPr>
      </w:pPr>
    </w:p>
    <w:p w14:paraId="08228720" w14:textId="77777777" w:rsidR="005F01BC" w:rsidRDefault="00A47E94" w:rsidP="005F01BC">
      <w:pPr>
        <w:pStyle w:val="4"/>
      </w:pPr>
      <w:bookmarkStart w:id="27" w:name="_Toc71838247"/>
      <w:r>
        <w:rPr>
          <w:rFonts w:hint="eastAsia"/>
        </w:rPr>
        <w:lastRenderedPageBreak/>
        <w:t>参考文献</w:t>
      </w:r>
      <w:bookmarkEnd w:id="27"/>
    </w:p>
    <w:p w14:paraId="398EAAA1" w14:textId="015E6DD1" w:rsidR="00DC304B" w:rsidRPr="00DC304B" w:rsidRDefault="005F01BC" w:rsidP="00DC304B">
      <w:pPr>
        <w:pStyle w:val="ad"/>
        <w:ind w:left="420" w:hanging="420"/>
        <w:rPr>
          <w:noProof/>
        </w:rPr>
      </w:pPr>
      <w:r>
        <w:fldChar w:fldCharType="begin" w:fldLock="1"/>
      </w:r>
      <w:r>
        <w:instrText xml:space="preserve">ADDIN Mendeley Bibliography CSL_BIBLIOGRAPHY </w:instrText>
      </w:r>
      <w:r>
        <w:fldChar w:fldCharType="separate"/>
      </w:r>
      <w:r w:rsidR="00DC304B" w:rsidRPr="00DC304B">
        <w:rPr>
          <w:noProof/>
        </w:rPr>
        <w:t>[1]</w:t>
      </w:r>
      <w:r w:rsidR="00DC304B" w:rsidRPr="00DC304B">
        <w:rPr>
          <w:noProof/>
        </w:rPr>
        <w:tab/>
        <w:t>Makkonen E, Rossi T P, Larsen A H, et al. Real-Time Time-Dependent Density Functional Theory Implementation of Electronic Circular Dichroism Applied to Nanoscale Metal–Organic Clusters[J/OL]. The Journal of Chemical Physics, 2021, 154(11): 114102.</w:t>
      </w:r>
    </w:p>
    <w:p w14:paraId="3134C7CB" w14:textId="77777777" w:rsidR="00DC304B" w:rsidRPr="00DC304B" w:rsidRDefault="00DC304B" w:rsidP="00DC304B">
      <w:pPr>
        <w:pStyle w:val="ad"/>
        <w:ind w:left="420" w:hanging="420"/>
        <w:rPr>
          <w:noProof/>
        </w:rPr>
      </w:pPr>
      <w:r w:rsidRPr="00DC304B">
        <w:rPr>
          <w:noProof/>
        </w:rPr>
        <w:t>[2]</w:t>
      </w:r>
      <w:r w:rsidRPr="00DC304B">
        <w:rPr>
          <w:noProof/>
        </w:rPr>
        <w:tab/>
        <w:t>Tokunaga E, Yamamoto T, Ito E, et al. Understanding the Thalidomide Chirality in Biological Processes by the Self-Disproportionation of Enantiomers[J/OL]. Scientific Reports, 2018, 8(1): 17131.</w:t>
      </w:r>
    </w:p>
    <w:p w14:paraId="50E18066" w14:textId="77777777" w:rsidR="00DC304B" w:rsidRPr="00DC304B" w:rsidRDefault="00DC304B" w:rsidP="00DC304B">
      <w:pPr>
        <w:pStyle w:val="ad"/>
        <w:ind w:left="420" w:hanging="420"/>
        <w:rPr>
          <w:noProof/>
        </w:rPr>
      </w:pPr>
      <w:r w:rsidRPr="00DC304B">
        <w:rPr>
          <w:noProof/>
        </w:rPr>
        <w:t>[3]</w:t>
      </w:r>
      <w:r w:rsidRPr="00DC304B">
        <w:rPr>
          <w:noProof/>
        </w:rPr>
        <w:tab/>
        <w:t>Bijvoet J M, Peerdeman A F, Van Bommel A J. Determination of the Absolute Configuration of Optically Active Compounds by Means of X-Rays[J]. Nature, 1951, 168(4268): 271–272.</w:t>
      </w:r>
    </w:p>
    <w:p w14:paraId="7607B818" w14:textId="77777777" w:rsidR="00DC304B" w:rsidRPr="00DC304B" w:rsidRDefault="00DC304B" w:rsidP="00DC304B">
      <w:pPr>
        <w:pStyle w:val="ad"/>
        <w:ind w:left="420" w:hanging="420"/>
        <w:rPr>
          <w:noProof/>
        </w:rPr>
      </w:pPr>
      <w:r w:rsidRPr="00DC304B">
        <w:rPr>
          <w:noProof/>
        </w:rPr>
        <w:t>[4]</w:t>
      </w:r>
      <w:r w:rsidRPr="00DC304B">
        <w:rPr>
          <w:noProof/>
        </w:rPr>
        <w:tab/>
        <w:t>Thompson A L, Watkin D J. X-Ray Crystallography and Chirality: Understanding the Limitations[J]. Tetrahedron Asymmetry, 2009, 20(6–8): 712–717.</w:t>
      </w:r>
    </w:p>
    <w:p w14:paraId="212E7844" w14:textId="77777777" w:rsidR="00DC304B" w:rsidRPr="00DC304B" w:rsidRDefault="00DC304B" w:rsidP="00DC304B">
      <w:pPr>
        <w:pStyle w:val="ad"/>
        <w:ind w:left="420" w:hanging="420"/>
        <w:rPr>
          <w:noProof/>
        </w:rPr>
      </w:pPr>
      <w:r w:rsidRPr="00DC304B">
        <w:rPr>
          <w:noProof/>
        </w:rPr>
        <w:t>[5]</w:t>
      </w:r>
      <w:r w:rsidRPr="00DC304B">
        <w:rPr>
          <w:noProof/>
        </w:rPr>
        <w:tab/>
        <w:t>Kong L Y, Wang P. Determination of the Absolute Configuration of Natural Products[J]. Chinese Journal of Natural Medicines, 2013, 11(3): 193–198.</w:t>
      </w:r>
    </w:p>
    <w:p w14:paraId="0EC892CF" w14:textId="77777777" w:rsidR="00DC304B" w:rsidRPr="00DC304B" w:rsidRDefault="00DC304B" w:rsidP="00DC304B">
      <w:pPr>
        <w:pStyle w:val="ad"/>
        <w:ind w:left="420" w:hanging="420"/>
        <w:rPr>
          <w:noProof/>
        </w:rPr>
      </w:pPr>
      <w:r w:rsidRPr="00DC304B">
        <w:rPr>
          <w:noProof/>
        </w:rPr>
        <w:t>[6]</w:t>
      </w:r>
      <w:r w:rsidRPr="00DC304B">
        <w:rPr>
          <w:noProof/>
        </w:rPr>
        <w:tab/>
        <w:t>Flack H D. On Enantiomorph‐polarity Estimation[J]. Acta Crystallographica Section A, 1983, 39(6): 876–881.</w:t>
      </w:r>
    </w:p>
    <w:p w14:paraId="3FB4DB54" w14:textId="77777777" w:rsidR="00DC304B" w:rsidRPr="00DC304B" w:rsidRDefault="00DC304B" w:rsidP="00DC304B">
      <w:pPr>
        <w:pStyle w:val="ad"/>
        <w:ind w:left="420" w:hanging="420"/>
        <w:rPr>
          <w:noProof/>
        </w:rPr>
      </w:pPr>
      <w:r w:rsidRPr="00DC304B">
        <w:rPr>
          <w:noProof/>
        </w:rPr>
        <w:t>[7]</w:t>
      </w:r>
      <w:r w:rsidRPr="00DC304B">
        <w:rPr>
          <w:noProof/>
        </w:rPr>
        <w:tab/>
        <w:t>Flack H D, Bernardinelli G. Reporting and Evaluating Absolute-Structure and Absolute-Configuration Determinations[J]. Journal of Applied Crystallography, 2000, 33(4): 1143–1148.</w:t>
      </w:r>
    </w:p>
    <w:p w14:paraId="184EEDF9" w14:textId="77777777" w:rsidR="00DC304B" w:rsidRPr="00DC304B" w:rsidRDefault="00DC304B" w:rsidP="00DC304B">
      <w:pPr>
        <w:pStyle w:val="ad"/>
        <w:ind w:left="420" w:hanging="420"/>
        <w:rPr>
          <w:noProof/>
        </w:rPr>
      </w:pPr>
      <w:r w:rsidRPr="00DC304B">
        <w:rPr>
          <w:noProof/>
        </w:rPr>
        <w:t>[8]</w:t>
      </w:r>
      <w:r w:rsidRPr="00DC304B">
        <w:rPr>
          <w:noProof/>
        </w:rPr>
        <w:tab/>
        <w:t>Flack H D, Bernardinelli G. The Use of X-Ray Crystallography to Determine Absolute Configuration[J]. Chirality, 2008, 20(5): 681–690.</w:t>
      </w:r>
    </w:p>
    <w:p w14:paraId="270C35BC" w14:textId="77777777" w:rsidR="00DC304B" w:rsidRPr="00DC304B" w:rsidRDefault="00DC304B" w:rsidP="00DC304B">
      <w:pPr>
        <w:pStyle w:val="ad"/>
        <w:ind w:left="420" w:hanging="420"/>
        <w:rPr>
          <w:noProof/>
        </w:rPr>
      </w:pPr>
      <w:r w:rsidRPr="00DC304B">
        <w:rPr>
          <w:noProof/>
        </w:rPr>
        <w:t>[9]</w:t>
      </w:r>
      <w:r w:rsidRPr="00DC304B">
        <w:rPr>
          <w:noProof/>
        </w:rPr>
        <w:tab/>
        <w:t>Dale J A, Mosher H S. Nuclear Magnetic Resonance Enantiomer Regents. Configurational Correlations via Nuclear Magnetic Resonance Chemical Shifts of Diastereomeric Mandelate, O-Methylmandelate, and α-Methoxy-α-Trifluoromethylphenylacetate (MTPA) Esters[J]. Journal of the American Chemical Society, 1973, 95(2): 512–519.</w:t>
      </w:r>
    </w:p>
    <w:p w14:paraId="1A7643B1" w14:textId="77777777" w:rsidR="00DC304B" w:rsidRPr="00DC304B" w:rsidRDefault="00DC304B" w:rsidP="00DC304B">
      <w:pPr>
        <w:pStyle w:val="ad"/>
        <w:ind w:left="420" w:hanging="420"/>
        <w:rPr>
          <w:noProof/>
        </w:rPr>
      </w:pPr>
      <w:r w:rsidRPr="00DC304B">
        <w:rPr>
          <w:noProof/>
        </w:rPr>
        <w:t>[10]</w:t>
      </w:r>
      <w:r w:rsidRPr="00DC304B">
        <w:rPr>
          <w:noProof/>
        </w:rPr>
        <w:tab/>
        <w:t>Sullivan G R, Dale J A, Mosher H S. Correlation of Configuration and F-19 Chemical Shifts of α-Methoxy-α-Trifluoromethylphenylacetate Derivatives[J]. Journal of Organic Chemistry, 1973, 38(12): 2143–2147.</w:t>
      </w:r>
    </w:p>
    <w:p w14:paraId="460FA156" w14:textId="77777777" w:rsidR="00DC304B" w:rsidRPr="00DC304B" w:rsidRDefault="00DC304B" w:rsidP="00DC304B">
      <w:pPr>
        <w:pStyle w:val="ad"/>
        <w:ind w:left="420" w:hanging="420"/>
        <w:rPr>
          <w:noProof/>
        </w:rPr>
      </w:pPr>
      <w:r w:rsidRPr="00DC304B">
        <w:rPr>
          <w:noProof/>
        </w:rPr>
        <w:lastRenderedPageBreak/>
        <w:t>[11]</w:t>
      </w:r>
      <w:r w:rsidRPr="00DC304B">
        <w:rPr>
          <w:noProof/>
        </w:rPr>
        <w:tab/>
        <w:t>Wenzel T J, Chisholm C D. Assignment of Absolute Configuration Using Chiral Reagents and NMR Spectroscopy[J]. Chirality, 2011, 23(3): 190–214.</w:t>
      </w:r>
    </w:p>
    <w:p w14:paraId="60AD3762" w14:textId="77777777" w:rsidR="00DC304B" w:rsidRPr="00DC304B" w:rsidRDefault="00DC304B" w:rsidP="00DC304B">
      <w:pPr>
        <w:pStyle w:val="ad"/>
        <w:ind w:left="420" w:hanging="420"/>
        <w:rPr>
          <w:noProof/>
        </w:rPr>
      </w:pPr>
      <w:r w:rsidRPr="00DC304B">
        <w:rPr>
          <w:noProof/>
        </w:rPr>
        <w:t>[12]</w:t>
      </w:r>
      <w:r w:rsidRPr="00DC304B">
        <w:rPr>
          <w:noProof/>
        </w:rPr>
        <w:tab/>
        <w:t>Eyring H, Liu H C, Caldwell D. Optical Rotatory Dispersion and Circular Dichroism[J/OL]. Chemical Reviews, 1968, 68(5): 525–540.</w:t>
      </w:r>
    </w:p>
    <w:p w14:paraId="70328DF4" w14:textId="77777777" w:rsidR="00DC304B" w:rsidRPr="00DC304B" w:rsidRDefault="00DC304B" w:rsidP="00DC304B">
      <w:pPr>
        <w:pStyle w:val="ad"/>
        <w:ind w:left="420" w:hanging="420"/>
        <w:rPr>
          <w:noProof/>
        </w:rPr>
      </w:pPr>
      <w:r w:rsidRPr="00DC304B">
        <w:rPr>
          <w:noProof/>
        </w:rPr>
        <w:t>[13]</w:t>
      </w:r>
      <w:r w:rsidRPr="00DC304B">
        <w:rPr>
          <w:noProof/>
        </w:rPr>
        <w:tab/>
        <w:t>Leal L A E, Rubio A, Varsano D. Theoretical Description of the Optical Properties of Nanostructures Within Time Dependent Density Functional Theory[D]. University of the Basque Country, 2013.</w:t>
      </w:r>
    </w:p>
    <w:p w14:paraId="5E7CC44C" w14:textId="77777777" w:rsidR="00DC304B" w:rsidRPr="00DC304B" w:rsidRDefault="00DC304B" w:rsidP="00DC304B">
      <w:pPr>
        <w:pStyle w:val="ad"/>
        <w:ind w:left="420" w:hanging="420"/>
        <w:rPr>
          <w:noProof/>
        </w:rPr>
      </w:pPr>
      <w:r w:rsidRPr="00DC304B">
        <w:rPr>
          <w:noProof/>
        </w:rPr>
        <w:t>[14]</w:t>
      </w:r>
      <w:r w:rsidRPr="00DC304B">
        <w:rPr>
          <w:noProof/>
        </w:rPr>
        <w:tab/>
        <w:t>Wang J, Yang X. Determination of Absolute Configuration of Chiral Compounds Based on Chiroptical Spectroscopic Methods: From Instrument Characterization to Computational Chemistry[J]. University Chemistry, 2016, 31(11): 37–44.</w:t>
      </w:r>
    </w:p>
    <w:p w14:paraId="73837EC8" w14:textId="77777777" w:rsidR="00DC304B" w:rsidRPr="00DC304B" w:rsidRDefault="00DC304B" w:rsidP="00DC304B">
      <w:pPr>
        <w:pStyle w:val="ad"/>
        <w:ind w:left="420" w:hanging="420"/>
        <w:rPr>
          <w:noProof/>
        </w:rPr>
      </w:pPr>
      <w:r w:rsidRPr="00DC304B">
        <w:rPr>
          <w:noProof/>
        </w:rPr>
        <w:t>[15]</w:t>
      </w:r>
      <w:r w:rsidRPr="00DC304B">
        <w:rPr>
          <w:noProof/>
        </w:rPr>
        <w:tab/>
        <w:t>Berova N, Di Bari L, Pescitelli G. Application of Electronic Circular Dichroism in Configurational and Conformational Analysis of Organic Compounds[J]. Chemical Society Reviews, 2007, 36(6): 914–931.</w:t>
      </w:r>
    </w:p>
    <w:p w14:paraId="16A3C36F" w14:textId="77777777" w:rsidR="00DC304B" w:rsidRPr="00DC304B" w:rsidRDefault="00DC304B" w:rsidP="00DC304B">
      <w:pPr>
        <w:pStyle w:val="ad"/>
        <w:ind w:left="420" w:hanging="420"/>
        <w:rPr>
          <w:noProof/>
        </w:rPr>
      </w:pPr>
      <w:r w:rsidRPr="00DC304B">
        <w:rPr>
          <w:noProof/>
        </w:rPr>
        <w:t>[16]</w:t>
      </w:r>
      <w:r w:rsidRPr="00DC304B">
        <w:rPr>
          <w:noProof/>
        </w:rPr>
        <w:tab/>
        <w:t>Xu M, Tran C D. Thermal Lens-Circular Dichroism Detector for High-Performance Liquid Chromatography[J]. Analytical Chemistry, 1990, 62(22): 2467–2471.</w:t>
      </w:r>
    </w:p>
    <w:p w14:paraId="238D27B5" w14:textId="77777777" w:rsidR="00DC304B" w:rsidRPr="00DC304B" w:rsidRDefault="00DC304B" w:rsidP="00DC304B">
      <w:pPr>
        <w:pStyle w:val="ad"/>
        <w:ind w:left="420" w:hanging="420"/>
        <w:rPr>
          <w:noProof/>
        </w:rPr>
      </w:pPr>
      <w:r w:rsidRPr="00DC304B">
        <w:rPr>
          <w:noProof/>
        </w:rPr>
        <w:t>[17]</w:t>
      </w:r>
      <w:r w:rsidRPr="00DC304B">
        <w:rPr>
          <w:noProof/>
        </w:rPr>
        <w:tab/>
        <w:t>Yamamoto A, Akiba N, Kodama S, et al. Enantiomeric Purity Determination of Malic Acid in Apple Juices by Multi-Beam Circular Dichroism Detection[J]. Journal of Chromatography A, 2001, 928(2): 139–144.</w:t>
      </w:r>
    </w:p>
    <w:p w14:paraId="79390EEF" w14:textId="77777777" w:rsidR="00DC304B" w:rsidRPr="00DC304B" w:rsidRDefault="00DC304B" w:rsidP="00DC304B">
      <w:pPr>
        <w:pStyle w:val="ad"/>
        <w:ind w:left="420" w:hanging="420"/>
        <w:rPr>
          <w:noProof/>
        </w:rPr>
      </w:pPr>
      <w:r w:rsidRPr="00DC304B">
        <w:rPr>
          <w:noProof/>
        </w:rPr>
        <w:t>[18]</w:t>
      </w:r>
      <w:r w:rsidRPr="00DC304B">
        <w:rPr>
          <w:noProof/>
        </w:rPr>
        <w:tab/>
        <w:t>Lightner D A, Gurst J E. Conformational Analysis and Stereochemistry from Circular Dichroism Spectroscopy[M]. New York: Wiley-VCH, 2000.</w:t>
      </w:r>
    </w:p>
    <w:p w14:paraId="1CFEF245" w14:textId="77777777" w:rsidR="00DC304B" w:rsidRPr="00DC304B" w:rsidRDefault="00DC304B" w:rsidP="00DC304B">
      <w:pPr>
        <w:pStyle w:val="ad"/>
        <w:ind w:left="420" w:hanging="420"/>
        <w:rPr>
          <w:noProof/>
        </w:rPr>
      </w:pPr>
      <w:r w:rsidRPr="00DC304B">
        <w:rPr>
          <w:noProof/>
        </w:rPr>
        <w:t>[19]</w:t>
      </w:r>
      <w:r w:rsidRPr="00DC304B">
        <w:rPr>
          <w:noProof/>
        </w:rPr>
        <w:tab/>
        <w:t>Bruhn T, Schaumloffel A, Hemberger Y, et al. SpecDis: Quantifying the Comparison of Calculated and Experimental Electronic Circular Dichroism Spectra[J]. Chirality, 2013, 25(4): 243–249.</w:t>
      </w:r>
    </w:p>
    <w:p w14:paraId="7BA0F5E3" w14:textId="77777777" w:rsidR="00DC304B" w:rsidRPr="00DC304B" w:rsidRDefault="00DC304B" w:rsidP="00DC304B">
      <w:pPr>
        <w:pStyle w:val="ad"/>
        <w:ind w:left="420" w:hanging="420"/>
        <w:rPr>
          <w:noProof/>
        </w:rPr>
      </w:pPr>
      <w:r w:rsidRPr="00DC304B">
        <w:rPr>
          <w:noProof/>
        </w:rPr>
        <w:t>[20]</w:t>
      </w:r>
      <w:r w:rsidRPr="00DC304B">
        <w:rPr>
          <w:noProof/>
        </w:rPr>
        <w:tab/>
        <w:t>Diedrich C, Grimme S. Systematic Investigation of Modern Quantum Chemical Methods to Predict Electronic Circular Dichroism Spectra[J]. Journal of Physical Chemistry A, 2003, 107(14): 2524–2539.</w:t>
      </w:r>
    </w:p>
    <w:p w14:paraId="690607D6" w14:textId="77777777" w:rsidR="00DC304B" w:rsidRPr="00DC304B" w:rsidRDefault="00DC304B" w:rsidP="00DC304B">
      <w:pPr>
        <w:pStyle w:val="ad"/>
        <w:ind w:left="420" w:hanging="420"/>
        <w:rPr>
          <w:noProof/>
        </w:rPr>
      </w:pPr>
      <w:r w:rsidRPr="00DC304B">
        <w:rPr>
          <w:noProof/>
        </w:rPr>
        <w:t>[21]</w:t>
      </w:r>
      <w:r w:rsidRPr="00DC304B">
        <w:rPr>
          <w:noProof/>
        </w:rPr>
        <w:tab/>
        <w:t>Srebro-Hooper M, Autschbach J. Calculating Natural Optical Activity of Molecules from First Principles[J]. Annual Review of Physical Chemistry, 2017, 68: 399–420.</w:t>
      </w:r>
    </w:p>
    <w:p w14:paraId="27679F0B" w14:textId="77777777" w:rsidR="00DC304B" w:rsidRPr="00DC304B" w:rsidRDefault="00DC304B" w:rsidP="00DC304B">
      <w:pPr>
        <w:pStyle w:val="ad"/>
        <w:ind w:left="420" w:hanging="420"/>
        <w:rPr>
          <w:noProof/>
        </w:rPr>
      </w:pPr>
      <w:r w:rsidRPr="00DC304B">
        <w:rPr>
          <w:noProof/>
        </w:rPr>
        <w:lastRenderedPageBreak/>
        <w:t>[22]</w:t>
      </w:r>
      <w:r w:rsidRPr="00DC304B">
        <w:rPr>
          <w:noProof/>
        </w:rPr>
        <w:tab/>
        <w:t>Raghavachari K. Electron Correlation Techniques in Quantum Chemistry: Recent Advances[J]. Annual Review of Physical Chemistry, 1991, 42(1): 615–642.</w:t>
      </w:r>
    </w:p>
    <w:p w14:paraId="4D4D3DF7" w14:textId="77777777" w:rsidR="00DC304B" w:rsidRPr="00DC304B" w:rsidRDefault="00DC304B" w:rsidP="00DC304B">
      <w:pPr>
        <w:pStyle w:val="ad"/>
        <w:ind w:left="420" w:hanging="420"/>
        <w:rPr>
          <w:noProof/>
        </w:rPr>
      </w:pPr>
      <w:r w:rsidRPr="00DC304B">
        <w:rPr>
          <w:noProof/>
        </w:rPr>
        <w:t>[23]</w:t>
      </w:r>
      <w:r w:rsidRPr="00DC304B">
        <w:rPr>
          <w:noProof/>
        </w:rPr>
        <w:tab/>
        <w:t>Pecul M, Ruud K, Helgaker T. Density Functional Theory Calculation of Electronic Circular Dichroism Using London Orbitals[J]. Chemical Physics Letters, 2004, 388(1–3): 110–119.</w:t>
      </w:r>
    </w:p>
    <w:p w14:paraId="274F05D2" w14:textId="77777777" w:rsidR="00DC304B" w:rsidRPr="00DC304B" w:rsidRDefault="00DC304B" w:rsidP="00DC304B">
      <w:pPr>
        <w:pStyle w:val="ad"/>
        <w:ind w:left="420" w:hanging="420"/>
        <w:rPr>
          <w:noProof/>
        </w:rPr>
      </w:pPr>
      <w:r w:rsidRPr="00DC304B">
        <w:rPr>
          <w:noProof/>
        </w:rPr>
        <w:t>[24]</w:t>
      </w:r>
      <w:r w:rsidRPr="00DC304B">
        <w:rPr>
          <w:noProof/>
        </w:rPr>
        <w:tab/>
        <w:t>Crawford T D. Ab Initio Calculation of Molecular Chiroptical Properties[J]. Theoretical Chemistry Accounts, 2006, 115(4): 227–245.</w:t>
      </w:r>
    </w:p>
    <w:p w14:paraId="1D9F2202" w14:textId="77777777" w:rsidR="00DC304B" w:rsidRPr="00DC304B" w:rsidRDefault="00DC304B" w:rsidP="00DC304B">
      <w:pPr>
        <w:pStyle w:val="ad"/>
        <w:ind w:left="420" w:hanging="420"/>
        <w:rPr>
          <w:noProof/>
        </w:rPr>
      </w:pPr>
      <w:r w:rsidRPr="00DC304B">
        <w:rPr>
          <w:noProof/>
        </w:rPr>
        <w:t>[25]</w:t>
      </w:r>
      <w:r w:rsidRPr="00DC304B">
        <w:rPr>
          <w:noProof/>
        </w:rPr>
        <w:tab/>
        <w:t>Adamo C, Jacquemin D. The Calculations of Excited-State Properties with Time-Dependent Density Functional Theory[J]. Chemical Society Reviews, 2013, 42(3): 845–856.</w:t>
      </w:r>
    </w:p>
    <w:p w14:paraId="7CE85C99" w14:textId="77777777" w:rsidR="00DC304B" w:rsidRPr="00DC304B" w:rsidRDefault="00DC304B" w:rsidP="00DC304B">
      <w:pPr>
        <w:pStyle w:val="ad"/>
        <w:ind w:left="420" w:hanging="420"/>
        <w:rPr>
          <w:noProof/>
        </w:rPr>
      </w:pPr>
      <w:r w:rsidRPr="00DC304B">
        <w:rPr>
          <w:noProof/>
        </w:rPr>
        <w:t>[26]</w:t>
      </w:r>
      <w:r w:rsidRPr="00DC304B">
        <w:rPr>
          <w:noProof/>
        </w:rPr>
        <w:tab/>
        <w:t>Helgaker T, Coriani S, Jørgensen P, et al. Recent Advances in Wave Function-Based Methods of Molecular-Property Calculations[J]. Chemical Reviews, 2012, 112(1): 543–631.</w:t>
      </w:r>
    </w:p>
    <w:p w14:paraId="79354A6C" w14:textId="77777777" w:rsidR="00DC304B" w:rsidRPr="00DC304B" w:rsidRDefault="00DC304B" w:rsidP="00DC304B">
      <w:pPr>
        <w:pStyle w:val="ad"/>
        <w:ind w:left="420" w:hanging="420"/>
        <w:rPr>
          <w:noProof/>
        </w:rPr>
      </w:pPr>
      <w:r w:rsidRPr="00DC304B">
        <w:rPr>
          <w:noProof/>
        </w:rPr>
        <w:t>[27]</w:t>
      </w:r>
      <w:r w:rsidRPr="00DC304B">
        <w:rPr>
          <w:noProof/>
        </w:rPr>
        <w:tab/>
        <w:t>Crawford T D, Stephens P J. Comparison of Time-Dependent Density-Functional Theory and Coupled Cluster Theory for the Calculation of the Optical Rotations of Chiral Molecules[J]. Journal of Physical Chemistry A, 2008, 112(6): 1339–1345.</w:t>
      </w:r>
    </w:p>
    <w:p w14:paraId="0C75005B" w14:textId="77777777" w:rsidR="00DC304B" w:rsidRPr="00DC304B" w:rsidRDefault="00DC304B" w:rsidP="00DC304B">
      <w:pPr>
        <w:pStyle w:val="ad"/>
        <w:ind w:left="420" w:hanging="420"/>
        <w:rPr>
          <w:noProof/>
        </w:rPr>
      </w:pPr>
      <w:r w:rsidRPr="00DC304B">
        <w:rPr>
          <w:noProof/>
        </w:rPr>
        <w:t>[28]</w:t>
      </w:r>
      <w:r w:rsidRPr="00DC304B">
        <w:rPr>
          <w:noProof/>
        </w:rPr>
        <w:tab/>
        <w:t>Bartlett R J. Coupled-Cluster Approach to Molecular Structure and Spectra: A Step toward Predictive Quantum Chemistry[J]. Journal of Physical Chemistry, 1989, 93(5): 1697–1708.</w:t>
      </w:r>
    </w:p>
    <w:p w14:paraId="7F9B64EB" w14:textId="77777777" w:rsidR="00DC304B" w:rsidRPr="00DC304B" w:rsidRDefault="00DC304B" w:rsidP="00DC304B">
      <w:pPr>
        <w:pStyle w:val="ad"/>
        <w:ind w:left="420" w:hanging="420"/>
        <w:rPr>
          <w:noProof/>
        </w:rPr>
      </w:pPr>
      <w:r w:rsidRPr="00DC304B">
        <w:rPr>
          <w:noProof/>
        </w:rPr>
        <w:t>[29]</w:t>
      </w:r>
      <w:r w:rsidRPr="00DC304B">
        <w:rPr>
          <w:noProof/>
        </w:rPr>
        <w:tab/>
        <w:t>Li X-C, Ferreira D, Ding Y. Determination of Absolute Configuration of Natural Products: Theoretical Calculation of Electronic Circular Dichroism as a Tool[J]. Current Organic Chemistry, 2010, 14(16): 1678–1697.</w:t>
      </w:r>
    </w:p>
    <w:p w14:paraId="077B7E9D" w14:textId="77777777" w:rsidR="00DC304B" w:rsidRPr="00DC304B" w:rsidRDefault="00DC304B" w:rsidP="00DC304B">
      <w:pPr>
        <w:pStyle w:val="ad"/>
        <w:ind w:left="420" w:hanging="420"/>
        <w:rPr>
          <w:noProof/>
        </w:rPr>
      </w:pPr>
      <w:r w:rsidRPr="00DC304B">
        <w:rPr>
          <w:noProof/>
        </w:rPr>
        <w:t>[30]</w:t>
      </w:r>
      <w:r w:rsidRPr="00DC304B">
        <w:rPr>
          <w:noProof/>
        </w:rPr>
        <w:tab/>
        <w:t>Bannwarth C, Grimme S. A Simplified Time-Dependent Density Functional Theory Approach for Electronic Ultraviolet and Circular Dichroism Spectra of Very Large Molecules[J/OL]. Computational and Theoretical Chemistry, 2014, 1040–1041: 45–53.</w:t>
      </w:r>
    </w:p>
    <w:p w14:paraId="27B50E99" w14:textId="77777777" w:rsidR="00DC304B" w:rsidRPr="00DC304B" w:rsidRDefault="00DC304B" w:rsidP="00DC304B">
      <w:pPr>
        <w:pStyle w:val="ad"/>
        <w:ind w:left="420" w:hanging="420"/>
        <w:rPr>
          <w:noProof/>
        </w:rPr>
      </w:pPr>
      <w:r w:rsidRPr="00DC304B">
        <w:rPr>
          <w:noProof/>
        </w:rPr>
        <w:t>[31]</w:t>
      </w:r>
      <w:r w:rsidRPr="00DC304B">
        <w:rPr>
          <w:noProof/>
        </w:rPr>
        <w:tab/>
        <w:t>Pescitelli G, Bruhn T. Good Computational Practice in the Assignment of Absolute Con Fi Gurations by TDDFT Calculations of ECD Spectra[J]. Chirality Forum, 2016, 474(February): 466–474.</w:t>
      </w:r>
    </w:p>
    <w:p w14:paraId="67FDDAF2" w14:textId="77777777" w:rsidR="00DC304B" w:rsidRPr="00DC304B" w:rsidRDefault="00DC304B" w:rsidP="00DC304B">
      <w:pPr>
        <w:pStyle w:val="ad"/>
        <w:ind w:left="420" w:hanging="420"/>
        <w:rPr>
          <w:noProof/>
        </w:rPr>
      </w:pPr>
      <w:r w:rsidRPr="00DC304B">
        <w:rPr>
          <w:noProof/>
        </w:rPr>
        <w:t>[32]</w:t>
      </w:r>
      <w:r w:rsidRPr="00DC304B">
        <w:rPr>
          <w:noProof/>
        </w:rPr>
        <w:tab/>
        <w:t>Goings J J, Li X. An Atomic Orbital Based Real-Time Time-Dependent Density Functional Theory for Computing Electronic Circular Dichroism Band Spectra[J/OL]. Journal of Chemical Physics, 2016, 144(23).</w:t>
      </w:r>
    </w:p>
    <w:p w14:paraId="10C56E2D" w14:textId="77777777" w:rsidR="00DC304B" w:rsidRPr="00DC304B" w:rsidRDefault="00DC304B" w:rsidP="00DC304B">
      <w:pPr>
        <w:pStyle w:val="ad"/>
        <w:ind w:left="420" w:hanging="420"/>
        <w:rPr>
          <w:noProof/>
        </w:rPr>
      </w:pPr>
      <w:r w:rsidRPr="00DC304B">
        <w:rPr>
          <w:noProof/>
        </w:rPr>
        <w:lastRenderedPageBreak/>
        <w:t>[33]</w:t>
      </w:r>
      <w:r w:rsidRPr="00DC304B">
        <w:rPr>
          <w:noProof/>
        </w:rPr>
        <w:tab/>
        <w:t>Yabana K, Bertsch G. Time-Dependent Local-Density Approximation in Real Time[J]. Physical Review B - Condensed Matter and Materials Physics, 1996, 54(7): 4484–4487.</w:t>
      </w:r>
    </w:p>
    <w:p w14:paraId="01207C48" w14:textId="77777777" w:rsidR="00DC304B" w:rsidRPr="00DC304B" w:rsidRDefault="00DC304B" w:rsidP="00DC304B">
      <w:pPr>
        <w:pStyle w:val="ad"/>
        <w:ind w:left="420" w:hanging="420"/>
        <w:rPr>
          <w:noProof/>
        </w:rPr>
      </w:pPr>
      <w:r w:rsidRPr="00DC304B">
        <w:rPr>
          <w:noProof/>
        </w:rPr>
        <w:t>[34]</w:t>
      </w:r>
      <w:r w:rsidRPr="00DC304B">
        <w:rPr>
          <w:noProof/>
        </w:rPr>
        <w:tab/>
        <w:t>Goings J J, Lestrange P J, Li X. Real-Time Time-Dependent Electronic Structure Theory[J]. Wiley Interdisciplinary Reviews: Computational Molecular Science, 2018, 8(1): 1–19.</w:t>
      </w:r>
    </w:p>
    <w:p w14:paraId="564C9804" w14:textId="77777777" w:rsidR="00DC304B" w:rsidRPr="00DC304B" w:rsidRDefault="00DC304B" w:rsidP="00DC304B">
      <w:pPr>
        <w:pStyle w:val="ad"/>
        <w:ind w:left="420" w:hanging="420"/>
        <w:rPr>
          <w:noProof/>
        </w:rPr>
      </w:pPr>
      <w:r w:rsidRPr="00DC304B">
        <w:rPr>
          <w:noProof/>
        </w:rPr>
        <w:t>[35]</w:t>
      </w:r>
      <w:r w:rsidRPr="00DC304B">
        <w:rPr>
          <w:noProof/>
        </w:rPr>
        <w:tab/>
        <w:t>Grimme S, Waletzke M. Multi-Reference Moller-Plesset Theory: Computational Strategies for Large Molecules[J]. Physical Chemistry Chemical Physics, 2000, 2(10): 2075–2081.</w:t>
      </w:r>
    </w:p>
    <w:p w14:paraId="5370C4B1" w14:textId="77777777" w:rsidR="00DC304B" w:rsidRPr="00DC304B" w:rsidRDefault="00DC304B" w:rsidP="00DC304B">
      <w:pPr>
        <w:pStyle w:val="ad"/>
        <w:ind w:left="420" w:hanging="420"/>
        <w:rPr>
          <w:noProof/>
        </w:rPr>
      </w:pPr>
      <w:r w:rsidRPr="00DC304B">
        <w:rPr>
          <w:noProof/>
        </w:rPr>
        <w:t>[36]</w:t>
      </w:r>
      <w:r w:rsidRPr="00DC304B">
        <w:rPr>
          <w:noProof/>
        </w:rPr>
        <w:tab/>
        <w:t>Kreil G. D-Amino Acids in Animal Peptides[J/OL]. Annual Review of Biochemistry, 1997, 66(1): 337–345.</w:t>
      </w:r>
    </w:p>
    <w:p w14:paraId="2836AD8B" w14:textId="77777777" w:rsidR="00DC304B" w:rsidRPr="00DC304B" w:rsidRDefault="00DC304B" w:rsidP="00DC304B">
      <w:pPr>
        <w:pStyle w:val="ad"/>
        <w:ind w:left="420" w:hanging="420"/>
        <w:rPr>
          <w:noProof/>
        </w:rPr>
      </w:pPr>
      <w:r w:rsidRPr="00DC304B">
        <w:rPr>
          <w:noProof/>
        </w:rPr>
        <w:t>[37]</w:t>
      </w:r>
      <w:r w:rsidRPr="00DC304B">
        <w:rPr>
          <w:noProof/>
        </w:rPr>
        <w:tab/>
        <w:t>Blaschke G, Kraft H P, Fickentscher K, et al. Chromatographic Separation of Racemic Thalidomide and Teratogenic Activity of Its Enantiomers[J/OL]. Arzneimittel-Forschung, 1979, 29(10): 1640–2.</w:t>
      </w:r>
    </w:p>
    <w:p w14:paraId="54AC6EE8" w14:textId="77777777" w:rsidR="00DC304B" w:rsidRPr="00DC304B" w:rsidRDefault="00DC304B" w:rsidP="00DC304B">
      <w:pPr>
        <w:pStyle w:val="ad"/>
        <w:ind w:left="420" w:hanging="420"/>
        <w:rPr>
          <w:noProof/>
        </w:rPr>
      </w:pPr>
      <w:r w:rsidRPr="00DC304B">
        <w:rPr>
          <w:noProof/>
        </w:rPr>
        <w:t>[38]</w:t>
      </w:r>
      <w:r w:rsidRPr="00DC304B">
        <w:rPr>
          <w:noProof/>
        </w:rPr>
        <w:tab/>
        <w:t>Meyring M, Mühlbacher J, Messer K, et al. In Vitro Biotransformation of ( R ) - and ( S ) - Thalidomide: Application of Circular Dichroism Spectroscopy to the Stereochemical Characterization of the Hydroxylated Metabolites[J/OL]. Analytical Chemistry, 2002, 74(15): 3726–3735.</w:t>
      </w:r>
    </w:p>
    <w:p w14:paraId="7627AA12" w14:textId="77777777" w:rsidR="00DC304B" w:rsidRPr="00DC304B" w:rsidRDefault="00DC304B" w:rsidP="00DC304B">
      <w:pPr>
        <w:pStyle w:val="ad"/>
        <w:ind w:left="420" w:hanging="420"/>
        <w:rPr>
          <w:noProof/>
        </w:rPr>
      </w:pPr>
      <w:r w:rsidRPr="00DC304B">
        <w:rPr>
          <w:noProof/>
        </w:rPr>
        <w:t>[39]</w:t>
      </w:r>
      <w:r w:rsidRPr="00DC304B">
        <w:rPr>
          <w:noProof/>
        </w:rPr>
        <w:tab/>
        <w:t>Giannozzi P, Baroni S, Bonini N, et al. QUANTUM ESPRESSO: A Modular and Open-Source Software Project for Quantum Simulations of Materials[J]. Journal of Physics Condensed Matter, 2009, 21(39).</w:t>
      </w:r>
    </w:p>
    <w:p w14:paraId="6AB4750A" w14:textId="77777777" w:rsidR="00DC304B" w:rsidRPr="00DC304B" w:rsidRDefault="00DC304B" w:rsidP="00DC304B">
      <w:pPr>
        <w:pStyle w:val="ad"/>
        <w:ind w:left="420" w:hanging="420"/>
        <w:rPr>
          <w:noProof/>
        </w:rPr>
      </w:pPr>
      <w:r w:rsidRPr="00DC304B">
        <w:rPr>
          <w:noProof/>
        </w:rPr>
        <w:t>[40]</w:t>
      </w:r>
      <w:r w:rsidRPr="00DC304B">
        <w:rPr>
          <w:noProof/>
        </w:rPr>
        <w:tab/>
        <w:t>Giannozzi P, Andreussi O, Brumme T, et al. Advanced Capabilities for Materials Modelling with Quantum ESPRESSO[J/OL]. Journal of Physics: Condensed Matter, 2017, 29(46): 465901.</w:t>
      </w:r>
    </w:p>
    <w:p w14:paraId="27FAEE41" w14:textId="77777777" w:rsidR="00DC304B" w:rsidRPr="00DC304B" w:rsidRDefault="00DC304B" w:rsidP="00DC304B">
      <w:pPr>
        <w:pStyle w:val="ad"/>
        <w:ind w:left="420" w:hanging="420"/>
        <w:rPr>
          <w:noProof/>
        </w:rPr>
      </w:pPr>
      <w:r w:rsidRPr="00DC304B">
        <w:rPr>
          <w:noProof/>
        </w:rPr>
        <w:t>[41]</w:t>
      </w:r>
      <w:r w:rsidRPr="00DC304B">
        <w:rPr>
          <w:noProof/>
        </w:rPr>
        <w:tab/>
        <w:t>Lian C, Zhang S J, Hu S Q, et al. Ultrafast Charge Ordering by Self-Amplified Exciton–Phonon Dynamics in TiSe2[J]. Nature Communications, 2020, 11(1).</w:t>
      </w:r>
    </w:p>
    <w:p w14:paraId="6093037C" w14:textId="77777777" w:rsidR="00DC304B" w:rsidRPr="00DC304B" w:rsidRDefault="00DC304B" w:rsidP="00DC304B">
      <w:pPr>
        <w:pStyle w:val="ad"/>
        <w:ind w:left="420" w:hanging="420"/>
        <w:rPr>
          <w:noProof/>
        </w:rPr>
      </w:pPr>
      <w:r w:rsidRPr="00DC304B">
        <w:rPr>
          <w:noProof/>
        </w:rPr>
        <w:t>[42]</w:t>
      </w:r>
      <w:r w:rsidRPr="00DC304B">
        <w:rPr>
          <w:noProof/>
        </w:rPr>
        <w:tab/>
        <w:t>You P, Chen D, Lian C, et al. First-Principles Dynamics of Photoexcited Molecules and Materials towards a Quantum Description[J]. Wiley Interdisciplinary Reviews: Computational Molecular Science, 2020(March): 1–20.</w:t>
      </w:r>
    </w:p>
    <w:p w14:paraId="02F99E04" w14:textId="77777777" w:rsidR="00DC304B" w:rsidRPr="00DC304B" w:rsidRDefault="00DC304B" w:rsidP="00DC304B">
      <w:pPr>
        <w:pStyle w:val="ad"/>
        <w:ind w:left="420" w:hanging="420"/>
        <w:rPr>
          <w:noProof/>
        </w:rPr>
      </w:pPr>
      <w:r w:rsidRPr="00DC304B">
        <w:rPr>
          <w:noProof/>
        </w:rPr>
        <w:lastRenderedPageBreak/>
        <w:t>[43]</w:t>
      </w:r>
      <w:r w:rsidRPr="00DC304B">
        <w:rPr>
          <w:noProof/>
        </w:rPr>
        <w:tab/>
        <w:t>Shao Y, Molnar L F, Jung Y, et al. Advances in Methods and Algorithms in a Modern Quantum Chemistry Program Package[J]. Physical Chemistry Chemical Physics, 2006, 8(27): 3172–3191.</w:t>
      </w:r>
    </w:p>
    <w:p w14:paraId="3D2FBD7F" w14:textId="77777777" w:rsidR="00DC304B" w:rsidRPr="00DC304B" w:rsidRDefault="00DC304B" w:rsidP="00DC304B">
      <w:pPr>
        <w:pStyle w:val="ad"/>
        <w:ind w:left="420" w:hanging="420"/>
        <w:rPr>
          <w:noProof/>
        </w:rPr>
      </w:pPr>
      <w:r w:rsidRPr="00DC304B">
        <w:rPr>
          <w:noProof/>
        </w:rPr>
        <w:t>[44]</w:t>
      </w:r>
      <w:r w:rsidRPr="00DC304B">
        <w:rPr>
          <w:noProof/>
        </w:rPr>
        <w:tab/>
        <w:t>Pence H E, Williams A. ChemSpider: An Online Chemical Information Resource[J/OL]. Journal of Chemical Education, 2010, 87(11): 1123–1124.</w:t>
      </w:r>
    </w:p>
    <w:p w14:paraId="6B8573E6" w14:textId="77777777" w:rsidR="00DC304B" w:rsidRPr="00DC304B" w:rsidRDefault="00DC304B" w:rsidP="00DC304B">
      <w:pPr>
        <w:pStyle w:val="ad"/>
        <w:ind w:left="420" w:hanging="420"/>
        <w:rPr>
          <w:noProof/>
        </w:rPr>
      </w:pPr>
      <w:r w:rsidRPr="00DC304B">
        <w:rPr>
          <w:noProof/>
        </w:rPr>
        <w:t>[45]</w:t>
      </w:r>
      <w:r w:rsidRPr="00DC304B">
        <w:rPr>
          <w:noProof/>
        </w:rPr>
        <w:tab/>
        <w:t>Kresse G, Furthmüller J. Efficient Iterative Schemes for Ab Initio Total-Energy Calculations Using a Plane-Wave Basis Set[J]. Physical Review B - Condensed Matter and Materials Physics, 1996, 54(16): 11169–11186.</w:t>
      </w:r>
    </w:p>
    <w:p w14:paraId="79BC2953" w14:textId="77777777" w:rsidR="00DC304B" w:rsidRPr="00DC304B" w:rsidRDefault="00DC304B" w:rsidP="00DC304B">
      <w:pPr>
        <w:pStyle w:val="ad"/>
        <w:ind w:left="420" w:hanging="420"/>
        <w:rPr>
          <w:noProof/>
        </w:rPr>
      </w:pPr>
      <w:r w:rsidRPr="00DC304B">
        <w:rPr>
          <w:noProof/>
        </w:rPr>
        <w:t>[46]</w:t>
      </w:r>
      <w:r w:rsidRPr="00DC304B">
        <w:rPr>
          <w:noProof/>
        </w:rPr>
        <w:tab/>
        <w:t>Kresse G, Furthmüller J. Efficiency of Ab-Initio Total Energy Calculations for Metals and Semiconductors Using a Plane-Wave Basis Set[J]. Computational Materials Science, 1996, 6(1): 15–50.</w:t>
      </w:r>
    </w:p>
    <w:p w14:paraId="428A4F36" w14:textId="77777777" w:rsidR="00DC304B" w:rsidRPr="00DC304B" w:rsidRDefault="00DC304B" w:rsidP="00DC304B">
      <w:pPr>
        <w:pStyle w:val="ad"/>
        <w:ind w:left="420" w:hanging="420"/>
        <w:rPr>
          <w:noProof/>
        </w:rPr>
      </w:pPr>
      <w:r w:rsidRPr="00DC304B">
        <w:rPr>
          <w:noProof/>
        </w:rPr>
        <w:t>[47]</w:t>
      </w:r>
      <w:r w:rsidRPr="00DC304B">
        <w:rPr>
          <w:noProof/>
        </w:rPr>
        <w:tab/>
        <w:t>Varsano D, Espinosa-Leal L A, Andrade X, et al. Towards a Gauge Invariant Method for Molecular Chiroptical Properties in TDDFT[J]. Physical Chemistry Chemical Physics, 2009, 11(22): 4481–4489.</w:t>
      </w:r>
    </w:p>
    <w:p w14:paraId="4F0DA069" w14:textId="77777777" w:rsidR="00DC304B" w:rsidRPr="00DC304B" w:rsidRDefault="00DC304B" w:rsidP="00DC304B">
      <w:pPr>
        <w:pStyle w:val="ad"/>
        <w:ind w:left="420" w:hanging="420"/>
        <w:rPr>
          <w:noProof/>
        </w:rPr>
      </w:pPr>
      <w:r w:rsidRPr="00DC304B">
        <w:rPr>
          <w:noProof/>
        </w:rPr>
        <w:t>[48]</w:t>
      </w:r>
      <w:r w:rsidRPr="00DC304B">
        <w:rPr>
          <w:noProof/>
        </w:rPr>
        <w:tab/>
        <w:t>Crank J, Nicolson P. A Practical Method for Numerical Evaluation of Solutions of Partial Differential Equations of the Heat-Conduction Type[J]. Mathematical Proceedings of the Cambridge Philosophical Society, 1947, 43(1): 50–67.</w:t>
      </w:r>
    </w:p>
    <w:p w14:paraId="58CFB528" w14:textId="77777777" w:rsidR="00DC304B" w:rsidRPr="00DC304B" w:rsidRDefault="00DC304B" w:rsidP="00DC304B">
      <w:pPr>
        <w:pStyle w:val="ad"/>
        <w:ind w:left="420" w:hanging="420"/>
        <w:rPr>
          <w:noProof/>
        </w:rPr>
      </w:pPr>
      <w:r w:rsidRPr="00DC304B">
        <w:rPr>
          <w:noProof/>
        </w:rPr>
        <w:t>[49]</w:t>
      </w:r>
      <w:r w:rsidRPr="00DC304B">
        <w:rPr>
          <w:noProof/>
        </w:rPr>
        <w:tab/>
        <w:t>Hamann D R. Optimized Norm-Conserving Vanderbilt Pseudopotentials[J]. Physical Review B - Condensed Matter and Materials Physics, 2013, 88(8): 1–10.</w:t>
      </w:r>
    </w:p>
    <w:p w14:paraId="3365B7A4" w14:textId="77777777" w:rsidR="00DC304B" w:rsidRPr="00DC304B" w:rsidRDefault="00DC304B" w:rsidP="00DC304B">
      <w:pPr>
        <w:pStyle w:val="ad"/>
        <w:ind w:left="420" w:hanging="420"/>
        <w:rPr>
          <w:noProof/>
        </w:rPr>
      </w:pPr>
      <w:r w:rsidRPr="00DC304B">
        <w:rPr>
          <w:noProof/>
        </w:rPr>
        <w:t>[50]</w:t>
      </w:r>
      <w:r w:rsidRPr="00DC304B">
        <w:rPr>
          <w:noProof/>
        </w:rPr>
        <w:tab/>
        <w:t>Amdursky N, Stevens M M. Circular Dichroism of Amino Acids: Following the Structural Formation of Phenylalanine[J]. ChemPhysChem, 2015, 16(13): 2768–2774.</w:t>
      </w:r>
    </w:p>
    <w:p w14:paraId="6042EEEF" w14:textId="77777777" w:rsidR="00DC304B" w:rsidRPr="00DC304B" w:rsidRDefault="00DC304B" w:rsidP="00DC304B">
      <w:pPr>
        <w:pStyle w:val="ad"/>
        <w:ind w:left="420" w:hanging="420"/>
        <w:rPr>
          <w:noProof/>
        </w:rPr>
      </w:pPr>
      <w:r w:rsidRPr="00DC304B">
        <w:rPr>
          <w:noProof/>
        </w:rPr>
        <w:t>[51]</w:t>
      </w:r>
      <w:r w:rsidRPr="00DC304B">
        <w:rPr>
          <w:noProof/>
        </w:rPr>
        <w:tab/>
        <w:t>Autschbach J, Ziegler T, Van Gisbergen S J A, et al. Chiroptical Properties from Time-Dependent Density Functional Theory. I. Circular Dichroism Spectra of Organic Molecules[J]. Journal of Chemical Physics, 2002, 116(16): 6930–6940.</w:t>
      </w:r>
    </w:p>
    <w:p w14:paraId="02D5374C" w14:textId="77777777" w:rsidR="00DC304B" w:rsidRPr="00DC304B" w:rsidRDefault="00DC304B" w:rsidP="00DC304B">
      <w:pPr>
        <w:pStyle w:val="ad"/>
        <w:ind w:left="420" w:hanging="420"/>
        <w:rPr>
          <w:noProof/>
        </w:rPr>
      </w:pPr>
      <w:r w:rsidRPr="00DC304B">
        <w:rPr>
          <w:noProof/>
        </w:rPr>
        <w:t>[52]</w:t>
      </w:r>
      <w:r w:rsidRPr="00DC304B">
        <w:rPr>
          <w:noProof/>
        </w:rPr>
        <w:tab/>
        <w:t>Tam M C, Russ N J, Crawford T D. Coupled Cluster Calculations of Optical Rotatory Dispersion of (S)-Methyloxirane[J]. Journal of Chemical Physics, 2004, 121(8): 3550–3557.</w:t>
      </w:r>
    </w:p>
    <w:p w14:paraId="48B7045F" w14:textId="77777777" w:rsidR="00DC304B" w:rsidRPr="00DC304B" w:rsidRDefault="00DC304B" w:rsidP="00DC304B">
      <w:pPr>
        <w:pStyle w:val="ad"/>
        <w:ind w:left="420" w:hanging="420"/>
        <w:rPr>
          <w:noProof/>
        </w:rPr>
      </w:pPr>
      <w:r w:rsidRPr="00DC304B">
        <w:rPr>
          <w:noProof/>
        </w:rPr>
        <w:lastRenderedPageBreak/>
        <w:t>[53]</w:t>
      </w:r>
      <w:r w:rsidRPr="00DC304B">
        <w:rPr>
          <w:noProof/>
        </w:rPr>
        <w:tab/>
        <w:t>Fukuyama T, Matsuo K, Gekko K. Vacuum-Ultraviolet Electronic Circular Dichroism of L-Alanine in Aqueous Solution Investigated by Time-Dependent Density Functional Theory[J/OL]. Journal of Physical Chemistry A, 2005, 109(31): 6928–6933.</w:t>
      </w:r>
    </w:p>
    <w:p w14:paraId="302F9F56" w14:textId="77777777" w:rsidR="00DC304B" w:rsidRPr="00DC304B" w:rsidRDefault="00DC304B" w:rsidP="00DC304B">
      <w:pPr>
        <w:pStyle w:val="ad"/>
        <w:ind w:left="420" w:hanging="420"/>
        <w:rPr>
          <w:noProof/>
        </w:rPr>
      </w:pPr>
      <w:r w:rsidRPr="00DC304B">
        <w:rPr>
          <w:noProof/>
        </w:rPr>
        <w:t>[54]</w:t>
      </w:r>
      <w:r w:rsidRPr="00DC304B">
        <w:rPr>
          <w:noProof/>
        </w:rPr>
        <w:tab/>
        <w:t>Anand R D, Hargreaves M K. Circular Dichroism of Some (S)-Alpha-Amino Acids[J/OL]. Chemistry &amp; Industry, 1968, 26: 880.</w:t>
      </w:r>
    </w:p>
    <w:p w14:paraId="2E006329" w14:textId="77777777" w:rsidR="00DC304B" w:rsidRPr="00DC304B" w:rsidRDefault="00DC304B" w:rsidP="00DC304B">
      <w:pPr>
        <w:pStyle w:val="ad"/>
        <w:ind w:left="420" w:hanging="420"/>
        <w:rPr>
          <w:noProof/>
        </w:rPr>
      </w:pPr>
      <w:r w:rsidRPr="00DC304B">
        <w:rPr>
          <w:noProof/>
        </w:rPr>
        <w:t>[55]</w:t>
      </w:r>
      <w:r w:rsidRPr="00DC304B">
        <w:rPr>
          <w:noProof/>
        </w:rPr>
        <w:tab/>
        <w:t>Lovell S C, Word J M, Richardson J S, et al. The Penultimate Rotamer Library[J]. Proteins: Structure, Function and Genetics, 2000, 40(3): 389–408.</w:t>
      </w:r>
    </w:p>
    <w:p w14:paraId="5FE8E938" w14:textId="77777777" w:rsidR="00DC304B" w:rsidRPr="00DC304B" w:rsidRDefault="00DC304B" w:rsidP="00DC304B">
      <w:pPr>
        <w:pStyle w:val="ad"/>
        <w:ind w:left="420" w:hanging="420"/>
        <w:rPr>
          <w:noProof/>
        </w:rPr>
      </w:pPr>
      <w:r w:rsidRPr="00DC304B">
        <w:rPr>
          <w:noProof/>
        </w:rPr>
        <w:t>[56]</w:t>
      </w:r>
      <w:r w:rsidRPr="00DC304B">
        <w:rPr>
          <w:noProof/>
        </w:rPr>
        <w:tab/>
        <w:t>Molteni E, Onida G, Tiana G. Conformational Dependence of the Circular Dichroism Spectra of Single Amino Acids from Plane-Waves-Based Density Functional Theory Calculations[J]. Journal of Physical Chemistry B, 2015, 119(14): 4803–4811.</w:t>
      </w:r>
    </w:p>
    <w:p w14:paraId="0547F492" w14:textId="77777777" w:rsidR="00DC304B" w:rsidRPr="00DC304B" w:rsidRDefault="00DC304B" w:rsidP="00DC304B">
      <w:pPr>
        <w:pStyle w:val="ad"/>
        <w:ind w:left="420" w:hanging="420"/>
        <w:rPr>
          <w:noProof/>
        </w:rPr>
      </w:pPr>
      <w:r w:rsidRPr="00DC304B">
        <w:rPr>
          <w:noProof/>
        </w:rPr>
        <w:t>[57]</w:t>
      </w:r>
      <w:r w:rsidRPr="00DC304B">
        <w:rPr>
          <w:noProof/>
        </w:rPr>
        <w:tab/>
        <w:t>Rogers D M, Jasim S B, Dyer N T, et al. Electronic Circular Dichroism Spectroscopy of Proteins[J]. Chem, 2019, 5(11): 2751–2774.</w:t>
      </w:r>
    </w:p>
    <w:p w14:paraId="347E35BE" w14:textId="77777777" w:rsidR="00DC304B" w:rsidRPr="00DC304B" w:rsidRDefault="00DC304B" w:rsidP="00DC304B">
      <w:pPr>
        <w:pStyle w:val="ad"/>
        <w:ind w:left="420" w:hanging="420"/>
        <w:rPr>
          <w:noProof/>
        </w:rPr>
      </w:pPr>
      <w:r w:rsidRPr="00DC304B">
        <w:rPr>
          <w:noProof/>
        </w:rPr>
        <w:t>[58]</w:t>
      </w:r>
      <w:r w:rsidRPr="00DC304B">
        <w:rPr>
          <w:noProof/>
        </w:rPr>
        <w:tab/>
        <w:t>Andrade X, Sanders J N, Aspuru-Guzik A. Application of Compressed Sensing to the Simulation of Atomic Systems[J]. Proceedings of the National Academy of Sciences of the United States of America, 2012, 109(35): 13928–13933.</w:t>
      </w:r>
    </w:p>
    <w:p w14:paraId="68E09668" w14:textId="77777777" w:rsidR="00DC304B" w:rsidRPr="00DC304B" w:rsidRDefault="00DC304B" w:rsidP="00DC304B">
      <w:pPr>
        <w:pStyle w:val="ad"/>
        <w:ind w:left="420" w:hanging="420"/>
        <w:rPr>
          <w:noProof/>
        </w:rPr>
      </w:pPr>
      <w:r w:rsidRPr="00DC304B">
        <w:rPr>
          <w:noProof/>
        </w:rPr>
        <w:t>[59]</w:t>
      </w:r>
      <w:r w:rsidRPr="00DC304B">
        <w:rPr>
          <w:noProof/>
        </w:rPr>
        <w:tab/>
        <w:t>Bruner A, Lamaster D, Lopata K. Accelerated Broadband Spectra Using Transition Dipole Decomposition and Padé Approximants[J]. Journal of Chemical Theory and Computation, 2016, 12(8): 3741–3750.</w:t>
      </w:r>
    </w:p>
    <w:p w14:paraId="0AF71290" w14:textId="77777777" w:rsidR="00DC304B" w:rsidRPr="00DC304B" w:rsidRDefault="00DC304B" w:rsidP="00DC304B">
      <w:pPr>
        <w:pStyle w:val="ad"/>
        <w:ind w:left="420" w:hanging="420"/>
        <w:rPr>
          <w:noProof/>
        </w:rPr>
      </w:pPr>
      <w:r w:rsidRPr="00DC304B">
        <w:rPr>
          <w:noProof/>
        </w:rPr>
        <w:t>[60]</w:t>
      </w:r>
      <w:r w:rsidRPr="00DC304B">
        <w:rPr>
          <w:noProof/>
        </w:rPr>
        <w:tab/>
        <w:t>Berova N, Nakanishi K. Exciton Chirality Method: Principles and Application[M]. NAKANISHI K, BEROVA N, WOODY R W, eds.//Circular Dichroism: Principles and Applications. 2 edition. New York: Wiley-VCH, 2000: 337–382.</w:t>
      </w:r>
    </w:p>
    <w:p w14:paraId="75D3AB30" w14:textId="438FDEAD" w:rsidR="00827310" w:rsidRDefault="005F01BC" w:rsidP="00DC304B">
      <w:pPr>
        <w:pStyle w:val="ad"/>
        <w:ind w:left="420" w:hanging="420"/>
      </w:pPr>
      <w:r>
        <w:fldChar w:fldCharType="end"/>
      </w:r>
    </w:p>
    <w:p w14:paraId="0C2B7B6B" w14:textId="490F94FE" w:rsidR="005D53E0" w:rsidRDefault="005D53E0">
      <w:pPr>
        <w:widowControl/>
        <w:spacing w:line="240" w:lineRule="auto"/>
        <w:ind w:firstLineChars="0" w:firstLine="0"/>
        <w:jc w:val="left"/>
        <w:rPr>
          <w:sz w:val="21"/>
        </w:rPr>
      </w:pPr>
      <w:r>
        <w:br w:type="page"/>
      </w:r>
    </w:p>
    <w:p w14:paraId="4C7C88FB" w14:textId="77777777" w:rsidR="00827310" w:rsidRDefault="00827310" w:rsidP="000E75ED">
      <w:pPr>
        <w:pStyle w:val="5"/>
        <w:sectPr w:rsidR="00827310" w:rsidSect="00827310">
          <w:headerReference w:type="even" r:id="rId53"/>
          <w:headerReference w:type="default" r:id="rId54"/>
          <w:footnotePr>
            <w:numFmt w:val="decimalEnclosedCircleChinese"/>
          </w:footnotePr>
          <w:pgSz w:w="11900" w:h="16840"/>
          <w:pgMar w:top="1440" w:right="1800" w:bottom="1440" w:left="1800" w:header="851" w:footer="992" w:gutter="0"/>
          <w:cols w:space="425"/>
          <w:docGrid w:type="lines" w:linePitch="326"/>
        </w:sectPr>
      </w:pPr>
    </w:p>
    <w:p w14:paraId="4E252E15" w14:textId="18DCB9A8" w:rsidR="00A47E94" w:rsidRDefault="000E75ED" w:rsidP="000E75ED">
      <w:pPr>
        <w:pStyle w:val="5"/>
      </w:pPr>
      <w:bookmarkStart w:id="28" w:name="_Toc71838248"/>
      <w:r>
        <w:rPr>
          <w:rFonts w:hint="eastAsia"/>
        </w:rPr>
        <w:lastRenderedPageBreak/>
        <w:t>致</w:t>
      </w:r>
      <w:r>
        <w:rPr>
          <w:rFonts w:hint="eastAsia"/>
        </w:rPr>
        <w:t xml:space="preserve"> </w:t>
      </w:r>
      <w:r>
        <w:t xml:space="preserve"> </w:t>
      </w:r>
      <w:r>
        <w:rPr>
          <w:rFonts w:hint="eastAsia"/>
        </w:rPr>
        <w:t>谢</w:t>
      </w:r>
      <w:bookmarkEnd w:id="28"/>
    </w:p>
    <w:p w14:paraId="2B4DDCA0" w14:textId="77777777" w:rsidR="002E0E88" w:rsidRDefault="002E0E88" w:rsidP="002E0E88">
      <w:pPr>
        <w:ind w:firstLine="480"/>
      </w:pPr>
      <w:r>
        <w:rPr>
          <w:rFonts w:hint="eastAsia"/>
        </w:rPr>
        <w:t>本学位论文是在中国科学院物理研究所表面物理国家重点实验室，表面激发</w:t>
      </w:r>
      <w:r>
        <w:rPr>
          <w:rFonts w:hint="eastAsia"/>
        </w:rPr>
        <w:t xml:space="preserve"> </w:t>
      </w:r>
      <w:r>
        <w:rPr>
          <w:rFonts w:hint="eastAsia"/>
        </w:rPr>
        <w:t>动力学和能源应用课题组的孟胜研究员指导下完成的，在此对孟胜研究员提供的</w:t>
      </w:r>
      <w:r>
        <w:rPr>
          <w:rFonts w:hint="eastAsia"/>
        </w:rPr>
        <w:t xml:space="preserve"> </w:t>
      </w:r>
      <w:r>
        <w:rPr>
          <w:rFonts w:hint="eastAsia"/>
        </w:rPr>
        <w:t>具有深远意义的研究方向和宝贵的研究指导表示衷心的感谢，孟胜研究员在课题</w:t>
      </w:r>
      <w:r>
        <w:rPr>
          <w:rFonts w:hint="eastAsia"/>
        </w:rPr>
        <w:t xml:space="preserve"> </w:t>
      </w:r>
      <w:r>
        <w:rPr>
          <w:rFonts w:hint="eastAsia"/>
        </w:rPr>
        <w:t>组组会上传达出的科研态度让我深受影响。在本学位论文的开展过程中，来自孟</w:t>
      </w:r>
      <w:r>
        <w:rPr>
          <w:rFonts w:hint="eastAsia"/>
        </w:rPr>
        <w:t xml:space="preserve"> </w:t>
      </w:r>
      <w:r>
        <w:rPr>
          <w:rFonts w:hint="eastAsia"/>
        </w:rPr>
        <w:t>胜研究员课题组的陈大强师兄和聂正蔚师兄提供了非常多实际的、有见解的帮助，</w:t>
      </w:r>
      <w:r>
        <w:rPr>
          <w:rFonts w:hint="eastAsia"/>
        </w:rPr>
        <w:t xml:space="preserve"> </w:t>
      </w:r>
      <w:r>
        <w:rPr>
          <w:rFonts w:hint="eastAsia"/>
        </w:rPr>
        <w:t>耐心解答了笔者在研究和学习过程中遇到的许多疑问，尤其陈大强师兄在编程和</w:t>
      </w:r>
      <w:r>
        <w:rPr>
          <w:rFonts w:hint="eastAsia"/>
        </w:rPr>
        <w:t xml:space="preserve"> </w:t>
      </w:r>
      <w:r>
        <w:rPr>
          <w:rFonts w:hint="eastAsia"/>
        </w:rPr>
        <w:t>理论计算实践方面提供的帮助让我受益良多，在此对他们一并表示诚挚的谢意。</w:t>
      </w:r>
    </w:p>
    <w:p w14:paraId="66CB1475" w14:textId="6515B2ED" w:rsidR="002E0E88" w:rsidRPr="002E0E88" w:rsidRDefault="002E0E88" w:rsidP="002E0E88">
      <w:pPr>
        <w:ind w:firstLine="480"/>
      </w:pPr>
      <w:r>
        <w:rPr>
          <w:rFonts w:hint="eastAsia"/>
        </w:rPr>
        <w:t>此外，感谢中国科学院物理研究所为本学位论文开展提供的资助和入所权限。</w:t>
      </w:r>
      <w:r>
        <w:rPr>
          <w:rFonts w:hint="eastAsia"/>
        </w:rPr>
        <w:t xml:space="preserve"> </w:t>
      </w:r>
      <w:r>
        <w:rPr>
          <w:rFonts w:hint="eastAsia"/>
        </w:rPr>
        <w:t>感谢中国科学院大学材料科学与光电技术学院对本学位论文从开题、中期到结稿</w:t>
      </w:r>
      <w:r>
        <w:rPr>
          <w:rFonts w:hint="eastAsia"/>
        </w:rPr>
        <w:t xml:space="preserve"> </w:t>
      </w:r>
      <w:r>
        <w:rPr>
          <w:rFonts w:hint="eastAsia"/>
        </w:rPr>
        <w:t>整个过程的合理组织以及这个过程中提供的参考意见。</w:t>
      </w:r>
    </w:p>
    <w:p w14:paraId="03DBC94E" w14:textId="21C66F68" w:rsidR="009640E9" w:rsidRDefault="009640E9">
      <w:pPr>
        <w:widowControl/>
        <w:spacing w:line="240" w:lineRule="auto"/>
        <w:ind w:firstLineChars="0" w:firstLine="0"/>
        <w:jc w:val="left"/>
      </w:pPr>
      <w:r>
        <w:br w:type="page"/>
      </w:r>
    </w:p>
    <w:p w14:paraId="54ACB9DA" w14:textId="7F0212BC" w:rsidR="009640E9" w:rsidRPr="005876E3" w:rsidRDefault="009640E9" w:rsidP="005876E3">
      <w:pPr>
        <w:ind w:firstLine="480"/>
      </w:pPr>
    </w:p>
    <w:sectPr w:rsidR="009640E9" w:rsidRPr="005876E3" w:rsidSect="00827310">
      <w:headerReference w:type="even" r:id="rId55"/>
      <w:headerReference w:type="default" r:id="rId56"/>
      <w:footnotePr>
        <w:numFmt w:val="decimalEnclosedCircleChinese"/>
      </w:footnotePr>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62670" w14:textId="77777777" w:rsidR="00E3320D" w:rsidRDefault="00E3320D" w:rsidP="00CF4575">
      <w:pPr>
        <w:spacing w:line="240" w:lineRule="auto"/>
        <w:ind w:firstLine="480"/>
      </w:pPr>
      <w:r>
        <w:separator/>
      </w:r>
    </w:p>
    <w:p w14:paraId="0C3D7493" w14:textId="77777777" w:rsidR="00E3320D" w:rsidRDefault="00E3320D">
      <w:pPr>
        <w:ind w:firstLine="480"/>
      </w:pPr>
    </w:p>
    <w:p w14:paraId="2CADF5BC" w14:textId="77777777" w:rsidR="00E3320D" w:rsidRDefault="00E3320D">
      <w:pPr>
        <w:ind w:firstLine="480"/>
      </w:pPr>
    </w:p>
  </w:endnote>
  <w:endnote w:type="continuationSeparator" w:id="0">
    <w:p w14:paraId="58A7D12F" w14:textId="77777777" w:rsidR="00E3320D" w:rsidRDefault="00E3320D" w:rsidP="00CF4575">
      <w:pPr>
        <w:spacing w:line="240" w:lineRule="auto"/>
        <w:ind w:firstLine="480"/>
      </w:pPr>
      <w:r>
        <w:continuationSeparator/>
      </w:r>
    </w:p>
    <w:p w14:paraId="3910EBD7" w14:textId="77777777" w:rsidR="00E3320D" w:rsidRDefault="00E3320D">
      <w:pPr>
        <w:ind w:firstLine="480"/>
      </w:pPr>
    </w:p>
    <w:p w14:paraId="593462EF" w14:textId="77777777" w:rsidR="00E3320D" w:rsidRDefault="00E3320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923AD" w14:textId="77777777" w:rsidR="00B35DB6" w:rsidRDefault="00B35DB6">
    <w:pPr>
      <w:pStyle w:val="aa"/>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D002F" w14:textId="7ADB2C44" w:rsidR="00A20AC1" w:rsidRDefault="00A3568C" w:rsidP="00BC0AEE">
    <w:pPr>
      <w:pStyle w:val="aa"/>
      <w:ind w:firstLineChars="0" w:firstLine="0"/>
      <w:jc w:val="center"/>
    </w:pPr>
    <w:r>
      <w:rPr>
        <w:rFonts w:hint="eastAsia"/>
      </w:rPr>
      <w:t>Ⅵ</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56C0" w14:textId="3B05C0A2" w:rsidR="004D7CC0" w:rsidRDefault="004D7CC0" w:rsidP="00BC0AEE">
    <w:pPr>
      <w:pStyle w:val="aa"/>
      <w:ind w:firstLineChars="0" w:firstLine="0"/>
      <w:jc w:val="center"/>
    </w:pPr>
    <w:r>
      <w:rPr>
        <w:rFonts w:hint="eastAsia"/>
      </w:rPr>
      <w:t>Ⅴ</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825471013"/>
      <w:docPartObj>
        <w:docPartGallery w:val="Page Numbers (Bottom of Page)"/>
        <w:docPartUnique/>
      </w:docPartObj>
    </w:sdtPr>
    <w:sdtEndPr>
      <w:rPr>
        <w:rStyle w:val="ae"/>
      </w:rPr>
    </w:sdtEndPr>
    <w:sdtContent>
      <w:p w14:paraId="7BBA36D2" w14:textId="529409CD" w:rsidR="00A0745A" w:rsidRDefault="00A0745A" w:rsidP="004D4604">
        <w:pPr>
          <w:pStyle w:val="aa"/>
          <w:framePr w:wrap="none" w:vAnchor="text" w:hAnchor="margin" w:xAlign="outside" w:y="1"/>
          <w:ind w:firstLine="360"/>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6CCA3C6A" w14:textId="7065E57F" w:rsidR="00C36B50" w:rsidRDefault="00C36B50" w:rsidP="00A0745A">
    <w:pPr>
      <w:pStyle w:val="aa"/>
      <w:tabs>
        <w:tab w:val="clear" w:pos="4153"/>
        <w:tab w:val="clear" w:pos="8306"/>
        <w:tab w:val="left" w:pos="1152"/>
      </w:tabs>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11618387"/>
      <w:docPartObj>
        <w:docPartGallery w:val="Page Numbers (Bottom of Page)"/>
        <w:docPartUnique/>
      </w:docPartObj>
    </w:sdtPr>
    <w:sdtEndPr>
      <w:rPr>
        <w:rStyle w:val="ae"/>
      </w:rPr>
    </w:sdtEndPr>
    <w:sdtContent>
      <w:p w14:paraId="1448DB10" w14:textId="7C8176A6" w:rsidR="00A0745A" w:rsidRDefault="00A0745A" w:rsidP="004D4604">
        <w:pPr>
          <w:pStyle w:val="aa"/>
          <w:framePr w:wrap="none" w:vAnchor="text" w:hAnchor="margin" w:xAlign="outside" w:y="1"/>
          <w:ind w:firstLine="360"/>
          <w:rPr>
            <w:rStyle w:val="ae"/>
          </w:rPr>
        </w:pPr>
        <w:r>
          <w:rPr>
            <w:rStyle w:val="ae"/>
          </w:rPr>
          <w:fldChar w:fldCharType="begin"/>
        </w:r>
        <w:r>
          <w:rPr>
            <w:rStyle w:val="ae"/>
          </w:rPr>
          <w:instrText xml:space="preserve"> PAGE </w:instrText>
        </w:r>
        <w:r>
          <w:rPr>
            <w:rStyle w:val="ae"/>
          </w:rPr>
          <w:fldChar w:fldCharType="separate"/>
        </w:r>
        <w:r>
          <w:rPr>
            <w:rStyle w:val="ae"/>
            <w:noProof/>
          </w:rPr>
          <w:t>1</w:t>
        </w:r>
        <w:r>
          <w:rPr>
            <w:rStyle w:val="ae"/>
          </w:rPr>
          <w:fldChar w:fldCharType="end"/>
        </w:r>
      </w:p>
    </w:sdtContent>
  </w:sdt>
  <w:p w14:paraId="538565E0" w14:textId="6126F0B9" w:rsidR="00D76287" w:rsidRDefault="00D76287" w:rsidP="00A0745A">
    <w:pPr>
      <w:pStyle w:val="aa"/>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1248643494"/>
      <w:docPartObj>
        <w:docPartGallery w:val="Page Numbers (Bottom of Page)"/>
        <w:docPartUnique/>
      </w:docPartObj>
    </w:sdtPr>
    <w:sdtEndPr>
      <w:rPr>
        <w:rStyle w:val="ae"/>
      </w:rPr>
    </w:sdtEndPr>
    <w:sdtContent>
      <w:p w14:paraId="37D6BB08" w14:textId="77777777" w:rsidR="00A958E9" w:rsidRDefault="00A958E9" w:rsidP="004D4604">
        <w:pPr>
          <w:pStyle w:val="aa"/>
          <w:framePr w:wrap="none" w:vAnchor="text" w:hAnchor="margin" w:xAlign="outside" w:y="1"/>
          <w:ind w:firstLine="360"/>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43D1F7ED" w14:textId="77777777" w:rsidR="00A958E9" w:rsidRDefault="00A958E9" w:rsidP="00A0745A">
    <w:pPr>
      <w:pStyle w:val="aa"/>
      <w:tabs>
        <w:tab w:val="clear" w:pos="4153"/>
        <w:tab w:val="clear" w:pos="8306"/>
        <w:tab w:val="left" w:pos="1152"/>
      </w:tabs>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27783" w14:textId="38C38475" w:rsidR="00B35DB6" w:rsidRDefault="00B35DB6" w:rsidP="007B39AF">
    <w:pPr>
      <w:pStyle w:val="aa"/>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08D06" w14:textId="77777777" w:rsidR="00B35DB6" w:rsidRDefault="00B35DB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0DDF0" w14:textId="1D56281D" w:rsidR="007B39AF" w:rsidRDefault="007B39AF" w:rsidP="006259DF">
    <w:pPr>
      <w:pStyle w:val="aa"/>
      <w:ind w:firstLineChars="0" w:firstLine="0"/>
      <w:jc w:val="center"/>
    </w:pPr>
    <w:r>
      <w:rPr>
        <w:rFonts w:hint="eastAsia"/>
      </w:rPr>
      <w:t>Ⅰ</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54B9" w14:textId="2BDB5F20" w:rsidR="00626969" w:rsidRDefault="00626969" w:rsidP="006259DF">
    <w:pPr>
      <w:pStyle w:val="aa"/>
      <w:ind w:firstLineChars="0" w:firstLine="0"/>
      <w:jc w:val="center"/>
    </w:pPr>
    <w:r>
      <w:rPr>
        <w:rFonts w:hint="eastAsia"/>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15555" w14:textId="1EB34A1E" w:rsidR="007B39AF" w:rsidRDefault="007B39AF" w:rsidP="007B39AF">
    <w:pPr>
      <w:pStyle w:val="aa"/>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94A7E" w14:textId="77777777" w:rsidR="00566244" w:rsidRDefault="00566244" w:rsidP="00626969">
    <w:pPr>
      <w:pStyle w:val="aa"/>
      <w:ind w:firstLine="360"/>
      <w:jc w:val="center"/>
    </w:pPr>
    <w:r>
      <w:rPr>
        <w:rFonts w:hint="eastAsia"/>
      </w:rPr>
      <w:t>Ⅳ</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880B2" w14:textId="10DEDCC3" w:rsidR="00566244" w:rsidRDefault="00364DCE" w:rsidP="006259DF">
    <w:pPr>
      <w:pStyle w:val="aa"/>
      <w:ind w:firstLineChars="0" w:firstLine="0"/>
      <w:jc w:val="center"/>
    </w:pPr>
    <w:r>
      <w:rPr>
        <w:rFonts w:hint="eastAsia"/>
      </w:rPr>
      <w:t>Ⅲ</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D2559" w14:textId="77777777" w:rsidR="00E1768F" w:rsidRDefault="00E1768F" w:rsidP="00BC0AEE">
    <w:pPr>
      <w:pStyle w:val="aa"/>
      <w:ind w:firstLineChars="0" w:firstLine="0"/>
      <w:jc w:val="center"/>
    </w:pPr>
    <w:r>
      <w:rPr>
        <w:rFonts w:hint="eastAsia"/>
      </w:rPr>
      <w:t>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D209A" w14:textId="77777777" w:rsidR="00E3320D" w:rsidRDefault="00E3320D" w:rsidP="00343A78">
      <w:pPr>
        <w:spacing w:line="240" w:lineRule="auto"/>
        <w:ind w:firstLineChars="0" w:firstLine="0"/>
      </w:pPr>
      <w:r>
        <w:separator/>
      </w:r>
    </w:p>
  </w:footnote>
  <w:footnote w:type="continuationSeparator" w:id="0">
    <w:p w14:paraId="58BD2493" w14:textId="77777777" w:rsidR="00E3320D" w:rsidRDefault="00E3320D" w:rsidP="00CF4575">
      <w:pPr>
        <w:spacing w:line="240" w:lineRule="auto"/>
        <w:ind w:firstLine="480"/>
      </w:pPr>
      <w:r>
        <w:continuationSeparator/>
      </w:r>
    </w:p>
    <w:p w14:paraId="6B30FB62" w14:textId="77777777" w:rsidR="00E3320D" w:rsidRDefault="00E3320D">
      <w:pPr>
        <w:ind w:firstLine="480"/>
      </w:pPr>
    </w:p>
    <w:p w14:paraId="5128D297" w14:textId="77777777" w:rsidR="00E3320D" w:rsidRDefault="00E3320D">
      <w:pPr>
        <w:ind w:firstLine="480"/>
      </w:pPr>
    </w:p>
  </w:footnote>
  <w:footnote w:id="1">
    <w:p w14:paraId="6AFFAE03" w14:textId="651CA2F9" w:rsidR="008F44BC" w:rsidRPr="008F44BC" w:rsidRDefault="008F44BC" w:rsidP="008F44BC">
      <w:pPr>
        <w:pStyle w:val="af"/>
        <w:ind w:firstLineChars="0" w:firstLine="0"/>
      </w:pPr>
      <w:r w:rsidRPr="00DC304B">
        <w:rPr>
          <w:rStyle w:val="af1"/>
        </w:rPr>
        <w:footnoteRef/>
      </w:r>
      <w:r>
        <w:t xml:space="preserve"> </w:t>
      </w:r>
      <w:r w:rsidRPr="008F44BC">
        <w:rPr>
          <w:rFonts w:hint="eastAsia"/>
        </w:rPr>
        <w:t>在</w:t>
      </w:r>
      <w:r w:rsidRPr="008F44BC">
        <w:rPr>
          <w:rFonts w:hint="eastAsia"/>
        </w:rPr>
        <w:t>1951</w:t>
      </w:r>
      <w:r w:rsidRPr="008F44BC">
        <w:rPr>
          <w:rFonts w:hint="eastAsia"/>
        </w:rPr>
        <w:t>年以前，只能利用化学相关法根据合成路径判断产物手性分子的构型，而无法直接表征测定，故以甘油醛为参考，引入</w:t>
      </w:r>
      <w:r w:rsidRPr="008F44BC">
        <w:rPr>
          <w:rFonts w:hint="eastAsia"/>
        </w:rPr>
        <w:t>Fischer</w:t>
      </w:r>
      <w:r w:rsidRPr="008F44BC">
        <w:rPr>
          <w:rFonts w:hint="eastAsia"/>
        </w:rPr>
        <w:t>投影式，形成了相对构型命名法。相对构型</w:t>
      </w:r>
      <w:r w:rsidRPr="008F44BC">
        <w:rPr>
          <w:rFonts w:hint="eastAsia"/>
        </w:rPr>
        <w:t>L/D</w:t>
      </w:r>
      <w:r w:rsidRPr="008F44BC">
        <w:rPr>
          <w:rFonts w:hint="eastAsia"/>
        </w:rPr>
        <w:t>针对单手性中心的简单分子，绝对构型</w:t>
      </w:r>
      <w:r w:rsidRPr="008F44BC">
        <w:rPr>
          <w:rFonts w:hint="eastAsia"/>
        </w:rPr>
        <w:t>R/S</w:t>
      </w:r>
      <w:r w:rsidRPr="008F44BC">
        <w:rPr>
          <w:rFonts w:hint="eastAsia"/>
        </w:rPr>
        <w:t>针对多手性中心的复杂分子，都用于表征手性分子中原子的实际空间位置关系。</w:t>
      </w:r>
    </w:p>
  </w:footnote>
  <w:footnote w:id="2">
    <w:p w14:paraId="699440AA" w14:textId="5DE48DA8" w:rsidR="00C56623" w:rsidRDefault="00C56623" w:rsidP="00776284">
      <w:pPr>
        <w:pStyle w:val="af"/>
        <w:ind w:firstLineChars="0" w:firstLine="0"/>
      </w:pPr>
      <w:r w:rsidRPr="00DC304B">
        <w:rPr>
          <w:rStyle w:val="af1"/>
        </w:rPr>
        <w:footnoteRef/>
      </w:r>
      <w:r>
        <w:t xml:space="preserve"> </w:t>
      </w:r>
      <w:r w:rsidRPr="00C56623">
        <w:rPr>
          <w:rFonts w:hint="eastAsia"/>
        </w:rPr>
        <w:t>发色团</w:t>
      </w:r>
      <w:r w:rsidR="003858BC">
        <w:rPr>
          <w:rFonts w:hint="eastAsia"/>
        </w:rPr>
        <w:t>（</w:t>
      </w:r>
      <w:r w:rsidRPr="00C56623">
        <w:rPr>
          <w:rFonts w:hint="eastAsia"/>
        </w:rPr>
        <w:t>chromophore</w:t>
      </w:r>
      <w:r w:rsidR="003858BC">
        <w:rPr>
          <w:rFonts w:hint="eastAsia"/>
        </w:rPr>
        <w:t>）</w:t>
      </w:r>
      <w:r w:rsidRPr="00C56623">
        <w:rPr>
          <w:rFonts w:hint="eastAsia"/>
        </w:rPr>
        <w:t>指分子中含有不饱和键的基团（如碳碳双键、碳氧双键等）以及形成了共轭</w:t>
      </w:r>
      <m:oMath>
        <m:r>
          <w:rPr>
            <w:rFonts w:ascii="Cambria Math" w:hAnsi="Cambria Math"/>
          </w:rPr>
          <m:t>π</m:t>
        </m:r>
      </m:oMath>
      <w:r w:rsidRPr="00C56623">
        <w:rPr>
          <w:rFonts w:hint="eastAsia"/>
        </w:rPr>
        <w:t>键的结构，这些结构通常能够吸收紫外</w:t>
      </w:r>
      <w:r w:rsidRPr="00C56623">
        <w:rPr>
          <w:rFonts w:hint="eastAsia"/>
        </w:rPr>
        <w:t>-</w:t>
      </w:r>
      <w:r w:rsidRPr="00C56623">
        <w:rPr>
          <w:rFonts w:hint="eastAsia"/>
        </w:rPr>
        <w:t>可见波段的入射光，故而能观测到</w:t>
      </w:r>
      <w:r w:rsidRPr="00C56623">
        <w:rPr>
          <w:rFonts w:hint="eastAsia"/>
        </w:rPr>
        <w:t>ECD</w:t>
      </w:r>
      <w:r w:rsidRPr="00C56623">
        <w:rPr>
          <w:rFonts w:hint="eastAsia"/>
        </w:rPr>
        <w:t>信号。</w:t>
      </w:r>
    </w:p>
  </w:footnote>
  <w:footnote w:id="3">
    <w:p w14:paraId="4EED4E00" w14:textId="71D90C78" w:rsidR="003F79C3" w:rsidRDefault="003F79C3" w:rsidP="00776284">
      <w:pPr>
        <w:pStyle w:val="af"/>
        <w:ind w:firstLineChars="0" w:firstLine="0"/>
      </w:pPr>
      <w:r w:rsidRPr="00DC304B">
        <w:rPr>
          <w:rStyle w:val="af1"/>
        </w:rPr>
        <w:footnoteRef/>
      </w:r>
      <w:r>
        <w:t xml:space="preserve"> </w:t>
      </w:r>
      <w:r w:rsidRPr="003F79C3">
        <w:rPr>
          <w:rFonts w:hint="eastAsia"/>
        </w:rPr>
        <w:t>事实上，即使是本身具有发色团的分子，很多情况下也会引入发色团，以增加电子跃迁的机会和方式，丰富</w:t>
      </w:r>
      <w:r w:rsidRPr="003F79C3">
        <w:rPr>
          <w:rFonts w:hint="eastAsia"/>
        </w:rPr>
        <w:t>ECD</w:t>
      </w:r>
      <w:r w:rsidRPr="003F79C3">
        <w:rPr>
          <w:rFonts w:hint="eastAsia"/>
        </w:rPr>
        <w:t>谱所能体现出的立体化学信息，这已经发展成为成熟的激子手性方法</w:t>
      </w:r>
      <w:r>
        <w:fldChar w:fldCharType="begin" w:fldLock="1"/>
      </w:r>
      <w:r w:rsidR="00A02CF5">
        <w:instrText>ADDIN CSL_CITATION {"citationItems":[{"id":"ITEM-1","itemData":{"author":[{"dropping-particle":"","family":"Berova","given":"N.","non-dropping-particle":"","parse-names":false,"suffix":""},{"dropping-particle":"","family":"Nakanishi","given":"K.","non-dropping-particle":"","parse-names":false,"suffix":""}],"chapter-number":"12","container-title":"Circular Dichroism: Principles and Applications","edition":"2","editor":[{"dropping-particle":"","family":"Nakanishi","given":"K.","non-dropping-particle":"","parse-names":false,"suffix":""},{"dropping-particle":"","family":"Berova","given":"N.","non-dropping-particle":"","parse-names":false,"suffix":""},{"dropping-particle":"","family":"Woody","given":"R. W.","non-dropping-particle":"","parse-names":false,"suffix":""}],"id":"ITEM-1","issued":{"date-parts":[["2000"]]},"page":"337-382","publisher":"Wiley-VCH","publisher-place":"New York","title":"Exciton Chirality Method: Principles and Application","type":"chapter"},"uris":["http://www.mendeley.com/documents/?uuid=be69236c-5250-47a8-b3a0-3c7df06f6346"]}],"mendeley":{"formattedCitation":"&lt;sup&gt;[60]&lt;/sup&gt;","plainTextFormattedCitation":"[60]","previouslyFormattedCitation":"&lt;sup&gt;[60]&lt;/sup&gt;"},"properties":{"noteIndex":0},"schema":"https://github.com/citation-style-language/schema/raw/master/csl-citation.json"}</w:instrText>
      </w:r>
      <w:r>
        <w:fldChar w:fldCharType="separate"/>
      </w:r>
      <w:r w:rsidR="00100F32" w:rsidRPr="00100F32">
        <w:rPr>
          <w:noProof/>
          <w:vertAlign w:val="superscript"/>
        </w:rPr>
        <w:t>[60]</w:t>
      </w:r>
      <w:r>
        <w:fldChar w:fldCharType="end"/>
      </w:r>
      <w:r>
        <w:rPr>
          <w:rFonts w:hint="eastAsia"/>
        </w:rPr>
        <w:t>。</w:t>
      </w:r>
    </w:p>
  </w:footnote>
  <w:footnote w:id="4">
    <w:p w14:paraId="030521EC" w14:textId="77777777" w:rsidR="00C56302" w:rsidRDefault="00C56302" w:rsidP="00776284">
      <w:pPr>
        <w:pStyle w:val="af"/>
        <w:ind w:firstLineChars="0" w:firstLine="0"/>
      </w:pPr>
      <w:r w:rsidRPr="00DC304B">
        <w:rPr>
          <w:rStyle w:val="af1"/>
        </w:rPr>
        <w:footnoteRef/>
      </w:r>
      <w:r>
        <w:t xml:space="preserve"> </w:t>
      </w:r>
      <w:r w:rsidRPr="00C009C0">
        <w:rPr>
          <w:rFonts w:hint="eastAsia"/>
        </w:rPr>
        <w:t>所谓第一性原理计算，即从最基本的物理学定律出发，不外加任何假设或经验参数拟合的数值计算方法，在计算材料等领域中通常指通过各种近似方法数值求解材料体系的薛定谔方程，得到体系的电子波函数，进而计算出体系的各类物化性质。后文提到的一些半经验方法由于使用到了经验参数，不算严格的第一性原理方法，出于行文考虑不做严格区分。</w:t>
      </w:r>
    </w:p>
  </w:footnote>
  <w:footnote w:id="5">
    <w:p w14:paraId="3AD40BFB" w14:textId="30488963" w:rsidR="00B00902" w:rsidRDefault="00B00902" w:rsidP="00776284">
      <w:pPr>
        <w:pStyle w:val="af"/>
        <w:ind w:firstLineChars="0" w:firstLine="0"/>
      </w:pPr>
      <w:r w:rsidRPr="00DC304B">
        <w:rPr>
          <w:rStyle w:val="af1"/>
        </w:rPr>
        <w:footnoteRef/>
      </w:r>
      <w:r>
        <w:t xml:space="preserve"> </w:t>
      </w:r>
      <w:r w:rsidR="00AA17BB">
        <w:rPr>
          <w:rFonts w:hint="eastAsia"/>
        </w:rPr>
        <w:t>简单讲</w:t>
      </w:r>
      <w:r w:rsidRPr="00B00902">
        <w:rPr>
          <w:rFonts w:hint="eastAsia"/>
        </w:rPr>
        <w:t>即用电场</w:t>
      </w:r>
      <w:r w:rsidR="00D63A09">
        <w:rPr>
          <w:rFonts w:hint="eastAsia"/>
        </w:rPr>
        <w:t>强度</w:t>
      </w:r>
      <w:r w:rsidRPr="00B00902">
        <w:rPr>
          <w:rFonts w:hint="eastAsia"/>
        </w:rPr>
        <w:t>来表</w:t>
      </w:r>
      <w:r w:rsidR="002F1B89">
        <w:rPr>
          <w:rFonts w:hint="eastAsia"/>
        </w:rPr>
        <w:t>征</w:t>
      </w:r>
      <w:r w:rsidRPr="00B00902">
        <w:rPr>
          <w:rFonts w:hint="eastAsia"/>
        </w:rPr>
        <w:t>加光条件下的哈密顿量</w:t>
      </w:r>
      <w:r>
        <w:rPr>
          <w:rFonts w:hint="eastAsia"/>
        </w:rPr>
        <w:t>。</w:t>
      </w:r>
    </w:p>
  </w:footnote>
  <w:footnote w:id="6">
    <w:p w14:paraId="6352BBF6" w14:textId="1E102594" w:rsidR="006B4705" w:rsidRDefault="006B4705" w:rsidP="00776284">
      <w:pPr>
        <w:pStyle w:val="af"/>
        <w:ind w:firstLineChars="0" w:firstLine="0"/>
      </w:pPr>
      <w:r w:rsidRPr="00DC304B">
        <w:rPr>
          <w:rStyle w:val="af1"/>
        </w:rPr>
        <w:footnoteRef/>
      </w:r>
      <w:r>
        <w:t xml:space="preserve"> </w:t>
      </w:r>
      <w:r w:rsidR="00AA17BB">
        <w:rPr>
          <w:rFonts w:hint="eastAsia"/>
        </w:rPr>
        <w:t>简单讲</w:t>
      </w:r>
      <w:r w:rsidRPr="006B4705">
        <w:rPr>
          <w:rFonts w:hint="eastAsia"/>
        </w:rPr>
        <w:t>即用磁场</w:t>
      </w:r>
      <w:r w:rsidR="00D63A09">
        <w:rPr>
          <w:rFonts w:hint="eastAsia"/>
        </w:rPr>
        <w:t>强度</w:t>
      </w:r>
      <w:r w:rsidRPr="006B4705">
        <w:rPr>
          <w:rFonts w:hint="eastAsia"/>
        </w:rPr>
        <w:t>来表</w:t>
      </w:r>
      <w:r w:rsidR="002F1B89">
        <w:rPr>
          <w:rFonts w:hint="eastAsia"/>
        </w:rPr>
        <w:t>征</w:t>
      </w:r>
      <w:r w:rsidRPr="006B4705">
        <w:rPr>
          <w:rFonts w:hint="eastAsia"/>
        </w:rPr>
        <w:t>加光条件下的哈密顿量</w:t>
      </w:r>
      <w:r>
        <w:rPr>
          <w:rFonts w:hint="eastAsia"/>
        </w:rPr>
        <w:t>。</w:t>
      </w:r>
    </w:p>
  </w:footnote>
  <w:footnote w:id="7">
    <w:p w14:paraId="35714140" w14:textId="46AD363C" w:rsidR="004B0F74" w:rsidRPr="004B0F74" w:rsidRDefault="004B0F74" w:rsidP="002657D7">
      <w:pPr>
        <w:pStyle w:val="af"/>
        <w:ind w:firstLineChars="0" w:firstLine="0"/>
        <w:rPr>
          <w:i/>
        </w:rPr>
      </w:pPr>
      <w:r w:rsidRPr="00DC304B">
        <w:rPr>
          <w:rStyle w:val="af1"/>
        </w:rPr>
        <w:footnoteRef/>
      </w:r>
      <w:r>
        <w:t xml:space="preserve"> </w:t>
      </w:r>
      <w:r>
        <w:rPr>
          <w:rFonts w:hint="eastAsia"/>
        </w:rPr>
        <w:t>此处指生命科学意义上的氨基酸，即氨基和羧基连在同一个碳原子上的</w:t>
      </w:r>
      <m:oMath>
        <m:r>
          <w:rPr>
            <w:rFonts w:ascii="Cambria Math" w:hAnsi="Cambria Math"/>
          </w:rPr>
          <m:t>α</m:t>
        </m:r>
      </m:oMath>
      <w:r>
        <w:rPr>
          <w:rFonts w:hint="eastAsia"/>
        </w:rPr>
        <w:t>-</w:t>
      </w:r>
      <w:r>
        <w:rPr>
          <w:rFonts w:hint="eastAsia"/>
        </w:rPr>
        <w:t>氨基酸。</w:t>
      </w:r>
    </w:p>
  </w:footnote>
  <w:footnote w:id="8">
    <w:p w14:paraId="25827607" w14:textId="04FF3A48" w:rsidR="00CF76E1" w:rsidRDefault="00CF76E1" w:rsidP="00776284">
      <w:pPr>
        <w:pStyle w:val="af"/>
        <w:ind w:firstLineChars="0" w:firstLine="0"/>
      </w:pPr>
      <w:r w:rsidRPr="00DC304B">
        <w:rPr>
          <w:rStyle w:val="af1"/>
        </w:rPr>
        <w:footnoteRef/>
      </w:r>
      <w:r>
        <w:t xml:space="preserve"> </w:t>
      </w:r>
      <w:r w:rsidRPr="00CF76E1">
        <w:rPr>
          <w:rFonts w:hint="eastAsia"/>
        </w:rPr>
        <w:t>构象几何结构</w:t>
      </w:r>
      <w:r>
        <w:rPr>
          <w:rFonts w:hint="eastAsia"/>
        </w:rPr>
        <w:t>在这一步中</w:t>
      </w:r>
      <w:r w:rsidRPr="00CF76E1">
        <w:rPr>
          <w:rFonts w:hint="eastAsia"/>
        </w:rPr>
        <w:t>有一定程度的优化</w:t>
      </w:r>
      <w:r>
        <w:rPr>
          <w:rFonts w:hint="eastAsia"/>
        </w:rPr>
        <w:t>。</w:t>
      </w:r>
    </w:p>
  </w:footnote>
  <w:footnote w:id="9">
    <w:p w14:paraId="60F118D2" w14:textId="50D41238" w:rsidR="00F86893" w:rsidRDefault="00F86893" w:rsidP="00776284">
      <w:pPr>
        <w:pStyle w:val="af"/>
        <w:ind w:firstLineChars="0" w:firstLine="0"/>
      </w:pPr>
      <w:r w:rsidRPr="00DC304B">
        <w:rPr>
          <w:rStyle w:val="af1"/>
        </w:rPr>
        <w:footnoteRef/>
      </w:r>
      <w:r>
        <w:t xml:space="preserve"> </w:t>
      </w:r>
      <w:r w:rsidRPr="00F86893">
        <w:rPr>
          <w:rFonts w:hint="eastAsia"/>
        </w:rPr>
        <w:t>L-</w:t>
      </w:r>
      <w:r w:rsidRPr="00F86893">
        <w:rPr>
          <w:rFonts w:hint="eastAsia"/>
        </w:rPr>
        <w:t>丙氨酸构象能量计算的结果显示羧基四个原子共面已是最低能</w:t>
      </w:r>
      <w:r w:rsidR="007B2143">
        <w:rPr>
          <w:rFonts w:hint="eastAsia"/>
        </w:rPr>
        <w:t>量</w:t>
      </w:r>
      <w:r w:rsidRPr="00F86893">
        <w:rPr>
          <w:rFonts w:hint="eastAsia"/>
        </w:rPr>
        <w:t>状态，故此处没有再翻转羟基</w:t>
      </w:r>
      <w:r>
        <w:rPr>
          <w:rFonts w:hint="eastAsia"/>
        </w:rPr>
        <w:t>。</w:t>
      </w:r>
    </w:p>
  </w:footnote>
  <w:footnote w:id="10">
    <w:p w14:paraId="4754C3B3" w14:textId="361C9727" w:rsidR="008124E7" w:rsidRDefault="008124E7" w:rsidP="00776284">
      <w:pPr>
        <w:pStyle w:val="af"/>
        <w:ind w:firstLineChars="0" w:firstLine="0"/>
      </w:pPr>
      <w:r w:rsidRPr="00DC304B">
        <w:rPr>
          <w:rStyle w:val="af1"/>
        </w:rPr>
        <w:footnoteRef/>
      </w:r>
      <w:r>
        <w:t xml:space="preserve"> </w:t>
      </w:r>
      <w:r w:rsidRPr="008124E7">
        <w:rPr>
          <w:rFonts w:hint="eastAsia"/>
        </w:rPr>
        <w:t>以保证计算出的零点能可以直接与几何结构优化计算出的总能进行加和</w:t>
      </w:r>
      <w:r>
        <w:rPr>
          <w:rFonts w:hint="eastAsia"/>
        </w:rPr>
        <w:t>。</w:t>
      </w:r>
    </w:p>
  </w:footnote>
  <w:footnote w:id="11">
    <w:p w14:paraId="0AD26865" w14:textId="207C76E1" w:rsidR="001C3924" w:rsidRDefault="001C3924" w:rsidP="00776284">
      <w:pPr>
        <w:pStyle w:val="af"/>
        <w:ind w:firstLineChars="0" w:firstLine="0"/>
      </w:pPr>
      <w:r w:rsidRPr="00DC304B">
        <w:rPr>
          <w:rStyle w:val="af1"/>
        </w:rPr>
        <w:footnoteRef/>
      </w:r>
      <w:r>
        <w:t xml:space="preserve"> </w:t>
      </w:r>
      <w:r>
        <w:rPr>
          <w:rFonts w:hint="eastAsia"/>
        </w:rPr>
        <w:t>对应的</w:t>
      </w:r>
      <w:r>
        <w:rPr>
          <w:rFonts w:hint="eastAsia"/>
        </w:rPr>
        <w:t>VASP</w:t>
      </w:r>
      <w:r>
        <w:rPr>
          <w:rFonts w:hint="eastAsia"/>
        </w:rPr>
        <w:t>参数为</w:t>
      </w:r>
      <w:r w:rsidRPr="001C3924">
        <w:rPr>
          <w:rFonts w:hint="eastAsia"/>
        </w:rPr>
        <w:t>NFREE</w:t>
      </w:r>
      <w:r w:rsidR="009F7A5B">
        <w:t xml:space="preserve"> </w:t>
      </w:r>
      <w:r w:rsidRPr="001C3924">
        <w:rPr>
          <w:rFonts w:hint="eastAsia"/>
        </w:rPr>
        <w:t>=</w:t>
      </w:r>
      <w:r w:rsidR="009F7A5B">
        <w:t xml:space="preserve"> </w:t>
      </w:r>
      <w:r w:rsidRPr="001C3924">
        <w:rPr>
          <w:rFonts w:hint="eastAsia"/>
        </w:rPr>
        <w:t>2</w:t>
      </w:r>
      <w:r w:rsidRPr="001C3924">
        <w:rPr>
          <w:rFonts w:hint="eastAsia"/>
        </w:rPr>
        <w:t>，即每个原子在每个方向上既可以向正方向振动也可以向负方向振动</w:t>
      </w:r>
      <w:r>
        <w:rPr>
          <w:rFonts w:hint="eastAsia"/>
        </w:rPr>
        <w:t>。</w:t>
      </w:r>
    </w:p>
  </w:footnote>
  <w:footnote w:id="12">
    <w:p w14:paraId="0FFE9FBF" w14:textId="01F8B5F5" w:rsidR="00E82ACD" w:rsidRPr="00E82ACD" w:rsidRDefault="00E82ACD" w:rsidP="00ED6254">
      <w:pPr>
        <w:pStyle w:val="af"/>
        <w:ind w:firstLineChars="0" w:firstLine="0"/>
      </w:pPr>
      <w:r w:rsidRPr="00DC304B">
        <w:rPr>
          <w:rStyle w:val="af1"/>
        </w:rPr>
        <w:footnoteRef/>
      </w:r>
      <w:r>
        <w:t xml:space="preserve"> </w:t>
      </w:r>
      <w:r w:rsidRPr="00E82ACD">
        <w:rPr>
          <w:rFonts w:hint="eastAsia"/>
        </w:rPr>
        <w:t>使用弱场以保证体系受到微扰后的响应处于线性响应范畴。</w:t>
      </w:r>
    </w:p>
  </w:footnote>
  <w:footnote w:id="13">
    <w:p w14:paraId="3B61252E" w14:textId="0F7C9D59" w:rsidR="008733F0" w:rsidRPr="008733F0" w:rsidRDefault="008733F0" w:rsidP="00ED6254">
      <w:pPr>
        <w:pStyle w:val="af"/>
        <w:ind w:firstLineChars="0" w:firstLine="0"/>
      </w:pPr>
      <w:r w:rsidRPr="00DC304B">
        <w:rPr>
          <w:rStyle w:val="af1"/>
        </w:rPr>
        <w:footnoteRef/>
      </w:r>
      <w:r>
        <w:t xml:space="preserve"> </w:t>
      </w:r>
      <w:r w:rsidRPr="0036092F">
        <w:rPr>
          <w:rFonts w:hint="eastAsia"/>
        </w:rPr>
        <w:t>在</w:t>
      </w:r>
      <w:r w:rsidRPr="0036092F">
        <w:rPr>
          <w:rFonts w:hint="eastAsia"/>
        </w:rPr>
        <w:t>RT-TDDFT</w:t>
      </w:r>
      <w:r w:rsidRPr="0036092F">
        <w:rPr>
          <w:rFonts w:hint="eastAsia"/>
        </w:rPr>
        <w:t>方法下，</w:t>
      </w:r>
      <m:oMath>
        <m:r>
          <w:rPr>
            <w:rFonts w:ascii="Cambria Math" w:hAnsi="Cambria Math"/>
          </w:rPr>
          <m:t>R(ω)</m:t>
        </m:r>
      </m:oMath>
      <w:r w:rsidRPr="0036092F">
        <w:rPr>
          <w:rFonts w:hint="eastAsia"/>
        </w:rPr>
        <w:t>与</w:t>
      </w:r>
      <m:oMath>
        <m:r>
          <m:rPr>
            <m:sty m:val="bi"/>
          </m:rPr>
          <w:rPr>
            <w:rFonts w:ascii="Cambria Math" w:hAnsi="Cambria Math"/>
          </w:rPr>
          <m:t>β</m:t>
        </m:r>
        <m:r>
          <w:rPr>
            <w:rFonts w:ascii="Cambria Math" w:hAnsi="Cambria Math"/>
          </w:rPr>
          <m:t>(ω)</m:t>
        </m:r>
      </m:oMath>
      <w:r w:rsidRPr="0036092F">
        <w:rPr>
          <w:rFonts w:hint="eastAsia"/>
        </w:rPr>
        <w:t>一一对应，不需要对转动强度进行高斯展宽</w:t>
      </w:r>
      <w:r>
        <w:rPr>
          <w:rFonts w:hint="eastAsia"/>
        </w:rPr>
        <w:t>。</w:t>
      </w:r>
    </w:p>
  </w:footnote>
  <w:footnote w:id="14">
    <w:p w14:paraId="31E4E888" w14:textId="1BB1BC09" w:rsidR="008733F0" w:rsidRPr="008733F0" w:rsidRDefault="008733F0" w:rsidP="00ED6254">
      <w:pPr>
        <w:pStyle w:val="af"/>
        <w:ind w:firstLineChars="0" w:firstLine="0"/>
      </w:pPr>
      <w:r w:rsidRPr="00DC304B">
        <w:rPr>
          <w:rStyle w:val="af1"/>
        </w:rPr>
        <w:footnoteRef/>
      </w:r>
      <w:r>
        <w:t xml:space="preserve"> </w:t>
      </w:r>
      <w:r w:rsidRPr="008733F0">
        <w:rPr>
          <w:rFonts w:hint="eastAsia"/>
        </w:rPr>
        <w:t>TDPW</w:t>
      </w:r>
      <w:r w:rsidRPr="008733F0">
        <w:rPr>
          <w:rFonts w:hint="eastAsia"/>
        </w:rPr>
        <w:t>中也暂时没有写入外加磁场的方法，</w:t>
      </w:r>
      <w:r w:rsidRPr="00A877BA">
        <w:rPr>
          <w:rFonts w:hint="eastAsia"/>
          <w:i/>
          <w:iCs/>
        </w:rPr>
        <w:t>δ</w:t>
      </w:r>
      <w:r w:rsidRPr="008733F0">
        <w:rPr>
          <w:rFonts w:hint="eastAsia"/>
        </w:rPr>
        <w:t>型电场指仅在初始时刻有场强，而在后续实时演化过程中场强为</w:t>
      </w:r>
      <w:r w:rsidRPr="008733F0">
        <w:rPr>
          <w:rFonts w:hint="eastAsia"/>
        </w:rPr>
        <w:t>0</w:t>
      </w:r>
      <w:r w:rsidRPr="008733F0">
        <w:rPr>
          <w:rFonts w:hint="eastAsia"/>
        </w:rPr>
        <w:t>的电场。电场作用在长度规范下表达。</w:t>
      </w:r>
    </w:p>
  </w:footnote>
  <w:footnote w:id="15">
    <w:p w14:paraId="4A36C24D" w14:textId="77F016C4" w:rsidR="00992721" w:rsidRDefault="00992721" w:rsidP="00776284">
      <w:pPr>
        <w:pStyle w:val="af"/>
        <w:ind w:firstLineChars="0" w:firstLine="0"/>
      </w:pPr>
      <w:r w:rsidRPr="00DC304B">
        <w:rPr>
          <w:rStyle w:val="af1"/>
        </w:rPr>
        <w:footnoteRef/>
      </w:r>
      <w:r>
        <w:t xml:space="preserve"> </w:t>
      </w:r>
      <w:r w:rsidRPr="00992721">
        <w:rPr>
          <w:rFonts w:hint="eastAsia"/>
        </w:rPr>
        <w:t>一个</w:t>
      </w:r>
      <w:r>
        <w:rPr>
          <w:rFonts w:hint="eastAsia"/>
        </w:rPr>
        <w:t>TDKS</w:t>
      </w:r>
      <w:r w:rsidRPr="00992721">
        <w:rPr>
          <w:rFonts w:hint="eastAsia"/>
        </w:rPr>
        <w:t>轨道可以容纳两个价电子</w:t>
      </w:r>
      <w:r>
        <w:rPr>
          <w:rFonts w:hint="eastAsia"/>
        </w:rPr>
        <w:t>。</w:t>
      </w:r>
    </w:p>
  </w:footnote>
  <w:footnote w:id="16">
    <w:p w14:paraId="1102ACA9" w14:textId="017C457D" w:rsidR="002E5AE5" w:rsidRDefault="002E5AE5" w:rsidP="00776284">
      <w:pPr>
        <w:pStyle w:val="af"/>
        <w:ind w:firstLineChars="0" w:firstLine="0"/>
      </w:pPr>
      <w:r w:rsidRPr="00DC304B">
        <w:rPr>
          <w:rStyle w:val="af1"/>
        </w:rPr>
        <w:footnoteRef/>
      </w:r>
      <w:r>
        <w:t xml:space="preserve"> </w:t>
      </w:r>
      <w:r>
        <w:rPr>
          <w:rFonts w:hint="eastAsia"/>
        </w:rPr>
        <w:t>1</w:t>
      </w:r>
      <w:r>
        <w:t xml:space="preserve"> </w:t>
      </w:r>
      <w:r>
        <w:rPr>
          <w:rFonts w:hint="eastAsia"/>
        </w:rPr>
        <w:t>Ry</w:t>
      </w:r>
      <w:r>
        <w:t xml:space="preserve"> = 13.6 </w:t>
      </w:r>
      <w:r>
        <w:rPr>
          <w:rFonts w:hint="eastAsia"/>
        </w:rPr>
        <w:t>eV</w:t>
      </w:r>
      <w:r>
        <w:rPr>
          <w:rFonts w:hint="eastAsia"/>
        </w:rPr>
        <w:t>。</w:t>
      </w:r>
    </w:p>
  </w:footnote>
  <w:footnote w:id="17">
    <w:p w14:paraId="4B1CA9D5" w14:textId="5CBAD7A0" w:rsidR="00803260" w:rsidRDefault="00803260" w:rsidP="00776284">
      <w:pPr>
        <w:pStyle w:val="af"/>
        <w:ind w:firstLineChars="0" w:firstLine="0"/>
      </w:pPr>
      <w:r w:rsidRPr="00DC304B">
        <w:rPr>
          <w:rStyle w:val="af1"/>
        </w:rPr>
        <w:footnoteRef/>
      </w:r>
      <w:r>
        <w:t xml:space="preserve"> </w:t>
      </w:r>
      <w:r w:rsidRPr="00803260">
        <w:rPr>
          <w:rFonts w:hint="eastAsia"/>
        </w:rPr>
        <w:t>里德堡原子单位制的时间单位，</w:t>
      </w:r>
      <w:r w:rsidRPr="00803260">
        <w:rPr>
          <w:rFonts w:hint="eastAsia"/>
        </w:rPr>
        <w:t>1</w:t>
      </w:r>
      <w:r w:rsidR="00A413EB">
        <w:t xml:space="preserve"> </w:t>
      </w:r>
      <w:r w:rsidRPr="00803260">
        <w:rPr>
          <w:rFonts w:hint="eastAsia"/>
        </w:rPr>
        <w:t>a.u. = 0.048378</w:t>
      </w:r>
      <w:r>
        <w:t xml:space="preserve"> </w:t>
      </w:r>
      <w:r w:rsidRPr="00803260">
        <w:rPr>
          <w:rFonts w:hint="eastAsia"/>
        </w:rPr>
        <w:t>fs</w:t>
      </w:r>
      <w:r>
        <w:rPr>
          <w:rFonts w:hint="eastAsia"/>
        </w:rPr>
        <w:t>。</w:t>
      </w:r>
    </w:p>
  </w:footnote>
  <w:footnote w:id="18">
    <w:p w14:paraId="4C91F5F1" w14:textId="06EEFD0E" w:rsidR="00763586" w:rsidRDefault="00763586" w:rsidP="00776284">
      <w:pPr>
        <w:pStyle w:val="af"/>
        <w:ind w:firstLineChars="0" w:firstLine="0"/>
      </w:pPr>
      <w:r w:rsidRPr="00DC304B">
        <w:rPr>
          <w:rStyle w:val="af1"/>
        </w:rPr>
        <w:footnoteRef/>
      </w:r>
      <w:r>
        <w:t xml:space="preserve"> </w:t>
      </w:r>
      <w:r w:rsidRPr="00763586">
        <w:rPr>
          <w:rFonts w:hint="eastAsia"/>
        </w:rPr>
        <w:t>里德堡原子单位制的电场强度单位，</w:t>
      </w:r>
      <w:r w:rsidRPr="00763586">
        <w:rPr>
          <w:rFonts w:hint="eastAsia"/>
        </w:rPr>
        <w:t>1</w:t>
      </w:r>
      <w:r w:rsidR="00A413EB">
        <w:t xml:space="preserve"> </w:t>
      </w:r>
      <w:r w:rsidRPr="00763586">
        <w:rPr>
          <w:rFonts w:hint="eastAsia"/>
        </w:rPr>
        <w:t>a.u.</w:t>
      </w:r>
      <w:r>
        <w:t xml:space="preserve"> </w:t>
      </w:r>
      <w:r w:rsidRPr="00763586">
        <w:rPr>
          <w:rFonts w:hint="eastAsia"/>
        </w:rPr>
        <w:t>=</w:t>
      </w:r>
      <w:r>
        <w:t xml:space="preserve"> </w:t>
      </w:r>
      <w:r w:rsidRPr="00763586">
        <w:rPr>
          <w:rFonts w:hint="eastAsia"/>
        </w:rPr>
        <w:t>3.6360893</w:t>
      </w:r>
      <w:r>
        <w:rPr>
          <w:rFonts w:hint="eastAsia"/>
        </w:rPr>
        <w:t xml:space="preserve"> </w:t>
      </w:r>
      <m:oMath>
        <m:r>
          <w:rPr>
            <w:rFonts w:ascii="Cambria Math" w:hAnsi="Cambria Math"/>
          </w:rPr>
          <m:t>×</m:t>
        </m:r>
      </m:oMath>
      <w:r w:rsidRPr="00763586">
        <w:rPr>
          <w:rFonts w:hint="eastAsia"/>
        </w:rPr>
        <w:t xml:space="preserve"> 10</w:t>
      </w:r>
      <w:r w:rsidRPr="00763586">
        <w:rPr>
          <w:rFonts w:hint="eastAsia"/>
          <w:vertAlign w:val="superscript"/>
        </w:rPr>
        <w:t>11</w:t>
      </w:r>
      <w:r>
        <w:rPr>
          <w:vertAlign w:val="superscript"/>
        </w:rPr>
        <w:t xml:space="preserve"> </w:t>
      </w:r>
      <w:r w:rsidRPr="00763586">
        <w:rPr>
          <w:rFonts w:hint="eastAsia"/>
        </w:rPr>
        <w:t>N/C</w:t>
      </w:r>
      <w:r>
        <w:rPr>
          <w:rFonts w:hint="eastAsia"/>
        </w:rPr>
        <w:t>。</w:t>
      </w:r>
    </w:p>
  </w:footnote>
  <w:footnote w:id="19">
    <w:p w14:paraId="25896572" w14:textId="75F4DF8B" w:rsidR="00BD5DC9" w:rsidRDefault="00BD5DC9" w:rsidP="00ED6254">
      <w:pPr>
        <w:pStyle w:val="af"/>
        <w:ind w:firstLineChars="0" w:firstLine="0"/>
      </w:pPr>
      <w:r w:rsidRPr="00DC304B">
        <w:rPr>
          <w:rStyle w:val="af1"/>
        </w:rPr>
        <w:footnoteRef/>
      </w:r>
      <w:r>
        <w:t xml:space="preserve"> </w:t>
      </w:r>
      <w:r>
        <w:rPr>
          <w:rFonts w:hint="eastAsia"/>
        </w:rPr>
        <w:t>图</w:t>
      </w:r>
      <w:r>
        <w:rPr>
          <w:rFonts w:hint="eastAsia"/>
        </w:rPr>
        <w:t>3</w:t>
      </w:r>
      <w:r>
        <w:t>.2</w:t>
      </w:r>
      <w:r>
        <w:rPr>
          <w:rFonts w:hint="eastAsia"/>
        </w:rPr>
        <w:t>中纵轴</w:t>
      </w:r>
      <w:r w:rsidR="00606E5D">
        <w:rPr>
          <w:rFonts w:hint="eastAsia"/>
        </w:rPr>
        <w:t>尺度</w:t>
      </w:r>
      <w:r>
        <w:rPr>
          <w:rFonts w:hint="eastAsia"/>
        </w:rPr>
        <w:t>相同</w:t>
      </w:r>
      <w:r w:rsidR="00606E5D">
        <w:rPr>
          <w:rFonts w:hint="eastAsia"/>
        </w:rPr>
        <w:t>。</w:t>
      </w:r>
    </w:p>
  </w:footnote>
  <w:footnote w:id="20">
    <w:p w14:paraId="400027E2" w14:textId="78E8B42D" w:rsidR="00776F11" w:rsidRPr="00C57229" w:rsidRDefault="00776F11" w:rsidP="00C57229">
      <w:pPr>
        <w:pStyle w:val="af"/>
        <w:ind w:firstLineChars="0" w:firstLine="0"/>
      </w:pPr>
      <w:r w:rsidRPr="00DC304B">
        <w:rPr>
          <w:rStyle w:val="af1"/>
        </w:rPr>
        <w:footnoteRef/>
      </w:r>
      <w:r w:rsidRPr="00C57229">
        <w:t xml:space="preserve"> </w:t>
      </w:r>
      <w:r w:rsidRPr="00C57229">
        <w:rPr>
          <w:rFonts w:hint="eastAsia"/>
        </w:rPr>
        <w:t>在</w:t>
      </w:r>
      <w:r w:rsidR="00C875AA" w:rsidRPr="00C57229">
        <w:rPr>
          <w:rFonts w:hint="eastAsia"/>
        </w:rPr>
        <w:t>实验测定</w:t>
      </w:r>
      <w:r w:rsidR="00EC0CAE" w:rsidRPr="00C57229">
        <w:rPr>
          <w:rFonts w:hint="eastAsia"/>
        </w:rPr>
        <w:t>的</w:t>
      </w:r>
      <w:r w:rsidRPr="00C57229">
        <w:rPr>
          <w:rFonts w:hint="eastAsia"/>
        </w:rPr>
        <w:t>D-</w:t>
      </w:r>
      <w:r w:rsidRPr="00C57229">
        <w:rPr>
          <w:rFonts w:hint="eastAsia"/>
        </w:rPr>
        <w:t>丙氨酸的</w:t>
      </w:r>
      <w:r w:rsidRPr="00C57229">
        <w:rPr>
          <w:rFonts w:hint="eastAsia"/>
        </w:rPr>
        <w:t>ECD</w:t>
      </w:r>
      <w:r w:rsidRPr="00C57229">
        <w:rPr>
          <w:rFonts w:hint="eastAsia"/>
        </w:rPr>
        <w:t>谱中会</w:t>
      </w:r>
      <w:r w:rsidR="00C875AA" w:rsidRPr="00C57229">
        <w:rPr>
          <w:rFonts w:hint="eastAsia"/>
        </w:rPr>
        <w:t>在</w:t>
      </w:r>
      <w:r w:rsidR="00F27E06" w:rsidRPr="00C57229">
        <w:rPr>
          <w:rFonts w:hint="eastAsia"/>
        </w:rPr>
        <w:t>峰位置</w:t>
      </w:r>
      <w:r w:rsidR="00EC0CAE" w:rsidRPr="00C57229">
        <w:rPr>
          <w:rFonts w:hint="eastAsia"/>
        </w:rPr>
        <w:t>相近处</w:t>
      </w:r>
      <w:r w:rsidR="00AC0BC2" w:rsidRPr="00C57229">
        <w:rPr>
          <w:rFonts w:hint="eastAsia"/>
        </w:rPr>
        <w:t>观察到</w:t>
      </w:r>
      <w:r w:rsidRPr="00C57229">
        <w:rPr>
          <w:rFonts w:hint="eastAsia"/>
        </w:rPr>
        <w:t>最强的负</w:t>
      </w:r>
      <w:r w:rsidRPr="00C57229">
        <w:rPr>
          <w:rFonts w:hint="eastAsia"/>
        </w:rPr>
        <w:t>Cotton</w:t>
      </w:r>
      <w:r w:rsidRPr="00C57229">
        <w:rPr>
          <w:rFonts w:hint="eastAsia"/>
        </w:rPr>
        <w:t>峰。</w:t>
      </w:r>
    </w:p>
  </w:footnote>
  <w:footnote w:id="21">
    <w:p w14:paraId="05D20DD6" w14:textId="23F06871" w:rsidR="001611C9" w:rsidRPr="00C57229" w:rsidRDefault="001611C9" w:rsidP="00C57229">
      <w:pPr>
        <w:pStyle w:val="af"/>
        <w:ind w:firstLineChars="0" w:firstLine="0"/>
      </w:pPr>
      <w:r w:rsidRPr="00DC304B">
        <w:rPr>
          <w:rStyle w:val="af1"/>
        </w:rPr>
        <w:footnoteRef/>
      </w:r>
      <w:r w:rsidRPr="00C57229">
        <w:t xml:space="preserve"> </w:t>
      </w:r>
      <w:r w:rsidRPr="00C57229">
        <w:rPr>
          <w:rFonts w:hint="eastAsia"/>
        </w:rPr>
        <w:t>实际上</w:t>
      </w:r>
      <w:r w:rsidRPr="00C57229">
        <w:rPr>
          <w:rFonts w:hint="eastAsia"/>
        </w:rPr>
        <w:t>Molteni</w:t>
      </w:r>
      <w:r w:rsidRPr="00C57229">
        <w:rPr>
          <w:rFonts w:hint="eastAsia"/>
        </w:rPr>
        <w:t>等对</w:t>
      </w:r>
      <w:r w:rsidRPr="00C57229">
        <w:rPr>
          <w:rFonts w:hint="eastAsia"/>
        </w:rPr>
        <w:t>L-</w:t>
      </w:r>
      <w:r w:rsidRPr="00C57229">
        <w:rPr>
          <w:rFonts w:hint="eastAsia"/>
        </w:rPr>
        <w:t>丙氨酸不同构象的计算结果中波长小于</w:t>
      </w:r>
      <w:r w:rsidRPr="00C57229">
        <w:rPr>
          <w:rFonts w:hint="eastAsia"/>
        </w:rPr>
        <w:t>200 nm</w:t>
      </w:r>
      <w:r w:rsidRPr="00C57229">
        <w:rPr>
          <w:rFonts w:hint="eastAsia"/>
        </w:rPr>
        <w:t>的范围都出现了负的</w:t>
      </w:r>
      <w:r w:rsidRPr="00C57229">
        <w:rPr>
          <w:rFonts w:hint="eastAsia"/>
        </w:rPr>
        <w:t>Cotton</w:t>
      </w:r>
      <w:r w:rsidRPr="00C57229">
        <w:rPr>
          <w:rFonts w:hint="eastAsia"/>
        </w:rPr>
        <w:t>峰</w:t>
      </w:r>
      <w:r w:rsidRPr="00C57229">
        <w:rPr>
          <w:vertAlign w:val="superscript"/>
        </w:rPr>
        <w:fldChar w:fldCharType="begin" w:fldLock="1"/>
      </w:r>
      <w:r w:rsidR="00A02CF5">
        <w:rPr>
          <w:vertAlign w:val="superscript"/>
        </w:rPr>
        <w:instrText>ADDIN CSL_CITATION {"citationItems":[{"id":"ITEM-1","itemData":{"DOI":"10.1021/jp5118568","ISSN":"15205207","PMID":"25793899","abstract":"We study the conformational dependence of circular dichroism (CD) spectra of amino acid molecules by means of an efficient ab initio DFT approach which is free from the typical gauge invariance issues arising with the use of localized basis sets and/or real-space grids. We analyze the dependence of the chiroptical spectra on the backbone dihedrals in the specific case of alanine and consider the role of side chain degrees of freedom at the examples of leucine, phenylalanine, and serine, whose side chains have different physicochemical properties. The results allow one to identify the most diagnostic regions of the CD spectra and to critically compare the conformations which match the experimental CD data with conformations extracted from the rotamer library. The inclusion of a solvation shell of explicit water molecules and its effect on the CD spectrum are analyzed at the example of alanine. (Graph Presented).","author":[{"dropping-particle":"","family":"Molteni","given":"E.","non-dropping-particle":"","parse-names":false,"suffix":""},{"dropping-particle":"","family":"Onida","given":"G.","non-dropping-particle":"","parse-names":false,"suffix":""},{"dropping-particle":"","family":"Tiana","given":"G.","non-dropping-particle":"","parse-names":false,"suffix":""}],"container-title":"Journal of Physical Chemistry B","id":"ITEM-1","issue":"14","issued":{"date-parts":[["2015"]]},"page":"4803-4811","title":"Conformational Dependence of the Circular Dichroism Spectra of Single Amino Acids from Plane-Waves-Based Density Functional Theory Calculations","type":"article-journal","volume":"119"},"uris":["http://www.mendeley.com/documents/?uuid=619b8a90-f674-4ba0-93d8-3de31efa4aeb"]}],"mendeley":{"formattedCitation":"&lt;sup&gt;[56]&lt;/sup&gt;","plainTextFormattedCitation":"[56]","previouslyFormattedCitation":"&lt;sup&gt;[56]&lt;/sup&gt;"},"properties":{"noteIndex":0},"schema":"https://github.com/citation-style-language/schema/raw/master/csl-citation.json"}</w:instrText>
      </w:r>
      <w:r w:rsidRPr="00C57229">
        <w:rPr>
          <w:vertAlign w:val="superscript"/>
        </w:rPr>
        <w:fldChar w:fldCharType="separate"/>
      </w:r>
      <w:r w:rsidR="00100F32" w:rsidRPr="00100F32">
        <w:rPr>
          <w:noProof/>
          <w:vertAlign w:val="superscript"/>
        </w:rPr>
        <w:t>[56]</w:t>
      </w:r>
      <w:r w:rsidRPr="00C57229">
        <w:rPr>
          <w:vertAlign w:val="superscript"/>
        </w:rPr>
        <w:fldChar w:fldCharType="end"/>
      </w:r>
      <w:r w:rsidRPr="00C57229">
        <w:rPr>
          <w:rFonts w:hint="eastAsia"/>
        </w:rPr>
        <w:t>。</w:t>
      </w:r>
    </w:p>
  </w:footnote>
  <w:footnote w:id="22">
    <w:p w14:paraId="3F1EA5CB" w14:textId="3D53F49F" w:rsidR="003020F9" w:rsidRPr="00C57229" w:rsidRDefault="003020F9" w:rsidP="00C57229">
      <w:pPr>
        <w:pStyle w:val="af"/>
        <w:ind w:firstLineChars="0" w:firstLine="0"/>
      </w:pPr>
      <w:r w:rsidRPr="00DC304B">
        <w:rPr>
          <w:rStyle w:val="af1"/>
        </w:rPr>
        <w:footnoteRef/>
      </w:r>
      <w:r w:rsidRPr="00C57229">
        <w:t xml:space="preserve"> </w:t>
      </w:r>
      <w:r w:rsidRPr="00C57229">
        <w:rPr>
          <w:rFonts w:hint="eastAsia"/>
        </w:rPr>
        <w:t>在实验测定的</w:t>
      </w:r>
      <w:r w:rsidRPr="00C57229">
        <w:rPr>
          <w:rFonts w:hint="eastAsia"/>
        </w:rPr>
        <w:t>D-</w:t>
      </w:r>
      <w:r w:rsidR="00292E24" w:rsidRPr="00C57229">
        <w:rPr>
          <w:rFonts w:hint="eastAsia"/>
        </w:rPr>
        <w:t>苯</w:t>
      </w:r>
      <w:r w:rsidRPr="00C57229">
        <w:rPr>
          <w:rFonts w:hint="eastAsia"/>
        </w:rPr>
        <w:t>丙氨酸的</w:t>
      </w:r>
      <w:r w:rsidRPr="00C57229">
        <w:rPr>
          <w:rFonts w:hint="eastAsia"/>
        </w:rPr>
        <w:t>ECD</w:t>
      </w:r>
      <w:r w:rsidRPr="00C57229">
        <w:rPr>
          <w:rFonts w:hint="eastAsia"/>
        </w:rPr>
        <w:t>谱中会在峰位置相近处观察到由正而负的激子耦合特征。</w:t>
      </w:r>
    </w:p>
  </w:footnote>
  <w:footnote w:id="23">
    <w:p w14:paraId="5A7C12B8" w14:textId="6D1A5D49" w:rsidR="00CB6EA4" w:rsidRPr="00C57229" w:rsidRDefault="00CB6EA4" w:rsidP="00C57229">
      <w:pPr>
        <w:pStyle w:val="af"/>
        <w:ind w:firstLineChars="0" w:firstLine="0"/>
      </w:pPr>
      <w:r w:rsidRPr="00DC304B">
        <w:rPr>
          <w:rStyle w:val="af1"/>
        </w:rPr>
        <w:footnoteRef/>
      </w:r>
      <w:r w:rsidRPr="00C57229">
        <w:t xml:space="preserve"> </w:t>
      </w:r>
      <w:r w:rsidRPr="00C57229">
        <w:rPr>
          <w:rFonts w:hint="eastAsia"/>
        </w:rPr>
        <w:t>其中</w:t>
      </w:r>
      <w:r w:rsidRPr="00C57229">
        <w:rPr>
          <w:rFonts w:hint="eastAsia"/>
        </w:rPr>
        <w:t>PBE</w:t>
      </w:r>
      <w:r w:rsidRPr="00C57229">
        <w:rPr>
          <w:rFonts w:hint="eastAsia"/>
        </w:rPr>
        <w:t>是不含</w:t>
      </w:r>
      <w:r w:rsidRPr="00C57229">
        <w:rPr>
          <w:rFonts w:hint="eastAsia"/>
        </w:rPr>
        <w:t>Hartree</w:t>
      </w:r>
      <w:r w:rsidRPr="00C57229">
        <w:t>-</w:t>
      </w:r>
      <w:r w:rsidRPr="00C57229">
        <w:rPr>
          <w:rFonts w:hint="eastAsia"/>
        </w:rPr>
        <w:t>Fock</w:t>
      </w:r>
      <w:r w:rsidRPr="00C57229">
        <w:rPr>
          <w:rFonts w:hint="eastAsia"/>
        </w:rPr>
        <w:t>交换成分的</w:t>
      </w:r>
      <w:r w:rsidRPr="00C57229">
        <w:rPr>
          <w:rFonts w:hint="eastAsia"/>
        </w:rPr>
        <w:t>GGA</w:t>
      </w:r>
      <w:r w:rsidRPr="00C57229">
        <w:rPr>
          <w:rFonts w:hint="eastAsia"/>
        </w:rPr>
        <w:t>泛函，</w:t>
      </w:r>
      <w:r w:rsidRPr="00C57229">
        <w:rPr>
          <w:rFonts w:hint="eastAsia"/>
        </w:rPr>
        <w:t>B3LYP</w:t>
      </w:r>
      <w:r w:rsidRPr="00C57229">
        <w:rPr>
          <w:rFonts w:hint="eastAsia"/>
        </w:rPr>
        <w:t>和</w:t>
      </w:r>
      <w:r w:rsidRPr="00C57229">
        <w:rPr>
          <w:rFonts w:hint="eastAsia"/>
        </w:rPr>
        <w:t>PBE0</w:t>
      </w:r>
      <w:r w:rsidRPr="00C57229">
        <w:rPr>
          <w:rFonts w:hint="eastAsia"/>
        </w:rPr>
        <w:t>是杂化泛函，</w:t>
      </w:r>
      <w:r w:rsidRPr="00C57229">
        <w:rPr>
          <w:rFonts w:hint="eastAsia"/>
        </w:rPr>
        <w:t>HSE</w:t>
      </w:r>
      <w:r w:rsidRPr="00C57229">
        <w:t>06</w:t>
      </w:r>
      <w:r w:rsidRPr="00C57229">
        <w:rPr>
          <w:rFonts w:hint="eastAsia"/>
        </w:rPr>
        <w:t>是范围分离杂化泛函。</w:t>
      </w:r>
    </w:p>
  </w:footnote>
  <w:footnote w:id="24">
    <w:p w14:paraId="05B5291D" w14:textId="6110862B" w:rsidR="00E61B60" w:rsidRPr="00C57229" w:rsidRDefault="00E61B60" w:rsidP="00C57229">
      <w:pPr>
        <w:pStyle w:val="af"/>
        <w:ind w:firstLineChars="0" w:firstLine="0"/>
      </w:pPr>
      <w:r w:rsidRPr="00DC304B">
        <w:rPr>
          <w:rStyle w:val="af1"/>
        </w:rPr>
        <w:footnoteRef/>
      </w:r>
      <w:r w:rsidRPr="00C57229">
        <w:t xml:space="preserve"> L-</w:t>
      </w:r>
      <w:r w:rsidRPr="00C57229">
        <w:rPr>
          <w:rFonts w:hint="eastAsia"/>
        </w:rPr>
        <w:t>丙氨酸和</w:t>
      </w:r>
      <w:r w:rsidRPr="00C57229">
        <w:rPr>
          <w:rFonts w:hint="eastAsia"/>
        </w:rPr>
        <w:t>L-</w:t>
      </w:r>
      <w:r w:rsidRPr="00C57229">
        <w:rPr>
          <w:rFonts w:hint="eastAsia"/>
        </w:rPr>
        <w:t>苯丙氨酸的测试数据为两种构象的测试数据平均的结果。</w:t>
      </w:r>
    </w:p>
  </w:footnote>
  <w:footnote w:id="25">
    <w:p w14:paraId="6254A4BC" w14:textId="0F08EC48" w:rsidR="00577D77" w:rsidRPr="00C57229" w:rsidRDefault="00577D77" w:rsidP="00C57229">
      <w:pPr>
        <w:pStyle w:val="af"/>
        <w:ind w:firstLineChars="0" w:firstLine="0"/>
      </w:pPr>
      <w:r w:rsidRPr="00DC304B">
        <w:rPr>
          <w:rStyle w:val="af1"/>
        </w:rPr>
        <w:footnoteRef/>
      </w:r>
      <w:r w:rsidRPr="00C57229">
        <w:t xml:space="preserve"> </w:t>
      </w:r>
      <w:r w:rsidRPr="00C57229">
        <w:rPr>
          <w:rFonts w:hint="eastAsia"/>
        </w:rPr>
        <w:t>实际测试时，同一时刻只进行一个外加电场方向下的</w:t>
      </w:r>
      <w:r w:rsidRPr="00C57229">
        <w:rPr>
          <w:rFonts w:hint="eastAsia"/>
        </w:rPr>
        <w:t>RT-TDDFT</w:t>
      </w:r>
      <w:r w:rsidRPr="00C57229">
        <w:rPr>
          <w:rFonts w:hint="eastAsia"/>
        </w:rPr>
        <w:t>计算，而不是同时提交计算三个外场方向下的含时演化</w:t>
      </w:r>
      <w:r w:rsidR="00B536DF" w:rsidRPr="00C57229">
        <w:rPr>
          <w:rFonts w:hint="eastAsia"/>
        </w:rPr>
        <w:t>任务</w:t>
      </w:r>
      <w:r w:rsidRPr="00C57229">
        <w:rPr>
          <w:rFonts w:hint="eastAsia"/>
        </w:rPr>
        <w:t>。每个计算任务都在一个计算节点中完成，一个计算节点能使用的最大核数为</w:t>
      </w:r>
      <w:r w:rsidRPr="00C57229">
        <w:rPr>
          <w:rFonts w:hint="eastAsia"/>
        </w:rPr>
        <w:t>48</w:t>
      </w:r>
      <w:r w:rsidRPr="00C57229">
        <w:rPr>
          <w:rFonts w:hint="eastAsia"/>
        </w:rPr>
        <w:t>核。</w:t>
      </w:r>
    </w:p>
  </w:footnote>
  <w:footnote w:id="26">
    <w:p w14:paraId="173BD4C1" w14:textId="375B526E" w:rsidR="00E61A5E" w:rsidRDefault="00E61A5E" w:rsidP="00C57229">
      <w:pPr>
        <w:pStyle w:val="af"/>
        <w:ind w:firstLineChars="0" w:firstLine="0"/>
      </w:pPr>
      <w:r w:rsidRPr="00DC304B">
        <w:rPr>
          <w:rStyle w:val="af1"/>
        </w:rPr>
        <w:footnoteRef/>
      </w:r>
      <w:r w:rsidRPr="00C57229">
        <w:t xml:space="preserve"> </w:t>
      </w:r>
      <w:r w:rsidRPr="00C57229">
        <w:rPr>
          <w:rFonts w:hint="eastAsia"/>
        </w:rPr>
        <w:t>出于计算耗时的考虑，使用了</w:t>
      </w:r>
      <w:r w:rsidRPr="00C57229">
        <w:rPr>
          <w:rFonts w:hint="eastAsia"/>
        </w:rPr>
        <w:t>L-</w:t>
      </w:r>
      <w:r w:rsidRPr="00C57229">
        <w:rPr>
          <w:rFonts w:hint="eastAsia"/>
        </w:rPr>
        <w:t>丙氨酸作为测试对象。</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553D3" w14:textId="2EECC404" w:rsidR="00B35DB6" w:rsidRPr="00827310" w:rsidRDefault="00B35DB6" w:rsidP="005E1C4A">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EBE97" w14:textId="75B038B6" w:rsidR="00827310" w:rsidRPr="00365679" w:rsidRDefault="00B46BDB" w:rsidP="00BC0AEE">
    <w:pPr>
      <w:pStyle w:val="a8"/>
      <w:ind w:firstLineChars="0" w:firstLine="0"/>
    </w:pPr>
    <w:r>
      <w:rPr>
        <w:rFonts w:hint="eastAsia"/>
      </w:rPr>
      <w:t>第</w:t>
    </w:r>
    <w:r>
      <w:rPr>
        <w:rFonts w:hint="eastAsia"/>
      </w:rPr>
      <w:t>1</w:t>
    </w:r>
    <w:r>
      <w:rPr>
        <w:rFonts w:hint="eastAsia"/>
      </w:rPr>
      <w:t>章</w:t>
    </w:r>
    <w:r>
      <w:rPr>
        <w:rFonts w:hint="eastAsia"/>
      </w:rPr>
      <w:t xml:space="preserve"> </w:t>
    </w:r>
    <w: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2046B"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22CE7" w14:textId="533EA8EC" w:rsidR="006D0408" w:rsidRPr="00365679" w:rsidRDefault="006D0408" w:rsidP="00BC0AEE">
    <w:pPr>
      <w:pStyle w:val="a8"/>
      <w:ind w:firstLineChars="0" w:firstLine="0"/>
    </w:pPr>
    <w:r>
      <w:rPr>
        <w:rFonts w:hint="eastAsia"/>
      </w:rPr>
      <w:t>第</w:t>
    </w:r>
    <w:r>
      <w:rPr>
        <w:rFonts w:hint="eastAsia"/>
      </w:rPr>
      <w:t>2</w:t>
    </w:r>
    <w:r>
      <w:rPr>
        <w:rFonts w:hint="eastAsia"/>
      </w:rPr>
      <w:t>章</w:t>
    </w:r>
    <w:r w:rsidR="0000707A">
      <w:rPr>
        <w:rFonts w:hint="eastAsia"/>
      </w:rPr>
      <w:t xml:space="preserve"> </w:t>
    </w:r>
    <w:r>
      <w:rPr>
        <w:rFonts w:hint="eastAsia"/>
      </w:rPr>
      <w:t xml:space="preserve"> </w:t>
    </w:r>
    <w:r>
      <w:rPr>
        <w:rFonts w:hint="eastAsia"/>
      </w:rPr>
      <w:t>研究方法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849F1"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E3B33" w14:textId="6588E0A5" w:rsidR="001F7890" w:rsidRPr="00365679" w:rsidRDefault="001F7890" w:rsidP="00BC0AEE">
    <w:pPr>
      <w:pStyle w:val="a8"/>
      <w:ind w:firstLineChars="0" w:firstLine="0"/>
    </w:pPr>
    <w:r>
      <w:rPr>
        <w:rFonts w:hint="eastAsia"/>
      </w:rPr>
      <w:t>第</w:t>
    </w:r>
    <w:r>
      <w:t>3</w:t>
    </w:r>
    <w:r>
      <w:rPr>
        <w:rFonts w:hint="eastAsia"/>
      </w:rPr>
      <w:t>章</w:t>
    </w:r>
    <w:r>
      <w:rPr>
        <w:rFonts w:hint="eastAsia"/>
      </w:rPr>
      <w:t xml:space="preserve"> </w:t>
    </w:r>
    <w:r w:rsidR="00E7030E">
      <w:t xml:space="preserve"> </w:t>
    </w:r>
    <w:r>
      <w:rPr>
        <w:rFonts w:hint="eastAsia"/>
      </w:rPr>
      <w:t>结果与讨论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4345E"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D9D63" w14:textId="76E464D2" w:rsidR="00894123" w:rsidRPr="00365679" w:rsidRDefault="00894123" w:rsidP="00BC0AEE">
    <w:pPr>
      <w:pStyle w:val="a8"/>
      <w:ind w:firstLineChars="0" w:firstLine="0"/>
    </w:pPr>
    <w:r>
      <w:rPr>
        <w:rFonts w:hint="eastAsia"/>
      </w:rPr>
      <w:t>第</w:t>
    </w:r>
    <w:r>
      <w:t>4</w:t>
    </w:r>
    <w:r>
      <w:rPr>
        <w:rFonts w:hint="eastAsia"/>
      </w:rPr>
      <w:t>章</w:t>
    </w:r>
    <w:r>
      <w:rPr>
        <w:rFonts w:hint="eastAsia"/>
      </w:rPr>
      <w:t xml:space="preserve">  </w:t>
    </w:r>
    <w:r>
      <w:rPr>
        <w:rFonts w:hint="eastAsia"/>
      </w:rPr>
      <w:t>结论</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59414"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E5A49" w14:textId="217CB516" w:rsidR="00E966E1" w:rsidRPr="00365679" w:rsidRDefault="00E966E1" w:rsidP="00BC0AEE">
    <w:pPr>
      <w:pStyle w:val="a8"/>
      <w:ind w:firstLineChars="0" w:firstLine="0"/>
    </w:pPr>
    <w:r>
      <w:rPr>
        <w:rFonts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62942"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F371C" w14:textId="09FDDC84" w:rsidR="00B35DB6" w:rsidRDefault="00B35DB6" w:rsidP="005E1C4A">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7C4C8" w14:textId="4E6EF44E" w:rsidR="00E966E1" w:rsidRPr="00365679" w:rsidRDefault="00E966E1" w:rsidP="00913635">
    <w:pPr>
      <w:pStyle w:val="a8"/>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ED116" w14:textId="77777777" w:rsidR="00B35DB6" w:rsidRDefault="00B35DB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4B760" w14:textId="41733904" w:rsidR="001C64D8" w:rsidRDefault="001C64D8" w:rsidP="006259DF">
    <w:pPr>
      <w:pStyle w:val="a8"/>
      <w:ind w:firstLineChars="0" w:firstLine="0"/>
    </w:pPr>
    <w:r>
      <w:rPr>
        <w:rFonts w:hint="eastAsia"/>
      </w:rPr>
      <w:t>摘</w:t>
    </w:r>
    <w:r w:rsidR="0045343F">
      <w:rPr>
        <w:rFonts w:hint="eastAsia"/>
      </w:rPr>
      <w:t xml:space="preserve"> </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45F1C" w14:textId="031D6CCC" w:rsidR="0045343F" w:rsidRPr="00827310" w:rsidRDefault="00A22A4D" w:rsidP="006259DF">
    <w:pPr>
      <w:pStyle w:val="a8"/>
      <w:pBdr>
        <w:bottom w:val="single" w:sz="4" w:space="1" w:color="auto"/>
      </w:pBdr>
      <w:ind w:firstLineChars="0" w:firstLine="0"/>
    </w:pPr>
    <w:r>
      <w:rPr>
        <w:rFonts w:hint="eastAsia"/>
      </w:rPr>
      <w:t>实时密度</w:t>
    </w:r>
    <w:r w:rsidR="0045343F">
      <w:rPr>
        <w:rFonts w:hint="eastAsia"/>
      </w:rPr>
      <w:t>泛函方法</w:t>
    </w:r>
    <w:r>
      <w:rPr>
        <w:rFonts w:hint="eastAsia"/>
      </w:rPr>
      <w:t>计算手性分子的电子圆二色谱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12CAF" w14:textId="45E78A33" w:rsidR="00E80E1E" w:rsidRDefault="00E1768F">
    <w:pPr>
      <w:pStyle w:val="a8"/>
      <w:ind w:firstLine="360"/>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201CB" w14:textId="77777777" w:rsidR="00781F27" w:rsidRDefault="00781F27" w:rsidP="006259DF">
    <w:pPr>
      <w:pStyle w:val="a8"/>
      <w:ind w:firstLineChars="0" w:firstLine="0"/>
    </w:pPr>
    <w:r>
      <w:rPr>
        <w:rFonts w:hint="eastAsia"/>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DE4A8" w14:textId="153CAA07" w:rsidR="00530581" w:rsidRDefault="00530581" w:rsidP="00BC0AEE">
    <w:pPr>
      <w:pStyle w:val="a8"/>
      <w:ind w:firstLineChars="0" w:firstLine="0"/>
    </w:pPr>
    <w:r>
      <w:rPr>
        <w:rFonts w:hint="eastAsia"/>
      </w:rPr>
      <w:t>目</w:t>
    </w:r>
    <w:r>
      <w:rPr>
        <w:rFonts w:hint="eastAsia"/>
      </w:rPr>
      <w:t xml:space="preserve"> </w:t>
    </w:r>
    <w: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8B3A2" w14:textId="77777777" w:rsidR="000D20D7" w:rsidRPr="00827310" w:rsidRDefault="000D20D7" w:rsidP="00BC0AEE">
    <w:pPr>
      <w:pStyle w:val="a8"/>
      <w:pBdr>
        <w:bottom w:val="single" w:sz="4" w:space="1" w:color="auto"/>
      </w:pBdr>
      <w:ind w:firstLineChars="0" w:firstLine="0"/>
    </w:pPr>
    <w:r>
      <w:rPr>
        <w:rFonts w:hint="eastAsia"/>
      </w:rPr>
      <w:t>实时密度泛函方法计算手性分子的电子圆二色谱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0B53"/>
    <w:multiLevelType w:val="multilevel"/>
    <w:tmpl w:val="411098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E057F"/>
    <w:multiLevelType w:val="multilevel"/>
    <w:tmpl w:val="411098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545BA3"/>
    <w:multiLevelType w:val="multilevel"/>
    <w:tmpl w:val="175C8806"/>
    <w:lvl w:ilvl="0">
      <w:start w:val="1"/>
      <w:numFmt w:val="none"/>
      <w:suff w:val="space"/>
      <w:lvlText w:val=""/>
      <w:lvlJc w:val="left"/>
      <w:pPr>
        <w:ind w:left="0" w:firstLine="0"/>
      </w:pPr>
      <w:rPr>
        <w:rFonts w:ascii="Times New Roman" w:hAnsi="Times New Roman" w:hint="default"/>
        <w:sz w:val="24"/>
      </w:rPr>
    </w:lvl>
    <w:lvl w:ilvl="1">
      <w:start w:val="1"/>
      <w:numFmt w:val="decimal"/>
      <w:suff w:val="space"/>
      <w:lvlText w:val="%2"/>
      <w:lvlJc w:val="left"/>
      <w:pPr>
        <w:ind w:left="0" w:firstLine="0"/>
      </w:pPr>
      <w:rPr>
        <w:rFonts w:ascii="Times New Roman" w:hAnsi="Times New Roman" w:hint="default"/>
        <w:sz w:val="24"/>
      </w:rPr>
    </w:lvl>
    <w:lvl w:ilvl="2">
      <w:start w:val="1"/>
      <w:numFmt w:val="decimal"/>
      <w:suff w:val="space"/>
      <w:lvlText w:val="1%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0E16BE"/>
    <w:multiLevelType w:val="multilevel"/>
    <w:tmpl w:val="411098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bordersDoNotSurroundHeader/>
  <w:bordersDoNotSurroundFooter/>
  <w:proofState w:spelling="clean" w:grammar="clean"/>
  <w:defaultTabStop w:val="48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C3"/>
    <w:rsid w:val="0000189E"/>
    <w:rsid w:val="000042FE"/>
    <w:rsid w:val="000066DF"/>
    <w:rsid w:val="00006FEB"/>
    <w:rsid w:val="0000707A"/>
    <w:rsid w:val="00010518"/>
    <w:rsid w:val="00012968"/>
    <w:rsid w:val="00017A92"/>
    <w:rsid w:val="00022D35"/>
    <w:rsid w:val="00023CC8"/>
    <w:rsid w:val="0002695A"/>
    <w:rsid w:val="0002761B"/>
    <w:rsid w:val="00027A43"/>
    <w:rsid w:val="00031D01"/>
    <w:rsid w:val="00031FDB"/>
    <w:rsid w:val="00032E64"/>
    <w:rsid w:val="00036FD7"/>
    <w:rsid w:val="0004088F"/>
    <w:rsid w:val="00040D09"/>
    <w:rsid w:val="00045883"/>
    <w:rsid w:val="000464C2"/>
    <w:rsid w:val="00047266"/>
    <w:rsid w:val="00047F6A"/>
    <w:rsid w:val="00050C7F"/>
    <w:rsid w:val="00053B54"/>
    <w:rsid w:val="000567B5"/>
    <w:rsid w:val="00056DBE"/>
    <w:rsid w:val="000579C0"/>
    <w:rsid w:val="00065C73"/>
    <w:rsid w:val="000723C8"/>
    <w:rsid w:val="00076F29"/>
    <w:rsid w:val="000774CB"/>
    <w:rsid w:val="000803CD"/>
    <w:rsid w:val="00083644"/>
    <w:rsid w:val="00083F4B"/>
    <w:rsid w:val="00084674"/>
    <w:rsid w:val="000847FE"/>
    <w:rsid w:val="000870DC"/>
    <w:rsid w:val="00087803"/>
    <w:rsid w:val="0009501E"/>
    <w:rsid w:val="000A150A"/>
    <w:rsid w:val="000A69B0"/>
    <w:rsid w:val="000A6F5E"/>
    <w:rsid w:val="000A706C"/>
    <w:rsid w:val="000B01B1"/>
    <w:rsid w:val="000B1B03"/>
    <w:rsid w:val="000B21A2"/>
    <w:rsid w:val="000B6319"/>
    <w:rsid w:val="000B75B3"/>
    <w:rsid w:val="000C00B9"/>
    <w:rsid w:val="000C10E1"/>
    <w:rsid w:val="000C1DD4"/>
    <w:rsid w:val="000C4824"/>
    <w:rsid w:val="000D20D7"/>
    <w:rsid w:val="000D2DAA"/>
    <w:rsid w:val="000D2DED"/>
    <w:rsid w:val="000D3758"/>
    <w:rsid w:val="000D4B54"/>
    <w:rsid w:val="000E0CE1"/>
    <w:rsid w:val="000E5535"/>
    <w:rsid w:val="000E5C81"/>
    <w:rsid w:val="000E7549"/>
    <w:rsid w:val="000E75ED"/>
    <w:rsid w:val="000F14D4"/>
    <w:rsid w:val="000F609C"/>
    <w:rsid w:val="000F662C"/>
    <w:rsid w:val="000F66AA"/>
    <w:rsid w:val="001001D8"/>
    <w:rsid w:val="00100BFA"/>
    <w:rsid w:val="00100F32"/>
    <w:rsid w:val="001037AC"/>
    <w:rsid w:val="0010512B"/>
    <w:rsid w:val="0010702E"/>
    <w:rsid w:val="00107FDC"/>
    <w:rsid w:val="00110AEF"/>
    <w:rsid w:val="00111947"/>
    <w:rsid w:val="00112690"/>
    <w:rsid w:val="001153F5"/>
    <w:rsid w:val="00115D00"/>
    <w:rsid w:val="001224A3"/>
    <w:rsid w:val="00125206"/>
    <w:rsid w:val="00127554"/>
    <w:rsid w:val="001306B7"/>
    <w:rsid w:val="00130C1F"/>
    <w:rsid w:val="00132F98"/>
    <w:rsid w:val="00135559"/>
    <w:rsid w:val="00136EAA"/>
    <w:rsid w:val="00140201"/>
    <w:rsid w:val="00141AF4"/>
    <w:rsid w:val="00146AC0"/>
    <w:rsid w:val="00153207"/>
    <w:rsid w:val="0015646B"/>
    <w:rsid w:val="001609F8"/>
    <w:rsid w:val="00161084"/>
    <w:rsid w:val="001611C9"/>
    <w:rsid w:val="00162B95"/>
    <w:rsid w:val="00164EBF"/>
    <w:rsid w:val="0016616A"/>
    <w:rsid w:val="00166C62"/>
    <w:rsid w:val="0017123B"/>
    <w:rsid w:val="00173AC5"/>
    <w:rsid w:val="00174C0B"/>
    <w:rsid w:val="00175251"/>
    <w:rsid w:val="00176E1C"/>
    <w:rsid w:val="00182E52"/>
    <w:rsid w:val="001844CC"/>
    <w:rsid w:val="0019413F"/>
    <w:rsid w:val="0019578C"/>
    <w:rsid w:val="00196BA5"/>
    <w:rsid w:val="001A61FD"/>
    <w:rsid w:val="001A79A8"/>
    <w:rsid w:val="001B1D5D"/>
    <w:rsid w:val="001B21D1"/>
    <w:rsid w:val="001B7D42"/>
    <w:rsid w:val="001C1155"/>
    <w:rsid w:val="001C1A1E"/>
    <w:rsid w:val="001C3924"/>
    <w:rsid w:val="001C64D8"/>
    <w:rsid w:val="001C6CE4"/>
    <w:rsid w:val="001D2A49"/>
    <w:rsid w:val="001D327C"/>
    <w:rsid w:val="001D35ED"/>
    <w:rsid w:val="001D66BB"/>
    <w:rsid w:val="001E1FCB"/>
    <w:rsid w:val="001E2793"/>
    <w:rsid w:val="001E5F70"/>
    <w:rsid w:val="001F1E60"/>
    <w:rsid w:val="001F2A99"/>
    <w:rsid w:val="001F497A"/>
    <w:rsid w:val="001F7287"/>
    <w:rsid w:val="001F7890"/>
    <w:rsid w:val="001F7CC0"/>
    <w:rsid w:val="00205D37"/>
    <w:rsid w:val="0020639F"/>
    <w:rsid w:val="00207814"/>
    <w:rsid w:val="00214FA8"/>
    <w:rsid w:val="0021599E"/>
    <w:rsid w:val="002179E4"/>
    <w:rsid w:val="00221060"/>
    <w:rsid w:val="00223A66"/>
    <w:rsid w:val="00226582"/>
    <w:rsid w:val="00231FAB"/>
    <w:rsid w:val="00234E9E"/>
    <w:rsid w:val="00236E59"/>
    <w:rsid w:val="00241A01"/>
    <w:rsid w:val="002440C4"/>
    <w:rsid w:val="00244A3D"/>
    <w:rsid w:val="00245592"/>
    <w:rsid w:val="00252483"/>
    <w:rsid w:val="00260234"/>
    <w:rsid w:val="00261C9D"/>
    <w:rsid w:val="002657D7"/>
    <w:rsid w:val="00267970"/>
    <w:rsid w:val="002703D0"/>
    <w:rsid w:val="002723CD"/>
    <w:rsid w:val="00273C43"/>
    <w:rsid w:val="00275166"/>
    <w:rsid w:val="00276C9F"/>
    <w:rsid w:val="00277825"/>
    <w:rsid w:val="00277B8F"/>
    <w:rsid w:val="002829AA"/>
    <w:rsid w:val="002852F8"/>
    <w:rsid w:val="00286F1F"/>
    <w:rsid w:val="00291EC9"/>
    <w:rsid w:val="00292E24"/>
    <w:rsid w:val="00294155"/>
    <w:rsid w:val="002956D0"/>
    <w:rsid w:val="002A18B6"/>
    <w:rsid w:val="002A197C"/>
    <w:rsid w:val="002A457A"/>
    <w:rsid w:val="002A4697"/>
    <w:rsid w:val="002A4DA0"/>
    <w:rsid w:val="002B0B4C"/>
    <w:rsid w:val="002B2DA8"/>
    <w:rsid w:val="002B361A"/>
    <w:rsid w:val="002B486A"/>
    <w:rsid w:val="002C09C9"/>
    <w:rsid w:val="002C5AC9"/>
    <w:rsid w:val="002D319E"/>
    <w:rsid w:val="002D3B58"/>
    <w:rsid w:val="002D7C9A"/>
    <w:rsid w:val="002E0E88"/>
    <w:rsid w:val="002E2A2F"/>
    <w:rsid w:val="002E501D"/>
    <w:rsid w:val="002E5AE5"/>
    <w:rsid w:val="002F11C0"/>
    <w:rsid w:val="002F1B89"/>
    <w:rsid w:val="002F4084"/>
    <w:rsid w:val="002F5EBA"/>
    <w:rsid w:val="002F7B46"/>
    <w:rsid w:val="003020F9"/>
    <w:rsid w:val="00303754"/>
    <w:rsid w:val="0031191C"/>
    <w:rsid w:val="003123DF"/>
    <w:rsid w:val="0031786A"/>
    <w:rsid w:val="00323DEA"/>
    <w:rsid w:val="00324F08"/>
    <w:rsid w:val="0032513A"/>
    <w:rsid w:val="00326006"/>
    <w:rsid w:val="00326F87"/>
    <w:rsid w:val="00333001"/>
    <w:rsid w:val="00334030"/>
    <w:rsid w:val="0033576A"/>
    <w:rsid w:val="00335D69"/>
    <w:rsid w:val="00342F89"/>
    <w:rsid w:val="00343A78"/>
    <w:rsid w:val="0034518E"/>
    <w:rsid w:val="00347EB7"/>
    <w:rsid w:val="00352720"/>
    <w:rsid w:val="003552CB"/>
    <w:rsid w:val="00355F08"/>
    <w:rsid w:val="003566D1"/>
    <w:rsid w:val="0036092F"/>
    <w:rsid w:val="00360AF7"/>
    <w:rsid w:val="00364D5B"/>
    <w:rsid w:val="00364DCE"/>
    <w:rsid w:val="00365679"/>
    <w:rsid w:val="00365992"/>
    <w:rsid w:val="00365A9D"/>
    <w:rsid w:val="00366A68"/>
    <w:rsid w:val="0036731D"/>
    <w:rsid w:val="00367B7F"/>
    <w:rsid w:val="00370D5A"/>
    <w:rsid w:val="00370F33"/>
    <w:rsid w:val="00371B02"/>
    <w:rsid w:val="00373291"/>
    <w:rsid w:val="0037336D"/>
    <w:rsid w:val="00373933"/>
    <w:rsid w:val="00374A82"/>
    <w:rsid w:val="00385263"/>
    <w:rsid w:val="003858BC"/>
    <w:rsid w:val="003860E7"/>
    <w:rsid w:val="0039132D"/>
    <w:rsid w:val="00391F88"/>
    <w:rsid w:val="00392C85"/>
    <w:rsid w:val="00393FD6"/>
    <w:rsid w:val="0039424D"/>
    <w:rsid w:val="003950FA"/>
    <w:rsid w:val="00395D31"/>
    <w:rsid w:val="003A035B"/>
    <w:rsid w:val="003B23E3"/>
    <w:rsid w:val="003B274A"/>
    <w:rsid w:val="003B3545"/>
    <w:rsid w:val="003B6D97"/>
    <w:rsid w:val="003C1704"/>
    <w:rsid w:val="003C1B78"/>
    <w:rsid w:val="003C1BBB"/>
    <w:rsid w:val="003C1D4D"/>
    <w:rsid w:val="003C3E8B"/>
    <w:rsid w:val="003C639A"/>
    <w:rsid w:val="003D025F"/>
    <w:rsid w:val="003D4635"/>
    <w:rsid w:val="003E3856"/>
    <w:rsid w:val="003E3D80"/>
    <w:rsid w:val="003E4B18"/>
    <w:rsid w:val="003E54DC"/>
    <w:rsid w:val="003E55EB"/>
    <w:rsid w:val="003F66AD"/>
    <w:rsid w:val="003F6EA0"/>
    <w:rsid w:val="003F79C3"/>
    <w:rsid w:val="0040513F"/>
    <w:rsid w:val="00405A7D"/>
    <w:rsid w:val="00412B34"/>
    <w:rsid w:val="004132DD"/>
    <w:rsid w:val="004161E1"/>
    <w:rsid w:val="00416390"/>
    <w:rsid w:val="00416E9B"/>
    <w:rsid w:val="00420E84"/>
    <w:rsid w:val="0042324E"/>
    <w:rsid w:val="00423CBA"/>
    <w:rsid w:val="00425DC7"/>
    <w:rsid w:val="00425EA0"/>
    <w:rsid w:val="00426070"/>
    <w:rsid w:val="0042734F"/>
    <w:rsid w:val="00427DF3"/>
    <w:rsid w:val="00430129"/>
    <w:rsid w:val="00431712"/>
    <w:rsid w:val="004345FB"/>
    <w:rsid w:val="004427A3"/>
    <w:rsid w:val="0044516E"/>
    <w:rsid w:val="004473BD"/>
    <w:rsid w:val="0045008B"/>
    <w:rsid w:val="00451FC1"/>
    <w:rsid w:val="0045343F"/>
    <w:rsid w:val="00454D5E"/>
    <w:rsid w:val="00460559"/>
    <w:rsid w:val="004609DB"/>
    <w:rsid w:val="00461A30"/>
    <w:rsid w:val="00463164"/>
    <w:rsid w:val="00463A64"/>
    <w:rsid w:val="004648FD"/>
    <w:rsid w:val="00471182"/>
    <w:rsid w:val="00474982"/>
    <w:rsid w:val="00477FC8"/>
    <w:rsid w:val="00482F63"/>
    <w:rsid w:val="004831DC"/>
    <w:rsid w:val="004839DF"/>
    <w:rsid w:val="00484F66"/>
    <w:rsid w:val="004859C2"/>
    <w:rsid w:val="00487562"/>
    <w:rsid w:val="004910DA"/>
    <w:rsid w:val="00491221"/>
    <w:rsid w:val="00491A8D"/>
    <w:rsid w:val="00493A88"/>
    <w:rsid w:val="00494602"/>
    <w:rsid w:val="00497815"/>
    <w:rsid w:val="004A0A75"/>
    <w:rsid w:val="004A2132"/>
    <w:rsid w:val="004A62DC"/>
    <w:rsid w:val="004A72EB"/>
    <w:rsid w:val="004A7D5E"/>
    <w:rsid w:val="004B0F74"/>
    <w:rsid w:val="004B2DFB"/>
    <w:rsid w:val="004B2FED"/>
    <w:rsid w:val="004B537A"/>
    <w:rsid w:val="004C00E3"/>
    <w:rsid w:val="004C05BE"/>
    <w:rsid w:val="004C184C"/>
    <w:rsid w:val="004C694D"/>
    <w:rsid w:val="004D03A8"/>
    <w:rsid w:val="004D6EAC"/>
    <w:rsid w:val="004D7085"/>
    <w:rsid w:val="004D7CC0"/>
    <w:rsid w:val="004D7E4A"/>
    <w:rsid w:val="004E0BD9"/>
    <w:rsid w:val="004E12C1"/>
    <w:rsid w:val="004E2DF5"/>
    <w:rsid w:val="004E3EE8"/>
    <w:rsid w:val="004E4D1A"/>
    <w:rsid w:val="004F1DF1"/>
    <w:rsid w:val="004F2761"/>
    <w:rsid w:val="00500CDC"/>
    <w:rsid w:val="00502199"/>
    <w:rsid w:val="005044AD"/>
    <w:rsid w:val="005059A5"/>
    <w:rsid w:val="00505A74"/>
    <w:rsid w:val="00513635"/>
    <w:rsid w:val="00513BB6"/>
    <w:rsid w:val="00514189"/>
    <w:rsid w:val="005218E6"/>
    <w:rsid w:val="00521B08"/>
    <w:rsid w:val="00522947"/>
    <w:rsid w:val="00524CDE"/>
    <w:rsid w:val="0053028F"/>
    <w:rsid w:val="00530581"/>
    <w:rsid w:val="00530BDA"/>
    <w:rsid w:val="005504F8"/>
    <w:rsid w:val="00550DB3"/>
    <w:rsid w:val="00556767"/>
    <w:rsid w:val="00560617"/>
    <w:rsid w:val="00561E51"/>
    <w:rsid w:val="00566149"/>
    <w:rsid w:val="00566244"/>
    <w:rsid w:val="00572C93"/>
    <w:rsid w:val="005734E9"/>
    <w:rsid w:val="00575028"/>
    <w:rsid w:val="005753DF"/>
    <w:rsid w:val="0057727E"/>
    <w:rsid w:val="00577D77"/>
    <w:rsid w:val="00582869"/>
    <w:rsid w:val="00584BCE"/>
    <w:rsid w:val="0058664F"/>
    <w:rsid w:val="005872D2"/>
    <w:rsid w:val="005876E3"/>
    <w:rsid w:val="00592743"/>
    <w:rsid w:val="00596DDE"/>
    <w:rsid w:val="005A1590"/>
    <w:rsid w:val="005A5CB9"/>
    <w:rsid w:val="005A648C"/>
    <w:rsid w:val="005B095E"/>
    <w:rsid w:val="005B3A14"/>
    <w:rsid w:val="005B448A"/>
    <w:rsid w:val="005B4913"/>
    <w:rsid w:val="005C7B1E"/>
    <w:rsid w:val="005C7BB4"/>
    <w:rsid w:val="005D113C"/>
    <w:rsid w:val="005D3D62"/>
    <w:rsid w:val="005D53E0"/>
    <w:rsid w:val="005E052A"/>
    <w:rsid w:val="005E1C03"/>
    <w:rsid w:val="005E1C4A"/>
    <w:rsid w:val="005E211D"/>
    <w:rsid w:val="005E3F5D"/>
    <w:rsid w:val="005E4DFB"/>
    <w:rsid w:val="005F01BC"/>
    <w:rsid w:val="005F3C27"/>
    <w:rsid w:val="005F4409"/>
    <w:rsid w:val="005F5586"/>
    <w:rsid w:val="005F5880"/>
    <w:rsid w:val="006017DC"/>
    <w:rsid w:val="00601C35"/>
    <w:rsid w:val="00602BE1"/>
    <w:rsid w:val="006032CD"/>
    <w:rsid w:val="00604155"/>
    <w:rsid w:val="00604558"/>
    <w:rsid w:val="00606E5D"/>
    <w:rsid w:val="006179F9"/>
    <w:rsid w:val="0062458D"/>
    <w:rsid w:val="006259DF"/>
    <w:rsid w:val="00626969"/>
    <w:rsid w:val="006270C3"/>
    <w:rsid w:val="00631885"/>
    <w:rsid w:val="006333D9"/>
    <w:rsid w:val="00633997"/>
    <w:rsid w:val="00635A4B"/>
    <w:rsid w:val="00646833"/>
    <w:rsid w:val="006473EB"/>
    <w:rsid w:val="006521DA"/>
    <w:rsid w:val="00652B40"/>
    <w:rsid w:val="006547B5"/>
    <w:rsid w:val="0065647C"/>
    <w:rsid w:val="00660BB1"/>
    <w:rsid w:val="00660D84"/>
    <w:rsid w:val="00665AB9"/>
    <w:rsid w:val="00665AE9"/>
    <w:rsid w:val="006717D3"/>
    <w:rsid w:val="006723E2"/>
    <w:rsid w:val="00676FF5"/>
    <w:rsid w:val="0067792C"/>
    <w:rsid w:val="0068022F"/>
    <w:rsid w:val="00685074"/>
    <w:rsid w:val="006869EB"/>
    <w:rsid w:val="00695F49"/>
    <w:rsid w:val="006A778D"/>
    <w:rsid w:val="006B2F1B"/>
    <w:rsid w:val="006B2FFD"/>
    <w:rsid w:val="006B4705"/>
    <w:rsid w:val="006B6167"/>
    <w:rsid w:val="006B7744"/>
    <w:rsid w:val="006B7B84"/>
    <w:rsid w:val="006C069F"/>
    <w:rsid w:val="006C0AB9"/>
    <w:rsid w:val="006C1B0B"/>
    <w:rsid w:val="006C49C7"/>
    <w:rsid w:val="006C753D"/>
    <w:rsid w:val="006D0408"/>
    <w:rsid w:val="006D0529"/>
    <w:rsid w:val="006D1546"/>
    <w:rsid w:val="006D18FD"/>
    <w:rsid w:val="006D7686"/>
    <w:rsid w:val="006F0D05"/>
    <w:rsid w:val="006F1777"/>
    <w:rsid w:val="006F3AD6"/>
    <w:rsid w:val="006F5856"/>
    <w:rsid w:val="006F6051"/>
    <w:rsid w:val="006F67A3"/>
    <w:rsid w:val="006F7332"/>
    <w:rsid w:val="00701246"/>
    <w:rsid w:val="0070136A"/>
    <w:rsid w:val="00701D00"/>
    <w:rsid w:val="00702408"/>
    <w:rsid w:val="0070269D"/>
    <w:rsid w:val="00702C3E"/>
    <w:rsid w:val="00704566"/>
    <w:rsid w:val="0071163A"/>
    <w:rsid w:val="00711B93"/>
    <w:rsid w:val="0071327A"/>
    <w:rsid w:val="00723C4F"/>
    <w:rsid w:val="007248B8"/>
    <w:rsid w:val="007310B9"/>
    <w:rsid w:val="007316D2"/>
    <w:rsid w:val="007410F4"/>
    <w:rsid w:val="007433A8"/>
    <w:rsid w:val="00752D93"/>
    <w:rsid w:val="007540EE"/>
    <w:rsid w:val="00756FAE"/>
    <w:rsid w:val="007574FD"/>
    <w:rsid w:val="00763586"/>
    <w:rsid w:val="0076450D"/>
    <w:rsid w:val="00766E6F"/>
    <w:rsid w:val="00776284"/>
    <w:rsid w:val="00776F11"/>
    <w:rsid w:val="00777332"/>
    <w:rsid w:val="00777519"/>
    <w:rsid w:val="00777B7A"/>
    <w:rsid w:val="00781F27"/>
    <w:rsid w:val="00782375"/>
    <w:rsid w:val="00782C38"/>
    <w:rsid w:val="007868AB"/>
    <w:rsid w:val="00790D85"/>
    <w:rsid w:val="00791A49"/>
    <w:rsid w:val="00792A07"/>
    <w:rsid w:val="00793340"/>
    <w:rsid w:val="00797C08"/>
    <w:rsid w:val="007A0854"/>
    <w:rsid w:val="007A0E83"/>
    <w:rsid w:val="007A1DDE"/>
    <w:rsid w:val="007A4184"/>
    <w:rsid w:val="007A5903"/>
    <w:rsid w:val="007A671E"/>
    <w:rsid w:val="007B2143"/>
    <w:rsid w:val="007B39AF"/>
    <w:rsid w:val="007B3B97"/>
    <w:rsid w:val="007C04A3"/>
    <w:rsid w:val="007C1D46"/>
    <w:rsid w:val="007C37B2"/>
    <w:rsid w:val="007C635E"/>
    <w:rsid w:val="007C7E43"/>
    <w:rsid w:val="007D59AF"/>
    <w:rsid w:val="007D5BC3"/>
    <w:rsid w:val="007E59A4"/>
    <w:rsid w:val="007E6740"/>
    <w:rsid w:val="007F1AAA"/>
    <w:rsid w:val="007F4C27"/>
    <w:rsid w:val="007F5FEE"/>
    <w:rsid w:val="007F6229"/>
    <w:rsid w:val="007F62A3"/>
    <w:rsid w:val="007F6D40"/>
    <w:rsid w:val="008000C8"/>
    <w:rsid w:val="008014A3"/>
    <w:rsid w:val="00802290"/>
    <w:rsid w:val="008023AA"/>
    <w:rsid w:val="00803260"/>
    <w:rsid w:val="008124E7"/>
    <w:rsid w:val="0082382E"/>
    <w:rsid w:val="00825B08"/>
    <w:rsid w:val="00827310"/>
    <w:rsid w:val="00832720"/>
    <w:rsid w:val="00835B1A"/>
    <w:rsid w:val="00836965"/>
    <w:rsid w:val="00837A72"/>
    <w:rsid w:val="00841A9D"/>
    <w:rsid w:val="00842E1D"/>
    <w:rsid w:val="00846970"/>
    <w:rsid w:val="0084785F"/>
    <w:rsid w:val="00850C34"/>
    <w:rsid w:val="00851D92"/>
    <w:rsid w:val="00853B96"/>
    <w:rsid w:val="008548A4"/>
    <w:rsid w:val="00856406"/>
    <w:rsid w:val="00860989"/>
    <w:rsid w:val="008616A7"/>
    <w:rsid w:val="00862CCE"/>
    <w:rsid w:val="00863B5F"/>
    <w:rsid w:val="00865D3E"/>
    <w:rsid w:val="00867C96"/>
    <w:rsid w:val="008714CA"/>
    <w:rsid w:val="00871668"/>
    <w:rsid w:val="0087224E"/>
    <w:rsid w:val="008733F0"/>
    <w:rsid w:val="008800A1"/>
    <w:rsid w:val="008820DC"/>
    <w:rsid w:val="00882CB8"/>
    <w:rsid w:val="00890AF3"/>
    <w:rsid w:val="00890EC4"/>
    <w:rsid w:val="0089286A"/>
    <w:rsid w:val="00894123"/>
    <w:rsid w:val="00894603"/>
    <w:rsid w:val="008953D9"/>
    <w:rsid w:val="008A0044"/>
    <w:rsid w:val="008A0969"/>
    <w:rsid w:val="008A2964"/>
    <w:rsid w:val="008A2E37"/>
    <w:rsid w:val="008A5950"/>
    <w:rsid w:val="008A7714"/>
    <w:rsid w:val="008B23C2"/>
    <w:rsid w:val="008B3E46"/>
    <w:rsid w:val="008C23BC"/>
    <w:rsid w:val="008C2A60"/>
    <w:rsid w:val="008C2ADA"/>
    <w:rsid w:val="008D0FAB"/>
    <w:rsid w:val="008D2D90"/>
    <w:rsid w:val="008D40C2"/>
    <w:rsid w:val="008D52B6"/>
    <w:rsid w:val="008D6DBD"/>
    <w:rsid w:val="008D7300"/>
    <w:rsid w:val="008E26C6"/>
    <w:rsid w:val="008E65F0"/>
    <w:rsid w:val="008E6630"/>
    <w:rsid w:val="008F431D"/>
    <w:rsid w:val="008F44BC"/>
    <w:rsid w:val="008F7D06"/>
    <w:rsid w:val="00901D0A"/>
    <w:rsid w:val="009049D0"/>
    <w:rsid w:val="00907171"/>
    <w:rsid w:val="0090790B"/>
    <w:rsid w:val="00907F4A"/>
    <w:rsid w:val="00913635"/>
    <w:rsid w:val="009218ED"/>
    <w:rsid w:val="00922B74"/>
    <w:rsid w:val="0093043D"/>
    <w:rsid w:val="009335D0"/>
    <w:rsid w:val="00933B51"/>
    <w:rsid w:val="00934A73"/>
    <w:rsid w:val="00937F41"/>
    <w:rsid w:val="00940085"/>
    <w:rsid w:val="00942FB1"/>
    <w:rsid w:val="0094427E"/>
    <w:rsid w:val="00950802"/>
    <w:rsid w:val="00950CFD"/>
    <w:rsid w:val="00957378"/>
    <w:rsid w:val="009614A2"/>
    <w:rsid w:val="009640E9"/>
    <w:rsid w:val="00967F5A"/>
    <w:rsid w:val="0097204B"/>
    <w:rsid w:val="009748EA"/>
    <w:rsid w:val="0097613B"/>
    <w:rsid w:val="00987772"/>
    <w:rsid w:val="009909A8"/>
    <w:rsid w:val="00992721"/>
    <w:rsid w:val="00994D35"/>
    <w:rsid w:val="00995161"/>
    <w:rsid w:val="0099661B"/>
    <w:rsid w:val="009A0CA9"/>
    <w:rsid w:val="009A2AA7"/>
    <w:rsid w:val="009A4E48"/>
    <w:rsid w:val="009B37D4"/>
    <w:rsid w:val="009B58DF"/>
    <w:rsid w:val="009C06E4"/>
    <w:rsid w:val="009C26A0"/>
    <w:rsid w:val="009C3024"/>
    <w:rsid w:val="009C4462"/>
    <w:rsid w:val="009C4921"/>
    <w:rsid w:val="009C6333"/>
    <w:rsid w:val="009C7CD2"/>
    <w:rsid w:val="009D3E3B"/>
    <w:rsid w:val="009D42B8"/>
    <w:rsid w:val="009D58E3"/>
    <w:rsid w:val="009D775C"/>
    <w:rsid w:val="009D7FBA"/>
    <w:rsid w:val="009E153D"/>
    <w:rsid w:val="009E19A9"/>
    <w:rsid w:val="009E2912"/>
    <w:rsid w:val="009F2C35"/>
    <w:rsid w:val="009F495E"/>
    <w:rsid w:val="009F510B"/>
    <w:rsid w:val="009F53FA"/>
    <w:rsid w:val="009F7A5B"/>
    <w:rsid w:val="00A02CF5"/>
    <w:rsid w:val="00A06E23"/>
    <w:rsid w:val="00A0745A"/>
    <w:rsid w:val="00A124D7"/>
    <w:rsid w:val="00A12972"/>
    <w:rsid w:val="00A13A76"/>
    <w:rsid w:val="00A20AC1"/>
    <w:rsid w:val="00A22A4D"/>
    <w:rsid w:val="00A24AD1"/>
    <w:rsid w:val="00A31D3A"/>
    <w:rsid w:val="00A3568C"/>
    <w:rsid w:val="00A365FB"/>
    <w:rsid w:val="00A40762"/>
    <w:rsid w:val="00A413EB"/>
    <w:rsid w:val="00A416F6"/>
    <w:rsid w:val="00A41CFF"/>
    <w:rsid w:val="00A427D9"/>
    <w:rsid w:val="00A43BCB"/>
    <w:rsid w:val="00A44566"/>
    <w:rsid w:val="00A47E94"/>
    <w:rsid w:val="00A50E14"/>
    <w:rsid w:val="00A5587E"/>
    <w:rsid w:val="00A55ACE"/>
    <w:rsid w:val="00A64C6C"/>
    <w:rsid w:val="00A6513D"/>
    <w:rsid w:val="00A658B5"/>
    <w:rsid w:val="00A74D07"/>
    <w:rsid w:val="00A80FBE"/>
    <w:rsid w:val="00A80FBF"/>
    <w:rsid w:val="00A81A1E"/>
    <w:rsid w:val="00A81C0A"/>
    <w:rsid w:val="00A84B10"/>
    <w:rsid w:val="00A8688E"/>
    <w:rsid w:val="00A877BA"/>
    <w:rsid w:val="00A90137"/>
    <w:rsid w:val="00A92C95"/>
    <w:rsid w:val="00A935A1"/>
    <w:rsid w:val="00A936D2"/>
    <w:rsid w:val="00A958E9"/>
    <w:rsid w:val="00AA17BB"/>
    <w:rsid w:val="00AA2266"/>
    <w:rsid w:val="00AA4F54"/>
    <w:rsid w:val="00AA6322"/>
    <w:rsid w:val="00AA7C2C"/>
    <w:rsid w:val="00AB15A3"/>
    <w:rsid w:val="00AB3804"/>
    <w:rsid w:val="00AB3F38"/>
    <w:rsid w:val="00AB4B3C"/>
    <w:rsid w:val="00AB680A"/>
    <w:rsid w:val="00AC06F1"/>
    <w:rsid w:val="00AC0BC2"/>
    <w:rsid w:val="00AC0E9C"/>
    <w:rsid w:val="00AC1596"/>
    <w:rsid w:val="00AC2AED"/>
    <w:rsid w:val="00AD0517"/>
    <w:rsid w:val="00AD43B7"/>
    <w:rsid w:val="00AD4F74"/>
    <w:rsid w:val="00AE06C9"/>
    <w:rsid w:val="00AE0C1C"/>
    <w:rsid w:val="00AE2781"/>
    <w:rsid w:val="00AE5085"/>
    <w:rsid w:val="00AF0619"/>
    <w:rsid w:val="00AF09C2"/>
    <w:rsid w:val="00AF1837"/>
    <w:rsid w:val="00AF3BCE"/>
    <w:rsid w:val="00AF6182"/>
    <w:rsid w:val="00AF66F2"/>
    <w:rsid w:val="00B005B8"/>
    <w:rsid w:val="00B00902"/>
    <w:rsid w:val="00B01A4A"/>
    <w:rsid w:val="00B01D0B"/>
    <w:rsid w:val="00B0333B"/>
    <w:rsid w:val="00B0485F"/>
    <w:rsid w:val="00B1264C"/>
    <w:rsid w:val="00B13205"/>
    <w:rsid w:val="00B143EA"/>
    <w:rsid w:val="00B207ED"/>
    <w:rsid w:val="00B22994"/>
    <w:rsid w:val="00B2519D"/>
    <w:rsid w:val="00B25CD4"/>
    <w:rsid w:val="00B26B02"/>
    <w:rsid w:val="00B2796D"/>
    <w:rsid w:val="00B3112E"/>
    <w:rsid w:val="00B31EB8"/>
    <w:rsid w:val="00B35DB6"/>
    <w:rsid w:val="00B36AA5"/>
    <w:rsid w:val="00B40152"/>
    <w:rsid w:val="00B411AF"/>
    <w:rsid w:val="00B41A2A"/>
    <w:rsid w:val="00B41CD6"/>
    <w:rsid w:val="00B42FF0"/>
    <w:rsid w:val="00B43B28"/>
    <w:rsid w:val="00B44B52"/>
    <w:rsid w:val="00B44E96"/>
    <w:rsid w:val="00B4545B"/>
    <w:rsid w:val="00B46317"/>
    <w:rsid w:val="00B46BDB"/>
    <w:rsid w:val="00B46DCD"/>
    <w:rsid w:val="00B50723"/>
    <w:rsid w:val="00B50805"/>
    <w:rsid w:val="00B52244"/>
    <w:rsid w:val="00B52915"/>
    <w:rsid w:val="00B52F74"/>
    <w:rsid w:val="00B536DF"/>
    <w:rsid w:val="00B55DAC"/>
    <w:rsid w:val="00B60FC0"/>
    <w:rsid w:val="00B612D8"/>
    <w:rsid w:val="00B62A02"/>
    <w:rsid w:val="00B678E6"/>
    <w:rsid w:val="00B704C3"/>
    <w:rsid w:val="00B7262E"/>
    <w:rsid w:val="00B74340"/>
    <w:rsid w:val="00B806C0"/>
    <w:rsid w:val="00B82B44"/>
    <w:rsid w:val="00B83BFB"/>
    <w:rsid w:val="00B85711"/>
    <w:rsid w:val="00B860DC"/>
    <w:rsid w:val="00B9102B"/>
    <w:rsid w:val="00BA01F6"/>
    <w:rsid w:val="00BA0BEB"/>
    <w:rsid w:val="00BA2A47"/>
    <w:rsid w:val="00BA2D3D"/>
    <w:rsid w:val="00BA49BF"/>
    <w:rsid w:val="00BB1BD8"/>
    <w:rsid w:val="00BB4A1F"/>
    <w:rsid w:val="00BB4E1B"/>
    <w:rsid w:val="00BB687D"/>
    <w:rsid w:val="00BC0AEE"/>
    <w:rsid w:val="00BC1576"/>
    <w:rsid w:val="00BC1611"/>
    <w:rsid w:val="00BC424F"/>
    <w:rsid w:val="00BC58EE"/>
    <w:rsid w:val="00BC5CA3"/>
    <w:rsid w:val="00BC6767"/>
    <w:rsid w:val="00BD27B8"/>
    <w:rsid w:val="00BD333A"/>
    <w:rsid w:val="00BD4869"/>
    <w:rsid w:val="00BD5DC9"/>
    <w:rsid w:val="00BE2B79"/>
    <w:rsid w:val="00BF30F7"/>
    <w:rsid w:val="00BF46ED"/>
    <w:rsid w:val="00C009C0"/>
    <w:rsid w:val="00C019CF"/>
    <w:rsid w:val="00C144B8"/>
    <w:rsid w:val="00C16324"/>
    <w:rsid w:val="00C170E6"/>
    <w:rsid w:val="00C200E5"/>
    <w:rsid w:val="00C20D80"/>
    <w:rsid w:val="00C225DE"/>
    <w:rsid w:val="00C2279F"/>
    <w:rsid w:val="00C3120A"/>
    <w:rsid w:val="00C31C4E"/>
    <w:rsid w:val="00C36B50"/>
    <w:rsid w:val="00C372C8"/>
    <w:rsid w:val="00C40E9C"/>
    <w:rsid w:val="00C41BD0"/>
    <w:rsid w:val="00C445BB"/>
    <w:rsid w:val="00C45790"/>
    <w:rsid w:val="00C45F57"/>
    <w:rsid w:val="00C47EA1"/>
    <w:rsid w:val="00C50F08"/>
    <w:rsid w:val="00C56302"/>
    <w:rsid w:val="00C56623"/>
    <w:rsid w:val="00C57229"/>
    <w:rsid w:val="00C7012A"/>
    <w:rsid w:val="00C705DF"/>
    <w:rsid w:val="00C71327"/>
    <w:rsid w:val="00C71784"/>
    <w:rsid w:val="00C73382"/>
    <w:rsid w:val="00C75925"/>
    <w:rsid w:val="00C803FD"/>
    <w:rsid w:val="00C83162"/>
    <w:rsid w:val="00C8595F"/>
    <w:rsid w:val="00C8683F"/>
    <w:rsid w:val="00C875AA"/>
    <w:rsid w:val="00C87F7F"/>
    <w:rsid w:val="00C92F24"/>
    <w:rsid w:val="00C9397B"/>
    <w:rsid w:val="00C94C5D"/>
    <w:rsid w:val="00C968B9"/>
    <w:rsid w:val="00CA0FD8"/>
    <w:rsid w:val="00CA3530"/>
    <w:rsid w:val="00CA3AE1"/>
    <w:rsid w:val="00CA3C2C"/>
    <w:rsid w:val="00CA407A"/>
    <w:rsid w:val="00CA5C03"/>
    <w:rsid w:val="00CA7D50"/>
    <w:rsid w:val="00CA7F3B"/>
    <w:rsid w:val="00CB180A"/>
    <w:rsid w:val="00CB586F"/>
    <w:rsid w:val="00CB6EA4"/>
    <w:rsid w:val="00CB7BE3"/>
    <w:rsid w:val="00CC1173"/>
    <w:rsid w:val="00CC23BD"/>
    <w:rsid w:val="00CC3CEB"/>
    <w:rsid w:val="00CC4300"/>
    <w:rsid w:val="00CD0371"/>
    <w:rsid w:val="00CD14BA"/>
    <w:rsid w:val="00CE01B7"/>
    <w:rsid w:val="00CE0BEC"/>
    <w:rsid w:val="00CE130A"/>
    <w:rsid w:val="00CE2D52"/>
    <w:rsid w:val="00CE3FD1"/>
    <w:rsid w:val="00CE4DCD"/>
    <w:rsid w:val="00CE4E3A"/>
    <w:rsid w:val="00CF0EE3"/>
    <w:rsid w:val="00CF35E9"/>
    <w:rsid w:val="00CF39B0"/>
    <w:rsid w:val="00CF4575"/>
    <w:rsid w:val="00CF5D53"/>
    <w:rsid w:val="00CF76E1"/>
    <w:rsid w:val="00CF7BE3"/>
    <w:rsid w:val="00D0123E"/>
    <w:rsid w:val="00D0181A"/>
    <w:rsid w:val="00D019E2"/>
    <w:rsid w:val="00D02624"/>
    <w:rsid w:val="00D04200"/>
    <w:rsid w:val="00D0551F"/>
    <w:rsid w:val="00D06074"/>
    <w:rsid w:val="00D11D18"/>
    <w:rsid w:val="00D2094B"/>
    <w:rsid w:val="00D234F9"/>
    <w:rsid w:val="00D24F9B"/>
    <w:rsid w:val="00D33EF0"/>
    <w:rsid w:val="00D340B7"/>
    <w:rsid w:val="00D34856"/>
    <w:rsid w:val="00D359F8"/>
    <w:rsid w:val="00D37405"/>
    <w:rsid w:val="00D456EF"/>
    <w:rsid w:val="00D5284D"/>
    <w:rsid w:val="00D53DDB"/>
    <w:rsid w:val="00D53DE3"/>
    <w:rsid w:val="00D53E26"/>
    <w:rsid w:val="00D548DB"/>
    <w:rsid w:val="00D54EE5"/>
    <w:rsid w:val="00D54F23"/>
    <w:rsid w:val="00D5586A"/>
    <w:rsid w:val="00D63A09"/>
    <w:rsid w:val="00D6452D"/>
    <w:rsid w:val="00D64652"/>
    <w:rsid w:val="00D6544E"/>
    <w:rsid w:val="00D65D27"/>
    <w:rsid w:val="00D67725"/>
    <w:rsid w:val="00D70920"/>
    <w:rsid w:val="00D75FA7"/>
    <w:rsid w:val="00D76287"/>
    <w:rsid w:val="00D76810"/>
    <w:rsid w:val="00D80F4E"/>
    <w:rsid w:val="00D8226B"/>
    <w:rsid w:val="00D837B5"/>
    <w:rsid w:val="00D85B85"/>
    <w:rsid w:val="00D874EA"/>
    <w:rsid w:val="00D94CC1"/>
    <w:rsid w:val="00DA3767"/>
    <w:rsid w:val="00DA6250"/>
    <w:rsid w:val="00DB0B65"/>
    <w:rsid w:val="00DC095B"/>
    <w:rsid w:val="00DC2489"/>
    <w:rsid w:val="00DC304B"/>
    <w:rsid w:val="00DC50A2"/>
    <w:rsid w:val="00DC690A"/>
    <w:rsid w:val="00DC74B9"/>
    <w:rsid w:val="00DD0BE4"/>
    <w:rsid w:val="00DD1501"/>
    <w:rsid w:val="00DE0859"/>
    <w:rsid w:val="00DE7C4F"/>
    <w:rsid w:val="00DF1B7D"/>
    <w:rsid w:val="00DF3E41"/>
    <w:rsid w:val="00DF4818"/>
    <w:rsid w:val="00DF545B"/>
    <w:rsid w:val="00E00262"/>
    <w:rsid w:val="00E02684"/>
    <w:rsid w:val="00E11FB5"/>
    <w:rsid w:val="00E146A0"/>
    <w:rsid w:val="00E160FA"/>
    <w:rsid w:val="00E1768F"/>
    <w:rsid w:val="00E17F1F"/>
    <w:rsid w:val="00E24D29"/>
    <w:rsid w:val="00E25700"/>
    <w:rsid w:val="00E277B5"/>
    <w:rsid w:val="00E30AAD"/>
    <w:rsid w:val="00E31608"/>
    <w:rsid w:val="00E322E3"/>
    <w:rsid w:val="00E3320D"/>
    <w:rsid w:val="00E34869"/>
    <w:rsid w:val="00E4068C"/>
    <w:rsid w:val="00E41313"/>
    <w:rsid w:val="00E433DA"/>
    <w:rsid w:val="00E4372F"/>
    <w:rsid w:val="00E442CE"/>
    <w:rsid w:val="00E454FF"/>
    <w:rsid w:val="00E4638E"/>
    <w:rsid w:val="00E46C73"/>
    <w:rsid w:val="00E50A17"/>
    <w:rsid w:val="00E51EA3"/>
    <w:rsid w:val="00E530FE"/>
    <w:rsid w:val="00E54E8E"/>
    <w:rsid w:val="00E60B2A"/>
    <w:rsid w:val="00E61A5E"/>
    <w:rsid w:val="00E61B60"/>
    <w:rsid w:val="00E6449E"/>
    <w:rsid w:val="00E6505F"/>
    <w:rsid w:val="00E654EF"/>
    <w:rsid w:val="00E7007F"/>
    <w:rsid w:val="00E7030E"/>
    <w:rsid w:val="00E70D0C"/>
    <w:rsid w:val="00E72268"/>
    <w:rsid w:val="00E72B47"/>
    <w:rsid w:val="00E7424A"/>
    <w:rsid w:val="00E75A18"/>
    <w:rsid w:val="00E7651A"/>
    <w:rsid w:val="00E77D40"/>
    <w:rsid w:val="00E80E1E"/>
    <w:rsid w:val="00E82ACD"/>
    <w:rsid w:val="00E83152"/>
    <w:rsid w:val="00E8572B"/>
    <w:rsid w:val="00E872C1"/>
    <w:rsid w:val="00E902BD"/>
    <w:rsid w:val="00E90332"/>
    <w:rsid w:val="00E9170F"/>
    <w:rsid w:val="00E966E1"/>
    <w:rsid w:val="00E97C83"/>
    <w:rsid w:val="00EA0509"/>
    <w:rsid w:val="00EA4335"/>
    <w:rsid w:val="00EB1166"/>
    <w:rsid w:val="00EB2E1B"/>
    <w:rsid w:val="00EB358A"/>
    <w:rsid w:val="00EB72CE"/>
    <w:rsid w:val="00EC0A49"/>
    <w:rsid w:val="00EC0B8C"/>
    <w:rsid w:val="00EC0CAE"/>
    <w:rsid w:val="00EC2625"/>
    <w:rsid w:val="00EC3E62"/>
    <w:rsid w:val="00EC45E6"/>
    <w:rsid w:val="00EC722A"/>
    <w:rsid w:val="00ED111D"/>
    <w:rsid w:val="00ED1DC2"/>
    <w:rsid w:val="00ED3274"/>
    <w:rsid w:val="00ED468C"/>
    <w:rsid w:val="00ED5AD9"/>
    <w:rsid w:val="00ED5C1A"/>
    <w:rsid w:val="00ED6254"/>
    <w:rsid w:val="00ED6C80"/>
    <w:rsid w:val="00ED7388"/>
    <w:rsid w:val="00ED76B1"/>
    <w:rsid w:val="00EE0189"/>
    <w:rsid w:val="00EE01F3"/>
    <w:rsid w:val="00EE0525"/>
    <w:rsid w:val="00EE3CFE"/>
    <w:rsid w:val="00EE50FF"/>
    <w:rsid w:val="00EE5334"/>
    <w:rsid w:val="00EE6CBB"/>
    <w:rsid w:val="00F07B90"/>
    <w:rsid w:val="00F07BA9"/>
    <w:rsid w:val="00F12573"/>
    <w:rsid w:val="00F12D5A"/>
    <w:rsid w:val="00F16277"/>
    <w:rsid w:val="00F20135"/>
    <w:rsid w:val="00F2085C"/>
    <w:rsid w:val="00F21A98"/>
    <w:rsid w:val="00F261EC"/>
    <w:rsid w:val="00F269A7"/>
    <w:rsid w:val="00F27E06"/>
    <w:rsid w:val="00F32D5F"/>
    <w:rsid w:val="00F35666"/>
    <w:rsid w:val="00F40D1D"/>
    <w:rsid w:val="00F4356B"/>
    <w:rsid w:val="00F43E57"/>
    <w:rsid w:val="00F44363"/>
    <w:rsid w:val="00F44B01"/>
    <w:rsid w:val="00F4573F"/>
    <w:rsid w:val="00F45A4D"/>
    <w:rsid w:val="00F46575"/>
    <w:rsid w:val="00F46EF6"/>
    <w:rsid w:val="00F5009D"/>
    <w:rsid w:val="00F555B6"/>
    <w:rsid w:val="00F55FAA"/>
    <w:rsid w:val="00F57593"/>
    <w:rsid w:val="00F57993"/>
    <w:rsid w:val="00F57A86"/>
    <w:rsid w:val="00F57F7C"/>
    <w:rsid w:val="00F61F76"/>
    <w:rsid w:val="00F63F4D"/>
    <w:rsid w:val="00F64816"/>
    <w:rsid w:val="00F661C9"/>
    <w:rsid w:val="00F67B07"/>
    <w:rsid w:val="00F67DC3"/>
    <w:rsid w:val="00F73CFE"/>
    <w:rsid w:val="00F7602D"/>
    <w:rsid w:val="00F83CD5"/>
    <w:rsid w:val="00F83ED3"/>
    <w:rsid w:val="00F846B9"/>
    <w:rsid w:val="00F86893"/>
    <w:rsid w:val="00F903B9"/>
    <w:rsid w:val="00F971A7"/>
    <w:rsid w:val="00F97470"/>
    <w:rsid w:val="00FA0D9B"/>
    <w:rsid w:val="00FA60B4"/>
    <w:rsid w:val="00FB2E2C"/>
    <w:rsid w:val="00FB3C55"/>
    <w:rsid w:val="00FB51CB"/>
    <w:rsid w:val="00FB55C2"/>
    <w:rsid w:val="00FC041B"/>
    <w:rsid w:val="00FC06C1"/>
    <w:rsid w:val="00FC1169"/>
    <w:rsid w:val="00FC1D9F"/>
    <w:rsid w:val="00FC3032"/>
    <w:rsid w:val="00FC3D4B"/>
    <w:rsid w:val="00FC4854"/>
    <w:rsid w:val="00FD0619"/>
    <w:rsid w:val="00FD0CD6"/>
    <w:rsid w:val="00FD3429"/>
    <w:rsid w:val="00FD5FBE"/>
    <w:rsid w:val="00FE3668"/>
    <w:rsid w:val="00FE405D"/>
    <w:rsid w:val="00FE49C1"/>
    <w:rsid w:val="00FF33F8"/>
    <w:rsid w:val="00FF342E"/>
    <w:rsid w:val="00FF6596"/>
    <w:rsid w:val="00FF7443"/>
    <w:rsid w:val="00FF7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A1DEE"/>
  <w15:chartTrackingRefBased/>
  <w15:docId w15:val="{5B8F49D7-4B4F-A049-A88A-D614343B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正文 CS 字体)"/>
        <w:kern w:val="2"/>
        <w:sz w:val="24"/>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028F"/>
    <w:pPr>
      <w:widowControl w:val="0"/>
      <w:spacing w:line="360" w:lineRule="auto"/>
      <w:ind w:firstLineChars="200" w:firstLine="200"/>
      <w:jc w:val="both"/>
    </w:pPr>
    <w:rPr>
      <w:rFonts w:cstheme="minorBidi"/>
      <w:szCs w:val="22"/>
    </w:rPr>
  </w:style>
  <w:style w:type="paragraph" w:styleId="1">
    <w:name w:val="heading 1"/>
    <w:next w:val="a"/>
    <w:link w:val="10"/>
    <w:uiPriority w:val="9"/>
    <w:qFormat/>
    <w:rsid w:val="00524CDE"/>
    <w:pPr>
      <w:keepNext/>
      <w:keepLines/>
      <w:spacing w:before="480" w:after="360"/>
      <w:jc w:val="center"/>
      <w:outlineLvl w:val="0"/>
    </w:pPr>
    <w:rPr>
      <w:rFonts w:eastAsia="黑体" w:cstheme="minorBidi"/>
      <w:b/>
      <w:kern w:val="44"/>
      <w:sz w:val="28"/>
      <w:szCs w:val="44"/>
    </w:rPr>
  </w:style>
  <w:style w:type="paragraph" w:styleId="2">
    <w:name w:val="heading 2"/>
    <w:next w:val="a"/>
    <w:link w:val="20"/>
    <w:uiPriority w:val="9"/>
    <w:unhideWhenUsed/>
    <w:qFormat/>
    <w:rsid w:val="000F14D4"/>
    <w:pPr>
      <w:keepNext/>
      <w:keepLines/>
      <w:spacing w:before="480" w:after="120"/>
      <w:outlineLvl w:val="1"/>
    </w:pPr>
    <w:rPr>
      <w:rFonts w:eastAsia="黑体" w:cstheme="majorBidi"/>
      <w:bCs/>
      <w:szCs w:val="32"/>
    </w:rPr>
  </w:style>
  <w:style w:type="paragraph" w:styleId="3">
    <w:name w:val="heading 3"/>
    <w:next w:val="a"/>
    <w:link w:val="30"/>
    <w:uiPriority w:val="9"/>
    <w:unhideWhenUsed/>
    <w:qFormat/>
    <w:rsid w:val="00371B02"/>
    <w:pPr>
      <w:keepNext/>
      <w:keepLines/>
      <w:spacing w:before="240" w:after="120"/>
      <w:outlineLvl w:val="2"/>
    </w:pPr>
    <w:rPr>
      <w:rFonts w:eastAsia="黑体" w:cstheme="minorBidi"/>
      <w:bCs/>
      <w:szCs w:val="32"/>
    </w:rPr>
  </w:style>
  <w:style w:type="paragraph" w:styleId="4">
    <w:name w:val="heading 4"/>
    <w:next w:val="a"/>
    <w:link w:val="40"/>
    <w:uiPriority w:val="9"/>
    <w:unhideWhenUsed/>
    <w:qFormat/>
    <w:rsid w:val="00A47E94"/>
    <w:pPr>
      <w:keepNext/>
      <w:keepLines/>
      <w:spacing w:before="480" w:after="360" w:line="360" w:lineRule="auto"/>
      <w:jc w:val="center"/>
      <w:outlineLvl w:val="3"/>
    </w:pPr>
    <w:rPr>
      <w:rFonts w:asciiTheme="majorHAnsi" w:eastAsia="黑体" w:hAnsiTheme="majorHAnsi" w:cstheme="majorBidi"/>
      <w:b/>
      <w:bCs/>
      <w:sz w:val="28"/>
    </w:rPr>
  </w:style>
  <w:style w:type="paragraph" w:styleId="5">
    <w:name w:val="heading 5"/>
    <w:next w:val="a"/>
    <w:link w:val="50"/>
    <w:uiPriority w:val="9"/>
    <w:unhideWhenUsed/>
    <w:qFormat/>
    <w:rsid w:val="000E75ED"/>
    <w:pPr>
      <w:keepNext/>
      <w:keepLines/>
      <w:spacing w:before="480" w:after="360"/>
      <w:jc w:val="center"/>
      <w:outlineLvl w:val="4"/>
    </w:pPr>
    <w:rPr>
      <w:rFonts w:eastAsia="黑体" w:cstheme="minorBidi"/>
      <w:b/>
      <w:bCs/>
      <w:sz w:val="28"/>
    </w:rPr>
  </w:style>
  <w:style w:type="paragraph" w:styleId="6">
    <w:name w:val="heading 6"/>
    <w:next w:val="a"/>
    <w:link w:val="60"/>
    <w:uiPriority w:val="9"/>
    <w:unhideWhenUsed/>
    <w:qFormat/>
    <w:rsid w:val="00711B93"/>
    <w:pPr>
      <w:keepNext/>
      <w:keepLines/>
      <w:spacing w:before="120" w:line="360" w:lineRule="auto"/>
      <w:jc w:val="center"/>
      <w:outlineLvl w:val="5"/>
    </w:pPr>
    <w:rPr>
      <w:rFonts w:cstheme="majorBidi"/>
      <w:b/>
      <w:bCs/>
      <w:sz w:val="21"/>
      <w:szCs w:val="24"/>
    </w:rPr>
  </w:style>
  <w:style w:type="paragraph" w:styleId="7">
    <w:name w:val="heading 7"/>
    <w:basedOn w:val="6"/>
    <w:link w:val="70"/>
    <w:uiPriority w:val="9"/>
    <w:unhideWhenUsed/>
    <w:qFormat/>
    <w:rsid w:val="00045883"/>
    <w:pPr>
      <w:spacing w:after="240"/>
      <w:outlineLvl w:val="6"/>
    </w:pPr>
    <w:rPr>
      <w:rFonts w:cstheme="minorBidi"/>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993"/>
    <w:pPr>
      <w:ind w:firstLine="420"/>
    </w:pPr>
    <w:rPr>
      <w:rFonts w:cs="Times New Roman (正文 CS 字体)"/>
      <w:szCs w:val="28"/>
    </w:rPr>
  </w:style>
  <w:style w:type="paragraph" w:styleId="a4">
    <w:name w:val="Date"/>
    <w:basedOn w:val="a"/>
    <w:next w:val="a"/>
    <w:link w:val="a5"/>
    <w:uiPriority w:val="99"/>
    <w:semiHidden/>
    <w:unhideWhenUsed/>
    <w:rsid w:val="00E97C83"/>
    <w:pPr>
      <w:ind w:leftChars="2500" w:left="100"/>
    </w:pPr>
  </w:style>
  <w:style w:type="character" w:customStyle="1" w:styleId="a5">
    <w:name w:val="日期 字符"/>
    <w:basedOn w:val="a0"/>
    <w:link w:val="a4"/>
    <w:uiPriority w:val="99"/>
    <w:semiHidden/>
    <w:rsid w:val="00E97C83"/>
    <w:rPr>
      <w:rFonts w:asciiTheme="minorHAnsi" w:eastAsiaTheme="minorEastAsia" w:hAnsiTheme="minorHAnsi" w:cstheme="minorBidi"/>
      <w:sz w:val="21"/>
      <w:szCs w:val="22"/>
    </w:rPr>
  </w:style>
  <w:style w:type="character" w:styleId="a6">
    <w:name w:val="Placeholder Text"/>
    <w:basedOn w:val="a0"/>
    <w:uiPriority w:val="99"/>
    <w:semiHidden/>
    <w:rsid w:val="00E34869"/>
    <w:rPr>
      <w:color w:val="808080"/>
    </w:rPr>
  </w:style>
  <w:style w:type="paragraph" w:styleId="a7">
    <w:name w:val="Revision"/>
    <w:hidden/>
    <w:uiPriority w:val="99"/>
    <w:semiHidden/>
    <w:rsid w:val="00B40152"/>
    <w:rPr>
      <w:rFonts w:asciiTheme="minorHAnsi" w:eastAsiaTheme="minorEastAsia" w:hAnsiTheme="minorHAnsi" w:cstheme="minorBidi"/>
      <w:sz w:val="21"/>
      <w:szCs w:val="22"/>
    </w:rPr>
  </w:style>
  <w:style w:type="paragraph" w:styleId="a8">
    <w:name w:val="header"/>
    <w:basedOn w:val="a"/>
    <w:link w:val="a9"/>
    <w:uiPriority w:val="99"/>
    <w:unhideWhenUsed/>
    <w:rsid w:val="00CF457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F4575"/>
    <w:rPr>
      <w:rFonts w:asciiTheme="minorHAnsi" w:eastAsiaTheme="minorEastAsia" w:hAnsiTheme="minorHAnsi" w:cstheme="minorBidi"/>
      <w:sz w:val="18"/>
      <w:szCs w:val="18"/>
    </w:rPr>
  </w:style>
  <w:style w:type="paragraph" w:styleId="aa">
    <w:name w:val="footer"/>
    <w:basedOn w:val="a"/>
    <w:link w:val="ab"/>
    <w:uiPriority w:val="99"/>
    <w:unhideWhenUsed/>
    <w:rsid w:val="00CF4575"/>
    <w:pPr>
      <w:tabs>
        <w:tab w:val="center" w:pos="4153"/>
        <w:tab w:val="right" w:pos="8306"/>
      </w:tabs>
      <w:snapToGrid w:val="0"/>
      <w:jc w:val="left"/>
    </w:pPr>
    <w:rPr>
      <w:sz w:val="18"/>
      <w:szCs w:val="18"/>
    </w:rPr>
  </w:style>
  <w:style w:type="character" w:customStyle="1" w:styleId="ab">
    <w:name w:val="页脚 字符"/>
    <w:basedOn w:val="a0"/>
    <w:link w:val="aa"/>
    <w:uiPriority w:val="99"/>
    <w:rsid w:val="00CF4575"/>
    <w:rPr>
      <w:rFonts w:asciiTheme="minorHAnsi" w:eastAsiaTheme="minorEastAsia" w:hAnsiTheme="minorHAnsi" w:cstheme="minorBidi"/>
      <w:sz w:val="18"/>
      <w:szCs w:val="18"/>
    </w:rPr>
  </w:style>
  <w:style w:type="character" w:customStyle="1" w:styleId="10">
    <w:name w:val="标题 1 字符"/>
    <w:basedOn w:val="a0"/>
    <w:link w:val="1"/>
    <w:uiPriority w:val="9"/>
    <w:rsid w:val="00524CDE"/>
    <w:rPr>
      <w:rFonts w:eastAsia="黑体" w:cstheme="minorBidi"/>
      <w:b/>
      <w:kern w:val="44"/>
      <w:sz w:val="28"/>
      <w:szCs w:val="44"/>
    </w:rPr>
  </w:style>
  <w:style w:type="character" w:customStyle="1" w:styleId="20">
    <w:name w:val="标题 2 字符"/>
    <w:basedOn w:val="a0"/>
    <w:link w:val="2"/>
    <w:uiPriority w:val="9"/>
    <w:rsid w:val="000F14D4"/>
    <w:rPr>
      <w:rFonts w:eastAsia="黑体" w:cstheme="majorBidi"/>
      <w:bCs/>
      <w:szCs w:val="32"/>
    </w:rPr>
  </w:style>
  <w:style w:type="character" w:customStyle="1" w:styleId="30">
    <w:name w:val="标题 3 字符"/>
    <w:basedOn w:val="a0"/>
    <w:link w:val="3"/>
    <w:uiPriority w:val="9"/>
    <w:rsid w:val="00371B02"/>
    <w:rPr>
      <w:rFonts w:eastAsia="黑体" w:cstheme="minorBidi"/>
      <w:bCs/>
      <w:szCs w:val="32"/>
    </w:rPr>
  </w:style>
  <w:style w:type="character" w:customStyle="1" w:styleId="40">
    <w:name w:val="标题 4 字符"/>
    <w:basedOn w:val="a0"/>
    <w:link w:val="4"/>
    <w:uiPriority w:val="9"/>
    <w:rsid w:val="00A47E94"/>
    <w:rPr>
      <w:rFonts w:asciiTheme="majorHAnsi" w:eastAsia="黑体" w:hAnsiTheme="majorHAnsi" w:cstheme="majorBidi"/>
      <w:b/>
      <w:bCs/>
      <w:sz w:val="28"/>
    </w:rPr>
  </w:style>
  <w:style w:type="character" w:customStyle="1" w:styleId="50">
    <w:name w:val="标题 5 字符"/>
    <w:basedOn w:val="a0"/>
    <w:link w:val="5"/>
    <w:uiPriority w:val="9"/>
    <w:rsid w:val="000E75ED"/>
    <w:rPr>
      <w:rFonts w:eastAsia="黑体" w:cstheme="minorBidi"/>
      <w:b/>
      <w:bCs/>
      <w:sz w:val="28"/>
    </w:rPr>
  </w:style>
  <w:style w:type="character" w:styleId="ac">
    <w:name w:val="Hyperlink"/>
    <w:basedOn w:val="a0"/>
    <w:uiPriority w:val="99"/>
    <w:unhideWhenUsed/>
    <w:rsid w:val="00273C43"/>
    <w:rPr>
      <w:color w:val="0563C1" w:themeColor="hyperlink"/>
      <w:u w:val="single"/>
    </w:rPr>
  </w:style>
  <w:style w:type="paragraph" w:styleId="TOC1">
    <w:name w:val="toc 1"/>
    <w:next w:val="a"/>
    <w:autoRedefine/>
    <w:uiPriority w:val="39"/>
    <w:unhideWhenUsed/>
    <w:rsid w:val="00D359F8"/>
    <w:pPr>
      <w:spacing w:before="120"/>
      <w:jc w:val="both"/>
    </w:pPr>
    <w:rPr>
      <w:rFonts w:eastAsia="黑体" w:cstheme="minorBidi"/>
      <w:sz w:val="28"/>
      <w:szCs w:val="22"/>
    </w:rPr>
  </w:style>
  <w:style w:type="paragraph" w:styleId="TOC2">
    <w:name w:val="toc 2"/>
    <w:basedOn w:val="a"/>
    <w:next w:val="a"/>
    <w:autoRedefine/>
    <w:uiPriority w:val="39"/>
    <w:unhideWhenUsed/>
    <w:rsid w:val="00D359F8"/>
    <w:pPr>
      <w:spacing w:before="120" w:line="240" w:lineRule="auto"/>
      <w:ind w:leftChars="100" w:left="100" w:firstLineChars="0" w:firstLine="0"/>
    </w:pPr>
    <w:rPr>
      <w:rFonts w:eastAsia="黑体"/>
    </w:rPr>
  </w:style>
  <w:style w:type="paragraph" w:styleId="TOC3">
    <w:name w:val="toc 3"/>
    <w:basedOn w:val="a"/>
    <w:next w:val="a"/>
    <w:autoRedefine/>
    <w:uiPriority w:val="39"/>
    <w:unhideWhenUsed/>
    <w:rsid w:val="00D359F8"/>
    <w:pPr>
      <w:spacing w:before="120" w:line="240" w:lineRule="auto"/>
      <w:ind w:leftChars="200" w:left="200" w:firstLineChars="0" w:firstLine="0"/>
    </w:pPr>
    <w:rPr>
      <w:rFonts w:eastAsia="黑体"/>
    </w:rPr>
  </w:style>
  <w:style w:type="paragraph" w:customStyle="1" w:styleId="ad">
    <w:name w:val="参考文献正文"/>
    <w:qFormat/>
    <w:rsid w:val="00A47E94"/>
    <w:pPr>
      <w:spacing w:line="360" w:lineRule="auto"/>
      <w:ind w:left="200" w:hangingChars="200" w:hanging="200"/>
      <w:jc w:val="both"/>
    </w:pPr>
    <w:rPr>
      <w:rFonts w:cstheme="minorBidi"/>
      <w:sz w:val="21"/>
      <w:szCs w:val="22"/>
    </w:rPr>
  </w:style>
  <w:style w:type="character" w:styleId="ae">
    <w:name w:val="page number"/>
    <w:basedOn w:val="a0"/>
    <w:uiPriority w:val="99"/>
    <w:semiHidden/>
    <w:unhideWhenUsed/>
    <w:rsid w:val="00A0745A"/>
  </w:style>
  <w:style w:type="paragraph" w:styleId="af">
    <w:name w:val="footnote text"/>
    <w:basedOn w:val="a"/>
    <w:link w:val="af0"/>
    <w:uiPriority w:val="99"/>
    <w:semiHidden/>
    <w:unhideWhenUsed/>
    <w:rsid w:val="00AF0619"/>
    <w:pPr>
      <w:snapToGrid w:val="0"/>
      <w:jc w:val="left"/>
    </w:pPr>
    <w:rPr>
      <w:sz w:val="18"/>
      <w:szCs w:val="18"/>
    </w:rPr>
  </w:style>
  <w:style w:type="character" w:customStyle="1" w:styleId="af0">
    <w:name w:val="脚注文本 字符"/>
    <w:basedOn w:val="a0"/>
    <w:link w:val="af"/>
    <w:uiPriority w:val="99"/>
    <w:semiHidden/>
    <w:rsid w:val="00AF0619"/>
    <w:rPr>
      <w:rFonts w:cstheme="minorBidi"/>
      <w:sz w:val="18"/>
      <w:szCs w:val="18"/>
    </w:rPr>
  </w:style>
  <w:style w:type="character" w:styleId="af1">
    <w:name w:val="footnote reference"/>
    <w:basedOn w:val="a0"/>
    <w:uiPriority w:val="99"/>
    <w:semiHidden/>
    <w:unhideWhenUsed/>
    <w:rsid w:val="00AF0619"/>
    <w:rPr>
      <w:vertAlign w:val="superscript"/>
    </w:rPr>
  </w:style>
  <w:style w:type="character" w:customStyle="1" w:styleId="60">
    <w:name w:val="标题 6 字符"/>
    <w:basedOn w:val="a0"/>
    <w:link w:val="6"/>
    <w:uiPriority w:val="9"/>
    <w:rsid w:val="00711B93"/>
    <w:rPr>
      <w:rFonts w:cstheme="majorBidi"/>
      <w:b/>
      <w:bCs/>
      <w:sz w:val="21"/>
      <w:szCs w:val="24"/>
    </w:rPr>
  </w:style>
  <w:style w:type="paragraph" w:styleId="af2">
    <w:name w:val="Title"/>
    <w:next w:val="a"/>
    <w:link w:val="af3"/>
    <w:uiPriority w:val="10"/>
    <w:qFormat/>
    <w:rsid w:val="0036731D"/>
    <w:pPr>
      <w:spacing w:before="120" w:after="120" w:line="360" w:lineRule="auto"/>
      <w:ind w:leftChars="200" w:left="400" w:hangingChars="200" w:hanging="200"/>
      <w:jc w:val="center"/>
      <w:outlineLvl w:val="0"/>
    </w:pPr>
    <w:rPr>
      <w:rFonts w:cstheme="majorBidi"/>
      <w:b/>
      <w:bCs/>
      <w:sz w:val="21"/>
      <w:szCs w:val="32"/>
    </w:rPr>
  </w:style>
  <w:style w:type="character" w:customStyle="1" w:styleId="af3">
    <w:name w:val="标题 字符"/>
    <w:basedOn w:val="a0"/>
    <w:link w:val="af2"/>
    <w:uiPriority w:val="10"/>
    <w:rsid w:val="0036731D"/>
    <w:rPr>
      <w:rFonts w:cstheme="majorBidi"/>
      <w:b/>
      <w:bCs/>
      <w:sz w:val="21"/>
      <w:szCs w:val="32"/>
    </w:rPr>
  </w:style>
  <w:style w:type="paragraph" w:customStyle="1" w:styleId="af4">
    <w:name w:val="图注"/>
    <w:next w:val="a"/>
    <w:qFormat/>
    <w:rsid w:val="008548A4"/>
    <w:pPr>
      <w:spacing w:after="240" w:line="360" w:lineRule="auto"/>
      <w:ind w:leftChars="200" w:left="400" w:hangingChars="200" w:hanging="200"/>
    </w:pPr>
    <w:rPr>
      <w:rFonts w:cstheme="minorBidi"/>
      <w:sz w:val="21"/>
      <w:szCs w:val="22"/>
    </w:rPr>
  </w:style>
  <w:style w:type="paragraph" w:customStyle="1" w:styleId="af5">
    <w:name w:val="带图注图名"/>
    <w:next w:val="af4"/>
    <w:qFormat/>
    <w:rsid w:val="00E7651A"/>
    <w:pPr>
      <w:spacing w:before="120" w:line="360" w:lineRule="auto"/>
      <w:jc w:val="center"/>
    </w:pPr>
    <w:rPr>
      <w:rFonts w:cstheme="minorBidi"/>
      <w:b/>
      <w:sz w:val="21"/>
      <w:szCs w:val="22"/>
    </w:rPr>
  </w:style>
  <w:style w:type="paragraph" w:customStyle="1" w:styleId="af6">
    <w:name w:val="表注"/>
    <w:next w:val="a"/>
    <w:qFormat/>
    <w:rsid w:val="008548A4"/>
    <w:pPr>
      <w:spacing w:after="120" w:line="360" w:lineRule="auto"/>
      <w:ind w:leftChars="200" w:left="400" w:hangingChars="200" w:hanging="200"/>
    </w:pPr>
    <w:rPr>
      <w:rFonts w:cstheme="minorBidi"/>
      <w:bCs/>
      <w:sz w:val="21"/>
      <w:szCs w:val="21"/>
    </w:rPr>
  </w:style>
  <w:style w:type="paragraph" w:customStyle="1" w:styleId="af7">
    <w:name w:val="公式"/>
    <w:basedOn w:val="a"/>
    <w:next w:val="a"/>
    <w:qFormat/>
    <w:rsid w:val="002F4084"/>
    <w:pPr>
      <w:tabs>
        <w:tab w:val="center" w:pos="4150"/>
        <w:tab w:val="right" w:pos="10104"/>
      </w:tabs>
      <w:spacing w:before="160" w:after="160"/>
      <w:ind w:firstLineChars="0" w:firstLine="0"/>
      <w:jc w:val="left"/>
    </w:pPr>
  </w:style>
  <w:style w:type="character" w:styleId="af8">
    <w:name w:val="endnote reference"/>
    <w:basedOn w:val="a0"/>
    <w:uiPriority w:val="99"/>
    <w:semiHidden/>
    <w:unhideWhenUsed/>
    <w:rsid w:val="00AB3F38"/>
    <w:rPr>
      <w:vertAlign w:val="superscript"/>
    </w:rPr>
  </w:style>
  <w:style w:type="paragraph" w:customStyle="1" w:styleId="af9">
    <w:name w:val="图片"/>
    <w:next w:val="6"/>
    <w:qFormat/>
    <w:rsid w:val="00A81A1E"/>
    <w:pPr>
      <w:spacing w:line="360" w:lineRule="auto"/>
      <w:jc w:val="center"/>
    </w:pPr>
    <w:rPr>
      <w:rFonts w:cstheme="minorBidi"/>
      <w:noProof/>
      <w:szCs w:val="22"/>
    </w:rPr>
  </w:style>
  <w:style w:type="character" w:customStyle="1" w:styleId="70">
    <w:name w:val="标题 7 字符"/>
    <w:basedOn w:val="a0"/>
    <w:link w:val="7"/>
    <w:uiPriority w:val="9"/>
    <w:rsid w:val="00045883"/>
    <w:rPr>
      <w:rFonts w:cstheme="minorBidi"/>
      <w:b/>
      <w:sz w:val="21"/>
      <w:szCs w:val="24"/>
    </w:rPr>
  </w:style>
  <w:style w:type="paragraph" w:customStyle="1" w:styleId="afa">
    <w:name w:val="不带图注图名"/>
    <w:basedOn w:val="af5"/>
    <w:qFormat/>
    <w:rsid w:val="005A648C"/>
    <w:pPr>
      <w:spacing w:after="240"/>
    </w:pPr>
  </w:style>
  <w:style w:type="paragraph" w:customStyle="1" w:styleId="afb">
    <w:name w:val="不带表注表名"/>
    <w:basedOn w:val="afa"/>
    <w:qFormat/>
    <w:rsid w:val="008F44BC"/>
    <w:pPr>
      <w:spacing w:after="120"/>
    </w:pPr>
  </w:style>
  <w:style w:type="paragraph" w:customStyle="1" w:styleId="afc">
    <w:name w:val="带表注表名"/>
    <w:basedOn w:val="afb"/>
    <w:qFormat/>
    <w:rsid w:val="008F44BC"/>
    <w:pPr>
      <w:spacing w:after="0"/>
    </w:pPr>
  </w:style>
  <w:style w:type="table" w:styleId="afd">
    <w:name w:val="Table Grid"/>
    <w:basedOn w:val="a1"/>
    <w:uiPriority w:val="39"/>
    <w:rsid w:val="00647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e">
    <w:name w:val="三线表"/>
    <w:basedOn w:val="a1"/>
    <w:uiPriority w:val="99"/>
    <w:rsid w:val="00C170E6"/>
    <w:rPr>
      <w:sz w:val="21"/>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ff">
    <w:name w:val="endnote text"/>
    <w:basedOn w:val="a"/>
    <w:link w:val="aff0"/>
    <w:uiPriority w:val="99"/>
    <w:semiHidden/>
    <w:unhideWhenUsed/>
    <w:rsid w:val="00BD5DC9"/>
    <w:pPr>
      <w:snapToGrid w:val="0"/>
      <w:jc w:val="left"/>
    </w:pPr>
  </w:style>
  <w:style w:type="character" w:customStyle="1" w:styleId="aff0">
    <w:name w:val="尾注文本 字符"/>
    <w:basedOn w:val="a0"/>
    <w:link w:val="aff"/>
    <w:uiPriority w:val="99"/>
    <w:semiHidden/>
    <w:rsid w:val="00BD5DC9"/>
    <w:rPr>
      <w:rFonts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9970">
      <w:bodyDiv w:val="1"/>
      <w:marLeft w:val="0"/>
      <w:marRight w:val="0"/>
      <w:marTop w:val="0"/>
      <w:marBottom w:val="0"/>
      <w:divBdr>
        <w:top w:val="none" w:sz="0" w:space="0" w:color="auto"/>
        <w:left w:val="none" w:sz="0" w:space="0" w:color="auto"/>
        <w:bottom w:val="none" w:sz="0" w:space="0" w:color="auto"/>
        <w:right w:val="none" w:sz="0" w:space="0" w:color="auto"/>
      </w:divBdr>
    </w:div>
    <w:div w:id="38600880">
      <w:bodyDiv w:val="1"/>
      <w:marLeft w:val="0"/>
      <w:marRight w:val="0"/>
      <w:marTop w:val="0"/>
      <w:marBottom w:val="0"/>
      <w:divBdr>
        <w:top w:val="none" w:sz="0" w:space="0" w:color="auto"/>
        <w:left w:val="none" w:sz="0" w:space="0" w:color="auto"/>
        <w:bottom w:val="none" w:sz="0" w:space="0" w:color="auto"/>
        <w:right w:val="none" w:sz="0" w:space="0" w:color="auto"/>
      </w:divBdr>
    </w:div>
    <w:div w:id="91315448">
      <w:bodyDiv w:val="1"/>
      <w:marLeft w:val="0"/>
      <w:marRight w:val="0"/>
      <w:marTop w:val="0"/>
      <w:marBottom w:val="0"/>
      <w:divBdr>
        <w:top w:val="none" w:sz="0" w:space="0" w:color="auto"/>
        <w:left w:val="none" w:sz="0" w:space="0" w:color="auto"/>
        <w:bottom w:val="none" w:sz="0" w:space="0" w:color="auto"/>
        <w:right w:val="none" w:sz="0" w:space="0" w:color="auto"/>
      </w:divBdr>
    </w:div>
    <w:div w:id="109863101">
      <w:bodyDiv w:val="1"/>
      <w:marLeft w:val="0"/>
      <w:marRight w:val="0"/>
      <w:marTop w:val="0"/>
      <w:marBottom w:val="0"/>
      <w:divBdr>
        <w:top w:val="none" w:sz="0" w:space="0" w:color="auto"/>
        <w:left w:val="none" w:sz="0" w:space="0" w:color="auto"/>
        <w:bottom w:val="none" w:sz="0" w:space="0" w:color="auto"/>
        <w:right w:val="none" w:sz="0" w:space="0" w:color="auto"/>
      </w:divBdr>
    </w:div>
    <w:div w:id="178272978">
      <w:bodyDiv w:val="1"/>
      <w:marLeft w:val="0"/>
      <w:marRight w:val="0"/>
      <w:marTop w:val="0"/>
      <w:marBottom w:val="0"/>
      <w:divBdr>
        <w:top w:val="none" w:sz="0" w:space="0" w:color="auto"/>
        <w:left w:val="none" w:sz="0" w:space="0" w:color="auto"/>
        <w:bottom w:val="none" w:sz="0" w:space="0" w:color="auto"/>
        <w:right w:val="none" w:sz="0" w:space="0" w:color="auto"/>
      </w:divBdr>
      <w:divsChild>
        <w:div w:id="370879992">
          <w:marLeft w:val="0"/>
          <w:marRight w:val="0"/>
          <w:marTop w:val="0"/>
          <w:marBottom w:val="0"/>
          <w:divBdr>
            <w:top w:val="none" w:sz="0" w:space="0" w:color="auto"/>
            <w:left w:val="none" w:sz="0" w:space="0" w:color="auto"/>
            <w:bottom w:val="none" w:sz="0" w:space="0" w:color="auto"/>
            <w:right w:val="none" w:sz="0" w:space="0" w:color="auto"/>
          </w:divBdr>
          <w:divsChild>
            <w:div w:id="942422851">
              <w:marLeft w:val="0"/>
              <w:marRight w:val="0"/>
              <w:marTop w:val="0"/>
              <w:marBottom w:val="0"/>
              <w:divBdr>
                <w:top w:val="none" w:sz="0" w:space="0" w:color="auto"/>
                <w:left w:val="none" w:sz="0" w:space="0" w:color="auto"/>
                <w:bottom w:val="none" w:sz="0" w:space="0" w:color="auto"/>
                <w:right w:val="none" w:sz="0" w:space="0" w:color="auto"/>
              </w:divBdr>
              <w:divsChild>
                <w:div w:id="144048940">
                  <w:marLeft w:val="0"/>
                  <w:marRight w:val="0"/>
                  <w:marTop w:val="0"/>
                  <w:marBottom w:val="0"/>
                  <w:divBdr>
                    <w:top w:val="none" w:sz="0" w:space="0" w:color="auto"/>
                    <w:left w:val="none" w:sz="0" w:space="0" w:color="auto"/>
                    <w:bottom w:val="none" w:sz="0" w:space="0" w:color="auto"/>
                    <w:right w:val="none" w:sz="0" w:space="0" w:color="auto"/>
                  </w:divBdr>
                  <w:divsChild>
                    <w:div w:id="12821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14512">
      <w:bodyDiv w:val="1"/>
      <w:marLeft w:val="0"/>
      <w:marRight w:val="0"/>
      <w:marTop w:val="0"/>
      <w:marBottom w:val="0"/>
      <w:divBdr>
        <w:top w:val="none" w:sz="0" w:space="0" w:color="auto"/>
        <w:left w:val="none" w:sz="0" w:space="0" w:color="auto"/>
        <w:bottom w:val="none" w:sz="0" w:space="0" w:color="auto"/>
        <w:right w:val="none" w:sz="0" w:space="0" w:color="auto"/>
      </w:divBdr>
      <w:divsChild>
        <w:div w:id="901257945">
          <w:marLeft w:val="0"/>
          <w:marRight w:val="0"/>
          <w:marTop w:val="0"/>
          <w:marBottom w:val="0"/>
          <w:divBdr>
            <w:top w:val="none" w:sz="0" w:space="0" w:color="auto"/>
            <w:left w:val="none" w:sz="0" w:space="0" w:color="auto"/>
            <w:bottom w:val="none" w:sz="0" w:space="0" w:color="auto"/>
            <w:right w:val="none" w:sz="0" w:space="0" w:color="auto"/>
          </w:divBdr>
          <w:divsChild>
            <w:div w:id="1608082744">
              <w:marLeft w:val="0"/>
              <w:marRight w:val="0"/>
              <w:marTop w:val="0"/>
              <w:marBottom w:val="0"/>
              <w:divBdr>
                <w:top w:val="none" w:sz="0" w:space="0" w:color="auto"/>
                <w:left w:val="none" w:sz="0" w:space="0" w:color="auto"/>
                <w:bottom w:val="none" w:sz="0" w:space="0" w:color="auto"/>
                <w:right w:val="none" w:sz="0" w:space="0" w:color="auto"/>
              </w:divBdr>
              <w:divsChild>
                <w:div w:id="696657898">
                  <w:marLeft w:val="0"/>
                  <w:marRight w:val="0"/>
                  <w:marTop w:val="0"/>
                  <w:marBottom w:val="0"/>
                  <w:divBdr>
                    <w:top w:val="none" w:sz="0" w:space="0" w:color="auto"/>
                    <w:left w:val="none" w:sz="0" w:space="0" w:color="auto"/>
                    <w:bottom w:val="none" w:sz="0" w:space="0" w:color="auto"/>
                    <w:right w:val="none" w:sz="0" w:space="0" w:color="auto"/>
                  </w:divBdr>
                  <w:divsChild>
                    <w:div w:id="14727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7924">
      <w:bodyDiv w:val="1"/>
      <w:marLeft w:val="0"/>
      <w:marRight w:val="0"/>
      <w:marTop w:val="0"/>
      <w:marBottom w:val="0"/>
      <w:divBdr>
        <w:top w:val="none" w:sz="0" w:space="0" w:color="auto"/>
        <w:left w:val="none" w:sz="0" w:space="0" w:color="auto"/>
        <w:bottom w:val="none" w:sz="0" w:space="0" w:color="auto"/>
        <w:right w:val="none" w:sz="0" w:space="0" w:color="auto"/>
      </w:divBdr>
    </w:div>
    <w:div w:id="475268582">
      <w:bodyDiv w:val="1"/>
      <w:marLeft w:val="0"/>
      <w:marRight w:val="0"/>
      <w:marTop w:val="0"/>
      <w:marBottom w:val="0"/>
      <w:divBdr>
        <w:top w:val="none" w:sz="0" w:space="0" w:color="auto"/>
        <w:left w:val="none" w:sz="0" w:space="0" w:color="auto"/>
        <w:bottom w:val="none" w:sz="0" w:space="0" w:color="auto"/>
        <w:right w:val="none" w:sz="0" w:space="0" w:color="auto"/>
      </w:divBdr>
    </w:div>
    <w:div w:id="475881007">
      <w:bodyDiv w:val="1"/>
      <w:marLeft w:val="0"/>
      <w:marRight w:val="0"/>
      <w:marTop w:val="0"/>
      <w:marBottom w:val="0"/>
      <w:divBdr>
        <w:top w:val="none" w:sz="0" w:space="0" w:color="auto"/>
        <w:left w:val="none" w:sz="0" w:space="0" w:color="auto"/>
        <w:bottom w:val="none" w:sz="0" w:space="0" w:color="auto"/>
        <w:right w:val="none" w:sz="0" w:space="0" w:color="auto"/>
      </w:divBdr>
    </w:div>
    <w:div w:id="491797672">
      <w:bodyDiv w:val="1"/>
      <w:marLeft w:val="0"/>
      <w:marRight w:val="0"/>
      <w:marTop w:val="0"/>
      <w:marBottom w:val="0"/>
      <w:divBdr>
        <w:top w:val="none" w:sz="0" w:space="0" w:color="auto"/>
        <w:left w:val="none" w:sz="0" w:space="0" w:color="auto"/>
        <w:bottom w:val="none" w:sz="0" w:space="0" w:color="auto"/>
        <w:right w:val="none" w:sz="0" w:space="0" w:color="auto"/>
      </w:divBdr>
    </w:div>
    <w:div w:id="525295776">
      <w:bodyDiv w:val="1"/>
      <w:marLeft w:val="0"/>
      <w:marRight w:val="0"/>
      <w:marTop w:val="0"/>
      <w:marBottom w:val="0"/>
      <w:divBdr>
        <w:top w:val="none" w:sz="0" w:space="0" w:color="auto"/>
        <w:left w:val="none" w:sz="0" w:space="0" w:color="auto"/>
        <w:bottom w:val="none" w:sz="0" w:space="0" w:color="auto"/>
        <w:right w:val="none" w:sz="0" w:space="0" w:color="auto"/>
      </w:divBdr>
    </w:div>
    <w:div w:id="588274460">
      <w:bodyDiv w:val="1"/>
      <w:marLeft w:val="0"/>
      <w:marRight w:val="0"/>
      <w:marTop w:val="0"/>
      <w:marBottom w:val="0"/>
      <w:divBdr>
        <w:top w:val="none" w:sz="0" w:space="0" w:color="auto"/>
        <w:left w:val="none" w:sz="0" w:space="0" w:color="auto"/>
        <w:bottom w:val="none" w:sz="0" w:space="0" w:color="auto"/>
        <w:right w:val="none" w:sz="0" w:space="0" w:color="auto"/>
      </w:divBdr>
    </w:div>
    <w:div w:id="636571861">
      <w:bodyDiv w:val="1"/>
      <w:marLeft w:val="0"/>
      <w:marRight w:val="0"/>
      <w:marTop w:val="0"/>
      <w:marBottom w:val="0"/>
      <w:divBdr>
        <w:top w:val="none" w:sz="0" w:space="0" w:color="auto"/>
        <w:left w:val="none" w:sz="0" w:space="0" w:color="auto"/>
        <w:bottom w:val="none" w:sz="0" w:space="0" w:color="auto"/>
        <w:right w:val="none" w:sz="0" w:space="0" w:color="auto"/>
      </w:divBdr>
    </w:div>
    <w:div w:id="663893072">
      <w:bodyDiv w:val="1"/>
      <w:marLeft w:val="0"/>
      <w:marRight w:val="0"/>
      <w:marTop w:val="0"/>
      <w:marBottom w:val="0"/>
      <w:divBdr>
        <w:top w:val="none" w:sz="0" w:space="0" w:color="auto"/>
        <w:left w:val="none" w:sz="0" w:space="0" w:color="auto"/>
        <w:bottom w:val="none" w:sz="0" w:space="0" w:color="auto"/>
        <w:right w:val="none" w:sz="0" w:space="0" w:color="auto"/>
      </w:divBdr>
    </w:div>
    <w:div w:id="664892736">
      <w:bodyDiv w:val="1"/>
      <w:marLeft w:val="0"/>
      <w:marRight w:val="0"/>
      <w:marTop w:val="0"/>
      <w:marBottom w:val="0"/>
      <w:divBdr>
        <w:top w:val="none" w:sz="0" w:space="0" w:color="auto"/>
        <w:left w:val="none" w:sz="0" w:space="0" w:color="auto"/>
        <w:bottom w:val="none" w:sz="0" w:space="0" w:color="auto"/>
        <w:right w:val="none" w:sz="0" w:space="0" w:color="auto"/>
      </w:divBdr>
    </w:div>
    <w:div w:id="668405113">
      <w:bodyDiv w:val="1"/>
      <w:marLeft w:val="0"/>
      <w:marRight w:val="0"/>
      <w:marTop w:val="0"/>
      <w:marBottom w:val="0"/>
      <w:divBdr>
        <w:top w:val="none" w:sz="0" w:space="0" w:color="auto"/>
        <w:left w:val="none" w:sz="0" w:space="0" w:color="auto"/>
        <w:bottom w:val="none" w:sz="0" w:space="0" w:color="auto"/>
        <w:right w:val="none" w:sz="0" w:space="0" w:color="auto"/>
      </w:divBdr>
    </w:div>
    <w:div w:id="804002855">
      <w:bodyDiv w:val="1"/>
      <w:marLeft w:val="0"/>
      <w:marRight w:val="0"/>
      <w:marTop w:val="0"/>
      <w:marBottom w:val="0"/>
      <w:divBdr>
        <w:top w:val="none" w:sz="0" w:space="0" w:color="auto"/>
        <w:left w:val="none" w:sz="0" w:space="0" w:color="auto"/>
        <w:bottom w:val="none" w:sz="0" w:space="0" w:color="auto"/>
        <w:right w:val="none" w:sz="0" w:space="0" w:color="auto"/>
      </w:divBdr>
    </w:div>
    <w:div w:id="863978786">
      <w:bodyDiv w:val="1"/>
      <w:marLeft w:val="0"/>
      <w:marRight w:val="0"/>
      <w:marTop w:val="0"/>
      <w:marBottom w:val="0"/>
      <w:divBdr>
        <w:top w:val="none" w:sz="0" w:space="0" w:color="auto"/>
        <w:left w:val="none" w:sz="0" w:space="0" w:color="auto"/>
        <w:bottom w:val="none" w:sz="0" w:space="0" w:color="auto"/>
        <w:right w:val="none" w:sz="0" w:space="0" w:color="auto"/>
      </w:divBdr>
      <w:divsChild>
        <w:div w:id="137309338">
          <w:marLeft w:val="0"/>
          <w:marRight w:val="0"/>
          <w:marTop w:val="0"/>
          <w:marBottom w:val="0"/>
          <w:divBdr>
            <w:top w:val="none" w:sz="0" w:space="0" w:color="auto"/>
            <w:left w:val="none" w:sz="0" w:space="0" w:color="auto"/>
            <w:bottom w:val="none" w:sz="0" w:space="0" w:color="auto"/>
            <w:right w:val="none" w:sz="0" w:space="0" w:color="auto"/>
          </w:divBdr>
          <w:divsChild>
            <w:div w:id="17896836">
              <w:marLeft w:val="0"/>
              <w:marRight w:val="0"/>
              <w:marTop w:val="0"/>
              <w:marBottom w:val="0"/>
              <w:divBdr>
                <w:top w:val="none" w:sz="0" w:space="0" w:color="auto"/>
                <w:left w:val="none" w:sz="0" w:space="0" w:color="auto"/>
                <w:bottom w:val="none" w:sz="0" w:space="0" w:color="auto"/>
                <w:right w:val="none" w:sz="0" w:space="0" w:color="auto"/>
              </w:divBdr>
              <w:divsChild>
                <w:div w:id="120147490">
                  <w:marLeft w:val="0"/>
                  <w:marRight w:val="0"/>
                  <w:marTop w:val="0"/>
                  <w:marBottom w:val="0"/>
                  <w:divBdr>
                    <w:top w:val="none" w:sz="0" w:space="0" w:color="auto"/>
                    <w:left w:val="none" w:sz="0" w:space="0" w:color="auto"/>
                    <w:bottom w:val="none" w:sz="0" w:space="0" w:color="auto"/>
                    <w:right w:val="none" w:sz="0" w:space="0" w:color="auto"/>
                  </w:divBdr>
                  <w:divsChild>
                    <w:div w:id="118844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976810">
      <w:bodyDiv w:val="1"/>
      <w:marLeft w:val="0"/>
      <w:marRight w:val="0"/>
      <w:marTop w:val="0"/>
      <w:marBottom w:val="0"/>
      <w:divBdr>
        <w:top w:val="none" w:sz="0" w:space="0" w:color="auto"/>
        <w:left w:val="none" w:sz="0" w:space="0" w:color="auto"/>
        <w:bottom w:val="none" w:sz="0" w:space="0" w:color="auto"/>
        <w:right w:val="none" w:sz="0" w:space="0" w:color="auto"/>
      </w:divBdr>
    </w:div>
    <w:div w:id="922027409">
      <w:bodyDiv w:val="1"/>
      <w:marLeft w:val="0"/>
      <w:marRight w:val="0"/>
      <w:marTop w:val="0"/>
      <w:marBottom w:val="0"/>
      <w:divBdr>
        <w:top w:val="none" w:sz="0" w:space="0" w:color="auto"/>
        <w:left w:val="none" w:sz="0" w:space="0" w:color="auto"/>
        <w:bottom w:val="none" w:sz="0" w:space="0" w:color="auto"/>
        <w:right w:val="none" w:sz="0" w:space="0" w:color="auto"/>
      </w:divBdr>
    </w:div>
    <w:div w:id="1045957069">
      <w:bodyDiv w:val="1"/>
      <w:marLeft w:val="0"/>
      <w:marRight w:val="0"/>
      <w:marTop w:val="0"/>
      <w:marBottom w:val="0"/>
      <w:divBdr>
        <w:top w:val="none" w:sz="0" w:space="0" w:color="auto"/>
        <w:left w:val="none" w:sz="0" w:space="0" w:color="auto"/>
        <w:bottom w:val="none" w:sz="0" w:space="0" w:color="auto"/>
        <w:right w:val="none" w:sz="0" w:space="0" w:color="auto"/>
      </w:divBdr>
    </w:div>
    <w:div w:id="1046026274">
      <w:bodyDiv w:val="1"/>
      <w:marLeft w:val="0"/>
      <w:marRight w:val="0"/>
      <w:marTop w:val="0"/>
      <w:marBottom w:val="0"/>
      <w:divBdr>
        <w:top w:val="none" w:sz="0" w:space="0" w:color="auto"/>
        <w:left w:val="none" w:sz="0" w:space="0" w:color="auto"/>
        <w:bottom w:val="none" w:sz="0" w:space="0" w:color="auto"/>
        <w:right w:val="none" w:sz="0" w:space="0" w:color="auto"/>
      </w:divBdr>
      <w:divsChild>
        <w:div w:id="1967009290">
          <w:marLeft w:val="0"/>
          <w:marRight w:val="0"/>
          <w:marTop w:val="0"/>
          <w:marBottom w:val="0"/>
          <w:divBdr>
            <w:top w:val="none" w:sz="0" w:space="0" w:color="auto"/>
            <w:left w:val="none" w:sz="0" w:space="0" w:color="auto"/>
            <w:bottom w:val="none" w:sz="0" w:space="0" w:color="auto"/>
            <w:right w:val="none" w:sz="0" w:space="0" w:color="auto"/>
          </w:divBdr>
          <w:divsChild>
            <w:div w:id="1020859593">
              <w:marLeft w:val="0"/>
              <w:marRight w:val="0"/>
              <w:marTop w:val="0"/>
              <w:marBottom w:val="0"/>
              <w:divBdr>
                <w:top w:val="none" w:sz="0" w:space="0" w:color="auto"/>
                <w:left w:val="none" w:sz="0" w:space="0" w:color="auto"/>
                <w:bottom w:val="none" w:sz="0" w:space="0" w:color="auto"/>
                <w:right w:val="none" w:sz="0" w:space="0" w:color="auto"/>
              </w:divBdr>
              <w:divsChild>
                <w:div w:id="1353725891">
                  <w:marLeft w:val="0"/>
                  <w:marRight w:val="0"/>
                  <w:marTop w:val="0"/>
                  <w:marBottom w:val="0"/>
                  <w:divBdr>
                    <w:top w:val="none" w:sz="0" w:space="0" w:color="auto"/>
                    <w:left w:val="none" w:sz="0" w:space="0" w:color="auto"/>
                    <w:bottom w:val="none" w:sz="0" w:space="0" w:color="auto"/>
                    <w:right w:val="none" w:sz="0" w:space="0" w:color="auto"/>
                  </w:divBdr>
                  <w:divsChild>
                    <w:div w:id="13055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2281">
      <w:bodyDiv w:val="1"/>
      <w:marLeft w:val="0"/>
      <w:marRight w:val="0"/>
      <w:marTop w:val="0"/>
      <w:marBottom w:val="0"/>
      <w:divBdr>
        <w:top w:val="none" w:sz="0" w:space="0" w:color="auto"/>
        <w:left w:val="none" w:sz="0" w:space="0" w:color="auto"/>
        <w:bottom w:val="none" w:sz="0" w:space="0" w:color="auto"/>
        <w:right w:val="none" w:sz="0" w:space="0" w:color="auto"/>
      </w:divBdr>
    </w:div>
    <w:div w:id="1102066051">
      <w:bodyDiv w:val="1"/>
      <w:marLeft w:val="0"/>
      <w:marRight w:val="0"/>
      <w:marTop w:val="0"/>
      <w:marBottom w:val="0"/>
      <w:divBdr>
        <w:top w:val="none" w:sz="0" w:space="0" w:color="auto"/>
        <w:left w:val="none" w:sz="0" w:space="0" w:color="auto"/>
        <w:bottom w:val="none" w:sz="0" w:space="0" w:color="auto"/>
        <w:right w:val="none" w:sz="0" w:space="0" w:color="auto"/>
      </w:divBdr>
    </w:div>
    <w:div w:id="1114714122">
      <w:bodyDiv w:val="1"/>
      <w:marLeft w:val="0"/>
      <w:marRight w:val="0"/>
      <w:marTop w:val="0"/>
      <w:marBottom w:val="0"/>
      <w:divBdr>
        <w:top w:val="none" w:sz="0" w:space="0" w:color="auto"/>
        <w:left w:val="none" w:sz="0" w:space="0" w:color="auto"/>
        <w:bottom w:val="none" w:sz="0" w:space="0" w:color="auto"/>
        <w:right w:val="none" w:sz="0" w:space="0" w:color="auto"/>
      </w:divBdr>
    </w:div>
    <w:div w:id="1256941930">
      <w:bodyDiv w:val="1"/>
      <w:marLeft w:val="0"/>
      <w:marRight w:val="0"/>
      <w:marTop w:val="0"/>
      <w:marBottom w:val="0"/>
      <w:divBdr>
        <w:top w:val="none" w:sz="0" w:space="0" w:color="auto"/>
        <w:left w:val="none" w:sz="0" w:space="0" w:color="auto"/>
        <w:bottom w:val="none" w:sz="0" w:space="0" w:color="auto"/>
        <w:right w:val="none" w:sz="0" w:space="0" w:color="auto"/>
      </w:divBdr>
    </w:div>
    <w:div w:id="1289243986">
      <w:bodyDiv w:val="1"/>
      <w:marLeft w:val="0"/>
      <w:marRight w:val="0"/>
      <w:marTop w:val="0"/>
      <w:marBottom w:val="0"/>
      <w:divBdr>
        <w:top w:val="none" w:sz="0" w:space="0" w:color="auto"/>
        <w:left w:val="none" w:sz="0" w:space="0" w:color="auto"/>
        <w:bottom w:val="none" w:sz="0" w:space="0" w:color="auto"/>
        <w:right w:val="none" w:sz="0" w:space="0" w:color="auto"/>
      </w:divBdr>
    </w:div>
    <w:div w:id="1323390554">
      <w:bodyDiv w:val="1"/>
      <w:marLeft w:val="0"/>
      <w:marRight w:val="0"/>
      <w:marTop w:val="0"/>
      <w:marBottom w:val="0"/>
      <w:divBdr>
        <w:top w:val="none" w:sz="0" w:space="0" w:color="auto"/>
        <w:left w:val="none" w:sz="0" w:space="0" w:color="auto"/>
        <w:bottom w:val="none" w:sz="0" w:space="0" w:color="auto"/>
        <w:right w:val="none" w:sz="0" w:space="0" w:color="auto"/>
      </w:divBdr>
    </w:div>
    <w:div w:id="1371109199">
      <w:bodyDiv w:val="1"/>
      <w:marLeft w:val="0"/>
      <w:marRight w:val="0"/>
      <w:marTop w:val="0"/>
      <w:marBottom w:val="0"/>
      <w:divBdr>
        <w:top w:val="none" w:sz="0" w:space="0" w:color="auto"/>
        <w:left w:val="none" w:sz="0" w:space="0" w:color="auto"/>
        <w:bottom w:val="none" w:sz="0" w:space="0" w:color="auto"/>
        <w:right w:val="none" w:sz="0" w:space="0" w:color="auto"/>
      </w:divBdr>
    </w:div>
    <w:div w:id="1397700996">
      <w:bodyDiv w:val="1"/>
      <w:marLeft w:val="0"/>
      <w:marRight w:val="0"/>
      <w:marTop w:val="0"/>
      <w:marBottom w:val="0"/>
      <w:divBdr>
        <w:top w:val="none" w:sz="0" w:space="0" w:color="auto"/>
        <w:left w:val="none" w:sz="0" w:space="0" w:color="auto"/>
        <w:bottom w:val="none" w:sz="0" w:space="0" w:color="auto"/>
        <w:right w:val="none" w:sz="0" w:space="0" w:color="auto"/>
      </w:divBdr>
    </w:div>
    <w:div w:id="1459060006">
      <w:bodyDiv w:val="1"/>
      <w:marLeft w:val="0"/>
      <w:marRight w:val="0"/>
      <w:marTop w:val="0"/>
      <w:marBottom w:val="0"/>
      <w:divBdr>
        <w:top w:val="none" w:sz="0" w:space="0" w:color="auto"/>
        <w:left w:val="none" w:sz="0" w:space="0" w:color="auto"/>
        <w:bottom w:val="none" w:sz="0" w:space="0" w:color="auto"/>
        <w:right w:val="none" w:sz="0" w:space="0" w:color="auto"/>
      </w:divBdr>
    </w:div>
    <w:div w:id="1461454291">
      <w:bodyDiv w:val="1"/>
      <w:marLeft w:val="0"/>
      <w:marRight w:val="0"/>
      <w:marTop w:val="0"/>
      <w:marBottom w:val="0"/>
      <w:divBdr>
        <w:top w:val="none" w:sz="0" w:space="0" w:color="auto"/>
        <w:left w:val="none" w:sz="0" w:space="0" w:color="auto"/>
        <w:bottom w:val="none" w:sz="0" w:space="0" w:color="auto"/>
        <w:right w:val="none" w:sz="0" w:space="0" w:color="auto"/>
      </w:divBdr>
    </w:div>
    <w:div w:id="1488089112">
      <w:bodyDiv w:val="1"/>
      <w:marLeft w:val="0"/>
      <w:marRight w:val="0"/>
      <w:marTop w:val="0"/>
      <w:marBottom w:val="0"/>
      <w:divBdr>
        <w:top w:val="none" w:sz="0" w:space="0" w:color="auto"/>
        <w:left w:val="none" w:sz="0" w:space="0" w:color="auto"/>
        <w:bottom w:val="none" w:sz="0" w:space="0" w:color="auto"/>
        <w:right w:val="none" w:sz="0" w:space="0" w:color="auto"/>
      </w:divBdr>
    </w:div>
    <w:div w:id="1490320060">
      <w:bodyDiv w:val="1"/>
      <w:marLeft w:val="0"/>
      <w:marRight w:val="0"/>
      <w:marTop w:val="0"/>
      <w:marBottom w:val="0"/>
      <w:divBdr>
        <w:top w:val="none" w:sz="0" w:space="0" w:color="auto"/>
        <w:left w:val="none" w:sz="0" w:space="0" w:color="auto"/>
        <w:bottom w:val="none" w:sz="0" w:space="0" w:color="auto"/>
        <w:right w:val="none" w:sz="0" w:space="0" w:color="auto"/>
      </w:divBdr>
    </w:div>
    <w:div w:id="1520311567">
      <w:bodyDiv w:val="1"/>
      <w:marLeft w:val="0"/>
      <w:marRight w:val="0"/>
      <w:marTop w:val="0"/>
      <w:marBottom w:val="0"/>
      <w:divBdr>
        <w:top w:val="none" w:sz="0" w:space="0" w:color="auto"/>
        <w:left w:val="none" w:sz="0" w:space="0" w:color="auto"/>
        <w:bottom w:val="none" w:sz="0" w:space="0" w:color="auto"/>
        <w:right w:val="none" w:sz="0" w:space="0" w:color="auto"/>
      </w:divBdr>
    </w:div>
    <w:div w:id="1567300201">
      <w:bodyDiv w:val="1"/>
      <w:marLeft w:val="0"/>
      <w:marRight w:val="0"/>
      <w:marTop w:val="0"/>
      <w:marBottom w:val="0"/>
      <w:divBdr>
        <w:top w:val="none" w:sz="0" w:space="0" w:color="auto"/>
        <w:left w:val="none" w:sz="0" w:space="0" w:color="auto"/>
        <w:bottom w:val="none" w:sz="0" w:space="0" w:color="auto"/>
        <w:right w:val="none" w:sz="0" w:space="0" w:color="auto"/>
      </w:divBdr>
    </w:div>
    <w:div w:id="1606690389">
      <w:bodyDiv w:val="1"/>
      <w:marLeft w:val="0"/>
      <w:marRight w:val="0"/>
      <w:marTop w:val="0"/>
      <w:marBottom w:val="0"/>
      <w:divBdr>
        <w:top w:val="none" w:sz="0" w:space="0" w:color="auto"/>
        <w:left w:val="none" w:sz="0" w:space="0" w:color="auto"/>
        <w:bottom w:val="none" w:sz="0" w:space="0" w:color="auto"/>
        <w:right w:val="none" w:sz="0" w:space="0" w:color="auto"/>
      </w:divBdr>
    </w:div>
    <w:div w:id="1616979741">
      <w:bodyDiv w:val="1"/>
      <w:marLeft w:val="0"/>
      <w:marRight w:val="0"/>
      <w:marTop w:val="0"/>
      <w:marBottom w:val="0"/>
      <w:divBdr>
        <w:top w:val="none" w:sz="0" w:space="0" w:color="auto"/>
        <w:left w:val="none" w:sz="0" w:space="0" w:color="auto"/>
        <w:bottom w:val="none" w:sz="0" w:space="0" w:color="auto"/>
        <w:right w:val="none" w:sz="0" w:space="0" w:color="auto"/>
      </w:divBdr>
    </w:div>
    <w:div w:id="1628313820">
      <w:bodyDiv w:val="1"/>
      <w:marLeft w:val="0"/>
      <w:marRight w:val="0"/>
      <w:marTop w:val="0"/>
      <w:marBottom w:val="0"/>
      <w:divBdr>
        <w:top w:val="none" w:sz="0" w:space="0" w:color="auto"/>
        <w:left w:val="none" w:sz="0" w:space="0" w:color="auto"/>
        <w:bottom w:val="none" w:sz="0" w:space="0" w:color="auto"/>
        <w:right w:val="none" w:sz="0" w:space="0" w:color="auto"/>
      </w:divBdr>
    </w:div>
    <w:div w:id="1725593012">
      <w:bodyDiv w:val="1"/>
      <w:marLeft w:val="0"/>
      <w:marRight w:val="0"/>
      <w:marTop w:val="0"/>
      <w:marBottom w:val="0"/>
      <w:divBdr>
        <w:top w:val="none" w:sz="0" w:space="0" w:color="auto"/>
        <w:left w:val="none" w:sz="0" w:space="0" w:color="auto"/>
        <w:bottom w:val="none" w:sz="0" w:space="0" w:color="auto"/>
        <w:right w:val="none" w:sz="0" w:space="0" w:color="auto"/>
      </w:divBdr>
    </w:div>
    <w:div w:id="1766487837">
      <w:bodyDiv w:val="1"/>
      <w:marLeft w:val="0"/>
      <w:marRight w:val="0"/>
      <w:marTop w:val="0"/>
      <w:marBottom w:val="0"/>
      <w:divBdr>
        <w:top w:val="none" w:sz="0" w:space="0" w:color="auto"/>
        <w:left w:val="none" w:sz="0" w:space="0" w:color="auto"/>
        <w:bottom w:val="none" w:sz="0" w:space="0" w:color="auto"/>
        <w:right w:val="none" w:sz="0" w:space="0" w:color="auto"/>
      </w:divBdr>
    </w:div>
    <w:div w:id="1792048267">
      <w:bodyDiv w:val="1"/>
      <w:marLeft w:val="0"/>
      <w:marRight w:val="0"/>
      <w:marTop w:val="0"/>
      <w:marBottom w:val="0"/>
      <w:divBdr>
        <w:top w:val="none" w:sz="0" w:space="0" w:color="auto"/>
        <w:left w:val="none" w:sz="0" w:space="0" w:color="auto"/>
        <w:bottom w:val="none" w:sz="0" w:space="0" w:color="auto"/>
        <w:right w:val="none" w:sz="0" w:space="0" w:color="auto"/>
      </w:divBdr>
    </w:div>
    <w:div w:id="1810975911">
      <w:bodyDiv w:val="1"/>
      <w:marLeft w:val="0"/>
      <w:marRight w:val="0"/>
      <w:marTop w:val="0"/>
      <w:marBottom w:val="0"/>
      <w:divBdr>
        <w:top w:val="none" w:sz="0" w:space="0" w:color="auto"/>
        <w:left w:val="none" w:sz="0" w:space="0" w:color="auto"/>
        <w:bottom w:val="none" w:sz="0" w:space="0" w:color="auto"/>
        <w:right w:val="none" w:sz="0" w:space="0" w:color="auto"/>
      </w:divBdr>
    </w:div>
    <w:div w:id="1813519930">
      <w:bodyDiv w:val="1"/>
      <w:marLeft w:val="0"/>
      <w:marRight w:val="0"/>
      <w:marTop w:val="0"/>
      <w:marBottom w:val="0"/>
      <w:divBdr>
        <w:top w:val="none" w:sz="0" w:space="0" w:color="auto"/>
        <w:left w:val="none" w:sz="0" w:space="0" w:color="auto"/>
        <w:bottom w:val="none" w:sz="0" w:space="0" w:color="auto"/>
        <w:right w:val="none" w:sz="0" w:space="0" w:color="auto"/>
      </w:divBdr>
    </w:div>
    <w:div w:id="1817527583">
      <w:bodyDiv w:val="1"/>
      <w:marLeft w:val="0"/>
      <w:marRight w:val="0"/>
      <w:marTop w:val="0"/>
      <w:marBottom w:val="0"/>
      <w:divBdr>
        <w:top w:val="none" w:sz="0" w:space="0" w:color="auto"/>
        <w:left w:val="none" w:sz="0" w:space="0" w:color="auto"/>
        <w:bottom w:val="none" w:sz="0" w:space="0" w:color="auto"/>
        <w:right w:val="none" w:sz="0" w:space="0" w:color="auto"/>
      </w:divBdr>
    </w:div>
    <w:div w:id="1839272190">
      <w:bodyDiv w:val="1"/>
      <w:marLeft w:val="0"/>
      <w:marRight w:val="0"/>
      <w:marTop w:val="0"/>
      <w:marBottom w:val="0"/>
      <w:divBdr>
        <w:top w:val="none" w:sz="0" w:space="0" w:color="auto"/>
        <w:left w:val="none" w:sz="0" w:space="0" w:color="auto"/>
        <w:bottom w:val="none" w:sz="0" w:space="0" w:color="auto"/>
        <w:right w:val="none" w:sz="0" w:space="0" w:color="auto"/>
      </w:divBdr>
    </w:div>
    <w:div w:id="1963997889">
      <w:bodyDiv w:val="1"/>
      <w:marLeft w:val="0"/>
      <w:marRight w:val="0"/>
      <w:marTop w:val="0"/>
      <w:marBottom w:val="0"/>
      <w:divBdr>
        <w:top w:val="none" w:sz="0" w:space="0" w:color="auto"/>
        <w:left w:val="none" w:sz="0" w:space="0" w:color="auto"/>
        <w:bottom w:val="none" w:sz="0" w:space="0" w:color="auto"/>
        <w:right w:val="none" w:sz="0" w:space="0" w:color="auto"/>
      </w:divBdr>
    </w:div>
    <w:div w:id="1985697531">
      <w:bodyDiv w:val="1"/>
      <w:marLeft w:val="0"/>
      <w:marRight w:val="0"/>
      <w:marTop w:val="0"/>
      <w:marBottom w:val="0"/>
      <w:divBdr>
        <w:top w:val="none" w:sz="0" w:space="0" w:color="auto"/>
        <w:left w:val="none" w:sz="0" w:space="0" w:color="auto"/>
        <w:bottom w:val="none" w:sz="0" w:space="0" w:color="auto"/>
        <w:right w:val="none" w:sz="0" w:space="0" w:color="auto"/>
      </w:divBdr>
    </w:div>
    <w:div w:id="1985961682">
      <w:bodyDiv w:val="1"/>
      <w:marLeft w:val="0"/>
      <w:marRight w:val="0"/>
      <w:marTop w:val="0"/>
      <w:marBottom w:val="0"/>
      <w:divBdr>
        <w:top w:val="none" w:sz="0" w:space="0" w:color="auto"/>
        <w:left w:val="none" w:sz="0" w:space="0" w:color="auto"/>
        <w:bottom w:val="none" w:sz="0" w:space="0" w:color="auto"/>
        <w:right w:val="none" w:sz="0" w:space="0" w:color="auto"/>
      </w:divBdr>
    </w:div>
    <w:div w:id="2008093739">
      <w:bodyDiv w:val="1"/>
      <w:marLeft w:val="0"/>
      <w:marRight w:val="0"/>
      <w:marTop w:val="0"/>
      <w:marBottom w:val="0"/>
      <w:divBdr>
        <w:top w:val="none" w:sz="0" w:space="0" w:color="auto"/>
        <w:left w:val="none" w:sz="0" w:space="0" w:color="auto"/>
        <w:bottom w:val="none" w:sz="0" w:space="0" w:color="auto"/>
        <w:right w:val="none" w:sz="0" w:space="0" w:color="auto"/>
      </w:divBdr>
    </w:div>
    <w:div w:id="2088917837">
      <w:bodyDiv w:val="1"/>
      <w:marLeft w:val="0"/>
      <w:marRight w:val="0"/>
      <w:marTop w:val="0"/>
      <w:marBottom w:val="0"/>
      <w:divBdr>
        <w:top w:val="none" w:sz="0" w:space="0" w:color="auto"/>
        <w:left w:val="none" w:sz="0" w:space="0" w:color="auto"/>
        <w:bottom w:val="none" w:sz="0" w:space="0" w:color="auto"/>
        <w:right w:val="none" w:sz="0" w:space="0" w:color="auto"/>
      </w:divBdr>
    </w:div>
    <w:div w:id="2115787197">
      <w:bodyDiv w:val="1"/>
      <w:marLeft w:val="0"/>
      <w:marRight w:val="0"/>
      <w:marTop w:val="0"/>
      <w:marBottom w:val="0"/>
      <w:divBdr>
        <w:top w:val="none" w:sz="0" w:space="0" w:color="auto"/>
        <w:left w:val="none" w:sz="0" w:space="0" w:color="auto"/>
        <w:bottom w:val="none" w:sz="0" w:space="0" w:color="auto"/>
        <w:right w:val="none" w:sz="0" w:space="0" w:color="auto"/>
      </w:divBdr>
      <w:divsChild>
        <w:div w:id="1818185990">
          <w:marLeft w:val="0"/>
          <w:marRight w:val="0"/>
          <w:marTop w:val="0"/>
          <w:marBottom w:val="0"/>
          <w:divBdr>
            <w:top w:val="none" w:sz="0" w:space="0" w:color="auto"/>
            <w:left w:val="none" w:sz="0" w:space="0" w:color="auto"/>
            <w:bottom w:val="none" w:sz="0" w:space="0" w:color="auto"/>
            <w:right w:val="none" w:sz="0" w:space="0" w:color="auto"/>
          </w:divBdr>
          <w:divsChild>
            <w:div w:id="1441677449">
              <w:marLeft w:val="0"/>
              <w:marRight w:val="0"/>
              <w:marTop w:val="0"/>
              <w:marBottom w:val="0"/>
              <w:divBdr>
                <w:top w:val="none" w:sz="0" w:space="0" w:color="auto"/>
                <w:left w:val="none" w:sz="0" w:space="0" w:color="auto"/>
                <w:bottom w:val="none" w:sz="0" w:space="0" w:color="auto"/>
                <w:right w:val="none" w:sz="0" w:space="0" w:color="auto"/>
              </w:divBdr>
              <w:divsChild>
                <w:div w:id="6193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eader" Target="header1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header" Target="header9.xm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4.xml"/><Relationship Id="rId46" Type="http://schemas.openxmlformats.org/officeDocument/2006/relationships/image" Target="media/image13.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2.png"/><Relationship Id="rId36" Type="http://schemas.openxmlformats.org/officeDocument/2006/relationships/header" Target="header11.xml"/><Relationship Id="rId49" Type="http://schemas.openxmlformats.org/officeDocument/2006/relationships/header" Target="header13.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1.png"/><Relationship Id="rId52"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B221E-7A4D-F546-BB49-BF9EFB77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58</Pages>
  <Words>38316</Words>
  <Characters>218406</Characters>
  <Application>Microsoft Office Word</Application>
  <DocSecurity>0</DocSecurity>
  <Lines>1820</Lines>
  <Paragraphs>512</Paragraphs>
  <ScaleCrop>false</ScaleCrop>
  <Company/>
  <LinksUpToDate>false</LinksUpToDate>
  <CharactersWithSpaces>256210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Enoch</dc:creator>
  <cp:keywords/>
  <dc:description/>
  <cp:lastModifiedBy>Young Enoch</cp:lastModifiedBy>
  <cp:revision>14</cp:revision>
  <cp:lastPrinted>2021-05-07T06:28:00Z</cp:lastPrinted>
  <dcterms:created xsi:type="dcterms:W3CDTF">2021-05-07T06:28:00Z</dcterms:created>
  <dcterms:modified xsi:type="dcterms:W3CDTF">2021-05-23T08:34:00Z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http://www.zotero.org/styles/china-national-standard-gb-t-7714-2015-numeric</vt:lpwstr>
  </property>
  <property fmtid="{D5CDD505-2E9C-101B-9397-08002B2CF9AE}" pid="11" name="Mendeley Recent Style Name 4_1">
    <vt:lpwstr>China National Standard GB/T 7714-2015 (numeric, Chinese)</vt:lpwstr>
  </property>
  <property fmtid="{D5CDD505-2E9C-101B-9397-08002B2CF9AE}" pid="12" name="Mendeley Recent Style Id 5_1">
    <vt:lpwstr>http://csl.mendeley.com/styles/519201271/china-national-standard-gb-t-7714-2015-numeric-y</vt:lpwstr>
  </property>
  <property fmtid="{D5CDD505-2E9C-101B-9397-08002B2CF9AE}" pid="13" name="Mendeley Recent Style Name 5_1">
    <vt:lpwstr>China National Standard GB/T 7714-2015 (numeric, 中文) - Enoch Young</vt:lpwstr>
  </property>
  <property fmtid="{D5CDD505-2E9C-101B-9397-08002B2CF9AE}" pid="14" name="Mendeley Recent Style Id 6_1">
    <vt:lpwstr>https://csl.mendeley.com/styles/519201271/china-national-standard-gb-t-7714-2015-numeric-y</vt:lpwstr>
  </property>
  <property fmtid="{D5CDD505-2E9C-101B-9397-08002B2CF9AE}" pid="15" name="Mendeley Recent Style Name 6_1">
    <vt:lpwstr>China National Standard GB/T 7714-2015 (numeric, 中文) - Enoch Young</vt:lpwstr>
  </property>
  <property fmtid="{D5CDD505-2E9C-101B-9397-08002B2CF9AE}" pid="16" name="Mendeley Recent Style Id 7_1">
    <vt:lpwstr>http://www.zotero.org/styles/chinese-gb7714-2015-numeric</vt:lpwstr>
  </property>
  <property fmtid="{D5CDD505-2E9C-101B-9397-08002B2CF9AE}" pid="17" name="Mendeley Recent Style Name 7_1">
    <vt:lpwstr>Chinese Std GB/T 7714-2015 (numeric, Chinese)</vt:lpwstr>
  </property>
  <property fmtid="{D5CDD505-2E9C-101B-9397-08002B2CF9AE}" pid="18" name="Mendeley Recent Style Id 8_1">
    <vt:lpwstr>http://www.zotero.org/styles/harvard-cite-them-right</vt:lpwstr>
  </property>
  <property fmtid="{D5CDD505-2E9C-101B-9397-08002B2CF9AE}" pid="19" name="Mendeley Recent Style Name 8_1">
    <vt:lpwstr>Cite Them Right 10th edition - Harvard</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7fae52c8-20bb-3b18-84ce-e3b6e1f4b279</vt:lpwstr>
  </property>
  <property fmtid="{D5CDD505-2E9C-101B-9397-08002B2CF9AE}" pid="24" name="Mendeley Citation Style_1">
    <vt:lpwstr>https://csl.mendeley.com/styles/519201271/china-national-standard-gb-t-7714-2015-numeric-y</vt:lpwstr>
  </property>
</Properties>
</file>