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0" w:lineRule="auto"/>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508000</wp:posOffset>
                </wp:positionH>
                <wp:positionV relativeFrom="paragraph">
                  <wp:posOffset>12700</wp:posOffset>
                </wp:positionV>
                <wp:extent cx="1962149" cy="1504950"/>
                <wp:effectExtent b="0" l="0" r="0" t="0"/>
                <wp:wrapNone/>
                <wp:docPr id="1028" name=""/>
                <a:graphic>
                  <a:graphicData uri="http://schemas.microsoft.com/office/word/2010/wordprocessingGroup">
                    <wpg:wgp>
                      <wpg:cNvGrpSpPr/>
                      <wpg:grpSpPr>
                        <a:xfrm>
                          <a:off x="4364925" y="3027525"/>
                          <a:ext cx="1962149" cy="1504950"/>
                          <a:chOff x="4364925" y="3027525"/>
                          <a:chExt cx="1962150" cy="1504950"/>
                        </a:xfrm>
                      </wpg:grpSpPr>
                      <wpg:grpSp>
                        <wpg:cNvGrpSpPr/>
                        <wpg:grpSpPr>
                          <a:xfrm>
                            <a:off x="4364926" y="3027525"/>
                            <a:ext cx="1962149" cy="1504950"/>
                            <a:chOff x="4364925" y="3027500"/>
                            <a:chExt cx="1962175" cy="1504525"/>
                          </a:xfrm>
                        </wpg:grpSpPr>
                        <wps:wsp>
                          <wps:cNvSpPr/>
                          <wps:cNvPr id="3" name="Shape 3"/>
                          <wps:spPr>
                            <a:xfrm>
                              <a:off x="4364925" y="3027500"/>
                              <a:ext cx="1962175" cy="1504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64926" y="3027525"/>
                              <a:ext cx="1962149" cy="1504477"/>
                              <a:chOff x="1606" y="-614"/>
                              <a:chExt cx="3166" cy="3179"/>
                            </a:xfrm>
                          </wpg:grpSpPr>
                          <wps:wsp>
                            <wps:cNvSpPr/>
                            <wps:cNvPr id="5" name="Shape 5"/>
                            <wps:spPr>
                              <a:xfrm>
                                <a:off x="1606" y="-614"/>
                                <a:ext cx="3150" cy="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2404" y="-556"/>
                                <a:ext cx="2368" cy="1976"/>
                              </a:xfrm>
                              <a:prstGeom prst="rect">
                                <a:avLst/>
                              </a:prstGeom>
                              <a:noFill/>
                              <a:ln>
                                <a:noFill/>
                              </a:ln>
                            </pic:spPr>
                          </pic:pic>
                          <pic:pic>
                            <pic:nvPicPr>
                              <pic:cNvPr id="7" name="Shape 7"/>
                              <pic:cNvPicPr preferRelativeResize="0"/>
                            </pic:nvPicPr>
                            <pic:blipFill rotWithShape="1">
                              <a:blip r:embed="rId8">
                                <a:alphaModFix/>
                              </a:blip>
                              <a:srcRect b="0" l="0" r="0" t="0"/>
                              <a:stretch/>
                            </pic:blipFill>
                            <pic:spPr>
                              <a:xfrm>
                                <a:off x="1606" y="-614"/>
                                <a:ext cx="2729" cy="1591"/>
                              </a:xfrm>
                              <a:prstGeom prst="rect">
                                <a:avLst/>
                              </a:prstGeom>
                              <a:noFill/>
                              <a:ln>
                                <a:noFill/>
                              </a:ln>
                            </pic:spPr>
                          </pic:pic>
                          <pic:pic>
                            <pic:nvPicPr>
                              <pic:cNvPr id="8" name="Shape 8"/>
                              <pic:cNvPicPr preferRelativeResize="0"/>
                            </pic:nvPicPr>
                            <pic:blipFill rotWithShape="1">
                              <a:blip r:embed="rId9">
                                <a:alphaModFix/>
                              </a:blip>
                              <a:srcRect b="0" l="0" r="0" t="0"/>
                              <a:stretch/>
                            </pic:blipFill>
                            <pic:spPr>
                              <a:xfrm>
                                <a:off x="1691" y="1428"/>
                                <a:ext cx="2871" cy="1137"/>
                              </a:xfrm>
                              <a:prstGeom prst="rect">
                                <a:avLst/>
                              </a:prstGeom>
                              <a:noFill/>
                              <a:ln>
                                <a:noFill/>
                              </a:ln>
                            </pic:spPr>
                          </pic:pic>
                          <wpg:grpSp>
                            <wpg:cNvGrpSpPr/>
                            <wpg:grpSpPr>
                              <a:xfrm>
                                <a:off x="2800" y="224"/>
                                <a:ext cx="1932" cy="1732"/>
                                <a:chOff x="2800" y="224"/>
                                <a:chExt cx="1932" cy="1732"/>
                              </a:xfrm>
                            </wpg:grpSpPr>
                            <wps:wsp>
                              <wps:cNvSpPr/>
                              <wps:cNvPr id="10" name="Shape 10"/>
                              <wps:spPr>
                                <a:xfrm>
                                  <a:off x="2917" y="529"/>
                                  <a:ext cx="6" cy="407"/>
                                </a:xfrm>
                                <a:custGeom>
                                  <a:rect b="b" l="l" r="r" t="t"/>
                                  <a:pathLst>
                                    <a:path extrusionOk="0" h="407" w="6">
                                      <a:moveTo>
                                        <a:pt x="0" y="75"/>
                                      </a:moveTo>
                                      <a:lnTo>
                                        <a:pt x="0" y="336"/>
                                      </a:lnTo>
                                      <a:lnTo>
                                        <a:pt x="1" y="356"/>
                                      </a:lnTo>
                                      <a:lnTo>
                                        <a:pt x="3" y="376"/>
                                      </a:lnTo>
                                      <a:lnTo>
                                        <a:pt x="4" y="397"/>
                                      </a:lnTo>
                                      <a:lnTo>
                                        <a:pt x="5" y="407"/>
                                      </a:lnTo>
                                      <a:lnTo>
                                        <a:pt x="6" y="0"/>
                                      </a:lnTo>
                                      <a:lnTo>
                                        <a:pt x="4" y="20"/>
                                      </a:lnTo>
                                      <a:lnTo>
                                        <a:pt x="3" y="41"/>
                                      </a:lnTo>
                                      <a:lnTo>
                                        <a:pt x="1" y="61"/>
                                      </a:lnTo>
                                      <a:lnTo>
                                        <a:pt x="0" y="75"/>
                                      </a:lnTo>
                                      <a:close/>
                                    </a:path>
                                  </a:pathLst>
                                </a:custGeom>
                                <a:solidFill>
                                  <a:srgbClr val="39ACE1"/>
                                </a:solidFill>
                                <a:ln>
                                  <a:noFill/>
                                </a:ln>
                              </wps:spPr>
                              <wps:bodyPr anchorCtr="0" anchor="ctr" bIns="91425" lIns="91425" spcFirstLastPara="1" rIns="91425" wrap="square" tIns="91425">
                                <a:noAutofit/>
                              </wps:bodyPr>
                            </wps:wsp>
                            <wpg:grpSp>
                              <wpg:cNvGrpSpPr/>
                              <wpg:grpSpPr>
                                <a:xfrm>
                                  <a:off x="2800" y="224"/>
                                  <a:ext cx="1932" cy="1732"/>
                                  <a:chOff x="2800" y="224"/>
                                  <a:chExt cx="1932" cy="1732"/>
                                </a:xfrm>
                              </wpg:grpSpPr>
                              <wps:wsp>
                                <wps:cNvSpPr/>
                                <wps:cNvPr id="12" name="Shape 12"/>
                                <wps:spPr>
                                  <a:xfrm>
                                    <a:off x="2916" y="604"/>
                                    <a:ext cx="1" cy="261"/>
                                  </a:xfrm>
                                  <a:custGeom>
                                    <a:rect b="b" l="l" r="r" t="t"/>
                                    <a:pathLst>
                                      <a:path extrusionOk="0" h="261" w="1">
                                        <a:moveTo>
                                          <a:pt x="1" y="0"/>
                                        </a:moveTo>
                                        <a:lnTo>
                                          <a:pt x="1" y="10"/>
                                        </a:lnTo>
                                        <a:lnTo>
                                          <a:pt x="1" y="20"/>
                                        </a:lnTo>
                                        <a:lnTo>
                                          <a:pt x="0" y="31"/>
                                        </a:lnTo>
                                        <a:lnTo>
                                          <a:pt x="0" y="224"/>
                                        </a:lnTo>
                                        <a:lnTo>
                                          <a:pt x="1" y="235"/>
                                        </a:lnTo>
                                        <a:lnTo>
                                          <a:pt x="1" y="245"/>
                                        </a:lnTo>
                                        <a:lnTo>
                                          <a:pt x="1" y="261"/>
                                        </a:lnTo>
                                        <a:lnTo>
                                          <a:pt x="1" y="0"/>
                                        </a:lnTo>
                                        <a:close/>
                                      </a:path>
                                    </a:pathLst>
                                  </a:custGeom>
                                  <a:solidFill>
                                    <a:srgbClr val="39ACE1"/>
                                  </a:solidFill>
                                  <a:ln>
                                    <a:noFill/>
                                  </a:ln>
                                </wps:spPr>
                                <wps:bodyPr anchorCtr="0" anchor="ctr" bIns="91425" lIns="91425" spcFirstLastPara="1" rIns="91425" wrap="square" tIns="91425">
                                  <a:noAutofit/>
                                </wps:bodyPr>
                              </wps:wsp>
                              <wpg:grpSp>
                                <wpg:cNvGrpSpPr/>
                                <wpg:grpSpPr>
                                  <a:xfrm>
                                    <a:off x="2800" y="224"/>
                                    <a:ext cx="1932" cy="1732"/>
                                    <a:chOff x="2800" y="224"/>
                                    <a:chExt cx="1932" cy="1732"/>
                                  </a:xfrm>
                                </wpg:grpSpPr>
                                <wps:wsp>
                                  <wps:cNvSpPr/>
                                  <wps:cNvPr id="14" name="Shape 14"/>
                                  <wps:spPr>
                                    <a:xfrm>
                                      <a:off x="2915" y="635"/>
                                      <a:ext cx="1" cy="193"/>
                                    </a:xfrm>
                                    <a:custGeom>
                                      <a:rect b="b" l="l" r="r" t="t"/>
                                      <a:pathLst>
                                        <a:path extrusionOk="0" h="193" w="1">
                                          <a:moveTo>
                                            <a:pt x="0" y="175"/>
                                          </a:moveTo>
                                          <a:lnTo>
                                            <a:pt x="0" y="185"/>
                                          </a:lnTo>
                                          <a:lnTo>
                                            <a:pt x="1" y="193"/>
                                          </a:lnTo>
                                          <a:lnTo>
                                            <a:pt x="1" y="0"/>
                                          </a:lnTo>
                                          <a:lnTo>
                                            <a:pt x="0" y="10"/>
                                          </a:lnTo>
                                          <a:lnTo>
                                            <a:pt x="0" y="20"/>
                                          </a:lnTo>
                                          <a:lnTo>
                                            <a:pt x="0" y="30"/>
                                          </a:lnTo>
                                          <a:lnTo>
                                            <a:pt x="0" y="162"/>
                                          </a:lnTo>
                                          <a:lnTo>
                                            <a:pt x="0" y="175"/>
                                          </a:lnTo>
                                          <a:close/>
                                        </a:path>
                                      </a:pathLst>
                                    </a:custGeom>
                                    <a:solidFill>
                                      <a:srgbClr val="39ACE1"/>
                                    </a:solidFill>
                                    <a:ln>
                                      <a:noFill/>
                                    </a:ln>
                                  </wps:spPr>
                                  <wps:bodyPr anchorCtr="0" anchor="ctr" bIns="91425" lIns="91425" spcFirstLastPara="1" rIns="91425" wrap="square" tIns="91425">
                                    <a:noAutofit/>
                                  </wps:bodyPr>
                                </wps:wsp>
                                <wpg:grpSp>
                                  <wpg:cNvGrpSpPr/>
                                  <wpg:grpSpPr>
                                    <a:xfrm>
                                      <a:off x="2800" y="224"/>
                                      <a:ext cx="1932" cy="1732"/>
                                      <a:chOff x="2800" y="224"/>
                                      <a:chExt cx="1932" cy="1732"/>
                                    </a:xfrm>
                                  </wpg:grpSpPr>
                                  <wps:wsp>
                                    <wps:cNvSpPr/>
                                    <wps:cNvPr id="16" name="Shape 16"/>
                                    <wps:spPr>
                                      <a:xfrm>
                                        <a:off x="2914" y="685"/>
                                        <a:ext cx="1" cy="91"/>
                                      </a:xfrm>
                                      <a:custGeom>
                                        <a:rect b="b" l="l" r="r" t="t"/>
                                        <a:pathLst>
                                          <a:path extrusionOk="0" h="91" w="1">
                                            <a:moveTo>
                                              <a:pt x="1" y="92"/>
                                            </a:moveTo>
                                            <a:lnTo>
                                              <a:pt x="1" y="0"/>
                                            </a:lnTo>
                                            <a:lnTo>
                                              <a:pt x="0" y="10"/>
                                            </a:lnTo>
                                            <a:lnTo>
                                              <a:pt x="0" y="82"/>
                                            </a:lnTo>
                                            <a:lnTo>
                                              <a:pt x="1" y="92"/>
                                            </a:lnTo>
                                            <a:close/>
                                          </a:path>
                                        </a:pathLst>
                                      </a:custGeom>
                                      <a:solidFill>
                                        <a:srgbClr val="39ACE1"/>
                                      </a:solidFill>
                                      <a:ln>
                                        <a:noFill/>
                                      </a:ln>
                                    </wps:spPr>
                                    <wps:bodyPr anchorCtr="0" anchor="ctr" bIns="91425" lIns="91425" spcFirstLastPara="1" rIns="91425" wrap="square" tIns="91425">
                                      <a:noAutofit/>
                                    </wps:bodyPr>
                                  </wps:wsp>
                                  <pic:pic>
                                    <pic:nvPicPr>
                                      <pic:cNvPr id="17" name="Shape 17"/>
                                      <pic:cNvPicPr preferRelativeResize="0"/>
                                    </pic:nvPicPr>
                                    <pic:blipFill rotWithShape="1">
                                      <a:blip r:embed="rId10">
                                        <a:alphaModFix/>
                                      </a:blip>
                                      <a:srcRect b="0" l="0" r="0" t="0"/>
                                      <a:stretch/>
                                    </pic:blipFill>
                                    <pic:spPr>
                                      <a:xfrm>
                                        <a:off x="3196" y="764"/>
                                        <a:ext cx="696" cy="1112"/>
                                      </a:xfrm>
                                      <a:prstGeom prst="rect">
                                        <a:avLst/>
                                      </a:prstGeom>
                                      <a:noFill/>
                                      <a:ln>
                                        <a:noFill/>
                                      </a:ln>
                                    </pic:spPr>
                                  </pic:pic>
                                  <pic:pic>
                                    <pic:nvPicPr>
                                      <pic:cNvPr id="18" name="Shape 18"/>
                                      <pic:cNvPicPr preferRelativeResize="0"/>
                                    </pic:nvPicPr>
                                    <pic:blipFill rotWithShape="1">
                                      <a:blip r:embed="rId11">
                                        <a:alphaModFix/>
                                      </a:blip>
                                      <a:srcRect b="0" l="0" r="0" t="0"/>
                                      <a:stretch/>
                                    </pic:blipFill>
                                    <pic:spPr>
                                      <a:xfrm>
                                        <a:off x="3196" y="764"/>
                                        <a:ext cx="696" cy="1112"/>
                                      </a:xfrm>
                                      <a:prstGeom prst="rect">
                                        <a:avLst/>
                                      </a:prstGeom>
                                      <a:noFill/>
                                      <a:ln>
                                        <a:noFill/>
                                      </a:ln>
                                    </pic:spPr>
                                  </pic:pic>
                                  <pic:pic>
                                    <pic:nvPicPr>
                                      <pic:cNvPr id="19" name="Shape 19"/>
                                      <pic:cNvPicPr preferRelativeResize="0"/>
                                    </pic:nvPicPr>
                                    <pic:blipFill rotWithShape="1">
                                      <a:blip r:embed="rId12">
                                        <a:alphaModFix/>
                                      </a:blip>
                                      <a:srcRect b="0" l="0" r="0" t="0"/>
                                      <a:stretch/>
                                    </pic:blipFill>
                                    <pic:spPr>
                                      <a:xfrm>
                                        <a:off x="3220" y="984"/>
                                        <a:ext cx="652" cy="892"/>
                                      </a:xfrm>
                                      <a:prstGeom prst="rect">
                                        <a:avLst/>
                                      </a:prstGeom>
                                      <a:noFill/>
                                      <a:ln>
                                        <a:noFill/>
                                      </a:ln>
                                    </pic:spPr>
                                  </pic:pic>
                                  <pic:pic>
                                    <pic:nvPicPr>
                                      <pic:cNvPr id="20" name="Shape 20"/>
                                      <pic:cNvPicPr preferRelativeResize="0"/>
                                    </pic:nvPicPr>
                                    <pic:blipFill rotWithShape="1">
                                      <a:blip r:embed="rId13">
                                        <a:alphaModFix/>
                                      </a:blip>
                                      <a:srcRect b="0" l="0" r="0" t="0"/>
                                      <a:stretch/>
                                    </pic:blipFill>
                                    <pic:spPr>
                                      <a:xfrm>
                                        <a:off x="2800" y="224"/>
                                        <a:ext cx="876" cy="1732"/>
                                      </a:xfrm>
                                      <a:prstGeom prst="rect">
                                        <a:avLst/>
                                      </a:prstGeom>
                                      <a:noFill/>
                                      <a:ln>
                                        <a:noFill/>
                                      </a:ln>
                                    </pic:spPr>
                                  </pic:pic>
                                  <pic:pic>
                                    <pic:nvPicPr>
                                      <pic:cNvPr id="21" name="Shape 21"/>
                                      <pic:cNvPicPr preferRelativeResize="0"/>
                                    </pic:nvPicPr>
                                    <pic:blipFill rotWithShape="1">
                                      <a:blip r:embed="rId14">
                                        <a:alphaModFix/>
                                      </a:blip>
                                      <a:srcRect b="0" l="0" r="0" t="0"/>
                                      <a:stretch/>
                                    </pic:blipFill>
                                    <pic:spPr>
                                      <a:xfrm>
                                        <a:off x="3788" y="672"/>
                                        <a:ext cx="944" cy="1216"/>
                                      </a:xfrm>
                                      <a:prstGeom prst="rect">
                                        <a:avLst/>
                                      </a:prstGeom>
                                      <a:noFill/>
                                      <a:ln>
                                        <a:noFill/>
                                      </a:ln>
                                    </pic:spPr>
                                  </pic:pic>
                                  <pic:pic>
                                    <pic:nvPicPr>
                                      <pic:cNvPr id="22" name="Shape 22"/>
                                      <pic:cNvPicPr preferRelativeResize="0"/>
                                    </pic:nvPicPr>
                                    <pic:blipFill rotWithShape="1">
                                      <a:blip r:embed="rId15">
                                        <a:alphaModFix/>
                                      </a:blip>
                                      <a:srcRect b="0" l="0" r="0" t="0"/>
                                      <a:stretch/>
                                    </pic:blipFill>
                                    <pic:spPr>
                                      <a:xfrm>
                                        <a:off x="3788" y="668"/>
                                        <a:ext cx="944" cy="1220"/>
                                      </a:xfrm>
                                      <a:prstGeom prst="rect">
                                        <a:avLst/>
                                      </a:prstGeom>
                                      <a:noFill/>
                                      <a:ln>
                                        <a:noFill/>
                                      </a:ln>
                                    </pic:spPr>
                                  </pic:pic>
                                  <pic:pic>
                                    <pic:nvPicPr>
                                      <pic:cNvPr id="23" name="Shape 23"/>
                                      <pic:cNvPicPr preferRelativeResize="0"/>
                                    </pic:nvPicPr>
                                    <pic:blipFill rotWithShape="1">
                                      <a:blip r:embed="rId16">
                                        <a:alphaModFix/>
                                      </a:blip>
                                      <a:srcRect b="0" l="0" r="0" t="0"/>
                                      <a:stretch/>
                                    </pic:blipFill>
                                    <pic:spPr>
                                      <a:xfrm>
                                        <a:off x="2800" y="1732"/>
                                        <a:ext cx="876" cy="224"/>
                                      </a:xfrm>
                                      <a:prstGeom prst="rect">
                                        <a:avLst/>
                                      </a:prstGeom>
                                      <a:noFill/>
                                      <a:ln>
                                        <a:noFill/>
                                      </a:ln>
                                    </pic:spPr>
                                  </pic:pic>
                                  <pic:pic>
                                    <pic:nvPicPr>
                                      <pic:cNvPr id="24" name="Shape 24"/>
                                      <pic:cNvPicPr preferRelativeResize="0"/>
                                    </pic:nvPicPr>
                                    <pic:blipFill rotWithShape="1">
                                      <a:blip r:embed="rId17">
                                        <a:alphaModFix/>
                                      </a:blip>
                                      <a:srcRect b="0" l="0" r="0" t="0"/>
                                      <a:stretch/>
                                    </pic:blipFill>
                                    <pic:spPr>
                                      <a:xfrm>
                                        <a:off x="2800" y="224"/>
                                        <a:ext cx="876" cy="1708"/>
                                      </a:xfrm>
                                      <a:prstGeom prst="rect">
                                        <a:avLst/>
                                      </a:prstGeom>
                                      <a:noFill/>
                                      <a:ln>
                                        <a:noFill/>
                                      </a:ln>
                                    </pic:spPr>
                                  </pic:pic>
                                  <pic:pic>
                                    <pic:nvPicPr>
                                      <pic:cNvPr id="25" name="Shape 25"/>
                                      <pic:cNvPicPr preferRelativeResize="0"/>
                                    </pic:nvPicPr>
                                    <pic:blipFill rotWithShape="1">
                                      <a:blip r:embed="rId18">
                                        <a:alphaModFix/>
                                      </a:blip>
                                      <a:srcRect b="0" l="0" r="0" t="0"/>
                                      <a:stretch/>
                                    </pic:blipFill>
                                    <pic:spPr>
                                      <a:xfrm>
                                        <a:off x="3788" y="704"/>
                                        <a:ext cx="944" cy="1184"/>
                                      </a:xfrm>
                                      <a:prstGeom prst="rect">
                                        <a:avLst/>
                                      </a:prstGeom>
                                      <a:noFill/>
                                      <a:ln>
                                        <a:noFill/>
                                      </a:ln>
                                    </pic:spPr>
                                  </pic:pic>
                                  <pic:pic>
                                    <pic:nvPicPr>
                                      <pic:cNvPr id="26" name="Shape 26"/>
                                      <pic:cNvPicPr preferRelativeResize="0"/>
                                    </pic:nvPicPr>
                                    <pic:blipFill rotWithShape="1">
                                      <a:blip r:embed="rId19">
                                        <a:alphaModFix/>
                                      </a:blip>
                                      <a:srcRect b="0" l="0" r="0" t="0"/>
                                      <a:stretch/>
                                    </pic:blipFill>
                                    <pic:spPr>
                                      <a:xfrm>
                                        <a:off x="3788" y="768"/>
                                        <a:ext cx="944" cy="1100"/>
                                      </a:xfrm>
                                      <a:prstGeom prst="rect">
                                        <a:avLst/>
                                      </a:prstGeom>
                                      <a:noFill/>
                                      <a:ln>
                                        <a:noFill/>
                                      </a:ln>
                                    </pic:spPr>
                                  </pic:pic>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508000</wp:posOffset>
                </wp:positionH>
                <wp:positionV relativeFrom="paragraph">
                  <wp:posOffset>12700</wp:posOffset>
                </wp:positionV>
                <wp:extent cx="1962149" cy="1504950"/>
                <wp:effectExtent b="0" l="0" r="0" t="0"/>
                <wp:wrapNone/>
                <wp:docPr id="1028" name="image1.png"/>
                <a:graphic>
                  <a:graphicData uri="http://schemas.openxmlformats.org/drawingml/2006/picture">
                    <pic:pic>
                      <pic:nvPicPr>
                        <pic:cNvPr id="0" name="image1.png"/>
                        <pic:cNvPicPr preferRelativeResize="0"/>
                      </pic:nvPicPr>
                      <pic:blipFill>
                        <a:blip r:embed="rId20"/>
                        <a:srcRect/>
                        <a:stretch>
                          <a:fillRect/>
                        </a:stretch>
                      </pic:blipFill>
                      <pic:spPr>
                        <a:xfrm>
                          <a:off x="0" y="0"/>
                          <a:ext cx="1962149" cy="1504950"/>
                        </a:xfrm>
                        <a:prstGeom prst="rect"/>
                        <a:ln/>
                      </pic:spPr>
                    </pic:pic>
                  </a:graphicData>
                </a:graphic>
              </wp:anchor>
            </w:drawing>
          </mc:Fallback>
        </mc:AlternateContent>
      </w:r>
    </w:p>
    <w:p w:rsidR="00000000" w:rsidDel="00000000" w:rsidP="00000000" w:rsidRDefault="00000000" w:rsidRPr="00000000" w14:paraId="00000002">
      <w:pPr>
        <w:spacing w:line="200" w:lineRule="auto"/>
        <w:rPr/>
      </w:pPr>
      <w:r w:rsidDel="00000000" w:rsidR="00000000" w:rsidRPr="00000000">
        <w:rPr>
          <w:rtl w:val="0"/>
        </w:rPr>
      </w:r>
    </w:p>
    <w:p w:rsidR="00000000" w:rsidDel="00000000" w:rsidP="00000000" w:rsidRDefault="00000000" w:rsidRPr="00000000" w14:paraId="00000003">
      <w:pPr>
        <w:spacing w:line="200" w:lineRule="auto"/>
        <w:rPr/>
      </w:pPr>
      <w:r w:rsidDel="00000000" w:rsidR="00000000" w:rsidRPr="00000000">
        <w:rPr>
          <w:rtl w:val="0"/>
        </w:rPr>
      </w:r>
    </w:p>
    <w:p w:rsidR="00000000" w:rsidDel="00000000" w:rsidP="00000000" w:rsidRDefault="00000000" w:rsidRPr="00000000" w14:paraId="00000004">
      <w:pPr>
        <w:spacing w:after="0" w:lineRule="auto"/>
        <w:rPr>
          <w:rFonts w:ascii="Haettenschweiler" w:cs="Haettenschweiler" w:eastAsia="Haettenschweiler" w:hAnsi="Haettenschweiler"/>
          <w:color w:val="28495e"/>
          <w:sz w:val="56"/>
          <w:szCs w:val="56"/>
        </w:rPr>
      </w:pPr>
      <w:r w:rsidDel="00000000" w:rsidR="00000000" w:rsidRPr="00000000">
        <w:rPr>
          <w:rFonts w:ascii="Haettenschweiler" w:cs="Haettenschweiler" w:eastAsia="Haettenschweiler" w:hAnsi="Haettenschweiler"/>
          <w:color w:val="39ace1"/>
          <w:sz w:val="93"/>
          <w:szCs w:val="93"/>
          <w:vertAlign w:val="superscript"/>
          <w:rtl w:val="0"/>
        </w:rPr>
        <w:t xml:space="preserve">                                         Nina Tours </w:t>
      </w:r>
      <w:r w:rsidDel="00000000" w:rsidR="00000000" w:rsidRPr="00000000">
        <w:rPr>
          <w:rFonts w:ascii="Haettenschweiler" w:cs="Haettenschweiler" w:eastAsia="Haettenschweiler" w:hAnsi="Haettenschweiler"/>
          <w:color w:val="28495e"/>
          <w:sz w:val="56"/>
          <w:szCs w:val="56"/>
          <w:rtl w:val="0"/>
        </w:rPr>
        <w:t xml:space="preserve">&amp; Travel Ltd</w:t>
      </w:r>
    </w:p>
    <w:p w:rsidR="00000000" w:rsidDel="00000000" w:rsidP="00000000" w:rsidRDefault="00000000" w:rsidRPr="00000000" w14:paraId="00000005">
      <w:pPr>
        <w:spacing w:after="0" w:lineRule="auto"/>
        <w:rPr>
          <w:rFonts w:ascii="Haettenschweiler" w:cs="Haettenschweiler" w:eastAsia="Haettenschweiler" w:hAnsi="Haettenschweiler"/>
          <w:sz w:val="56"/>
          <w:szCs w:val="56"/>
        </w:rPr>
      </w:pPr>
      <w:r w:rsidDel="00000000" w:rsidR="00000000" w:rsidRPr="00000000">
        <w:rPr>
          <w:rFonts w:ascii="Haettenschweiler" w:cs="Haettenschweiler" w:eastAsia="Haettenschweiler" w:hAnsi="Haettenschweiler"/>
          <w:color w:val="28495e"/>
          <w:sz w:val="56"/>
          <w:szCs w:val="56"/>
          <w:rtl w:val="0"/>
        </w:rPr>
        <w:t xml:space="preserve">                                        </w:t>
      </w:r>
      <w:r w:rsidDel="00000000" w:rsidR="00000000" w:rsidRPr="00000000">
        <w:rPr>
          <w:rFonts w:ascii="Times New Roman" w:cs="Times New Roman" w:eastAsia="Times New Roman" w:hAnsi="Times New Roman"/>
          <w:i w:val="1"/>
          <w:iCs w:val="1"/>
          <w:color w:val="b33460"/>
          <w:sz w:val="40"/>
          <w:szCs w:val="40"/>
          <w:rtl w:val="0"/>
        </w:rPr>
        <w:t xml:space="preserve">your sure travel</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b w:val="1"/>
          <w:bCs w:val="1"/>
          <w:color w:val="0563c1"/>
        </w:rPr>
      </w:pPr>
      <w:r w:rsidDel="00000000" w:rsidR="00000000" w:rsidRPr="00000000">
        <w:rPr>
          <w:b w:val="1"/>
          <w:bCs w:val="1"/>
          <w:color w:val="000000"/>
          <w:rtl w:val="0"/>
        </w:rPr>
        <w:t xml:space="preserve">                          </w:t>
      </w:r>
      <w:r w:rsidDel="00000000" w:rsidR="00000000" w:rsidRPr="00000000">
        <w:rPr>
          <w:b w:val="1"/>
          <w:bCs w:val="1"/>
          <w:color w:val="0563c1"/>
          <w:rtl w:val="0"/>
        </w:rPr>
        <w:t xml:space="preserve">National Bank Building, 2nd Floor Rm 205 P. O. Box 49581– 00101, Nairobi Kenya</w:t>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b w:val="1"/>
          <w:bCs w:val="1"/>
          <w:color w:val="0563c1"/>
        </w:rPr>
      </w:pPr>
      <w:r w:rsidDel="00000000" w:rsidR="00000000" w:rsidRPr="00000000">
        <w:rPr>
          <w:b w:val="1"/>
          <w:bCs w:val="1"/>
          <w:color w:val="0563c1"/>
          <w:rtl w:val="0"/>
        </w:rPr>
        <w:t xml:space="preserve">                                           Tel: 254 713 461 800 / 0733 815 269/0755 885850 / 0722 870 681</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b w:val="1"/>
          <w:bCs w:val="1"/>
          <w:color w:val="0563c1"/>
        </w:rPr>
      </w:pPr>
      <w:r w:rsidDel="00000000" w:rsidR="00000000" w:rsidRPr="00000000">
        <w:rPr>
          <w:b w:val="1"/>
          <w:bCs w:val="1"/>
          <w:color w:val="0563c1"/>
          <w:rtl w:val="0"/>
        </w:rPr>
        <w:t xml:space="preserve">                              Email: </w:t>
      </w:r>
      <w:hyperlink r:id="rId21">
        <w:r w:rsidDel="00000000" w:rsidR="00000000" w:rsidRPr="00000000">
          <w:rPr>
            <w:b w:val="1"/>
            <w:bCs w:val="1"/>
            <w:color w:val="0563c1"/>
            <w:u w:val="single"/>
            <w:rtl w:val="0"/>
          </w:rPr>
          <w:t xml:space="preserve">info@ninatoursandtravel.com</w:t>
        </w:r>
      </w:hyperlink>
      <w:r w:rsidDel="00000000" w:rsidR="00000000" w:rsidRPr="00000000">
        <w:rPr>
          <w:b w:val="1"/>
          <w:bCs w:val="1"/>
          <w:color w:val="0563c1"/>
          <w:rtl w:val="0"/>
        </w:rPr>
        <w:t xml:space="preserve"> Website: </w:t>
      </w:r>
      <w:hyperlink r:id="rId22">
        <w:r w:rsidDel="00000000" w:rsidR="00000000" w:rsidRPr="00000000">
          <w:rPr>
            <w:b w:val="1"/>
            <w:bCs w:val="1"/>
            <w:color w:val="0563c1"/>
            <w:u w:val="single"/>
            <w:rtl w:val="0"/>
          </w:rPr>
          <w:t xml:space="preserve">www.ninatoursandtravel.com</w:t>
        </w:r>
      </w:hyperlink>
      <w:r w:rsidDel="00000000" w:rsidR="00000000" w:rsidRPr="00000000">
        <w:rPr>
          <w:b w:val="1"/>
          <w:bCs w:val="1"/>
          <w:color w:val="0563c1"/>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24"/>
          <w:szCs w:val="24"/>
        </w:rPr>
      </w:pPr>
      <w:r w:rsidDel="00000000" w:rsidR="00000000" w:rsidRPr="00000000">
        <w:rPr>
          <w:b w:val="1"/>
          <w:bCs w:val="1"/>
          <w:sz w:val="32"/>
          <w:szCs w:val="32"/>
          <w:u w:val="single"/>
          <w:rtl w:val="0"/>
        </w:rPr>
        <w:t xml:space="preserve">6 DAYS SOPA LODGES AMBOSELI, NAIVASHA, &amp; MARA</w:t>
      </w:r>
      <w:r w:rsidDel="00000000" w:rsidR="00000000" w:rsidRPr="00000000">
        <w:rPr>
          <w:rtl w:val="0"/>
        </w:rPr>
      </w:r>
    </w:p>
    <w:p w:rsidR="00000000" w:rsidDel="00000000" w:rsidP="00000000" w:rsidRDefault="00000000" w:rsidRPr="00000000" w14:paraId="0000000B">
      <w:pPr>
        <w:spacing w:after="0" w:line="240" w:lineRule="auto"/>
        <w:rPr>
          <w:color w:val="000000"/>
          <w:sz w:val="24"/>
          <w:szCs w:val="24"/>
        </w:rPr>
      </w:pPr>
      <w:r w:rsidDel="00000000" w:rsidR="00000000" w:rsidRPr="00000000">
        <w:rPr>
          <w:b w:val="1"/>
          <w:bCs w:val="1"/>
          <w:color w:val="000000"/>
          <w:sz w:val="24"/>
          <w:szCs w:val="24"/>
          <w:u w:val="single"/>
          <w:rtl w:val="0"/>
        </w:rPr>
        <w:t xml:space="preserve">Safari Overview</w:t>
      </w:r>
      <w:r w:rsidDel="00000000" w:rsidR="00000000" w:rsidRPr="00000000">
        <w:rPr>
          <w:color w:val="000000"/>
          <w:sz w:val="24"/>
          <w:szCs w:val="24"/>
          <w:rtl w:val="0"/>
        </w:rPr>
        <w:br w:type="textWrapping"/>
      </w:r>
      <w:r w:rsidDel="00000000" w:rsidR="00000000" w:rsidRPr="00000000">
        <w:rPr>
          <w:b w:val="1"/>
          <w:bCs w:val="1"/>
          <w:color w:val="000000"/>
          <w:sz w:val="24"/>
          <w:szCs w:val="24"/>
          <w:rtl w:val="0"/>
        </w:rPr>
        <w:t xml:space="preserve">Day 1:</w:t>
      </w:r>
      <w:r w:rsidDel="00000000" w:rsidR="00000000" w:rsidRPr="00000000">
        <w:rPr>
          <w:color w:val="000000"/>
          <w:sz w:val="24"/>
          <w:szCs w:val="24"/>
          <w:rtl w:val="0"/>
        </w:rPr>
        <w:t xml:space="preserve"> Nairobi – Amboseli National Park</w:t>
      </w:r>
    </w:p>
    <w:p w:rsidR="00000000" w:rsidDel="00000000" w:rsidP="00000000" w:rsidRDefault="00000000" w:rsidRPr="00000000" w14:paraId="0000000C">
      <w:pPr>
        <w:spacing w:after="0" w:line="240" w:lineRule="auto"/>
        <w:rPr>
          <w:color w:val="000000"/>
          <w:sz w:val="24"/>
          <w:szCs w:val="24"/>
        </w:rPr>
      </w:pPr>
      <w:r w:rsidDel="00000000" w:rsidR="00000000" w:rsidRPr="00000000">
        <w:rPr>
          <w:b w:val="1"/>
          <w:bCs w:val="1"/>
          <w:color w:val="000000"/>
          <w:sz w:val="24"/>
          <w:szCs w:val="24"/>
          <w:rtl w:val="0"/>
        </w:rPr>
        <w:t xml:space="preserve">Day 2:</w:t>
      </w:r>
      <w:r w:rsidDel="00000000" w:rsidR="00000000" w:rsidRPr="00000000">
        <w:rPr>
          <w:color w:val="000000"/>
          <w:sz w:val="24"/>
          <w:szCs w:val="24"/>
          <w:rtl w:val="0"/>
        </w:rPr>
        <w:t xml:space="preserve"> Full day in Amboseli National Park</w:t>
      </w:r>
    </w:p>
    <w:p w:rsidR="00000000" w:rsidDel="00000000" w:rsidP="00000000" w:rsidRDefault="00000000" w:rsidRPr="00000000" w14:paraId="0000000D">
      <w:pPr>
        <w:spacing w:after="0" w:line="240" w:lineRule="auto"/>
        <w:rPr>
          <w:color w:val="000000"/>
          <w:sz w:val="24"/>
          <w:szCs w:val="24"/>
        </w:rPr>
      </w:pPr>
      <w:r w:rsidDel="00000000" w:rsidR="00000000" w:rsidRPr="00000000">
        <w:rPr>
          <w:b w:val="1"/>
          <w:bCs w:val="1"/>
          <w:color w:val="000000"/>
          <w:sz w:val="24"/>
          <w:szCs w:val="24"/>
          <w:rtl w:val="0"/>
        </w:rPr>
        <w:t xml:space="preserve">Day 3:</w:t>
      </w:r>
      <w:r w:rsidDel="00000000" w:rsidR="00000000" w:rsidRPr="00000000">
        <w:rPr>
          <w:color w:val="000000"/>
          <w:sz w:val="24"/>
          <w:szCs w:val="24"/>
          <w:rtl w:val="0"/>
        </w:rPr>
        <w:t xml:space="preserve"> Amboseli National Park – Lake Naivasha </w:t>
      </w:r>
    </w:p>
    <w:p w:rsidR="00000000" w:rsidDel="00000000" w:rsidP="00000000" w:rsidRDefault="00000000" w:rsidRPr="00000000" w14:paraId="0000000E">
      <w:pPr>
        <w:spacing w:after="0" w:line="240" w:lineRule="auto"/>
        <w:rPr>
          <w:color w:val="000000"/>
          <w:sz w:val="24"/>
          <w:szCs w:val="24"/>
        </w:rPr>
      </w:pPr>
      <w:r w:rsidDel="00000000" w:rsidR="00000000" w:rsidRPr="00000000">
        <w:rPr>
          <w:b w:val="1"/>
          <w:bCs w:val="1"/>
          <w:color w:val="000000"/>
          <w:sz w:val="24"/>
          <w:szCs w:val="24"/>
          <w:rtl w:val="0"/>
        </w:rPr>
        <w:t xml:space="preserve">Day 4:</w:t>
      </w:r>
      <w:r w:rsidDel="00000000" w:rsidR="00000000" w:rsidRPr="00000000">
        <w:rPr>
          <w:color w:val="000000"/>
          <w:sz w:val="24"/>
          <w:szCs w:val="24"/>
          <w:rtl w:val="0"/>
        </w:rPr>
        <w:t xml:space="preserve"> Lake Naivasha – Masai Mara</w:t>
      </w:r>
    </w:p>
    <w:p w:rsidR="00000000" w:rsidDel="00000000" w:rsidP="00000000" w:rsidRDefault="00000000" w:rsidRPr="00000000" w14:paraId="0000000F">
      <w:pPr>
        <w:spacing w:after="0" w:line="240" w:lineRule="auto"/>
        <w:rPr>
          <w:color w:val="000000"/>
          <w:sz w:val="24"/>
          <w:szCs w:val="24"/>
        </w:rPr>
      </w:pPr>
      <w:r w:rsidDel="00000000" w:rsidR="00000000" w:rsidRPr="00000000">
        <w:rPr>
          <w:b w:val="1"/>
          <w:bCs w:val="1"/>
          <w:color w:val="000000"/>
          <w:sz w:val="24"/>
          <w:szCs w:val="24"/>
          <w:rtl w:val="0"/>
        </w:rPr>
        <w:t xml:space="preserve">Day 5:</w:t>
      </w:r>
      <w:r w:rsidDel="00000000" w:rsidR="00000000" w:rsidRPr="00000000">
        <w:rPr>
          <w:color w:val="000000"/>
          <w:sz w:val="24"/>
          <w:szCs w:val="24"/>
          <w:rtl w:val="0"/>
        </w:rPr>
        <w:t xml:space="preserve"> Full day in Masai Mara</w:t>
      </w:r>
    </w:p>
    <w:p w:rsidR="00000000" w:rsidDel="00000000" w:rsidP="00000000" w:rsidRDefault="00000000" w:rsidRPr="00000000" w14:paraId="00000010">
      <w:pPr>
        <w:spacing w:after="0" w:line="240" w:lineRule="auto"/>
        <w:rPr>
          <w:color w:val="000000"/>
          <w:sz w:val="24"/>
          <w:szCs w:val="24"/>
        </w:rPr>
      </w:pPr>
      <w:r w:rsidDel="00000000" w:rsidR="00000000" w:rsidRPr="00000000">
        <w:rPr>
          <w:b w:val="1"/>
          <w:bCs w:val="1"/>
          <w:color w:val="000000"/>
          <w:sz w:val="24"/>
          <w:szCs w:val="24"/>
          <w:rtl w:val="0"/>
        </w:rPr>
        <w:t xml:space="preserve">Day 6:</w:t>
      </w:r>
      <w:r w:rsidDel="00000000" w:rsidR="00000000" w:rsidRPr="00000000">
        <w:rPr>
          <w:color w:val="000000"/>
          <w:sz w:val="24"/>
          <w:szCs w:val="24"/>
          <w:rtl w:val="0"/>
        </w:rPr>
        <w:t xml:space="preserve"> Masai Mara – Nairobi </w:t>
      </w:r>
    </w:p>
    <w:p w:rsidR="00000000" w:rsidDel="00000000" w:rsidP="00000000" w:rsidRDefault="00000000" w:rsidRPr="00000000" w14:paraId="00000011">
      <w:pPr>
        <w:spacing w:after="0" w:line="240" w:lineRule="auto"/>
        <w:rPr>
          <w:color w:val="000000"/>
          <w:sz w:val="24"/>
          <w:szCs w:val="24"/>
        </w:rPr>
      </w:pPr>
      <w:r w:rsidDel="00000000" w:rsidR="00000000" w:rsidRPr="00000000">
        <w:rPr>
          <w:b w:val="1"/>
          <w:bCs w:val="1"/>
          <w:color w:val="000000"/>
          <w:sz w:val="24"/>
          <w:szCs w:val="24"/>
          <w:rtl w:val="0"/>
        </w:rPr>
        <w:t xml:space="preserve">Validity: </w:t>
      </w:r>
      <w:r w:rsidDel="00000000" w:rsidR="00000000" w:rsidRPr="00000000">
        <w:rPr>
          <w:color w:val="000000"/>
          <w:sz w:val="24"/>
          <w:szCs w:val="24"/>
          <w:rtl w:val="0"/>
        </w:rPr>
        <w:t xml:space="preserve">01</w:t>
      </w:r>
      <w:r w:rsidDel="00000000" w:rsidR="00000000" w:rsidRPr="00000000">
        <w:rPr>
          <w:color w:val="000000"/>
          <w:sz w:val="24"/>
          <w:szCs w:val="24"/>
          <w:vertAlign w:val="superscript"/>
          <w:rtl w:val="0"/>
        </w:rPr>
        <w:t xml:space="preserve">st</w:t>
      </w:r>
      <w:r w:rsidDel="00000000" w:rsidR="00000000" w:rsidRPr="00000000">
        <w:rPr>
          <w:color w:val="000000"/>
          <w:sz w:val="24"/>
          <w:szCs w:val="24"/>
          <w:rtl w:val="0"/>
        </w:rPr>
        <w:t xml:space="preserve"> Jan 2026 – 01</w:t>
      </w:r>
      <w:r w:rsidDel="00000000" w:rsidR="00000000" w:rsidRPr="00000000">
        <w:rPr>
          <w:color w:val="000000"/>
          <w:sz w:val="24"/>
          <w:szCs w:val="24"/>
          <w:vertAlign w:val="superscript"/>
          <w:rtl w:val="0"/>
        </w:rPr>
        <w:t xml:space="preserve">st</w:t>
      </w:r>
      <w:r w:rsidDel="00000000" w:rsidR="00000000" w:rsidRPr="00000000">
        <w:rPr>
          <w:color w:val="000000"/>
          <w:sz w:val="24"/>
          <w:szCs w:val="24"/>
          <w:rtl w:val="0"/>
        </w:rPr>
        <w:t xml:space="preserve"> Jan 2027</w:t>
      </w:r>
    </w:p>
    <w:p w:rsidR="00000000" w:rsidDel="00000000" w:rsidP="00000000" w:rsidRDefault="00000000" w:rsidRPr="00000000" w14:paraId="00000012">
      <w:pPr>
        <w:spacing w:after="0" w:line="240" w:lineRule="auto"/>
        <w:rPr>
          <w:b w:val="1"/>
          <w:bCs w:val="1"/>
          <w:color w:val="000000"/>
          <w:sz w:val="24"/>
          <w:szCs w:val="24"/>
          <w:u w:val="single"/>
        </w:rPr>
      </w:pPr>
      <w:r w:rsidDel="00000000" w:rsidR="00000000" w:rsidRPr="00000000">
        <w:rPr>
          <w:color w:val="000000"/>
          <w:sz w:val="24"/>
          <w:szCs w:val="24"/>
          <w:rtl w:val="0"/>
        </w:rPr>
        <w:br w:type="textWrapping"/>
      </w:r>
      <w:r w:rsidDel="00000000" w:rsidR="00000000" w:rsidRPr="00000000">
        <w:rPr>
          <w:b w:val="1"/>
          <w:bCs w:val="1"/>
          <w:color w:val="000000"/>
          <w:sz w:val="24"/>
          <w:szCs w:val="24"/>
          <w:u w:val="single"/>
          <w:rtl w:val="0"/>
        </w:rPr>
        <w:t xml:space="preserve">DAY TO DAY ITINERARY</w:t>
      </w:r>
    </w:p>
    <w:p w:rsidR="00000000" w:rsidDel="00000000" w:rsidP="00000000" w:rsidRDefault="00000000" w:rsidRPr="00000000" w14:paraId="00000013">
      <w:pPr>
        <w:shd w:fill="00b0f0" w:val="clear"/>
        <w:spacing w:after="0" w:line="240" w:lineRule="auto"/>
        <w:rPr>
          <w:b w:val="1"/>
          <w:bCs w:val="1"/>
          <w:color w:val="000000"/>
          <w:sz w:val="24"/>
          <w:szCs w:val="24"/>
        </w:rPr>
      </w:pPr>
      <w:r w:rsidDel="00000000" w:rsidR="00000000" w:rsidRPr="00000000">
        <w:rPr>
          <w:b w:val="1"/>
          <w:bCs w:val="1"/>
          <w:color w:val="000000"/>
          <w:sz w:val="24"/>
          <w:szCs w:val="24"/>
          <w:shd w:fill="00b0f0" w:val="clear"/>
          <w:rtl w:val="0"/>
        </w:rPr>
        <w:t xml:space="preserve">DAY 1: NAIROBI - </w:t>
      </w:r>
      <w:r w:rsidDel="00000000" w:rsidR="00000000" w:rsidRPr="00000000">
        <w:rPr>
          <w:color w:val="000000"/>
          <w:sz w:val="24"/>
          <w:szCs w:val="24"/>
          <w:shd w:fill="00b0f0" w:val="clear"/>
          <w:rtl w:val="0"/>
        </w:rPr>
        <w:t xml:space="preserve"> </w:t>
      </w:r>
      <w:r w:rsidDel="00000000" w:rsidR="00000000" w:rsidRPr="00000000">
        <w:rPr>
          <w:b w:val="1"/>
          <w:bCs w:val="1"/>
          <w:color w:val="000000"/>
          <w:sz w:val="24"/>
          <w:szCs w:val="24"/>
          <w:shd w:fill="00b0f0" w:val="clear"/>
          <w:rtl w:val="0"/>
        </w:rPr>
        <w:t xml:space="preserve">AMBOSELI NATIONAL PARK</w:t>
      </w:r>
      <w:r w:rsidDel="00000000" w:rsidR="00000000" w:rsidRPr="00000000">
        <w:rPr>
          <w:rtl w:val="0"/>
        </w:rPr>
      </w:r>
    </w:p>
    <w:p w:rsidR="00000000" w:rsidDel="00000000" w:rsidP="00000000" w:rsidRDefault="00000000" w:rsidRPr="00000000" w14:paraId="00000014">
      <w:pPr>
        <w:spacing w:after="0" w:line="240" w:lineRule="auto"/>
        <w:rPr>
          <w:color w:val="000000"/>
          <w:sz w:val="24"/>
          <w:szCs w:val="24"/>
        </w:rPr>
      </w:pPr>
      <w:r w:rsidDel="00000000" w:rsidR="00000000" w:rsidRPr="00000000">
        <w:rPr>
          <w:color w:val="000000"/>
          <w:sz w:val="24"/>
          <w:szCs w:val="24"/>
          <w:rtl w:val="0"/>
        </w:rPr>
        <w:t xml:space="preserve">You will be met by our representatives at the agreed pick up point where you will have a short introduction and briefing about your safari then you will depart for Amboseli National Park. The Park is one of Kenya’s most popular National Park and actually the best place in Africa where you can come close to the free ranging elephants. You will arrive in good time for check in and lunch, unwind and enjoy the hotel amenities.  In the afternoon, you will enjoy your game drive in the park with the snow-capped peak of Mt. Kilimanjaro as your background. You will be able to spot several wildlife such as giraffe, wildebeest, elephant, buffalo, hippos among others and also several bird species during the game drive. Later in the evening, you will return to your hotel or lodge for dinner and overnight at </w:t>
      </w:r>
      <w:r w:rsidDel="00000000" w:rsidR="00000000" w:rsidRPr="00000000">
        <w:rPr>
          <w:b w:val="1"/>
          <w:bCs w:val="1"/>
          <w:color w:val="000000"/>
          <w:sz w:val="24"/>
          <w:szCs w:val="24"/>
          <w:rtl w:val="0"/>
        </w:rPr>
        <w:t xml:space="preserve">Amboseli Sopa Lodge www.sopalodges.com</w:t>
      </w:r>
      <w:r w:rsidDel="00000000" w:rsidR="00000000" w:rsidRPr="00000000">
        <w:rPr>
          <w:color w:val="000000"/>
          <w:sz w:val="24"/>
          <w:szCs w:val="24"/>
          <w:rtl w:val="0"/>
        </w:rPr>
        <w:t xml:space="preserve"> Meal Plan </w:t>
      </w:r>
      <w:r w:rsidDel="00000000" w:rsidR="00000000" w:rsidRPr="00000000">
        <w:rPr>
          <w:b w:val="1"/>
          <w:bCs w:val="1"/>
          <w:color w:val="000000"/>
          <w:sz w:val="24"/>
          <w:szCs w:val="24"/>
          <w:rtl w:val="0"/>
        </w:rPr>
        <w:t xml:space="preserve">(FB)</w:t>
      </w:r>
      <w:r w:rsidDel="00000000" w:rsidR="00000000" w:rsidRPr="00000000">
        <w:rPr>
          <w:rtl w:val="0"/>
        </w:rPr>
      </w:r>
    </w:p>
    <w:p w:rsidR="00000000" w:rsidDel="00000000" w:rsidP="00000000" w:rsidRDefault="00000000" w:rsidRPr="00000000" w14:paraId="0000001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16">
      <w:pPr>
        <w:shd w:fill="00b0f0" w:val="clear"/>
        <w:spacing w:after="0" w:line="240" w:lineRule="auto"/>
        <w:rPr>
          <w:b w:val="1"/>
          <w:bCs w:val="1"/>
          <w:color w:val="000000"/>
          <w:sz w:val="24"/>
          <w:szCs w:val="24"/>
        </w:rPr>
      </w:pPr>
      <w:r w:rsidDel="00000000" w:rsidR="00000000" w:rsidRPr="00000000">
        <w:rPr>
          <w:b w:val="1"/>
          <w:bCs w:val="1"/>
          <w:color w:val="000000"/>
          <w:sz w:val="24"/>
          <w:szCs w:val="24"/>
          <w:rtl w:val="0"/>
        </w:rPr>
        <w:t xml:space="preserve">DAY 2: AMBOSELI NATIONAL PARK FULL DAY GAME DRIVE</w:t>
      </w:r>
    </w:p>
    <w:p w:rsidR="00000000" w:rsidDel="00000000" w:rsidP="00000000" w:rsidRDefault="00000000" w:rsidRPr="00000000" w14:paraId="00000017">
      <w:pPr>
        <w:spacing w:after="0" w:line="240" w:lineRule="auto"/>
        <w:rPr>
          <w:b w:val="1"/>
          <w:bCs w:val="1"/>
          <w:color w:val="000000"/>
          <w:sz w:val="24"/>
          <w:szCs w:val="24"/>
        </w:rPr>
      </w:pPr>
      <w:r w:rsidDel="00000000" w:rsidR="00000000" w:rsidRPr="00000000">
        <w:rPr>
          <w:rFonts w:ascii="Calibri" w:cs="Calibri" w:eastAsia="Calibri" w:hAnsi="Calibri"/>
          <w:sz w:val="24"/>
          <w:szCs w:val="24"/>
          <w:highlight w:val="white"/>
          <w:rtl w:val="0"/>
        </w:rPr>
        <w:t xml:space="preserve">Today after breakfast, you will head to the plains of Amboseli for a day full of adventure. Soak in the excellent views of Mount Kilimanjaro before the clouds build up over the summit. Catch the big cats as they stroll through the savannah. Today’s game drive will also take you to the observation hill to have a better overall view of the park. Gaze at the big herds of elephants crossing right near your vehicle and get the chance to spot several different mammals and over 400 different bird species. To add richness to your safari, you can have a visit to the local Masai village, to learn about their culture and traditions at an extra cost of USD 30 per person. A glimpse into their homes and social structure is an exciting experience. Enjoy a picnic lunch or return to your hotel or lodge for hot lunch before you continue with the afternoon game drive. Later in the evening, you will return to your lodge for dinner and an overnight </w:t>
      </w:r>
      <w:r w:rsidDel="00000000" w:rsidR="00000000" w:rsidRPr="00000000">
        <w:rPr>
          <w:rFonts w:ascii="Calibri" w:cs="Calibri" w:eastAsia="Calibri" w:hAnsi="Calibri"/>
          <w:b w:val="1"/>
          <w:bCs w:val="1"/>
          <w:sz w:val="24"/>
          <w:szCs w:val="24"/>
          <w:highlight w:val="white"/>
          <w:rtl w:val="0"/>
        </w:rPr>
        <w:t xml:space="preserve">Amboseli Sopa Lodge </w:t>
      </w:r>
      <w:hyperlink r:id="rId23">
        <w:r w:rsidDel="00000000" w:rsidR="00000000" w:rsidRPr="00000000">
          <w:rPr>
            <w:rFonts w:ascii="Calibri" w:cs="Calibri" w:eastAsia="Calibri" w:hAnsi="Calibri"/>
            <w:b w:val="1"/>
            <w:bCs w:val="1"/>
            <w:color w:val="0563c1"/>
            <w:sz w:val="24"/>
            <w:szCs w:val="24"/>
            <w:highlight w:val="white"/>
            <w:u w:val="single"/>
            <w:rtl w:val="0"/>
          </w:rPr>
          <w:t xml:space="preserve">www.sopalodges.com</w:t>
        </w:r>
      </w:hyperlink>
      <w:r w:rsidDel="00000000" w:rsidR="00000000" w:rsidRPr="00000000">
        <w:rPr>
          <w:rFonts w:ascii="Calibri" w:cs="Calibri" w:eastAsia="Calibri" w:hAnsi="Calibri"/>
          <w:sz w:val="24"/>
          <w:szCs w:val="24"/>
          <w:highlight w:val="white"/>
          <w:rtl w:val="0"/>
        </w:rPr>
        <w:t xml:space="preserve">  </w:t>
      </w:r>
      <w:r w:rsidDel="00000000" w:rsidR="00000000" w:rsidRPr="00000000">
        <w:rPr>
          <w:color w:val="000000"/>
          <w:sz w:val="24"/>
          <w:szCs w:val="24"/>
          <w:rtl w:val="0"/>
        </w:rPr>
        <w:t xml:space="preserve">Meal Plan </w:t>
      </w:r>
      <w:r w:rsidDel="00000000" w:rsidR="00000000" w:rsidRPr="00000000">
        <w:rPr>
          <w:b w:val="1"/>
          <w:bCs w:val="1"/>
          <w:color w:val="000000"/>
          <w:sz w:val="24"/>
          <w:szCs w:val="24"/>
          <w:rtl w:val="0"/>
        </w:rPr>
        <w:t xml:space="preserve">(FB)</w:t>
      </w:r>
    </w:p>
    <w:p w:rsidR="00000000" w:rsidDel="00000000" w:rsidP="00000000" w:rsidRDefault="00000000" w:rsidRPr="00000000" w14:paraId="00000018">
      <w:pP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19">
      <w:pPr>
        <w:shd w:fill="00b0f0" w:val="clear"/>
        <w:spacing w:after="0" w:line="240" w:lineRule="auto"/>
        <w:rPr>
          <w:b w:val="1"/>
          <w:bCs w:val="1"/>
          <w:color w:val="000000"/>
          <w:sz w:val="24"/>
          <w:szCs w:val="24"/>
        </w:rPr>
      </w:pPr>
      <w:r w:rsidDel="00000000" w:rsidR="00000000" w:rsidRPr="00000000">
        <w:rPr>
          <w:b w:val="1"/>
          <w:bCs w:val="1"/>
          <w:color w:val="000000"/>
          <w:sz w:val="24"/>
          <w:szCs w:val="24"/>
          <w:shd w:fill="00b0f0" w:val="clear"/>
          <w:rtl w:val="0"/>
        </w:rPr>
        <w:t xml:space="preserve">DAY 3: AMBOSELI NATIONAL PARK – LAKE NAIVASHA</w:t>
      </w:r>
      <w:r w:rsidDel="00000000" w:rsidR="00000000" w:rsidRPr="00000000">
        <w:rPr>
          <w:rtl w:val="0"/>
        </w:rPr>
      </w:r>
    </w:p>
    <w:p w:rsidR="00000000" w:rsidDel="00000000" w:rsidP="00000000" w:rsidRDefault="00000000" w:rsidRPr="00000000" w14:paraId="0000001A">
      <w:pPr>
        <w:spacing w:after="0" w:line="240" w:lineRule="auto"/>
        <w:rPr>
          <w:b w:val="1"/>
          <w:bCs w:val="1"/>
          <w:color w:val="000000"/>
          <w:sz w:val="24"/>
          <w:szCs w:val="24"/>
        </w:rPr>
      </w:pPr>
      <w:r w:rsidDel="00000000" w:rsidR="00000000" w:rsidRPr="00000000">
        <w:rPr>
          <w:rFonts w:ascii="Calibri" w:cs="Calibri" w:eastAsia="Calibri" w:hAnsi="Calibri"/>
          <w:color w:val="000000"/>
          <w:sz w:val="24"/>
          <w:szCs w:val="24"/>
          <w:highlight w:val="white"/>
          <w:rtl w:val="0"/>
        </w:rPr>
        <w:t xml:space="preserve">Today after breakfast, you will check out of the hotel and have one last game drive enroute as you head to Lake Naivasha. </w:t>
      </w:r>
      <w:r w:rsidDel="00000000" w:rsidR="00000000" w:rsidRPr="00000000">
        <w:rPr>
          <w:sz w:val="24"/>
          <w:szCs w:val="24"/>
          <w:rtl w:val="0"/>
        </w:rPr>
        <w:t xml:space="preserve">It's a popular destination for both tourists and locals, known for its picturesque scenery and diverse wildlife</w:t>
      </w:r>
      <w:r w:rsidDel="00000000" w:rsidR="00000000" w:rsidRPr="00000000">
        <w:rPr>
          <w:color w:val="000000"/>
          <w:sz w:val="24"/>
          <w:szCs w:val="24"/>
          <w:rtl w:val="0"/>
        </w:rPr>
        <w:t xml:space="preserve">. You will arrive in good time for check in and lunch. In the afternoon, you will visit Hell’s Gate National Park which is </w:t>
      </w:r>
      <w:r w:rsidDel="00000000" w:rsidR="00000000" w:rsidRPr="00000000">
        <w:rPr>
          <w:sz w:val="24"/>
          <w:szCs w:val="24"/>
          <w:rtl w:val="0"/>
        </w:rPr>
        <w:t xml:space="preserve">famous for its dramatic landscapes and geothermal activity</w:t>
      </w:r>
      <w:r w:rsidDel="00000000" w:rsidR="00000000" w:rsidRPr="00000000">
        <w:rPr>
          <w:color w:val="000000"/>
          <w:sz w:val="24"/>
          <w:szCs w:val="24"/>
          <w:rtl w:val="0"/>
        </w:rPr>
        <w:t xml:space="preserve">. It is the only park that officially allows tourists to freely walk or cycle within the park without a guide. Hell’s Gate </w:t>
      </w:r>
      <w:r w:rsidDel="00000000" w:rsidR="00000000" w:rsidRPr="00000000">
        <w:rPr>
          <w:sz w:val="24"/>
          <w:szCs w:val="24"/>
          <w:rtl w:val="0"/>
        </w:rPr>
        <w:t xml:space="preserve">offers opportunities for hiking, rock climbing and viewing wildlife up close.</w:t>
      </w:r>
      <w:r w:rsidDel="00000000" w:rsidR="00000000" w:rsidRPr="00000000">
        <w:rPr>
          <w:color w:val="000000"/>
          <w:sz w:val="24"/>
          <w:szCs w:val="24"/>
          <w:rtl w:val="0"/>
        </w:rPr>
        <w:t xml:space="preserve"> If time allows, you can enjoy a boat ride in Lake at an extra cost of USD 30 per person. Later in the evening, you will return to the hotel for dinner and overnight </w:t>
      </w:r>
      <w:r w:rsidDel="00000000" w:rsidR="00000000" w:rsidRPr="00000000">
        <w:rPr>
          <w:b w:val="1"/>
          <w:bCs w:val="1"/>
          <w:color w:val="000000"/>
          <w:sz w:val="24"/>
          <w:szCs w:val="24"/>
          <w:rtl w:val="0"/>
        </w:rPr>
        <w:t xml:space="preserve">Lake Naivasha Sopa Resort </w:t>
      </w:r>
      <w:hyperlink r:id="rId24">
        <w:r w:rsidDel="00000000" w:rsidR="00000000" w:rsidRPr="00000000">
          <w:rPr>
            <w:b w:val="1"/>
            <w:bCs w:val="1"/>
            <w:color w:val="0563c1"/>
            <w:sz w:val="24"/>
            <w:szCs w:val="24"/>
            <w:u w:val="single"/>
            <w:rtl w:val="0"/>
          </w:rPr>
          <w:t xml:space="preserve">www.sopalodges.com</w:t>
        </w:r>
      </w:hyperlink>
      <w:r w:rsidDel="00000000" w:rsidR="00000000" w:rsidRPr="00000000">
        <w:rPr>
          <w:color w:val="000000"/>
          <w:sz w:val="24"/>
          <w:szCs w:val="24"/>
          <w:rtl w:val="0"/>
        </w:rPr>
        <w:t xml:space="preserve">  Meal plan </w:t>
      </w:r>
      <w:r w:rsidDel="00000000" w:rsidR="00000000" w:rsidRPr="00000000">
        <w:rPr>
          <w:b w:val="1"/>
          <w:bCs w:val="1"/>
          <w:color w:val="000000"/>
          <w:sz w:val="24"/>
          <w:szCs w:val="24"/>
          <w:rtl w:val="0"/>
        </w:rPr>
        <w:t xml:space="preserve">(FB)</w:t>
      </w:r>
    </w:p>
    <w:p w:rsidR="00000000" w:rsidDel="00000000" w:rsidP="00000000" w:rsidRDefault="00000000" w:rsidRPr="00000000" w14:paraId="0000001B">
      <w:pP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1C">
      <w:pPr>
        <w:shd w:fill="00b0f0" w:val="clear"/>
        <w:spacing w:after="0" w:line="240" w:lineRule="auto"/>
        <w:rPr>
          <w:b w:val="1"/>
          <w:bCs w:val="1"/>
          <w:color w:val="000000"/>
          <w:sz w:val="24"/>
          <w:szCs w:val="24"/>
        </w:rPr>
      </w:pPr>
      <w:r w:rsidDel="00000000" w:rsidR="00000000" w:rsidRPr="00000000">
        <w:rPr>
          <w:b w:val="1"/>
          <w:bCs w:val="1"/>
          <w:color w:val="000000"/>
          <w:sz w:val="24"/>
          <w:szCs w:val="24"/>
          <w:rtl w:val="0"/>
        </w:rPr>
        <w:t xml:space="preserve">DAY 4: </w:t>
      </w:r>
      <w:r w:rsidDel="00000000" w:rsidR="00000000" w:rsidRPr="00000000">
        <w:rPr>
          <w:rFonts w:ascii="Calibri" w:cs="Calibri" w:eastAsia="Calibri" w:hAnsi="Calibri"/>
          <w:b w:val="1"/>
          <w:bCs w:val="1"/>
          <w:sz w:val="24"/>
          <w:szCs w:val="24"/>
          <w:rtl w:val="0"/>
        </w:rPr>
        <w:t xml:space="preserve">LAKE NAIVASHA -</w:t>
      </w:r>
      <w:r w:rsidDel="00000000" w:rsidR="00000000" w:rsidRPr="00000000">
        <w:rPr>
          <w:rFonts w:ascii="Calibri" w:cs="Calibri" w:eastAsia="Calibri" w:hAnsi="Calibri"/>
          <w:sz w:val="24"/>
          <w:szCs w:val="24"/>
          <w:rtl w:val="0"/>
        </w:rPr>
        <w:t xml:space="preserve"> </w:t>
      </w:r>
      <w:r w:rsidDel="00000000" w:rsidR="00000000" w:rsidRPr="00000000">
        <w:rPr>
          <w:b w:val="1"/>
          <w:bCs w:val="1"/>
          <w:color w:val="000000"/>
          <w:sz w:val="24"/>
          <w:szCs w:val="24"/>
          <w:rtl w:val="0"/>
        </w:rPr>
        <w:t xml:space="preserve">MASAI MARA NATIONAL RESERVE</w:t>
      </w:r>
    </w:p>
    <w:p w:rsidR="00000000" w:rsidDel="00000000" w:rsidP="00000000" w:rsidRDefault="00000000" w:rsidRPr="00000000" w14:paraId="0000001D">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color w:val="000000"/>
          <w:sz w:val="24"/>
          <w:szCs w:val="24"/>
          <w:highlight w:val="white"/>
          <w:rtl w:val="0"/>
        </w:rPr>
        <w:t xml:space="preserve">Today after breakfast, you will check out of the hotel and have one last game drive enroute as you head to Masai Mara.</w:t>
      </w:r>
      <w:r w:rsidDel="00000000" w:rsidR="00000000" w:rsidRPr="00000000">
        <w:rPr>
          <w:rFonts w:ascii="Calibri" w:cs="Calibri" w:eastAsia="Calibri" w:hAnsi="Calibri"/>
          <w:sz w:val="24"/>
          <w:szCs w:val="24"/>
          <w:rtl w:val="0"/>
        </w:rPr>
        <w:t xml:space="preserve"> You will arrive in good time for check in and lunch before departing for afternoon game drives. </w:t>
      </w:r>
      <w:r w:rsidDel="00000000" w:rsidR="00000000" w:rsidRPr="00000000">
        <w:rPr>
          <w:rFonts w:ascii="Calibri" w:cs="Calibri" w:eastAsia="Calibri" w:hAnsi="Calibri"/>
          <w:color w:val="000000"/>
          <w:sz w:val="24"/>
          <w:szCs w:val="24"/>
          <w:rtl w:val="0"/>
        </w:rPr>
        <w:t xml:space="preserve">The Mara terrain changes like the wind. The next try to outdo the previous one by doubling its magnificence and wildlife variety. During the game drive, you will be taken to the park’s wildlife hotspots to better your chances of wildlife spotting and great photography. Some of the animals you are likely to see on your evening game drive include the big five, giraffes, antelopes, impalas, hyenas, and many big cats, including the lions. </w:t>
      </w:r>
      <w:r w:rsidDel="00000000" w:rsidR="00000000" w:rsidRPr="00000000">
        <w:rPr>
          <w:rFonts w:ascii="Calibri" w:cs="Calibri" w:eastAsia="Calibri" w:hAnsi="Calibri"/>
          <w:sz w:val="24"/>
          <w:szCs w:val="24"/>
          <w:rtl w:val="0"/>
        </w:rPr>
        <w:t xml:space="preserve">Optional activities at an extra cost include hot air balloon safari, guided nature walks, bush lunch/dinner/breakfast, bird walks, and evening sundowner. Dinner and overnight at </w:t>
      </w:r>
      <w:r w:rsidDel="00000000" w:rsidR="00000000" w:rsidRPr="00000000">
        <w:rPr>
          <w:rFonts w:ascii="Calibri" w:cs="Calibri" w:eastAsia="Calibri" w:hAnsi="Calibri"/>
          <w:b w:val="1"/>
          <w:bCs w:val="1"/>
          <w:sz w:val="24"/>
          <w:szCs w:val="24"/>
          <w:rtl w:val="0"/>
        </w:rPr>
        <w:t xml:space="preserve">Mara Sopa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Lodge </w:t>
      </w:r>
      <w:hyperlink r:id="rId25">
        <w:r w:rsidDel="00000000" w:rsidR="00000000" w:rsidRPr="00000000">
          <w:rPr>
            <w:rFonts w:ascii="Calibri" w:cs="Calibri" w:eastAsia="Calibri" w:hAnsi="Calibri"/>
            <w:b w:val="1"/>
            <w:bCs w:val="1"/>
            <w:color w:val="0563c1"/>
            <w:sz w:val="24"/>
            <w:szCs w:val="24"/>
            <w:u w:val="single"/>
            <w:rtl w:val="0"/>
          </w:rPr>
          <w:t xml:space="preserve">www.sopalodges.com</w:t>
        </w:r>
      </w:hyperlink>
      <w:r w:rsidDel="00000000" w:rsidR="00000000" w:rsidRPr="00000000">
        <w:rPr>
          <w:rFonts w:ascii="Calibri" w:cs="Calibri" w:eastAsia="Calibri" w:hAnsi="Calibri"/>
          <w:sz w:val="24"/>
          <w:szCs w:val="24"/>
          <w:rtl w:val="0"/>
        </w:rPr>
        <w:t xml:space="preserve">  Meal Plan </w:t>
      </w:r>
      <w:r w:rsidDel="00000000" w:rsidR="00000000" w:rsidRPr="00000000">
        <w:rPr>
          <w:rFonts w:ascii="Calibri" w:cs="Calibri" w:eastAsia="Calibri" w:hAnsi="Calibri"/>
          <w:b w:val="1"/>
          <w:bCs w:val="1"/>
          <w:sz w:val="24"/>
          <w:szCs w:val="24"/>
          <w:rtl w:val="0"/>
        </w:rPr>
        <w:t xml:space="preserve">(FB)</w:t>
      </w:r>
      <w:r w:rsidDel="00000000" w:rsidR="00000000" w:rsidRPr="00000000">
        <w:rPr>
          <w:rtl w:val="0"/>
        </w:rPr>
      </w:r>
    </w:p>
    <w:p w:rsidR="00000000" w:rsidDel="00000000" w:rsidP="00000000" w:rsidRDefault="00000000" w:rsidRPr="00000000" w14:paraId="0000001E">
      <w:pPr>
        <w:spacing w:after="0" w:line="24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F">
      <w:pPr>
        <w:shd w:fill="00b0f0" w:val="clear"/>
        <w:spacing w:after="0" w:line="240" w:lineRule="auto"/>
        <w:jc w:val="both"/>
        <w:rPr>
          <w:b w:val="1"/>
          <w:bCs w:val="1"/>
          <w:color w:val="000000"/>
          <w:sz w:val="24"/>
          <w:szCs w:val="24"/>
        </w:rPr>
      </w:pPr>
      <w:r w:rsidDel="00000000" w:rsidR="00000000" w:rsidRPr="00000000">
        <w:rPr>
          <w:b w:val="1"/>
          <w:bCs w:val="1"/>
          <w:color w:val="000000"/>
          <w:sz w:val="24"/>
          <w:szCs w:val="24"/>
          <w:rtl w:val="0"/>
        </w:rPr>
        <w:t xml:space="preserve">DAY 5: FULL DAY GAME DRIVE MASAI MARA</w:t>
      </w:r>
    </w:p>
    <w:p w:rsidR="00000000" w:rsidDel="00000000" w:rsidP="00000000" w:rsidRDefault="00000000" w:rsidRPr="00000000" w14:paraId="00000020">
      <w:pP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Today after an early breakfast, you will have a full day game drive into the reserve. </w:t>
      </w:r>
      <w:r w:rsidDel="00000000" w:rsidR="00000000" w:rsidRPr="00000000">
        <w:rPr>
          <w:rFonts w:ascii="Calibri" w:cs="Calibri" w:eastAsia="Calibri" w:hAnsi="Calibri"/>
          <w:color w:val="000000"/>
          <w:sz w:val="24"/>
          <w:szCs w:val="24"/>
          <w:highlight w:val="white"/>
          <w:rtl w:val="0"/>
        </w:rPr>
        <w:t xml:space="preserve">Morning game drives are quieter, more intimate, and the best shot to spot the elusive Mara cats. You will see hundreds of grazers nipping on the dewy morning grass. If you look closely, you are likely to see a bush-camouflaged prey readying itself for a kill.</w:t>
      </w:r>
      <w:r w:rsidDel="00000000" w:rsidR="00000000" w:rsidRPr="00000000">
        <w:rPr>
          <w:rFonts w:ascii="Calibri" w:cs="Calibri" w:eastAsia="Calibri" w:hAnsi="Calibri"/>
          <w:color w:val="000000"/>
          <w:sz w:val="24"/>
          <w:szCs w:val="24"/>
          <w:rtl w:val="0"/>
        </w:rPr>
        <w:t xml:space="preserve"> From 1</w:t>
      </w:r>
      <w:r w:rsidDel="00000000" w:rsidR="00000000" w:rsidRPr="00000000">
        <w:rPr>
          <w:rFonts w:ascii="Calibri" w:cs="Calibri" w:eastAsia="Calibri" w:hAnsi="Calibri"/>
          <w:color w:val="000000"/>
          <w:sz w:val="24"/>
          <w:szCs w:val="24"/>
          <w:vertAlign w:val="superscript"/>
          <w:rtl w:val="0"/>
        </w:rPr>
        <w:t xml:space="preserve">st</w:t>
      </w:r>
      <w:r w:rsidDel="00000000" w:rsidR="00000000" w:rsidRPr="00000000">
        <w:rPr>
          <w:rFonts w:ascii="Calibri" w:cs="Calibri" w:eastAsia="Calibri" w:hAnsi="Calibri"/>
          <w:color w:val="000000"/>
          <w:sz w:val="24"/>
          <w:szCs w:val="24"/>
          <w:rtl w:val="0"/>
        </w:rPr>
        <w:t xml:space="preserve"> July to 31</w:t>
      </w:r>
      <w:r w:rsidDel="00000000" w:rsidR="00000000" w:rsidRPr="00000000">
        <w:rPr>
          <w:rFonts w:ascii="Calibri" w:cs="Calibri" w:eastAsia="Calibri" w:hAnsi="Calibri"/>
          <w:color w:val="000000"/>
          <w:sz w:val="24"/>
          <w:szCs w:val="24"/>
          <w:vertAlign w:val="superscript"/>
          <w:rtl w:val="0"/>
        </w:rPr>
        <w:t xml:space="preserve">st</w:t>
      </w:r>
      <w:r w:rsidDel="00000000" w:rsidR="00000000" w:rsidRPr="00000000">
        <w:rPr>
          <w:rFonts w:ascii="Calibri" w:cs="Calibri" w:eastAsia="Calibri" w:hAnsi="Calibri"/>
          <w:color w:val="000000"/>
          <w:sz w:val="24"/>
          <w:szCs w:val="24"/>
          <w:rtl w:val="0"/>
        </w:rPr>
        <w:t xml:space="preserve"> October, the annual wildebeest migration takes. This event involves over a million wildebeests, impalas and zebras crossing</w:t>
      </w:r>
      <w:r w:rsidDel="00000000" w:rsidR="00000000" w:rsidRPr="00000000">
        <w:rPr>
          <w:rFonts w:ascii="Calibri" w:cs="Calibri" w:eastAsia="Calibri" w:hAnsi="Calibri"/>
          <w:sz w:val="24"/>
          <w:szCs w:val="24"/>
          <w:rtl w:val="0"/>
        </w:rPr>
        <w:t xml:space="preserve"> </w:t>
      </w:r>
      <w:hyperlink r:id="rId26">
        <w:r w:rsidDel="00000000" w:rsidR="00000000" w:rsidRPr="00000000">
          <w:rPr>
            <w:rFonts w:ascii="Calibri" w:cs="Calibri" w:eastAsia="Calibri" w:hAnsi="Calibri"/>
            <w:color w:val="000000"/>
            <w:sz w:val="24"/>
            <w:szCs w:val="24"/>
            <w:u w:val="none"/>
            <w:rtl w:val="0"/>
          </w:rPr>
          <w:t xml:space="preserve">from the Serengeti</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000000"/>
          <w:sz w:val="24"/>
          <w:szCs w:val="24"/>
          <w:rtl w:val="0"/>
        </w:rPr>
        <w:t xml:space="preserve">National Park to the Masai Mara through the Mara River filled with crocodiles and hippos and making it past the banks dotted with the even more dangerous lions, cheetahs, and leopards is a memorable experience. You will stop to have your packed lunch or return to your hotel or lodge for hot lunch then continue with your afternoon game drive for more wildlife spotting. Later in the evening, you head back to your lodge for dinner and overnight at </w:t>
      </w:r>
      <w:r w:rsidDel="00000000" w:rsidR="00000000" w:rsidRPr="00000000">
        <w:rPr>
          <w:rFonts w:ascii="Calibri" w:cs="Calibri" w:eastAsia="Calibri" w:hAnsi="Calibri"/>
          <w:b w:val="1"/>
          <w:bCs w:val="1"/>
          <w:color w:val="000000"/>
          <w:sz w:val="24"/>
          <w:szCs w:val="24"/>
          <w:rtl w:val="0"/>
        </w:rPr>
        <w:t xml:space="preserve">Mara Sopa Lodge </w:t>
      </w:r>
      <w:hyperlink r:id="rId27">
        <w:r w:rsidDel="00000000" w:rsidR="00000000" w:rsidRPr="00000000">
          <w:rPr>
            <w:rFonts w:ascii="Calibri" w:cs="Calibri" w:eastAsia="Calibri" w:hAnsi="Calibri"/>
            <w:b w:val="1"/>
            <w:bCs w:val="1"/>
            <w:color w:val="0563c1"/>
            <w:sz w:val="24"/>
            <w:szCs w:val="24"/>
            <w:u w:val="single"/>
            <w:rtl w:val="0"/>
          </w:rPr>
          <w:t xml:space="preserve">www.sopalodges.com</w:t>
        </w:r>
      </w:hyperlink>
      <w:r w:rsidDel="00000000" w:rsidR="00000000" w:rsidRPr="00000000">
        <w:rPr>
          <w:rFonts w:ascii="Calibri" w:cs="Calibri" w:eastAsia="Calibri" w:hAnsi="Calibri"/>
          <w:color w:val="000000"/>
          <w:sz w:val="24"/>
          <w:szCs w:val="24"/>
          <w:rtl w:val="0"/>
        </w:rPr>
        <w:t xml:space="preserve">  Meal Plan </w:t>
      </w:r>
      <w:r w:rsidDel="00000000" w:rsidR="00000000" w:rsidRPr="00000000">
        <w:rPr>
          <w:rFonts w:ascii="Calibri" w:cs="Calibri" w:eastAsia="Calibri" w:hAnsi="Calibri"/>
          <w:b w:val="1"/>
          <w:bCs w:val="1"/>
          <w:color w:val="000000"/>
          <w:sz w:val="24"/>
          <w:szCs w:val="24"/>
          <w:rtl w:val="0"/>
        </w:rPr>
        <w:t xml:space="preserve">(FB)</w:t>
      </w:r>
      <w:r w:rsidDel="00000000" w:rsidR="00000000" w:rsidRPr="00000000">
        <w:rPr>
          <w:rtl w:val="0"/>
        </w:rPr>
      </w:r>
    </w:p>
    <w:p w:rsidR="00000000" w:rsidDel="00000000" w:rsidP="00000000" w:rsidRDefault="00000000" w:rsidRPr="00000000" w14:paraId="0000002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22">
      <w:pPr>
        <w:shd w:fill="00b0f0" w:val="clear"/>
        <w:spacing w:after="0" w:line="240" w:lineRule="auto"/>
        <w:rPr>
          <w:b w:val="1"/>
          <w:bCs w:val="1"/>
          <w:color w:val="000000"/>
          <w:sz w:val="24"/>
          <w:szCs w:val="24"/>
        </w:rPr>
      </w:pPr>
      <w:r w:rsidDel="00000000" w:rsidR="00000000" w:rsidRPr="00000000">
        <w:rPr>
          <w:b w:val="1"/>
          <w:bCs w:val="1"/>
          <w:color w:val="000000"/>
          <w:sz w:val="24"/>
          <w:szCs w:val="24"/>
          <w:rtl w:val="0"/>
        </w:rPr>
        <w:t xml:space="preserve">DAY 6: LAKE NAKURU - NAIROBI</w:t>
      </w:r>
    </w:p>
    <w:p w:rsidR="00000000" w:rsidDel="00000000" w:rsidP="00000000" w:rsidRDefault="00000000" w:rsidRPr="00000000" w14:paraId="00000023">
      <w:pPr>
        <w:spacing w:after="0" w:line="240" w:lineRule="auto"/>
        <w:rPr>
          <w:color w:val="000000"/>
        </w:rPr>
      </w:pPr>
      <w:r w:rsidDel="00000000" w:rsidR="00000000" w:rsidRPr="00000000">
        <w:rPr>
          <w:color w:val="000000"/>
          <w:sz w:val="24"/>
          <w:szCs w:val="24"/>
          <w:rtl w:val="0"/>
        </w:rPr>
        <w:t xml:space="preserve">Today after breakfast, you will check out of the hotel or lodge and have one last game drive enroute back to Nairobi. You will arrive in good time for drop off at the pickup point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SOPA LODGES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Kids under 12years sharing a room with an adult to pay 50% of adult rate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Kids under 12years in their own room to pay 75% of adult rate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d99594"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 per person sharing in a single or double room – Land Cruiser Option </w:t>
      </w:r>
    </w:p>
    <w:tbl>
      <w:tblPr>
        <w:tblStyle w:val="Table1"/>
        <w:tblW w:w="8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7"/>
        <w:gridCol w:w="1800"/>
        <w:gridCol w:w="1800"/>
        <w:gridCol w:w="1683"/>
        <w:gridCol w:w="1800"/>
        <w:tblGridChange w:id="0">
          <w:tblGrid>
            <w:gridCol w:w="1907"/>
            <w:gridCol w:w="1800"/>
            <w:gridCol w:w="1800"/>
            <w:gridCol w:w="1683"/>
            <w:gridCol w:w="1800"/>
          </w:tblGrid>
        </w:tblGridChange>
      </w:tblGrid>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SEASONS</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1pax</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2pax</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4pax</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6pax</w:t>
            </w:r>
          </w:p>
        </w:tc>
      </w:tr>
      <w:tr>
        <w:trPr>
          <w:cantSplit w:val="0"/>
          <w:tblHeader w:val="0"/>
        </w:trPr>
        <w:tc>
          <w:tcPr>
            <w:shd w:fill="92d050"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Green Season – 01Apr to 31May</w:t>
            </w:r>
          </w:p>
        </w:tc>
        <w:tc>
          <w:tcPr>
            <w:shd w:fill="92d050"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2580</w:t>
            </w:r>
          </w:p>
        </w:tc>
        <w:tc>
          <w:tcPr>
            <w:shd w:fill="92d050"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1760</w:t>
            </w:r>
          </w:p>
        </w:tc>
        <w:tc>
          <w:tcPr>
            <w:shd w:fill="92d050"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1455</w:t>
            </w:r>
          </w:p>
        </w:tc>
        <w:tc>
          <w:tcPr>
            <w:shd w:fill="92d050"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1350</w:t>
            </w:r>
          </w:p>
        </w:tc>
      </w:tr>
      <w:tr>
        <w:trPr>
          <w:cantSplit w:val="0"/>
          <w:tblHeader w:val="0"/>
        </w:trPr>
        <w:tc>
          <w:tcPr>
            <w:shd w:fill="00b0f0"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Mid Season – 02Jan to 31Mar, 01Nov to 21Dec </w:t>
            </w:r>
          </w:p>
        </w:tc>
        <w:tc>
          <w:tcPr>
            <w:shd w:fill="00b0f0"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3375</w:t>
            </w:r>
          </w:p>
        </w:tc>
        <w:tc>
          <w:tcPr>
            <w:shd w:fill="00b0f0"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2340</w:t>
            </w:r>
          </w:p>
        </w:tc>
        <w:tc>
          <w:tcPr>
            <w:shd w:fill="00b0f0"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1965</w:t>
            </w:r>
          </w:p>
        </w:tc>
        <w:tc>
          <w:tcPr>
            <w:shd w:fill="00b0f0"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1840</w:t>
            </w:r>
          </w:p>
        </w:tc>
      </w:tr>
      <w:tr>
        <w:trPr>
          <w:cantSplit w:val="0"/>
          <w:tblHeader w:val="0"/>
        </w:trPr>
        <w:tc>
          <w:tcPr>
            <w:shd w:fill="92d050"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Mid Season – 01Jun to 30Jun</w:t>
            </w:r>
          </w:p>
        </w:tc>
        <w:tc>
          <w:tcPr>
            <w:shd w:fill="92d050"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2880</w:t>
            </w:r>
          </w:p>
        </w:tc>
        <w:tc>
          <w:tcPr>
            <w:shd w:fill="92d050"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1990</w:t>
            </w:r>
          </w:p>
        </w:tc>
        <w:tc>
          <w:tcPr>
            <w:shd w:fill="92d050"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1685</w:t>
            </w:r>
          </w:p>
        </w:tc>
        <w:tc>
          <w:tcPr>
            <w:shd w:fill="92d050"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1580</w:t>
            </w:r>
          </w:p>
        </w:tc>
      </w:tr>
      <w:tr>
        <w:trPr>
          <w:cantSplit w:val="0"/>
          <w:tblHeader w:val="0"/>
        </w:trPr>
        <w:tc>
          <w:tcPr>
            <w:shd w:fill="00b0f0"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 Season – 01Jul to 31Oct &amp; 22Dec to 01Jan 2026</w:t>
            </w:r>
          </w:p>
        </w:tc>
        <w:tc>
          <w:tcPr>
            <w:shd w:fill="00b0f0"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3545</w:t>
            </w:r>
          </w:p>
        </w:tc>
        <w:tc>
          <w:tcPr>
            <w:shd w:fill="00b0f0"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2540</w:t>
            </w:r>
          </w:p>
        </w:tc>
        <w:tc>
          <w:tcPr>
            <w:shd w:fill="00b0f0"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2225</w:t>
            </w:r>
          </w:p>
        </w:tc>
        <w:tc>
          <w:tcPr>
            <w:shd w:fill="00b0f0"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2120</w:t>
            </w:r>
          </w:p>
        </w:tc>
      </w:tr>
    </w:tbl>
    <w:p w:rsidR="00000000" w:rsidDel="00000000" w:rsidP="00000000" w:rsidRDefault="00000000" w:rsidRPr="00000000" w14:paraId="00000043">
      <w:pP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d99594"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 per person sharing in a single or double room – Tour Van Option </w:t>
      </w:r>
    </w:p>
    <w:tbl>
      <w:tblPr>
        <w:tblStyle w:val="Table2"/>
        <w:tblW w:w="8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7"/>
        <w:gridCol w:w="1800"/>
        <w:gridCol w:w="1800"/>
        <w:gridCol w:w="1683"/>
        <w:gridCol w:w="1800"/>
        <w:tblGridChange w:id="0">
          <w:tblGrid>
            <w:gridCol w:w="1907"/>
            <w:gridCol w:w="1800"/>
            <w:gridCol w:w="1800"/>
            <w:gridCol w:w="1683"/>
            <w:gridCol w:w="1800"/>
          </w:tblGrid>
        </w:tblGridChange>
      </w:tblGrid>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SEASONS</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1pax</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2pax</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4pax</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6pax</w:t>
            </w:r>
          </w:p>
        </w:tc>
      </w:tr>
      <w:tr>
        <w:trPr>
          <w:cantSplit w:val="0"/>
          <w:tblHeader w:val="0"/>
        </w:trPr>
        <w:tc>
          <w:tcPr>
            <w:shd w:fill="92d050"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Green Season – 01Apr to 31May</w:t>
            </w:r>
          </w:p>
        </w:tc>
        <w:tc>
          <w:tcPr>
            <w:shd w:fill="92d050"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2110</w:t>
            </w:r>
          </w:p>
        </w:tc>
        <w:tc>
          <w:tcPr>
            <w:shd w:fill="92d050"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1525</w:t>
            </w:r>
          </w:p>
        </w:tc>
        <w:tc>
          <w:tcPr>
            <w:shd w:fill="92d050"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1335</w:t>
            </w:r>
          </w:p>
        </w:tc>
        <w:tc>
          <w:tcPr>
            <w:shd w:fill="92d050"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1275</w:t>
            </w:r>
          </w:p>
        </w:tc>
      </w:tr>
      <w:tr>
        <w:trPr>
          <w:cantSplit w:val="0"/>
          <w:tblHeader w:val="0"/>
        </w:trPr>
        <w:tc>
          <w:tcPr>
            <w:shd w:fill="00b0f0" w:val="cle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Mid Season – 02Jan to 31Mar, 01Nov to 21Dec</w:t>
            </w:r>
          </w:p>
        </w:tc>
        <w:tc>
          <w:tcPr>
            <w:shd w:fill="00b0f0"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2805</w:t>
            </w:r>
          </w:p>
        </w:tc>
        <w:tc>
          <w:tcPr>
            <w:shd w:fill="00b0f0"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2060</w:t>
            </w:r>
          </w:p>
        </w:tc>
        <w:tc>
          <w:tcPr>
            <w:shd w:fill="00b0f0"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1820</w:t>
            </w:r>
          </w:p>
        </w:tc>
        <w:tc>
          <w:tcPr>
            <w:shd w:fill="00b0f0"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1745</w:t>
            </w:r>
          </w:p>
        </w:tc>
      </w:tr>
      <w:tr>
        <w:trPr>
          <w:cantSplit w:val="0"/>
          <w:tblHeader w:val="0"/>
        </w:trPr>
        <w:tc>
          <w:tcPr>
            <w:shd w:fill="92d050"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Mid Season – 01Jun to 30Jun</w:t>
            </w:r>
          </w:p>
        </w:tc>
        <w:tc>
          <w:tcPr>
            <w:shd w:fill="92d050"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2470</w:t>
            </w:r>
          </w:p>
        </w:tc>
        <w:tc>
          <w:tcPr>
            <w:shd w:fill="92d050"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1785</w:t>
            </w:r>
          </w:p>
        </w:tc>
        <w:tc>
          <w:tcPr>
            <w:shd w:fill="92d050"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1580</w:t>
            </w:r>
          </w:p>
        </w:tc>
        <w:tc>
          <w:tcPr>
            <w:shd w:fill="92d050"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5n75ue2oem92"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1510</w:t>
            </w:r>
          </w:p>
        </w:tc>
      </w:tr>
      <w:tr>
        <w:trPr>
          <w:cantSplit w:val="0"/>
          <w:tblHeader w:val="0"/>
        </w:trPr>
        <w:tc>
          <w:tcPr>
            <w:shd w:fill="00b0f0"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 Season – 01Jul to 31Oct &amp; 22Dec to 01Jan 2026</w:t>
            </w:r>
          </w:p>
        </w:tc>
        <w:tc>
          <w:tcPr>
            <w:shd w:fill="00b0f0"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3230</w:t>
            </w:r>
          </w:p>
        </w:tc>
        <w:tc>
          <w:tcPr>
            <w:shd w:fill="00b0f0"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2380</w:t>
            </w:r>
          </w:p>
        </w:tc>
        <w:tc>
          <w:tcPr>
            <w:shd w:fill="00b0f0"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2145</w:t>
            </w:r>
          </w:p>
        </w:tc>
        <w:tc>
          <w:tcPr>
            <w:shd w:fill="00b0f0"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2065</w:t>
            </w:r>
          </w:p>
        </w:tc>
      </w:tr>
    </w:tbl>
    <w:p w:rsidR="00000000" w:rsidDel="00000000" w:rsidP="00000000" w:rsidRDefault="00000000" w:rsidRPr="00000000" w14:paraId="0000005E">
      <w:pP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5F">
      <w:pP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SENTRIM LODGES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Kids under 12years sharing a room with an adult to pay 50% of adult rate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Kids under 12years in their own room to pay 75% of adult rate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d99594"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 per person sharing in a single or double room – Land Cruiser Option </w:t>
      </w:r>
    </w:p>
    <w:tbl>
      <w:tblPr>
        <w:tblStyle w:val="Table3"/>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7"/>
        <w:gridCol w:w="1800"/>
        <w:gridCol w:w="1800"/>
        <w:gridCol w:w="1800"/>
        <w:gridCol w:w="1683"/>
        <w:gridCol w:w="1800"/>
        <w:tblGridChange w:id="0">
          <w:tblGrid>
            <w:gridCol w:w="1907"/>
            <w:gridCol w:w="1800"/>
            <w:gridCol w:w="1800"/>
            <w:gridCol w:w="1800"/>
            <w:gridCol w:w="1683"/>
            <w:gridCol w:w="1800"/>
          </w:tblGrid>
        </w:tblGridChange>
      </w:tblGrid>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SEASONS</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1pax</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2pax</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3pax-per person sharing </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4pax</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6pax</w:t>
            </w:r>
          </w:p>
        </w:tc>
      </w:tr>
      <w:tr>
        <w:trPr>
          <w:cantSplit w:val="0"/>
          <w:tblHeader w:val="0"/>
        </w:trPr>
        <w:tc>
          <w:tcPr>
            <w:shd w:fill="92d050"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Peak Season – 01Jul to 31Oct, 20Dec to 02Jan 2026</w:t>
            </w:r>
          </w:p>
        </w:tc>
        <w:tc>
          <w:tcPr>
            <w:shd w:fill="92d050"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3110</w:t>
            </w:r>
          </w:p>
        </w:tc>
        <w:tc>
          <w:tcPr>
            <w:shd w:fill="92d050"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2145</w:t>
            </w:r>
          </w:p>
        </w:tc>
        <w:tc>
          <w:tcPr>
            <w:shd w:fill="92d050"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1800</w:t>
            </w:r>
          </w:p>
        </w:tc>
        <w:tc>
          <w:tcPr>
            <w:shd w:fill="92d050"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1750</w:t>
            </w:r>
          </w:p>
        </w:tc>
        <w:tc>
          <w:tcPr>
            <w:shd w:fill="92d050"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1620</w:t>
            </w:r>
          </w:p>
        </w:tc>
      </w:tr>
      <w:tr>
        <w:trPr>
          <w:cantSplit w:val="0"/>
          <w:tblHeader w:val="0"/>
        </w:trPr>
        <w:tc>
          <w:tcPr>
            <w:shd w:fill="00b0f0" w:val="cle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 Season – 02Jan to 31Mar </w:t>
            </w:r>
          </w:p>
        </w:tc>
        <w:tc>
          <w:tcPr>
            <w:shd w:fill="00b0f0"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2970</w:t>
            </w:r>
          </w:p>
        </w:tc>
        <w:tc>
          <w:tcPr>
            <w:shd w:fill="00b0f0" w:val="cle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2055</w:t>
            </w:r>
          </w:p>
        </w:tc>
        <w:tc>
          <w:tcPr>
            <w:shd w:fill="00b0f0" w:val="cle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1730</w:t>
            </w:r>
          </w:p>
        </w:tc>
        <w:tc>
          <w:tcPr>
            <w:shd w:fill="00b0f0" w:val="cle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1670</w:t>
            </w:r>
          </w:p>
        </w:tc>
        <w:tc>
          <w:tcPr>
            <w:shd w:fill="00b0f0" w:val="cle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1540</w:t>
            </w:r>
          </w:p>
        </w:tc>
      </w:tr>
      <w:tr>
        <w:trPr>
          <w:cantSplit w:val="0"/>
          <w:tblHeader w:val="0"/>
        </w:trPr>
        <w:tc>
          <w:tcPr>
            <w:shd w:fill="92d050"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Low Season – 01Apr to 30Jun</w:t>
            </w:r>
          </w:p>
        </w:tc>
        <w:tc>
          <w:tcPr>
            <w:shd w:fill="92d050" w:val="cle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2290</w:t>
            </w:r>
          </w:p>
        </w:tc>
        <w:tc>
          <w:tcPr>
            <w:shd w:fill="92d050"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1625</w:t>
            </w:r>
          </w:p>
        </w:tc>
        <w:tc>
          <w:tcPr>
            <w:shd w:fill="92d050"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1355</w:t>
            </w:r>
          </w:p>
        </w:tc>
        <w:tc>
          <w:tcPr>
            <w:shd w:fill="92d050"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1310</w:t>
            </w:r>
          </w:p>
        </w:tc>
        <w:tc>
          <w:tcPr>
            <w:shd w:fill="92d050"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1210</w:t>
            </w:r>
          </w:p>
        </w:tc>
      </w:tr>
      <w:tr>
        <w:trPr>
          <w:cantSplit w:val="0"/>
          <w:tblHeader w:val="0"/>
        </w:trPr>
        <w:tc>
          <w:tcPr>
            <w:shd w:fill="00b0f0"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Low Season – 01Nov to 19Dec</w:t>
            </w:r>
          </w:p>
        </w:tc>
        <w:tc>
          <w:tcPr>
            <w:shd w:fill="00b0f0"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2840</w:t>
            </w:r>
          </w:p>
        </w:tc>
        <w:tc>
          <w:tcPr>
            <w:shd w:fill="00b0f0"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2030</w:t>
            </w:r>
          </w:p>
        </w:tc>
        <w:tc>
          <w:tcPr>
            <w:shd w:fill="00b0f0"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1710</w:t>
            </w:r>
          </w:p>
        </w:tc>
        <w:tc>
          <w:tcPr>
            <w:shd w:fill="00b0f0"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1640</w:t>
            </w:r>
          </w:p>
        </w:tc>
        <w:tc>
          <w:tcPr>
            <w:shd w:fill="00b0f0"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1515</w:t>
            </w:r>
          </w:p>
        </w:tc>
      </w:tr>
    </w:tbl>
    <w:p w:rsidR="00000000" w:rsidDel="00000000" w:rsidP="00000000" w:rsidRDefault="00000000" w:rsidRPr="00000000" w14:paraId="00000084">
      <w:pP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d99594"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 per person sharing in a single or double room – Tour Van Option </w:t>
      </w:r>
    </w:p>
    <w:tbl>
      <w:tblPr>
        <w:tblStyle w:val="Table4"/>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7"/>
        <w:gridCol w:w="1800"/>
        <w:gridCol w:w="1800"/>
        <w:gridCol w:w="1800"/>
        <w:gridCol w:w="1683"/>
        <w:gridCol w:w="1800"/>
        <w:tblGridChange w:id="0">
          <w:tblGrid>
            <w:gridCol w:w="1907"/>
            <w:gridCol w:w="1800"/>
            <w:gridCol w:w="1800"/>
            <w:gridCol w:w="1800"/>
            <w:gridCol w:w="1683"/>
            <w:gridCol w:w="1800"/>
          </w:tblGrid>
        </w:tblGridChange>
      </w:tblGrid>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SEASONS</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1pax</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2pax</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3pax-per person sharing </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4pax</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6pax</w:t>
            </w:r>
          </w:p>
        </w:tc>
      </w:tr>
      <w:tr>
        <w:trPr>
          <w:cantSplit w:val="0"/>
          <w:tblHeader w:val="0"/>
        </w:trPr>
        <w:tc>
          <w:tcPr>
            <w:shd w:fill="92d050"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Peak Season – 01Jul to 31Oct, 20Dec to 02Jan 2026</w:t>
            </w:r>
          </w:p>
        </w:tc>
        <w:tc>
          <w:tcPr>
            <w:shd w:fill="92d050"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2500</w:t>
            </w:r>
          </w:p>
        </w:tc>
        <w:tc>
          <w:tcPr>
            <w:shd w:fill="92d050"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1830</w:t>
            </w:r>
          </w:p>
        </w:tc>
        <w:tc>
          <w:tcPr>
            <w:shd w:fill="92d050"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1600</w:t>
            </w:r>
          </w:p>
        </w:tc>
        <w:tc>
          <w:tcPr>
            <w:shd w:fill="92d050"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1590</w:t>
            </w:r>
          </w:p>
        </w:tc>
        <w:tc>
          <w:tcPr>
            <w:shd w:fill="92d050"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1500</w:t>
            </w:r>
          </w:p>
        </w:tc>
      </w:tr>
      <w:tr>
        <w:trPr>
          <w:cantSplit w:val="0"/>
          <w:tblHeader w:val="0"/>
        </w:trPr>
        <w:tc>
          <w:tcPr>
            <w:shd w:fill="00b0f0"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 Season – 02Jan to 31Mar </w:t>
            </w:r>
          </w:p>
        </w:tc>
        <w:tc>
          <w:tcPr>
            <w:shd w:fill="00b0f0" w:val="cle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2390</w:t>
            </w:r>
          </w:p>
        </w:tc>
        <w:tc>
          <w:tcPr>
            <w:shd w:fill="00b0f0" w:val="cle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1765</w:t>
            </w:r>
          </w:p>
        </w:tc>
        <w:tc>
          <w:tcPr>
            <w:shd w:fill="00b0f0"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1540</w:t>
            </w:r>
          </w:p>
        </w:tc>
        <w:tc>
          <w:tcPr>
            <w:shd w:fill="00b0f0"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1520</w:t>
            </w:r>
          </w:p>
        </w:tc>
        <w:tc>
          <w:tcPr>
            <w:shd w:fill="00b0f0" w:val="cle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1440</w:t>
            </w:r>
          </w:p>
        </w:tc>
      </w:tr>
      <w:tr>
        <w:trPr>
          <w:cantSplit w:val="0"/>
          <w:tblHeader w:val="0"/>
        </w:trPr>
        <w:tc>
          <w:tcPr>
            <w:shd w:fill="92d050"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Low Season – 01Apr to 30Jun</w:t>
            </w:r>
          </w:p>
        </w:tc>
        <w:tc>
          <w:tcPr>
            <w:shd w:fill="92d050"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1800</w:t>
            </w:r>
          </w:p>
        </w:tc>
        <w:tc>
          <w:tcPr>
            <w:shd w:fill="92d050" w:val="cle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1385</w:t>
            </w:r>
          </w:p>
        </w:tc>
        <w:tc>
          <w:tcPr>
            <w:shd w:fill="92d050" w:val="cle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1190</w:t>
            </w:r>
          </w:p>
        </w:tc>
        <w:tc>
          <w:tcPr>
            <w:shd w:fill="92d050"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1185</w:t>
            </w:r>
          </w:p>
        </w:tc>
        <w:tc>
          <w:tcPr>
            <w:shd w:fill="92d050" w:val="cle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1125</w:t>
            </w:r>
          </w:p>
        </w:tc>
      </w:tr>
      <w:tr>
        <w:trPr>
          <w:cantSplit w:val="0"/>
          <w:tblHeader w:val="0"/>
        </w:trPr>
        <w:tc>
          <w:tcPr>
            <w:shd w:fill="00b0f0"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Low Season – 01Nov to 19Dec</w:t>
            </w:r>
          </w:p>
        </w:tc>
        <w:tc>
          <w:tcPr>
            <w:shd w:fill="00b0f0" w:val="cle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2280</w:t>
            </w:r>
          </w:p>
        </w:tc>
        <w:tc>
          <w:tcPr>
            <w:shd w:fill="00b0f0"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1740</w:t>
            </w:r>
          </w:p>
        </w:tc>
        <w:tc>
          <w:tcPr>
            <w:shd w:fill="00b0f0"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1515</w:t>
            </w:r>
          </w:p>
        </w:tc>
        <w:tc>
          <w:tcPr>
            <w:shd w:fill="00b0f0"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1495</w:t>
            </w:r>
          </w:p>
        </w:tc>
        <w:tc>
          <w:tcPr>
            <w:shd w:fill="00b0f0" w:val="cle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1415</w:t>
            </w:r>
          </w:p>
        </w:tc>
      </w:tr>
    </w:tbl>
    <w:p w:rsidR="00000000" w:rsidDel="00000000" w:rsidP="00000000" w:rsidRDefault="00000000" w:rsidRPr="00000000" w14:paraId="000000A4">
      <w:pP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A5">
      <w:pPr>
        <w:shd w:fill="d99594" w:val="clear"/>
        <w:spacing w:after="0" w:line="240" w:lineRule="auto"/>
        <w:rPr>
          <w:b w:val="1"/>
          <w:bCs w:val="1"/>
          <w:color w:val="000000"/>
        </w:rPr>
      </w:pPr>
      <w:r w:rsidDel="00000000" w:rsidR="00000000" w:rsidRPr="00000000">
        <w:rPr>
          <w:b w:val="1"/>
          <w:bCs w:val="1"/>
          <w:color w:val="000000"/>
          <w:sz w:val="24"/>
          <w:szCs w:val="24"/>
          <w:rtl w:val="0"/>
        </w:rPr>
        <w:t xml:space="preserve">Safari price Cost Includes:</w:t>
      </w:r>
      <w:r w:rsidDel="00000000" w:rsidR="00000000" w:rsidRPr="00000000">
        <w:rPr>
          <w:rtl w:val="0"/>
        </w:rPr>
      </w:r>
    </w:p>
    <w:p w:rsidR="00000000" w:rsidDel="00000000" w:rsidP="00000000" w:rsidRDefault="00000000" w:rsidRPr="00000000" w14:paraId="000000A6">
      <w:pPr>
        <w:spacing w:after="0" w:line="240" w:lineRule="auto"/>
        <w:rPr>
          <w:color w:val="000000"/>
        </w:rPr>
      </w:pPr>
      <w:r w:rsidDel="00000000" w:rsidR="00000000" w:rsidRPr="00000000">
        <w:rPr>
          <w:color w:val="000000"/>
          <w:sz w:val="24"/>
          <w:szCs w:val="24"/>
          <w:rtl w:val="0"/>
        </w:rPr>
        <w:t xml:space="preserve">-Transport in a pop-up roof 4 x 4 Land Cruiser Safari vehicle ideal for game viewing and photography</w:t>
      </w:r>
      <w:r w:rsidDel="00000000" w:rsidR="00000000" w:rsidRPr="00000000">
        <w:rPr>
          <w:rtl w:val="0"/>
        </w:rPr>
      </w:r>
    </w:p>
    <w:p w:rsidR="00000000" w:rsidDel="00000000" w:rsidP="00000000" w:rsidRDefault="00000000" w:rsidRPr="00000000" w14:paraId="000000A7">
      <w:pPr>
        <w:spacing w:after="0" w:line="240" w:lineRule="auto"/>
        <w:rPr>
          <w:color w:val="000000"/>
        </w:rPr>
      </w:pPr>
      <w:r w:rsidDel="00000000" w:rsidR="00000000" w:rsidRPr="00000000">
        <w:rPr>
          <w:color w:val="000000"/>
          <w:sz w:val="24"/>
          <w:szCs w:val="24"/>
          <w:rtl w:val="0"/>
        </w:rPr>
        <w:t xml:space="preserve">-Full board accommodation while on safari</w:t>
      </w:r>
      <w:r w:rsidDel="00000000" w:rsidR="00000000" w:rsidRPr="00000000">
        <w:rPr>
          <w:rtl w:val="0"/>
        </w:rPr>
      </w:r>
    </w:p>
    <w:p w:rsidR="00000000" w:rsidDel="00000000" w:rsidP="00000000" w:rsidRDefault="00000000" w:rsidRPr="00000000" w14:paraId="000000A8">
      <w:pPr>
        <w:spacing w:after="0" w:line="240" w:lineRule="auto"/>
        <w:rPr>
          <w:color w:val="000000"/>
        </w:rPr>
      </w:pPr>
      <w:r w:rsidDel="00000000" w:rsidR="00000000" w:rsidRPr="00000000">
        <w:rPr>
          <w:color w:val="000000"/>
          <w:sz w:val="24"/>
          <w:szCs w:val="24"/>
          <w:rtl w:val="0"/>
        </w:rPr>
        <w:t xml:space="preserve">-Accommodation in double room</w:t>
      </w:r>
      <w:r w:rsidDel="00000000" w:rsidR="00000000" w:rsidRPr="00000000">
        <w:rPr>
          <w:rtl w:val="0"/>
        </w:rPr>
      </w:r>
    </w:p>
    <w:p w:rsidR="00000000" w:rsidDel="00000000" w:rsidP="00000000" w:rsidRDefault="00000000" w:rsidRPr="00000000" w14:paraId="000000A9">
      <w:pPr>
        <w:spacing w:after="0" w:line="240" w:lineRule="auto"/>
        <w:rPr>
          <w:color w:val="000000"/>
        </w:rPr>
      </w:pPr>
      <w:r w:rsidDel="00000000" w:rsidR="00000000" w:rsidRPr="00000000">
        <w:rPr>
          <w:color w:val="000000"/>
          <w:sz w:val="24"/>
          <w:szCs w:val="24"/>
          <w:rtl w:val="0"/>
        </w:rPr>
        <w:t xml:space="preserve">-All park entrance fees to include government taxes</w:t>
      </w:r>
      <w:r w:rsidDel="00000000" w:rsidR="00000000" w:rsidRPr="00000000">
        <w:rPr>
          <w:rtl w:val="0"/>
        </w:rPr>
      </w:r>
    </w:p>
    <w:p w:rsidR="00000000" w:rsidDel="00000000" w:rsidP="00000000" w:rsidRDefault="00000000" w:rsidRPr="00000000" w14:paraId="000000AA">
      <w:pPr>
        <w:spacing w:after="0" w:line="240" w:lineRule="auto"/>
        <w:rPr>
          <w:color w:val="000000"/>
        </w:rPr>
      </w:pPr>
      <w:r w:rsidDel="00000000" w:rsidR="00000000" w:rsidRPr="00000000">
        <w:rPr>
          <w:color w:val="000000"/>
          <w:sz w:val="24"/>
          <w:szCs w:val="24"/>
          <w:rtl w:val="0"/>
        </w:rPr>
        <w:t xml:space="preserve">-Service of an English speaking professional driver guide</w:t>
      </w:r>
      <w:r w:rsidDel="00000000" w:rsidR="00000000" w:rsidRPr="00000000">
        <w:rPr>
          <w:rtl w:val="0"/>
        </w:rPr>
      </w:r>
    </w:p>
    <w:p w:rsidR="00000000" w:rsidDel="00000000" w:rsidP="00000000" w:rsidRDefault="00000000" w:rsidRPr="00000000" w14:paraId="000000AB">
      <w:pPr>
        <w:spacing w:after="0" w:line="240" w:lineRule="auto"/>
        <w:rPr>
          <w:color w:val="000000"/>
        </w:rPr>
      </w:pPr>
      <w:r w:rsidDel="00000000" w:rsidR="00000000" w:rsidRPr="00000000">
        <w:rPr>
          <w:color w:val="000000"/>
          <w:sz w:val="24"/>
          <w:szCs w:val="24"/>
          <w:rtl w:val="0"/>
        </w:rPr>
        <w:t xml:space="preserve">-All game drives as detailed in the itinerary</w:t>
      </w:r>
      <w:r w:rsidDel="00000000" w:rsidR="00000000" w:rsidRPr="00000000">
        <w:rPr>
          <w:rtl w:val="0"/>
        </w:rPr>
      </w:r>
    </w:p>
    <w:p w:rsidR="00000000" w:rsidDel="00000000" w:rsidP="00000000" w:rsidRDefault="00000000" w:rsidRPr="00000000" w14:paraId="000000AC">
      <w:pPr>
        <w:spacing w:after="0" w:line="240" w:lineRule="auto"/>
        <w:rPr>
          <w:color w:val="000000"/>
        </w:rPr>
      </w:pPr>
      <w:r w:rsidDel="00000000" w:rsidR="00000000" w:rsidRPr="00000000">
        <w:rPr>
          <w:color w:val="000000"/>
          <w:sz w:val="24"/>
          <w:szCs w:val="24"/>
          <w:rtl w:val="0"/>
        </w:rPr>
        <w:t xml:space="preserve">-Bottled water whilst on safari</w:t>
      </w:r>
      <w:r w:rsidDel="00000000" w:rsidR="00000000" w:rsidRPr="00000000">
        <w:rPr>
          <w:rtl w:val="0"/>
        </w:rPr>
      </w:r>
    </w:p>
    <w:p w:rsidR="00000000" w:rsidDel="00000000" w:rsidP="00000000" w:rsidRDefault="00000000" w:rsidRPr="00000000" w14:paraId="000000AD">
      <w:pPr>
        <w:spacing w:after="0" w:line="240" w:lineRule="auto"/>
        <w:rPr>
          <w:color w:val="000000"/>
        </w:rPr>
      </w:pPr>
      <w:r w:rsidDel="00000000" w:rsidR="00000000" w:rsidRPr="00000000">
        <w:rPr>
          <w:color w:val="000000"/>
          <w:sz w:val="24"/>
          <w:szCs w:val="24"/>
          <w:rtl w:val="0"/>
        </w:rPr>
        <w:t xml:space="preserve">-Personalized service</w:t>
      </w:r>
      <w:r w:rsidDel="00000000" w:rsidR="00000000" w:rsidRPr="00000000">
        <w:rPr>
          <w:rtl w:val="0"/>
        </w:rPr>
      </w:r>
    </w:p>
    <w:p w:rsidR="00000000" w:rsidDel="00000000" w:rsidP="00000000" w:rsidRDefault="00000000" w:rsidRPr="00000000" w14:paraId="000000AE">
      <w:pP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AF">
      <w:pPr>
        <w:shd w:fill="d99594" w:val="clear"/>
        <w:spacing w:after="0" w:line="240" w:lineRule="auto"/>
        <w:rPr>
          <w:b w:val="1"/>
          <w:bCs w:val="1"/>
          <w:color w:val="000000"/>
        </w:rPr>
      </w:pPr>
      <w:r w:rsidDel="00000000" w:rsidR="00000000" w:rsidRPr="00000000">
        <w:rPr>
          <w:b w:val="1"/>
          <w:bCs w:val="1"/>
          <w:color w:val="000000"/>
          <w:sz w:val="24"/>
          <w:szCs w:val="24"/>
          <w:rtl w:val="0"/>
        </w:rPr>
        <w:t xml:space="preserve">Tour Cost excludes:</w:t>
      </w:r>
      <w:r w:rsidDel="00000000" w:rsidR="00000000" w:rsidRPr="00000000">
        <w:rPr>
          <w:rtl w:val="0"/>
        </w:rPr>
      </w:r>
    </w:p>
    <w:p w:rsidR="00000000" w:rsidDel="00000000" w:rsidP="00000000" w:rsidRDefault="00000000" w:rsidRPr="00000000" w14:paraId="000000B0">
      <w:pPr>
        <w:spacing w:after="0" w:line="240" w:lineRule="auto"/>
        <w:rPr>
          <w:color w:val="000000"/>
        </w:rPr>
      </w:pPr>
      <w:r w:rsidDel="00000000" w:rsidR="00000000" w:rsidRPr="00000000">
        <w:rPr>
          <w:color w:val="000000"/>
          <w:sz w:val="24"/>
          <w:szCs w:val="24"/>
          <w:rtl w:val="0"/>
        </w:rPr>
        <w:t xml:space="preserve">-Tips</w:t>
      </w:r>
      <w:r w:rsidDel="00000000" w:rsidR="00000000" w:rsidRPr="00000000">
        <w:rPr>
          <w:rtl w:val="0"/>
        </w:rPr>
      </w:r>
    </w:p>
    <w:p w:rsidR="00000000" w:rsidDel="00000000" w:rsidP="00000000" w:rsidRDefault="00000000" w:rsidRPr="00000000" w14:paraId="000000B1">
      <w:pPr>
        <w:spacing w:after="0" w:line="240" w:lineRule="auto"/>
        <w:rPr>
          <w:color w:val="000000"/>
        </w:rPr>
      </w:pPr>
      <w:r w:rsidDel="00000000" w:rsidR="00000000" w:rsidRPr="00000000">
        <w:rPr>
          <w:color w:val="000000"/>
          <w:sz w:val="24"/>
          <w:szCs w:val="24"/>
          <w:rtl w:val="0"/>
        </w:rPr>
        <w:t xml:space="preserve">-Laundry</w:t>
      </w:r>
      <w:r w:rsidDel="00000000" w:rsidR="00000000" w:rsidRPr="00000000">
        <w:rPr>
          <w:rtl w:val="0"/>
        </w:rPr>
      </w:r>
    </w:p>
    <w:p w:rsidR="00000000" w:rsidDel="00000000" w:rsidP="00000000" w:rsidRDefault="00000000" w:rsidRPr="00000000" w14:paraId="000000B2">
      <w:pPr>
        <w:spacing w:after="0" w:line="240" w:lineRule="auto"/>
        <w:rPr>
          <w:color w:val="000000"/>
        </w:rPr>
      </w:pPr>
      <w:r w:rsidDel="00000000" w:rsidR="00000000" w:rsidRPr="00000000">
        <w:rPr>
          <w:color w:val="000000"/>
          <w:sz w:val="24"/>
          <w:szCs w:val="24"/>
          <w:rtl w:val="0"/>
        </w:rPr>
        <w:t xml:space="preserve">-Beverages </w:t>
      </w:r>
      <w:r w:rsidDel="00000000" w:rsidR="00000000" w:rsidRPr="00000000">
        <w:rPr>
          <w:rtl w:val="0"/>
        </w:rPr>
      </w:r>
    </w:p>
    <w:p w:rsidR="00000000" w:rsidDel="00000000" w:rsidP="00000000" w:rsidRDefault="00000000" w:rsidRPr="00000000" w14:paraId="000000B3">
      <w:pPr>
        <w:spacing w:after="0" w:line="240" w:lineRule="auto"/>
        <w:rPr>
          <w:color w:val="000000"/>
        </w:rPr>
      </w:pPr>
      <w:r w:rsidDel="00000000" w:rsidR="00000000" w:rsidRPr="00000000">
        <w:rPr>
          <w:color w:val="000000"/>
          <w:sz w:val="24"/>
          <w:szCs w:val="24"/>
          <w:rtl w:val="0"/>
        </w:rPr>
        <w:t xml:space="preserve">-Items of a personal nature</w:t>
      </w:r>
      <w:r w:rsidDel="00000000" w:rsidR="00000000" w:rsidRPr="00000000">
        <w:rPr>
          <w:rtl w:val="0"/>
        </w:rPr>
      </w:r>
    </w:p>
    <w:p w:rsidR="00000000" w:rsidDel="00000000" w:rsidP="00000000" w:rsidRDefault="00000000" w:rsidRPr="00000000" w14:paraId="000000B4">
      <w:pPr>
        <w:spacing w:after="0" w:line="240" w:lineRule="auto"/>
        <w:rPr>
          <w:color w:val="000000"/>
          <w:sz w:val="24"/>
          <w:szCs w:val="24"/>
        </w:rPr>
      </w:pPr>
      <w:r w:rsidDel="00000000" w:rsidR="00000000" w:rsidRPr="00000000">
        <w:rPr>
          <w:color w:val="000000"/>
          <w:sz w:val="24"/>
          <w:szCs w:val="24"/>
          <w:rtl w:val="0"/>
        </w:rPr>
        <w:t xml:space="preserve">-Any other extras not detailed in</w:t>
      </w:r>
    </w:p>
    <w:p w:rsidR="00000000" w:rsidDel="00000000" w:rsidP="00000000" w:rsidRDefault="00000000" w:rsidRPr="00000000" w14:paraId="000000B5">
      <w:pPr>
        <w:spacing w:after="0" w:line="240" w:lineRule="auto"/>
        <w:rPr>
          <w:color w:val="000000"/>
          <w:sz w:val="24"/>
          <w:szCs w:val="24"/>
        </w:rPr>
      </w:pPr>
      <w:r w:rsidDel="00000000" w:rsidR="00000000" w:rsidRPr="00000000">
        <w:rPr>
          <w:color w:val="000000"/>
          <w:sz w:val="24"/>
          <w:szCs w:val="24"/>
          <w:rtl w:val="0"/>
        </w:rPr>
        <w:t xml:space="preserve">-An Easter supplement of US$ 30 per person, per day, will apply on the 18th, 19th, 20th and 21st of April 2025</w:t>
      </w:r>
    </w:p>
    <w:p w:rsidR="00000000" w:rsidDel="00000000" w:rsidP="00000000" w:rsidRDefault="00000000" w:rsidRPr="00000000" w14:paraId="000000B6">
      <w:pPr>
        <w:spacing w:after="0" w:line="240" w:lineRule="auto"/>
        <w:rPr>
          <w:color w:val="000000"/>
          <w:sz w:val="24"/>
          <w:szCs w:val="24"/>
        </w:rPr>
      </w:pPr>
      <w:r w:rsidDel="00000000" w:rsidR="00000000" w:rsidRPr="00000000">
        <w:rPr>
          <w:color w:val="000000"/>
          <w:sz w:val="24"/>
          <w:szCs w:val="24"/>
          <w:rtl w:val="0"/>
        </w:rPr>
        <w:t xml:space="preserve">-A festive season supplement of US$ 40 per person, per day, will apply to bookings on the following days:24th, 25th, 26th, 31st December 2025 &amp; 1</w:t>
      </w:r>
      <w:r w:rsidDel="00000000" w:rsidR="00000000" w:rsidRPr="00000000">
        <w:rPr>
          <w:color w:val="000000"/>
          <w:sz w:val="24"/>
          <w:szCs w:val="24"/>
          <w:vertAlign w:val="superscript"/>
          <w:rtl w:val="0"/>
        </w:rPr>
        <w:t xml:space="preserve">st</w:t>
      </w:r>
      <w:r w:rsidDel="00000000" w:rsidR="00000000" w:rsidRPr="00000000">
        <w:rPr>
          <w:color w:val="000000"/>
          <w:sz w:val="24"/>
          <w:szCs w:val="24"/>
          <w:rtl w:val="0"/>
        </w:rPr>
        <w:t xml:space="preserve"> January 2026 </w:t>
      </w:r>
    </w:p>
    <w:p w:rsidR="00000000" w:rsidDel="00000000" w:rsidP="00000000" w:rsidRDefault="00000000" w:rsidRPr="00000000" w14:paraId="000000B7">
      <w:pPr>
        <w:spacing w:after="0" w:line="240" w:lineRule="auto"/>
        <w:rPr>
          <w:color w:val="000000"/>
        </w:rPr>
      </w:pPr>
      <w:r w:rsidDel="00000000" w:rsidR="00000000" w:rsidRPr="00000000">
        <w:rPr>
          <w:color w:val="000000"/>
          <w:sz w:val="24"/>
          <w:szCs w:val="24"/>
          <w:rtl w:val="0"/>
        </w:rPr>
        <w:t xml:space="preserve">Please confirm in advance for better arrangement</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spacing w:after="0" w:line="240" w:lineRule="auto"/>
        <w:rPr>
          <w:sz w:val="24"/>
          <w:szCs w:val="24"/>
        </w:rPr>
      </w:pPr>
      <w:r w:rsidDel="00000000" w:rsidR="00000000" w:rsidRPr="00000000">
        <w:rPr>
          <w:rtl w:val="0"/>
        </w:rPr>
      </w:r>
    </w:p>
    <w:p w:rsidR="00000000" w:rsidDel="00000000" w:rsidP="00000000" w:rsidRDefault="00000000" w:rsidRPr="00000000" w14:paraId="000000BA">
      <w:pP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ffffff" w:val="clear"/>
        <w:spacing w:after="280" w:line="240" w:lineRule="auto"/>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ffffff" w:val="clear"/>
        <w:spacing w:after="28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4">
      <w:pPr>
        <w:tabs>
          <w:tab w:val="left" w:leader="none" w:pos="3264"/>
        </w:tabs>
        <w:rPr/>
      </w:pPr>
      <w:r w:rsidDel="00000000" w:rsidR="00000000" w:rsidRPr="00000000">
        <w:rPr>
          <w:rtl w:val="0"/>
        </w:rPr>
      </w:r>
    </w:p>
    <w:sectPr>
      <w:footerReference r:id="rId28" w:type="default"/>
      <w:pgSz w:h="15840" w:w="12240" w:orient="portrait"/>
      <w:pgMar w:bottom="720" w:top="709"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Bookman Old Style"/>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pPr>
      <w:spacing w:after="100" w:afterAutospacing="1" w:before="100" w:beforeAutospacing="1" w:line="240" w:lineRule="auto"/>
    </w:pPr>
    <w:rPr>
      <w:rFonts w:ascii="Times New Roman" w:cs="Times New Roman" w:eastAsia="Times New Roman" w:hAnsi="Times New Roman"/>
      <w:sz w:val="24"/>
      <w:szCs w:val="24"/>
      <w:lang w:eastAsia="en-GB" w:val="en-GB"/>
    </w:rPr>
  </w:style>
  <w:style w:type="paragraph" w:styleId="BalloonText">
    <w:name w:val="Balloon Text"/>
    <w:basedOn w:val="Normal"/>
    <w:link w:val="BalloonTextChar"/>
    <w:uiPriority w:val="99"/>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rPr>
      <w:rFonts w:ascii="Segoe UI" w:cs="Segoe UI" w:hAnsi="Segoe UI"/>
      <w:sz w:val="18"/>
      <w:szCs w:val="18"/>
    </w:rPr>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character" w:styleId="Hyperlink">
    <w:name w:val="Hyperlink"/>
    <w:basedOn w:val="DefaultParagraphFont"/>
    <w:uiPriority w:val="99"/>
    <w:rPr>
      <w:color w:val="0563c1"/>
      <w:u w:val="single"/>
    </w:rPr>
  </w:style>
  <w:style w:type="character" w:styleId="UnresolvedMention1" w:customStyle="1">
    <w:name w:val="Unresolved Mention1"/>
    <w:basedOn w:val="DefaultParagraphFont"/>
    <w:uiPriority w:val="99"/>
    <w:rPr>
      <w:color w:val="808080"/>
      <w:shd w:color="auto" w:fill="e6e6e6" w:val="clear"/>
    </w:rPr>
  </w:style>
  <w:style w:type="paragraph" w:styleId="NoSpacing">
    <w:name w:val="No Spacing"/>
    <w:uiPriority w:val="1"/>
    <w:qFormat w:val="1"/>
    <w:pPr>
      <w:spacing w:after="0" w:line="240" w:lineRule="auto"/>
    </w:pPr>
  </w:style>
  <w:style w:type="character" w:styleId="UnresolvedMention" w:customStyle="1">
    <w:name w:val="Unresolved Mention"/>
    <w:basedOn w:val="DefaultParagraphFont"/>
    <w:uiPriority w:val="99"/>
    <w:rPr>
      <w:color w:val="605e5c"/>
      <w:shd w:color="auto" w:fill="e1dfdd" w:val="clear"/>
    </w:rPr>
  </w:style>
  <w:style w:type="character" w:styleId="Strong">
    <w:name w:val="Strong"/>
    <w:basedOn w:val="DefaultParagraphFont"/>
    <w:uiPriority w:val="22"/>
    <w:qFormat w:val="1"/>
    <w:rPr>
      <w:b w:val="1"/>
      <w:bCs w:val="1"/>
    </w:rPr>
  </w:style>
  <w:style w:type="character" w:styleId="Emphasis">
    <w:name w:val="Emphasis"/>
    <w:basedOn w:val="DefaultParagraphFont"/>
    <w:uiPriority w:val="20"/>
    <w:qFormat w:val="1"/>
    <w:rPr>
      <w:i w:val="1"/>
      <w:iCs w:val="1"/>
    </w:rPr>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5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MediumGrid3">
    <w:name w:val="Medium Grid 3"/>
    <w:basedOn w:val="TableNormal"/>
    <w:uiPriority w:val="69"/>
    <w:tblPr>
      <w:tblStyleRowBandSize w:val="1"/>
      <w:tblStyleColBandSize w:val="1"/>
      <w:tblBorders>
        <w:top w:color="cce8cf" w:space="0" w:sz="8" w:val="single"/>
        <w:left w:color="cce8cf" w:space="0" w:sz="8" w:val="single"/>
        <w:bottom w:color="cce8cf" w:space="0" w:sz="8" w:val="single"/>
        <w:right w:color="cce8cf" w:space="0" w:sz="8" w:val="single"/>
        <w:insideH w:color="cce8cf" w:space="0" w:sz="6" w:val="single"/>
        <w:insideV w:color="cce8cf" w:space="0" w:sz="6" w:val="single"/>
      </w:tblBorders>
      <w:shd w:color="auto" w:fill="c0c0c0" w:val="clear"/>
    </w:tblPr>
    <w:tcPr>
      <w:shd w:color="auto" w:fill="c0c0c0" w:val="clear"/>
    </w:tcPr>
    <w:tblStylePr w:type="firstRow">
      <w:rPr>
        <w:b w:val="1"/>
        <w:bCs w:val="1"/>
        <w:i w:val="0"/>
        <w:iCs w:val="0"/>
        <w:color w:val="cce8cf"/>
      </w:rPr>
      <w:tblPr/>
      <w:tcPr>
        <w:tcBorders>
          <w:top w:color="cce8cf" w:space="0" w:sz="8" w:val="single"/>
          <w:left w:color="cce8cf" w:space="0" w:sz="8" w:val="single"/>
          <w:bottom w:color="cce8cf" w:space="0" w:sz="24" w:val="single"/>
          <w:right w:color="cce8cf" w:space="0" w:sz="8" w:val="single"/>
          <w:insideH w:space="0" w:sz="0" w:val="nil"/>
          <w:insideV w:color="cce8cf" w:space="0" w:sz="8" w:val="single"/>
        </w:tcBorders>
        <w:shd w:color="auto" w:fill="000000" w:val="clear"/>
      </w:tcPr>
    </w:tblStylePr>
    <w:tblStylePr w:type="lastRow">
      <w:rPr>
        <w:b w:val="1"/>
        <w:bCs w:val="1"/>
        <w:i w:val="0"/>
        <w:iCs w:val="0"/>
        <w:color w:val="cce8cf"/>
      </w:rPr>
      <w:tblPr/>
      <w:tcPr>
        <w:tcBorders>
          <w:top w:color="cce8cf" w:space="0" w:sz="24" w:val="single"/>
          <w:left w:color="cce8cf" w:space="0" w:sz="8" w:val="single"/>
          <w:bottom w:color="cce8cf" w:space="0" w:sz="8" w:val="single"/>
          <w:right w:color="cce8cf" w:space="0" w:sz="8" w:val="single"/>
          <w:insideH w:space="0" w:sz="0" w:val="nil"/>
          <w:insideV w:color="cce8cf" w:space="0" w:sz="8" w:val="single"/>
        </w:tcBorders>
        <w:shd w:color="auto" w:fill="000000" w:val="clear"/>
      </w:tcPr>
    </w:tblStylePr>
    <w:tblStylePr w:type="firstCol">
      <w:rPr>
        <w:b w:val="1"/>
        <w:bCs w:val="1"/>
        <w:i w:val="0"/>
        <w:iCs w:val="0"/>
        <w:color w:val="cce8cf"/>
      </w:rPr>
      <w:tblPr/>
      <w:tcPr>
        <w:tcBorders>
          <w:left w:color="cce8cf" w:space="0" w:sz="8" w:val="single"/>
          <w:right w:color="cce8cf" w:space="0" w:sz="24" w:val="single"/>
          <w:insideH w:space="0" w:sz="0" w:val="nil"/>
          <w:insideV w:space="0" w:sz="0" w:val="nil"/>
        </w:tcBorders>
        <w:shd w:color="auto" w:fill="000000" w:val="clear"/>
      </w:tcPr>
    </w:tblStylePr>
    <w:tblStylePr w:type="lastCol">
      <w:rPr>
        <w:b w:val="1"/>
        <w:bCs w:val="1"/>
        <w:i w:val="0"/>
        <w:iCs w:val="0"/>
        <w:color w:val="cce8cf"/>
      </w:rPr>
      <w:tblPr/>
      <w:tcPr>
        <w:tcBorders>
          <w:top w:space="0" w:sz="0" w:val="nil"/>
          <w:left w:color="cce8cf" w:space="0" w:sz="24" w:val="single"/>
          <w:bottom w:space="0" w:sz="0" w:val="nil"/>
          <w:right w:space="0" w:sz="0" w:val="nil"/>
          <w:insideH w:space="0" w:sz="0" w:val="nil"/>
          <w:insideV w:space="0" w:sz="0" w:val="nil"/>
        </w:tcBorders>
        <w:shd w:color="auto" w:fill="000000" w:val="clear"/>
      </w:tcPr>
    </w:tblStylePr>
    <w:tblStylePr w:type="band1Vert">
      <w:tblPr/>
      <w:tcPr>
        <w:tcBorders>
          <w:top w:color="cce8cf" w:space="0" w:sz="8" w:val="single"/>
          <w:left w:color="cce8cf" w:space="0" w:sz="8" w:val="single"/>
          <w:bottom w:color="cce8cf" w:space="0" w:sz="8" w:val="single"/>
          <w:right w:color="cce8cf" w:space="0" w:sz="8" w:val="single"/>
          <w:insideH w:space="0" w:sz="0" w:val="nil"/>
          <w:insideV w:space="0" w:sz="0" w:val="nil"/>
        </w:tcBorders>
        <w:shd w:color="auto" w:fill="808080" w:val="clear"/>
      </w:tcPr>
    </w:tblStylePr>
    <w:tblStylePr w:type="band1Horz">
      <w:tblPr/>
      <w:tcPr>
        <w:tcBorders>
          <w:top w:color="cce8cf" w:space="0" w:sz="8" w:val="single"/>
          <w:left w:color="cce8cf" w:space="0" w:sz="8" w:val="single"/>
          <w:bottom w:color="cce8cf" w:space="0" w:sz="8" w:val="single"/>
          <w:right w:color="cce8cf" w:space="0" w:sz="8" w:val="single"/>
          <w:insideH w:color="cce8cf" w:space="0" w:sz="8" w:val="single"/>
          <w:insideV w:color="cce8cf" w:space="0" w:sz="8" w:val="single"/>
        </w:tcBorders>
        <w:shd w:color="auto" w:fill="808080" w:val="clear"/>
      </w:tcPr>
    </w:tblStylePr>
  </w:style>
  <w:style w:type="table" w:styleId="MediumGrid3-Accent1">
    <w:name w:val="Medium Grid 3 Accent 1"/>
    <w:basedOn w:val="TableNormal"/>
    <w:uiPriority w:val="69"/>
    <w:tblPr>
      <w:tblStyleRowBandSize w:val="1"/>
      <w:tblStyleColBandSize w:val="1"/>
      <w:tblBorders>
        <w:top w:color="cce8cf" w:space="0" w:sz="8" w:val="single"/>
        <w:left w:color="cce8cf" w:space="0" w:sz="8" w:val="single"/>
        <w:bottom w:color="cce8cf" w:space="0" w:sz="8" w:val="single"/>
        <w:right w:color="cce8cf" w:space="0" w:sz="8" w:val="single"/>
        <w:insideH w:color="cce8cf" w:space="0" w:sz="6" w:val="single"/>
        <w:insideV w:color="cce8cf" w:space="0" w:sz="6" w:val="single"/>
      </w:tblBorders>
      <w:shd w:color="auto" w:fill="d3dfee" w:val="clear"/>
    </w:tblPr>
    <w:tcPr>
      <w:shd w:color="auto" w:fill="d3dfee" w:val="clear"/>
    </w:tcPr>
    <w:tblStylePr w:type="firstRow">
      <w:rPr>
        <w:b w:val="1"/>
        <w:bCs w:val="1"/>
        <w:i w:val="0"/>
        <w:iCs w:val="0"/>
        <w:color w:val="cce8cf"/>
      </w:rPr>
      <w:tblPr/>
      <w:tcPr>
        <w:tcBorders>
          <w:top w:color="cce8cf" w:space="0" w:sz="8" w:val="single"/>
          <w:left w:color="cce8cf" w:space="0" w:sz="8" w:val="single"/>
          <w:bottom w:color="cce8cf" w:space="0" w:sz="24" w:val="single"/>
          <w:right w:color="cce8cf" w:space="0" w:sz="8" w:val="single"/>
          <w:insideH w:space="0" w:sz="0" w:val="nil"/>
          <w:insideV w:color="cce8cf" w:space="0" w:sz="8" w:val="single"/>
        </w:tcBorders>
        <w:shd w:color="auto" w:fill="4f81bd" w:val="clear"/>
      </w:tcPr>
    </w:tblStylePr>
    <w:tblStylePr w:type="lastRow">
      <w:rPr>
        <w:b w:val="1"/>
        <w:bCs w:val="1"/>
        <w:i w:val="0"/>
        <w:iCs w:val="0"/>
        <w:color w:val="cce8cf"/>
      </w:rPr>
      <w:tblPr/>
      <w:tcPr>
        <w:tcBorders>
          <w:top w:color="cce8cf" w:space="0" w:sz="24" w:val="single"/>
          <w:left w:color="cce8cf" w:space="0" w:sz="8" w:val="single"/>
          <w:bottom w:color="cce8cf" w:space="0" w:sz="8" w:val="single"/>
          <w:right w:color="cce8cf" w:space="0" w:sz="8" w:val="single"/>
          <w:insideH w:space="0" w:sz="0" w:val="nil"/>
          <w:insideV w:color="cce8cf" w:space="0" w:sz="8" w:val="single"/>
        </w:tcBorders>
        <w:shd w:color="auto" w:fill="4f81bd" w:val="clear"/>
      </w:tcPr>
    </w:tblStylePr>
    <w:tblStylePr w:type="firstCol">
      <w:rPr>
        <w:b w:val="1"/>
        <w:bCs w:val="1"/>
        <w:i w:val="0"/>
        <w:iCs w:val="0"/>
        <w:color w:val="cce8cf"/>
      </w:rPr>
      <w:tblPr/>
      <w:tcPr>
        <w:tcBorders>
          <w:left w:color="cce8cf" w:space="0" w:sz="8" w:val="single"/>
          <w:right w:color="cce8cf" w:space="0" w:sz="24" w:val="single"/>
          <w:insideH w:space="0" w:sz="0" w:val="nil"/>
          <w:insideV w:space="0" w:sz="0" w:val="nil"/>
        </w:tcBorders>
        <w:shd w:color="auto" w:fill="4f81bd" w:val="clear"/>
      </w:tcPr>
    </w:tblStylePr>
    <w:tblStylePr w:type="lastCol">
      <w:rPr>
        <w:b w:val="1"/>
        <w:bCs w:val="1"/>
        <w:i w:val="0"/>
        <w:iCs w:val="0"/>
        <w:color w:val="cce8cf"/>
      </w:rPr>
      <w:tblPr/>
      <w:tcPr>
        <w:tcBorders>
          <w:top w:space="0" w:sz="0" w:val="nil"/>
          <w:left w:color="cce8cf" w:space="0" w:sz="24" w:val="single"/>
          <w:bottom w:space="0" w:sz="0" w:val="nil"/>
          <w:right w:space="0" w:sz="0" w:val="nil"/>
          <w:insideH w:space="0" w:sz="0" w:val="nil"/>
          <w:insideV w:space="0" w:sz="0" w:val="nil"/>
        </w:tcBorders>
        <w:shd w:color="auto" w:fill="4f81bd" w:val="clear"/>
      </w:tcPr>
    </w:tblStylePr>
    <w:tblStylePr w:type="band1Vert">
      <w:tblPr/>
      <w:tcPr>
        <w:tcBorders>
          <w:top w:color="cce8cf" w:space="0" w:sz="8" w:val="single"/>
          <w:left w:color="cce8cf" w:space="0" w:sz="8" w:val="single"/>
          <w:bottom w:color="cce8cf" w:space="0" w:sz="8" w:val="single"/>
          <w:right w:color="cce8cf" w:space="0" w:sz="8" w:val="single"/>
          <w:insideH w:space="0" w:sz="0" w:val="nil"/>
          <w:insideV w:space="0" w:sz="0" w:val="nil"/>
        </w:tcBorders>
        <w:shd w:color="auto" w:fill="a7bfde" w:val="clear"/>
      </w:tcPr>
    </w:tblStylePr>
    <w:tblStylePr w:type="band1Horz">
      <w:tblPr/>
      <w:tcPr>
        <w:tcBorders>
          <w:top w:color="cce8cf" w:space="0" w:sz="8" w:val="single"/>
          <w:left w:color="cce8cf" w:space="0" w:sz="8" w:val="single"/>
          <w:bottom w:color="cce8cf" w:space="0" w:sz="8" w:val="single"/>
          <w:right w:color="cce8cf" w:space="0" w:sz="8" w:val="single"/>
          <w:insideH w:color="cce8cf" w:space="0" w:sz="8" w:val="single"/>
          <w:insideV w:color="cce8cf" w:space="0" w:sz="8" w:val="single"/>
        </w:tcBorders>
        <w:shd w:color="auto" w:fill="a7bfde" w:val="clear"/>
      </w:tcPr>
    </w:tblStylePr>
  </w:style>
  <w:style w:type="table" w:styleId="MediumGrid3-Accent2">
    <w:name w:val="Medium Grid 3 Accent 2"/>
    <w:basedOn w:val="TableNormal"/>
    <w:uiPriority w:val="69"/>
    <w:tblPr>
      <w:tblStyleRowBandSize w:val="1"/>
      <w:tblStyleColBandSize w:val="1"/>
      <w:tblBorders>
        <w:top w:color="cce8cf" w:space="0" w:sz="8" w:val="single"/>
        <w:left w:color="cce8cf" w:space="0" w:sz="8" w:val="single"/>
        <w:bottom w:color="cce8cf" w:space="0" w:sz="8" w:val="single"/>
        <w:right w:color="cce8cf" w:space="0" w:sz="8" w:val="single"/>
        <w:insideH w:color="cce8cf" w:space="0" w:sz="6" w:val="single"/>
        <w:insideV w:color="cce8cf" w:space="0" w:sz="6" w:val="single"/>
      </w:tblBorders>
      <w:shd w:color="auto" w:fill="efd3d2" w:val="clear"/>
    </w:tblPr>
    <w:tcPr>
      <w:shd w:color="auto" w:fill="efd3d2" w:val="clear"/>
    </w:tcPr>
    <w:tblStylePr w:type="firstRow">
      <w:rPr>
        <w:b w:val="1"/>
        <w:bCs w:val="1"/>
        <w:i w:val="0"/>
        <w:iCs w:val="0"/>
        <w:color w:val="cce8cf"/>
      </w:rPr>
      <w:tblPr/>
      <w:tcPr>
        <w:tcBorders>
          <w:top w:color="cce8cf" w:space="0" w:sz="8" w:val="single"/>
          <w:left w:color="cce8cf" w:space="0" w:sz="8" w:val="single"/>
          <w:bottom w:color="cce8cf" w:space="0" w:sz="24" w:val="single"/>
          <w:right w:color="cce8cf" w:space="0" w:sz="8" w:val="single"/>
          <w:insideH w:space="0" w:sz="0" w:val="nil"/>
          <w:insideV w:color="cce8cf" w:space="0" w:sz="8" w:val="single"/>
        </w:tcBorders>
        <w:shd w:color="auto" w:fill="c0504d" w:val="clear"/>
      </w:tcPr>
    </w:tblStylePr>
    <w:tblStylePr w:type="lastRow">
      <w:rPr>
        <w:b w:val="1"/>
        <w:bCs w:val="1"/>
        <w:i w:val="0"/>
        <w:iCs w:val="0"/>
        <w:color w:val="cce8cf"/>
      </w:rPr>
      <w:tblPr/>
      <w:tcPr>
        <w:tcBorders>
          <w:top w:color="cce8cf" w:space="0" w:sz="24" w:val="single"/>
          <w:left w:color="cce8cf" w:space="0" w:sz="8" w:val="single"/>
          <w:bottom w:color="cce8cf" w:space="0" w:sz="8" w:val="single"/>
          <w:right w:color="cce8cf" w:space="0" w:sz="8" w:val="single"/>
          <w:insideH w:space="0" w:sz="0" w:val="nil"/>
          <w:insideV w:color="cce8cf" w:space="0" w:sz="8" w:val="single"/>
        </w:tcBorders>
        <w:shd w:color="auto" w:fill="c0504d" w:val="clear"/>
      </w:tcPr>
    </w:tblStylePr>
    <w:tblStylePr w:type="firstCol">
      <w:rPr>
        <w:b w:val="1"/>
        <w:bCs w:val="1"/>
        <w:i w:val="0"/>
        <w:iCs w:val="0"/>
        <w:color w:val="cce8cf"/>
      </w:rPr>
      <w:tblPr/>
      <w:tcPr>
        <w:tcBorders>
          <w:left w:color="cce8cf" w:space="0" w:sz="8" w:val="single"/>
          <w:right w:color="cce8cf" w:space="0" w:sz="24" w:val="single"/>
          <w:insideH w:space="0" w:sz="0" w:val="nil"/>
          <w:insideV w:space="0" w:sz="0" w:val="nil"/>
        </w:tcBorders>
        <w:shd w:color="auto" w:fill="c0504d" w:val="clear"/>
      </w:tcPr>
    </w:tblStylePr>
    <w:tblStylePr w:type="lastCol">
      <w:rPr>
        <w:b w:val="1"/>
        <w:bCs w:val="1"/>
        <w:i w:val="0"/>
        <w:iCs w:val="0"/>
        <w:color w:val="cce8cf"/>
      </w:rPr>
      <w:tblPr/>
      <w:tcPr>
        <w:tcBorders>
          <w:top w:space="0" w:sz="0" w:val="nil"/>
          <w:left w:color="cce8cf" w:space="0" w:sz="24" w:val="single"/>
          <w:bottom w:space="0" w:sz="0" w:val="nil"/>
          <w:right w:space="0" w:sz="0" w:val="nil"/>
          <w:insideH w:space="0" w:sz="0" w:val="nil"/>
          <w:insideV w:space="0" w:sz="0" w:val="nil"/>
        </w:tcBorders>
        <w:shd w:color="auto" w:fill="c0504d" w:val="clear"/>
      </w:tcPr>
    </w:tblStylePr>
    <w:tblStylePr w:type="band1Vert">
      <w:tblPr/>
      <w:tcPr>
        <w:tcBorders>
          <w:top w:color="cce8cf" w:space="0" w:sz="8" w:val="single"/>
          <w:left w:color="cce8cf" w:space="0" w:sz="8" w:val="single"/>
          <w:bottom w:color="cce8cf" w:space="0" w:sz="8" w:val="single"/>
          <w:right w:color="cce8cf" w:space="0" w:sz="8" w:val="single"/>
          <w:insideH w:space="0" w:sz="0" w:val="nil"/>
          <w:insideV w:space="0" w:sz="0" w:val="nil"/>
        </w:tcBorders>
        <w:shd w:color="auto" w:fill="dfa7a6" w:val="clear"/>
      </w:tcPr>
    </w:tblStylePr>
    <w:tblStylePr w:type="band1Horz">
      <w:tblPr/>
      <w:tcPr>
        <w:tcBorders>
          <w:top w:color="cce8cf" w:space="0" w:sz="8" w:val="single"/>
          <w:left w:color="cce8cf" w:space="0" w:sz="8" w:val="single"/>
          <w:bottom w:color="cce8cf" w:space="0" w:sz="8" w:val="single"/>
          <w:right w:color="cce8cf" w:space="0" w:sz="8" w:val="single"/>
          <w:insideH w:color="cce8cf" w:space="0" w:sz="8" w:val="single"/>
          <w:insideV w:color="cce8cf" w:space="0" w:sz="8" w:val="single"/>
        </w:tcBorders>
        <w:shd w:color="auto" w:fill="dfa7a6" w:val="clear"/>
      </w:tcPr>
    </w:tblStylePr>
  </w:style>
  <w:style w:type="table" w:styleId="MediumGrid3-Accent3">
    <w:name w:val="Medium Grid 3 Accent 3"/>
    <w:basedOn w:val="TableNormal"/>
    <w:uiPriority w:val="69"/>
    <w:tblPr>
      <w:tblStyleRowBandSize w:val="1"/>
      <w:tblStyleColBandSize w:val="1"/>
      <w:tblBorders>
        <w:top w:color="cce8cf" w:space="0" w:sz="8" w:val="single"/>
        <w:left w:color="cce8cf" w:space="0" w:sz="8" w:val="single"/>
        <w:bottom w:color="cce8cf" w:space="0" w:sz="8" w:val="single"/>
        <w:right w:color="cce8cf" w:space="0" w:sz="8" w:val="single"/>
        <w:insideH w:color="cce8cf" w:space="0" w:sz="6" w:val="single"/>
        <w:insideV w:color="cce8cf" w:space="0" w:sz="6" w:val="single"/>
      </w:tblBorders>
      <w:shd w:color="auto" w:fill="e6eed5" w:val="clear"/>
    </w:tblPr>
    <w:tcPr>
      <w:shd w:color="auto" w:fill="e6eed5" w:val="clear"/>
    </w:tcPr>
    <w:tblStylePr w:type="firstRow">
      <w:rPr>
        <w:b w:val="1"/>
        <w:bCs w:val="1"/>
        <w:i w:val="0"/>
        <w:iCs w:val="0"/>
        <w:color w:val="cce8cf"/>
      </w:rPr>
      <w:tblPr/>
      <w:tcPr>
        <w:tcBorders>
          <w:top w:color="cce8cf" w:space="0" w:sz="8" w:val="single"/>
          <w:left w:color="cce8cf" w:space="0" w:sz="8" w:val="single"/>
          <w:bottom w:color="cce8cf" w:space="0" w:sz="24" w:val="single"/>
          <w:right w:color="cce8cf" w:space="0" w:sz="8" w:val="single"/>
          <w:insideH w:space="0" w:sz="0" w:val="nil"/>
          <w:insideV w:color="cce8cf" w:space="0" w:sz="8" w:val="single"/>
        </w:tcBorders>
        <w:shd w:color="auto" w:fill="9bbb59" w:val="clear"/>
      </w:tcPr>
    </w:tblStylePr>
    <w:tblStylePr w:type="lastRow">
      <w:rPr>
        <w:b w:val="1"/>
        <w:bCs w:val="1"/>
        <w:i w:val="0"/>
        <w:iCs w:val="0"/>
        <w:color w:val="cce8cf"/>
      </w:rPr>
      <w:tblPr/>
      <w:tcPr>
        <w:tcBorders>
          <w:top w:color="cce8cf" w:space="0" w:sz="24" w:val="single"/>
          <w:left w:color="cce8cf" w:space="0" w:sz="8" w:val="single"/>
          <w:bottom w:color="cce8cf" w:space="0" w:sz="8" w:val="single"/>
          <w:right w:color="cce8cf" w:space="0" w:sz="8" w:val="single"/>
          <w:insideH w:space="0" w:sz="0" w:val="nil"/>
          <w:insideV w:color="cce8cf" w:space="0" w:sz="8" w:val="single"/>
        </w:tcBorders>
        <w:shd w:color="auto" w:fill="9bbb59" w:val="clear"/>
      </w:tcPr>
    </w:tblStylePr>
    <w:tblStylePr w:type="firstCol">
      <w:rPr>
        <w:b w:val="1"/>
        <w:bCs w:val="1"/>
        <w:i w:val="0"/>
        <w:iCs w:val="0"/>
        <w:color w:val="cce8cf"/>
      </w:rPr>
      <w:tblPr/>
      <w:tcPr>
        <w:tcBorders>
          <w:left w:color="cce8cf" w:space="0" w:sz="8" w:val="single"/>
          <w:right w:color="cce8cf" w:space="0" w:sz="24" w:val="single"/>
          <w:insideH w:space="0" w:sz="0" w:val="nil"/>
          <w:insideV w:space="0" w:sz="0" w:val="nil"/>
        </w:tcBorders>
        <w:shd w:color="auto" w:fill="9bbb59" w:val="clear"/>
      </w:tcPr>
    </w:tblStylePr>
    <w:tblStylePr w:type="lastCol">
      <w:rPr>
        <w:b w:val="1"/>
        <w:bCs w:val="1"/>
        <w:i w:val="0"/>
        <w:iCs w:val="0"/>
        <w:color w:val="cce8cf"/>
      </w:rPr>
      <w:tblPr/>
      <w:tcPr>
        <w:tcBorders>
          <w:top w:space="0" w:sz="0" w:val="nil"/>
          <w:left w:color="cce8cf" w:space="0" w:sz="24" w:val="single"/>
          <w:bottom w:space="0" w:sz="0" w:val="nil"/>
          <w:right w:space="0" w:sz="0" w:val="nil"/>
          <w:insideH w:space="0" w:sz="0" w:val="nil"/>
          <w:insideV w:space="0" w:sz="0" w:val="nil"/>
        </w:tcBorders>
        <w:shd w:color="auto" w:fill="9bbb59" w:val="clear"/>
      </w:tcPr>
    </w:tblStylePr>
    <w:tblStylePr w:type="band1Vert">
      <w:tblPr/>
      <w:tcPr>
        <w:tcBorders>
          <w:top w:color="cce8cf" w:space="0" w:sz="8" w:val="single"/>
          <w:left w:color="cce8cf" w:space="0" w:sz="8" w:val="single"/>
          <w:bottom w:color="cce8cf" w:space="0" w:sz="8" w:val="single"/>
          <w:right w:color="cce8cf" w:space="0" w:sz="8" w:val="single"/>
          <w:insideH w:space="0" w:sz="0" w:val="nil"/>
          <w:insideV w:space="0" w:sz="0" w:val="nil"/>
        </w:tcBorders>
        <w:shd w:color="auto" w:fill="cdddac" w:val="clear"/>
      </w:tcPr>
    </w:tblStylePr>
    <w:tblStylePr w:type="band1Horz">
      <w:tblPr/>
      <w:tcPr>
        <w:tcBorders>
          <w:top w:color="cce8cf" w:space="0" w:sz="8" w:val="single"/>
          <w:left w:color="cce8cf" w:space="0" w:sz="8" w:val="single"/>
          <w:bottom w:color="cce8cf" w:space="0" w:sz="8" w:val="single"/>
          <w:right w:color="cce8cf" w:space="0" w:sz="8" w:val="single"/>
          <w:insideH w:color="cce8cf" w:space="0" w:sz="8" w:val="single"/>
          <w:insideV w:color="cce8cf" w:space="0" w:sz="8" w:val="single"/>
        </w:tcBorders>
        <w:shd w:color="auto" w:fill="cdddac" w:val="clear"/>
      </w:tcPr>
    </w:tblStylePr>
  </w:style>
  <w:style w:type="table" w:styleId="MediumGrid3-Accent4">
    <w:name w:val="Medium Grid 3 Accent 4"/>
    <w:basedOn w:val="TableNormal"/>
    <w:uiPriority w:val="69"/>
    <w:tblPr>
      <w:tblStyleRowBandSize w:val="1"/>
      <w:tblStyleColBandSize w:val="1"/>
      <w:tblBorders>
        <w:top w:color="cce8cf" w:space="0" w:sz="8" w:val="single"/>
        <w:left w:color="cce8cf" w:space="0" w:sz="8" w:val="single"/>
        <w:bottom w:color="cce8cf" w:space="0" w:sz="8" w:val="single"/>
        <w:right w:color="cce8cf" w:space="0" w:sz="8" w:val="single"/>
        <w:insideH w:color="cce8cf" w:space="0" w:sz="6" w:val="single"/>
        <w:insideV w:color="cce8cf" w:space="0" w:sz="6" w:val="single"/>
      </w:tblBorders>
      <w:shd w:color="auto" w:fill="dfd8e8" w:val="clear"/>
    </w:tblPr>
    <w:tcPr>
      <w:shd w:color="auto" w:fill="dfd8e8" w:val="clear"/>
    </w:tcPr>
    <w:tblStylePr w:type="firstRow">
      <w:rPr>
        <w:b w:val="1"/>
        <w:bCs w:val="1"/>
        <w:i w:val="0"/>
        <w:iCs w:val="0"/>
        <w:color w:val="cce8cf"/>
      </w:rPr>
      <w:tblPr/>
      <w:tcPr>
        <w:tcBorders>
          <w:top w:color="cce8cf" w:space="0" w:sz="8" w:val="single"/>
          <w:left w:color="cce8cf" w:space="0" w:sz="8" w:val="single"/>
          <w:bottom w:color="cce8cf" w:space="0" w:sz="24" w:val="single"/>
          <w:right w:color="cce8cf" w:space="0" w:sz="8" w:val="single"/>
          <w:insideH w:space="0" w:sz="0" w:val="nil"/>
          <w:insideV w:color="cce8cf" w:space="0" w:sz="8" w:val="single"/>
        </w:tcBorders>
        <w:shd w:color="auto" w:fill="8064a2" w:val="clear"/>
      </w:tcPr>
    </w:tblStylePr>
    <w:tblStylePr w:type="lastRow">
      <w:rPr>
        <w:b w:val="1"/>
        <w:bCs w:val="1"/>
        <w:i w:val="0"/>
        <w:iCs w:val="0"/>
        <w:color w:val="cce8cf"/>
      </w:rPr>
      <w:tblPr/>
      <w:tcPr>
        <w:tcBorders>
          <w:top w:color="cce8cf" w:space="0" w:sz="24" w:val="single"/>
          <w:left w:color="cce8cf" w:space="0" w:sz="8" w:val="single"/>
          <w:bottom w:color="cce8cf" w:space="0" w:sz="8" w:val="single"/>
          <w:right w:color="cce8cf" w:space="0" w:sz="8" w:val="single"/>
          <w:insideH w:space="0" w:sz="0" w:val="nil"/>
          <w:insideV w:color="cce8cf" w:space="0" w:sz="8" w:val="single"/>
        </w:tcBorders>
        <w:shd w:color="auto" w:fill="8064a2" w:val="clear"/>
      </w:tcPr>
    </w:tblStylePr>
    <w:tblStylePr w:type="firstCol">
      <w:rPr>
        <w:b w:val="1"/>
        <w:bCs w:val="1"/>
        <w:i w:val="0"/>
        <w:iCs w:val="0"/>
        <w:color w:val="cce8cf"/>
      </w:rPr>
      <w:tblPr/>
      <w:tcPr>
        <w:tcBorders>
          <w:left w:color="cce8cf" w:space="0" w:sz="8" w:val="single"/>
          <w:right w:color="cce8cf" w:space="0" w:sz="24" w:val="single"/>
          <w:insideH w:space="0" w:sz="0" w:val="nil"/>
          <w:insideV w:space="0" w:sz="0" w:val="nil"/>
        </w:tcBorders>
        <w:shd w:color="auto" w:fill="8064a2" w:val="clear"/>
      </w:tcPr>
    </w:tblStylePr>
    <w:tblStylePr w:type="lastCol">
      <w:rPr>
        <w:b w:val="1"/>
        <w:bCs w:val="1"/>
        <w:i w:val="0"/>
        <w:iCs w:val="0"/>
        <w:color w:val="cce8cf"/>
      </w:rPr>
      <w:tblPr/>
      <w:tcPr>
        <w:tcBorders>
          <w:top w:space="0" w:sz="0" w:val="nil"/>
          <w:left w:color="cce8cf" w:space="0" w:sz="24" w:val="single"/>
          <w:bottom w:space="0" w:sz="0" w:val="nil"/>
          <w:right w:space="0" w:sz="0" w:val="nil"/>
          <w:insideH w:space="0" w:sz="0" w:val="nil"/>
          <w:insideV w:space="0" w:sz="0" w:val="nil"/>
        </w:tcBorders>
        <w:shd w:color="auto" w:fill="8064a2" w:val="clear"/>
      </w:tcPr>
    </w:tblStylePr>
    <w:tblStylePr w:type="band1Vert">
      <w:tblPr/>
      <w:tcPr>
        <w:tcBorders>
          <w:top w:color="cce8cf" w:space="0" w:sz="8" w:val="single"/>
          <w:left w:color="cce8cf" w:space="0" w:sz="8" w:val="single"/>
          <w:bottom w:color="cce8cf" w:space="0" w:sz="8" w:val="single"/>
          <w:right w:color="cce8cf" w:space="0" w:sz="8" w:val="single"/>
          <w:insideH w:space="0" w:sz="0" w:val="nil"/>
          <w:insideV w:space="0" w:sz="0" w:val="nil"/>
        </w:tcBorders>
        <w:shd w:color="auto" w:fill="bfb1d0" w:val="clear"/>
      </w:tcPr>
    </w:tblStylePr>
    <w:tblStylePr w:type="band1Horz">
      <w:tblPr/>
      <w:tcPr>
        <w:tcBorders>
          <w:top w:color="cce8cf" w:space="0" w:sz="8" w:val="single"/>
          <w:left w:color="cce8cf" w:space="0" w:sz="8" w:val="single"/>
          <w:bottom w:color="cce8cf" w:space="0" w:sz="8" w:val="single"/>
          <w:right w:color="cce8cf" w:space="0" w:sz="8" w:val="single"/>
          <w:insideH w:color="cce8cf" w:space="0" w:sz="8" w:val="single"/>
          <w:insideV w:color="cce8cf" w:space="0" w:sz="8" w:val="single"/>
        </w:tcBorders>
        <w:shd w:color="auto" w:fill="bfb1d0" w:val="clear"/>
      </w:tcPr>
    </w:tblStylePr>
  </w:style>
  <w:style w:type="table" w:styleId="MediumGrid3-Accent5">
    <w:name w:val="Medium Grid 3 Accent 5"/>
    <w:basedOn w:val="TableNormal"/>
    <w:uiPriority w:val="69"/>
    <w:tblPr>
      <w:tblStyleRowBandSize w:val="1"/>
      <w:tblStyleColBandSize w:val="1"/>
      <w:tblBorders>
        <w:top w:color="cce8cf" w:space="0" w:sz="8" w:val="single"/>
        <w:left w:color="cce8cf" w:space="0" w:sz="8" w:val="single"/>
        <w:bottom w:color="cce8cf" w:space="0" w:sz="8" w:val="single"/>
        <w:right w:color="cce8cf" w:space="0" w:sz="8" w:val="single"/>
        <w:insideH w:color="cce8cf" w:space="0" w:sz="6" w:val="single"/>
        <w:insideV w:color="cce8cf" w:space="0" w:sz="6" w:val="single"/>
      </w:tblBorders>
      <w:shd w:color="auto" w:fill="d2eaf1" w:val="clear"/>
    </w:tblPr>
    <w:tcPr>
      <w:shd w:color="auto" w:fill="d2eaf1" w:val="clear"/>
    </w:tcPr>
    <w:tblStylePr w:type="firstRow">
      <w:rPr>
        <w:b w:val="1"/>
        <w:bCs w:val="1"/>
        <w:i w:val="0"/>
        <w:iCs w:val="0"/>
        <w:color w:val="cce8cf"/>
      </w:rPr>
      <w:tblPr/>
      <w:tcPr>
        <w:tcBorders>
          <w:top w:color="cce8cf" w:space="0" w:sz="8" w:val="single"/>
          <w:left w:color="cce8cf" w:space="0" w:sz="8" w:val="single"/>
          <w:bottom w:color="cce8cf" w:space="0" w:sz="24" w:val="single"/>
          <w:right w:color="cce8cf" w:space="0" w:sz="8" w:val="single"/>
          <w:insideH w:space="0" w:sz="0" w:val="nil"/>
          <w:insideV w:color="cce8cf" w:space="0" w:sz="8" w:val="single"/>
        </w:tcBorders>
        <w:shd w:color="auto" w:fill="4bacc6" w:val="clear"/>
      </w:tcPr>
    </w:tblStylePr>
    <w:tblStylePr w:type="lastRow">
      <w:rPr>
        <w:b w:val="1"/>
        <w:bCs w:val="1"/>
        <w:i w:val="0"/>
        <w:iCs w:val="0"/>
        <w:color w:val="cce8cf"/>
      </w:rPr>
      <w:tblPr/>
      <w:tcPr>
        <w:tcBorders>
          <w:top w:color="cce8cf" w:space="0" w:sz="24" w:val="single"/>
          <w:left w:color="cce8cf" w:space="0" w:sz="8" w:val="single"/>
          <w:bottom w:color="cce8cf" w:space="0" w:sz="8" w:val="single"/>
          <w:right w:color="cce8cf" w:space="0" w:sz="8" w:val="single"/>
          <w:insideH w:space="0" w:sz="0" w:val="nil"/>
          <w:insideV w:color="cce8cf" w:space="0" w:sz="8" w:val="single"/>
        </w:tcBorders>
        <w:shd w:color="auto" w:fill="4bacc6" w:val="clear"/>
      </w:tcPr>
    </w:tblStylePr>
    <w:tblStylePr w:type="firstCol">
      <w:rPr>
        <w:b w:val="1"/>
        <w:bCs w:val="1"/>
        <w:i w:val="0"/>
        <w:iCs w:val="0"/>
        <w:color w:val="cce8cf"/>
      </w:rPr>
      <w:tblPr/>
      <w:tcPr>
        <w:tcBorders>
          <w:left w:color="cce8cf" w:space="0" w:sz="8" w:val="single"/>
          <w:right w:color="cce8cf" w:space="0" w:sz="24" w:val="single"/>
          <w:insideH w:space="0" w:sz="0" w:val="nil"/>
          <w:insideV w:space="0" w:sz="0" w:val="nil"/>
        </w:tcBorders>
        <w:shd w:color="auto" w:fill="4bacc6" w:val="clear"/>
      </w:tcPr>
    </w:tblStylePr>
    <w:tblStylePr w:type="lastCol">
      <w:rPr>
        <w:b w:val="1"/>
        <w:bCs w:val="1"/>
        <w:i w:val="0"/>
        <w:iCs w:val="0"/>
        <w:color w:val="cce8cf"/>
      </w:rPr>
      <w:tblPr/>
      <w:tcPr>
        <w:tcBorders>
          <w:top w:space="0" w:sz="0" w:val="nil"/>
          <w:left w:color="cce8cf" w:space="0" w:sz="24" w:val="single"/>
          <w:bottom w:space="0" w:sz="0" w:val="nil"/>
          <w:right w:space="0" w:sz="0" w:val="nil"/>
          <w:insideH w:space="0" w:sz="0" w:val="nil"/>
          <w:insideV w:space="0" w:sz="0" w:val="nil"/>
        </w:tcBorders>
        <w:shd w:color="auto" w:fill="4bacc6" w:val="clear"/>
      </w:tcPr>
    </w:tblStylePr>
    <w:tblStylePr w:type="band1Vert">
      <w:tblPr/>
      <w:tcPr>
        <w:tcBorders>
          <w:top w:color="cce8cf" w:space="0" w:sz="8" w:val="single"/>
          <w:left w:color="cce8cf" w:space="0" w:sz="8" w:val="single"/>
          <w:bottom w:color="cce8cf" w:space="0" w:sz="8" w:val="single"/>
          <w:right w:color="cce8cf" w:space="0" w:sz="8" w:val="single"/>
          <w:insideH w:space="0" w:sz="0" w:val="nil"/>
          <w:insideV w:space="0" w:sz="0" w:val="nil"/>
        </w:tcBorders>
        <w:shd w:color="auto" w:fill="a5d5e2" w:val="clear"/>
      </w:tcPr>
    </w:tblStylePr>
    <w:tblStylePr w:type="band1Horz">
      <w:tblPr/>
      <w:tcPr>
        <w:tcBorders>
          <w:top w:color="cce8cf" w:space="0" w:sz="8" w:val="single"/>
          <w:left w:color="cce8cf" w:space="0" w:sz="8" w:val="single"/>
          <w:bottom w:color="cce8cf" w:space="0" w:sz="8" w:val="single"/>
          <w:right w:color="cce8cf" w:space="0" w:sz="8" w:val="single"/>
          <w:insideH w:color="cce8cf" w:space="0" w:sz="8" w:val="single"/>
          <w:insideV w:color="cce8cf" w:space="0" w:sz="8" w:val="single"/>
        </w:tcBorders>
        <w:shd w:color="auto" w:fill="a5d5e2" w:val="clear"/>
      </w:tcPr>
    </w:tblStylePr>
  </w:style>
  <w:style w:type="table" w:styleId="MediumGrid3-Accent6">
    <w:name w:val="Medium Grid 3 Accent 6"/>
    <w:basedOn w:val="TableNormal"/>
    <w:uiPriority w:val="69"/>
    <w:tblPr>
      <w:tblStyleRowBandSize w:val="1"/>
      <w:tblStyleColBandSize w:val="1"/>
      <w:tblBorders>
        <w:top w:color="cce8cf" w:space="0" w:sz="8" w:val="single"/>
        <w:left w:color="cce8cf" w:space="0" w:sz="8" w:val="single"/>
        <w:bottom w:color="cce8cf" w:space="0" w:sz="8" w:val="single"/>
        <w:right w:color="cce8cf" w:space="0" w:sz="8" w:val="single"/>
        <w:insideH w:color="cce8cf" w:space="0" w:sz="6" w:val="single"/>
        <w:insideV w:color="cce8cf" w:space="0" w:sz="6" w:val="single"/>
      </w:tblBorders>
      <w:shd w:color="auto" w:fill="fde4d0" w:val="clear"/>
    </w:tblPr>
    <w:tcPr>
      <w:shd w:color="auto" w:fill="fde4d0" w:val="clear"/>
    </w:tcPr>
    <w:tblStylePr w:type="firstRow">
      <w:rPr>
        <w:b w:val="1"/>
        <w:bCs w:val="1"/>
        <w:i w:val="0"/>
        <w:iCs w:val="0"/>
        <w:color w:val="cce8cf"/>
      </w:rPr>
      <w:tblPr/>
      <w:tcPr>
        <w:tcBorders>
          <w:top w:color="cce8cf" w:space="0" w:sz="8" w:val="single"/>
          <w:left w:color="cce8cf" w:space="0" w:sz="8" w:val="single"/>
          <w:bottom w:color="cce8cf" w:space="0" w:sz="24" w:val="single"/>
          <w:right w:color="cce8cf" w:space="0" w:sz="8" w:val="single"/>
          <w:insideH w:space="0" w:sz="0" w:val="nil"/>
          <w:insideV w:color="cce8cf" w:space="0" w:sz="8" w:val="single"/>
        </w:tcBorders>
        <w:shd w:color="auto" w:fill="f79646" w:val="clear"/>
      </w:tcPr>
    </w:tblStylePr>
    <w:tblStylePr w:type="lastRow">
      <w:rPr>
        <w:b w:val="1"/>
        <w:bCs w:val="1"/>
        <w:i w:val="0"/>
        <w:iCs w:val="0"/>
        <w:color w:val="cce8cf"/>
      </w:rPr>
      <w:tblPr/>
      <w:tcPr>
        <w:tcBorders>
          <w:top w:color="cce8cf" w:space="0" w:sz="24" w:val="single"/>
          <w:left w:color="cce8cf" w:space="0" w:sz="8" w:val="single"/>
          <w:bottom w:color="cce8cf" w:space="0" w:sz="8" w:val="single"/>
          <w:right w:color="cce8cf" w:space="0" w:sz="8" w:val="single"/>
          <w:insideH w:space="0" w:sz="0" w:val="nil"/>
          <w:insideV w:color="cce8cf" w:space="0" w:sz="8" w:val="single"/>
        </w:tcBorders>
        <w:shd w:color="auto" w:fill="f79646" w:val="clear"/>
      </w:tcPr>
    </w:tblStylePr>
    <w:tblStylePr w:type="firstCol">
      <w:rPr>
        <w:b w:val="1"/>
        <w:bCs w:val="1"/>
        <w:i w:val="0"/>
        <w:iCs w:val="0"/>
        <w:color w:val="cce8cf"/>
      </w:rPr>
      <w:tblPr/>
      <w:tcPr>
        <w:tcBorders>
          <w:left w:color="cce8cf" w:space="0" w:sz="8" w:val="single"/>
          <w:right w:color="cce8cf" w:space="0" w:sz="24" w:val="single"/>
          <w:insideH w:space="0" w:sz="0" w:val="nil"/>
          <w:insideV w:space="0" w:sz="0" w:val="nil"/>
        </w:tcBorders>
        <w:shd w:color="auto" w:fill="f79646" w:val="clear"/>
      </w:tcPr>
    </w:tblStylePr>
    <w:tblStylePr w:type="lastCol">
      <w:rPr>
        <w:b w:val="1"/>
        <w:bCs w:val="1"/>
        <w:i w:val="0"/>
        <w:iCs w:val="0"/>
        <w:color w:val="cce8cf"/>
      </w:rPr>
      <w:tblPr/>
      <w:tcPr>
        <w:tcBorders>
          <w:top w:space="0" w:sz="0" w:val="nil"/>
          <w:left w:color="cce8cf" w:space="0" w:sz="24" w:val="single"/>
          <w:bottom w:space="0" w:sz="0" w:val="nil"/>
          <w:right w:space="0" w:sz="0" w:val="nil"/>
          <w:insideH w:space="0" w:sz="0" w:val="nil"/>
          <w:insideV w:space="0" w:sz="0" w:val="nil"/>
        </w:tcBorders>
        <w:shd w:color="auto" w:fill="f79646" w:val="clear"/>
      </w:tcPr>
    </w:tblStylePr>
    <w:tblStylePr w:type="band1Vert">
      <w:tblPr/>
      <w:tcPr>
        <w:tcBorders>
          <w:top w:color="cce8cf" w:space="0" w:sz="8" w:val="single"/>
          <w:left w:color="cce8cf" w:space="0" w:sz="8" w:val="single"/>
          <w:bottom w:color="cce8cf" w:space="0" w:sz="8" w:val="single"/>
          <w:right w:color="cce8cf" w:space="0" w:sz="8" w:val="single"/>
          <w:insideH w:space="0" w:sz="0" w:val="nil"/>
          <w:insideV w:space="0" w:sz="0" w:val="nil"/>
        </w:tcBorders>
        <w:shd w:color="auto" w:fill="fbcaa2" w:val="clear"/>
      </w:tcPr>
    </w:tblStylePr>
    <w:tblStylePr w:type="band1Horz">
      <w:tblPr/>
      <w:tcPr>
        <w:tcBorders>
          <w:top w:color="cce8cf" w:space="0" w:sz="8" w:val="single"/>
          <w:left w:color="cce8cf" w:space="0" w:sz="8" w:val="single"/>
          <w:bottom w:color="cce8cf" w:space="0" w:sz="8" w:val="single"/>
          <w:right w:color="cce8cf" w:space="0" w:sz="8" w:val="single"/>
          <w:insideH w:color="cce8cf" w:space="0" w:sz="8" w:val="single"/>
          <w:insideV w:color="cce8cf" w:space="0" w:sz="8" w:val="single"/>
        </w:tcBorders>
        <w:shd w:color="auto" w:fill="fbcaa2" w:val="clear"/>
      </w:tcPr>
    </w:tblStyle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www.ninatoursandtravel.com" TargetMode="External"/><Relationship Id="rId21" Type="http://schemas.openxmlformats.org/officeDocument/2006/relationships/hyperlink" Target="mailto:info@ninatoursandtravel.com" TargetMode="External"/><Relationship Id="rId24" Type="http://schemas.openxmlformats.org/officeDocument/2006/relationships/hyperlink" Target="http://www.sopalodges.com" TargetMode="External"/><Relationship Id="rId23" Type="http://schemas.openxmlformats.org/officeDocument/2006/relationships/hyperlink" Target="http://www.sopalodg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ajkenyasafaris.com/serengeti-national-park-safari-packages-cost-reviews/" TargetMode="External"/><Relationship Id="rId25" Type="http://schemas.openxmlformats.org/officeDocument/2006/relationships/hyperlink" Target="http://www.sopalodges.com" TargetMode="External"/><Relationship Id="rId28" Type="http://schemas.openxmlformats.org/officeDocument/2006/relationships/footer" Target="footer1.xml"/><Relationship Id="rId27" Type="http://schemas.openxmlformats.org/officeDocument/2006/relationships/hyperlink" Target="http://www.sopalodge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13.png"/><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image" Target="media/image3.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5HX4kIT6eFEnHjh5wMthxQLAng==">CgMxLjAyDmguNW43NXVlMm9lbTkyOAByITEteXVFZkJUbmVUaURaOUN5MHRrWGdFVXUtS3hqMEtJZw==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2025-02-11T07:03:00Z</dcterms:created>
  <dc:creator>Windows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6e41d435200d4cfaadd058ad013cbc70</vt:lpwstr>
  </property>
</Properties>
</file>