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4d5d6d"/>
          <w:sz w:val="88"/>
          <w:szCs w:val="88"/>
        </w:rPr>
      </w:pPr>
      <w:r w:rsidDel="00000000" w:rsidR="00000000" w:rsidRPr="00000000">
        <w:rPr>
          <w:rtl w:val="0"/>
        </w:rPr>
        <w:t xml:space="preserve">Тестирование в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Знакомство с методиками автоматизированного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b w:val="0"/>
              <w:color w:val="2e75b5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Необходимость и применимость тестов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Jasmine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Подготовка проекта и первые тесты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ktnc44u9zlxi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Асинхронные вызовы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oz9b0yz4m13w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39uz5rbk10v2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Что дальше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iclgzvfwtavr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r w:rsidDel="00000000" w:rsidR="00000000" w:rsidRPr="00000000">
        <w:rPr>
          <w:rtl w:val="0"/>
        </w:rPr>
        <w:t xml:space="preserve">Не так давно язык JavaScript применялся исключительно для простого оживления статичных страниц: применения анимации, реакции на клики, создания всплывающих окон. Но JS бурно развивался и продолжает развитие, большая часть логики плавно переходит с бэкенд в клиентскую часть веб-приложений. Она же, в свою очередь, зачастую сравнима по сложности с серверной логикой.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r w:rsidDel="00000000" w:rsidR="00000000" w:rsidRPr="00000000">
        <w:rPr>
          <w:rtl w:val="0"/>
        </w:rPr>
        <w:t xml:space="preserve">Современные компании развиваются так же быстро, и в подобных условиях расширение JS-логики приносит все больше риска сломать существующий функционал при добавлении новых модулей. На помощь пришли автоматические тесты. Этой методике посвящено огромное количество статей, создано множество библиотек и даже фреймворков.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r w:rsidDel="00000000" w:rsidR="00000000" w:rsidRPr="00000000">
        <w:rPr>
          <w:rtl w:val="0"/>
        </w:rPr>
        <w:t xml:space="preserve">На этом уроке мы рассмотрим создание площадки для проведения автоматического тестирования кода, научимся принципам написания тестов, подготовим код к модульным тестам и напишем сами тесты. Чтобы не рассматривать оторванные от реальности примеры, будем писать тесты на базе уже созданного нами модуля корзины.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r w:rsidDel="00000000" w:rsidR="00000000" w:rsidRPr="00000000">
        <w:rPr>
          <w:rtl w:val="0"/>
        </w:rPr>
        <w:t xml:space="preserve">Для автоматизации тестирования мы будем использовать одну из популярных JS-библиотек для тестирования – Jasmine.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Необходимость и применимость тестов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Итак, у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нас уже есть реализованный модуль корзины. В н</w:t>
      </w:r>
      <w:r w:rsidDel="00000000" w:rsidR="00000000" w:rsidRPr="00000000">
        <w:rPr>
          <w:rtl w:val="0"/>
        </w:rPr>
        <w:t xml:space="preserve">ем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есть набор методов по добавлению товаров, получению содержимого и т.д. На момент релиза мы уже протестировали функционал – он корректно работает и радует покупателей и нас.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Проходит время, и бизнес-департамент решает ввести возможность получения скидки по некой акции с промокодами. Тогда в корзине потребуется вводить поля для кодов и функционал обновления общей стоимости корзины.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ероятность того, что просьба появится не через месяц после релиза, а через полгода-год, весьма велика. </w:t>
      </w:r>
      <w:r w:rsidDel="00000000" w:rsidR="00000000" w:rsidRPr="00000000">
        <w:rPr>
          <w:rtl w:val="0"/>
        </w:rPr>
        <w:t xml:space="preserve">В 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ашей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оперативной памяти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(то есть в голове) код уже давно будет удал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 за ненадобностью и отсутствием обращений. Так что для реализации потребуется не только реализовать новый функционал, но и вспомнить старый код, чтобы не нарушить его работу.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 прошествии n часов модуль скидок готов, а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переходите к тестированию </w:t>
      </w:r>
      <w:r w:rsidDel="00000000" w:rsidR="00000000" w:rsidRPr="00000000">
        <w:rPr>
          <w:b w:val="0"/>
          <w:color w:val="2c2d30"/>
          <w:sz w:val="20"/>
          <w:szCs w:val="20"/>
          <w:u w:val="single"/>
          <w:rtl w:val="0"/>
        </w:rPr>
        <w:t xml:space="preserve">всех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вариантов работы корзины, чтобы быть на 100% уверенным в том, что существующий функционал работает стабильно и корректно. Это занимает много времени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скорее всего, больше, чем написание нового кода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особенно сильно настроение портится тогда, когда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выясняете, что старый модуль при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нном стечении условий переста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 работать. И хорошо, если это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находите на тестировании, а не на production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сервере. Это приводит к самой страшной проблеме в современной интернет-торговле – потенциальный покупатель теряет возможность </w:t>
      </w:r>
      <w:r w:rsidDel="00000000" w:rsidR="00000000" w:rsidRPr="00000000">
        <w:rPr>
          <w:rtl w:val="0"/>
        </w:rPr>
        <w:t xml:space="preserve">приобрести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необходимый товар и уходит к конкуренту.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Вы срочно исправляете проблему, возвращая клиентов и их заказы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 тут бизнес просит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ас ввести функционал сложного расч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 стоимости доставки. Получается, надо повторять все процедуры написания и проверки кода с уч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том прошлых рисков. Раз за разом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глубже погружаетесь в этот замкнутый цикл.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ак из него выйти?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этого верн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мся к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времени, когда функционал корзины только создавался. Мы уже знаем, как разбить логику по слоям и модулям. Теперь нам нужно подключить библиотеку для тестов и написать скрипты, которые будут эти тесты выполнять. </w:t>
      </w:r>
      <w:r w:rsidDel="00000000" w:rsidR="00000000" w:rsidRPr="00000000">
        <w:rPr>
          <w:rtl w:val="0"/>
        </w:rPr>
        <w:t xml:space="preserve">Например,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при вызове функции удаления товара из корзины финальная сумма заказа должна уменьшиться на стоимость этого товара. Таким образом, автоматические тесты делают те же шаги, что 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ы, тестируя код вручную, но не требуют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ашего ресурса каждый раз, когда надо проверить работоспособность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Множество</w:t>
      </w:r>
      <w:r w:rsidDel="00000000" w:rsidR="00000000" w:rsidRPr="00000000">
        <w:rPr>
          <w:b w:val="0"/>
          <w:color w:val="333333"/>
          <w:sz w:val="20"/>
          <w:szCs w:val="20"/>
          <w:highlight w:val="white"/>
          <w:rtl w:val="0"/>
        </w:rPr>
        <w:t xml:space="preserve"> тестов с</w:t>
      </w:r>
      <w:r w:rsidDel="00000000" w:rsidR="00000000" w:rsidRPr="00000000">
        <w:rPr>
          <w:color w:val="333333"/>
          <w:highlight w:val="white"/>
          <w:rtl w:val="0"/>
        </w:rPr>
        <w:t xml:space="preserve">формируется</w:t>
      </w:r>
      <w:r w:rsidDel="00000000" w:rsidR="00000000" w:rsidRPr="00000000">
        <w:rPr>
          <w:b w:val="0"/>
          <w:color w:val="333333"/>
          <w:sz w:val="20"/>
          <w:szCs w:val="20"/>
          <w:highlight w:val="white"/>
          <w:rtl w:val="0"/>
        </w:rPr>
        <w:t xml:space="preserve"> в пакет проверки, запуская который,</w:t>
      </w:r>
      <w:r w:rsidDel="00000000" w:rsidR="00000000" w:rsidRPr="00000000">
        <w:rPr>
          <w:color w:val="333333"/>
          <w:highlight w:val="white"/>
          <w:rtl w:val="0"/>
        </w:rPr>
        <w:t xml:space="preserve"> в</w:t>
      </w:r>
      <w:r w:rsidDel="00000000" w:rsidR="00000000" w:rsidRPr="00000000">
        <w:rPr>
          <w:b w:val="0"/>
          <w:color w:val="333333"/>
          <w:sz w:val="20"/>
          <w:szCs w:val="20"/>
          <w:highlight w:val="white"/>
          <w:rtl w:val="0"/>
        </w:rPr>
        <w:t xml:space="preserve">ы сразу увидите, что пошло не так и какие модули нужно исправлять.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Только ознакомившись с описаниями тестов,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тут же пойм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те, за какие действия отвечает участок кода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 какие комбинаци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входных данных могут подаваться.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Описывая кодом новый функционал,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можете не бояться сломать существующую логику, т.к. будете постоянно запускать тесты, которые сразу покажут неисправность.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Разумеется, при написании нового функционала его нужно будет покрывать тестами, чтобы вся логика продолжаться оставаться контролируемой.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Jasmine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Jasmine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BDD фреймворк (Behavior-Driven Development</w:t>
      </w:r>
      <w:r w:rsidDel="00000000" w:rsidR="00000000" w:rsidRPr="00000000">
        <w:rPr>
          <w:rtl w:val="0"/>
        </w:rPr>
        <w:t xml:space="preserve"> – р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азработка на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снове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оведений), созданный для тестирования JS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кода. Он обладает достойной документацией, достаточно прост в подключении и настройке рабочей среды, имеет понятный синтаксис, разрешает запускать тесты в браузере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 в командной строке. Одн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из интересных расширений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jasmine-jquery, котор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позволяет тестировать ещё и jQuery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части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Необходимые файлы и документацию можно найти по ссылке </w:t>
      </w:r>
      <w:hyperlink r:id="rId6">
        <w:r w:rsidDel="00000000" w:rsidR="00000000" w:rsidRPr="00000000">
          <w:rPr>
            <w:b w:val="0"/>
            <w:color w:val="0563c1"/>
            <w:sz w:val="20"/>
            <w:szCs w:val="20"/>
            <w:u w:val="single"/>
            <w:rtl w:val="0"/>
          </w:rPr>
          <w:t xml:space="preserve">http://jasmine.github.io/</w:t>
        </w:r>
      </w:hyperlink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начала работы нам понадобятся исходники, которые лежат здесь:</w:t>
        <w:br w:type="textWrapping"/>
      </w:r>
      <w:hyperlink r:id="rId7">
        <w:r w:rsidDel="00000000" w:rsidR="00000000" w:rsidRPr="00000000">
          <w:rPr>
            <w:b w:val="0"/>
            <w:color w:val="0563c1"/>
            <w:sz w:val="20"/>
            <w:szCs w:val="20"/>
            <w:u w:val="single"/>
            <w:rtl w:val="0"/>
          </w:rPr>
          <w:t xml:space="preserve">https://github.com/pivotal/jasmine/downloads</w:t>
        </w:r>
      </w:hyperlink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Потребуются следующие файлы: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lib/jasmine-*/jasmine.js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 фреймворк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lib/jasmine-*/jasmine-html.js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оформление результатов в виде 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lib/jasmine-*/jasmine.css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внешний вид результата выполнения тестов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SpecRunner.html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файл, который следует открыть в браузере для запуска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Основными ключевыми словами при работе с Jasmine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describe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определение набора тестов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наборы могут быть вложенными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it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определение теста внутри любого набора тестов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expect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ение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ожидани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, которые проверяются в тесте.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Ключевые слова describe и it – это просто вызовы функций, которым передаются два параметра. Первый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название группы или теста, второй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функция, содержащая код. Простой пример для ясности:</w:t>
      </w: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describe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"Набор тестов"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"проверка ожиданий"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Чтобы отключить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выполнени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одного те</w:t>
      </w:r>
      <w:r w:rsidDel="00000000" w:rsidR="00000000" w:rsidRPr="00000000">
        <w:rPr>
          <w:rtl w:val="0"/>
        </w:rPr>
        <w:t xml:space="preserve">ста или набора,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нужно применять ключевые слова xdescribe и xit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describe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"Отключение"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xdescribe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"отключенный набор тестов"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"тест не будет запущен, так как набор отключен"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xit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"отключеный тест"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Jasmine имеет стандартный набор ожиданий для проверки результатов:</w:t>
      </w: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"сравнение с использованием ==="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"сравнение переменных и объектов (включая содержимое)"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    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    expect(a).toEqual(b)</w:t>
              <w:br w:type="textWrapping"/>
              <w:t xml:space="preserve">    expect(a).not.toBe(b) # отрицание - a не является b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определено"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.document).toBeDefined()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не определено"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.notExists).toBeUndefined()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expect(a).toBeNull()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).toBeTruthy()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не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).toBeFalsy()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меньше чем"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).toBeLessThan(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больше чем"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).toBeGreaterThan(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близко к числу"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1.2345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).toBeCloseTo(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соответствовать регулярному выражению"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).toMatch(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/string/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содержать"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expect([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]).toContain(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expect(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).toContain(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it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"должно быть вызвано исключение"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-&gt;</w:t>
              <w:br w:type="textWrapping"/>
              <w:t xml:space="preserve">    func =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.notExists.value</w:t>
              <w:br w:type="textWrapping"/>
              <w:t xml:space="preserve">    expect(func).toThrow()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6" w:lineRule="auto"/>
        <w:jc w:val="both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Подготовка проекта и первые тесты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Jasmine для корректной работы потребуется определённая файловая структура. Создадим папку проекта и назовём её jasmine. В неё же добавим файл index.html и 3 поддиректории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vendor – файлы для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asmine и внешние библиотеки для наших модулей.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modules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тестируемая js-логика.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specs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сами тесты.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Назов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файлы по имени модулей, чтобы не запутаться.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папку vendor положим следующие файлы: jasmine.css, jasmine.js, jasmine-html.js, boot.js </w:t>
      </w:r>
      <w:r w:rsidDel="00000000" w:rsidR="00000000" w:rsidRPr="00000000">
        <w:rPr>
          <w:rtl w:val="0"/>
        </w:rPr>
        <w:t xml:space="preserve">– J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asmin-овские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главном файле мы видим стандартную заготовку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-файла, в которую подключаем файлы скриптов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asmine, наш модуль корзины, модуль тестов корзины и файлы результатов тестов. Перед всем этим обязательно подключим jQuery!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 обозначим наш тест. Проверять будем получение содержимого корзины. В нашем случае оно тянется из статического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-файла, что позволяет написать несложный тест для понимания общей методологии тестирования.</w:t>
      </w: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describe(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'Корзина товаров'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basket = Basket();</w:t>
              <w:br w:type="textWrapping"/>
              <w:t xml:space="preserve">    basket.basket_items = [</w:t>
              <w:br w:type="textWrapping"/>
              <w:tab/>
              <w:tab/>
              <w:t xml:space="preserve">{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"id_product"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// тесты...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Конструкция describe указывает название тестируемого модуля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Далее созда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переменную basket, которая будет являться самой корзиной. Пока зададим содержимое корзины </w:t>
      </w:r>
      <w:r w:rsidDel="00000000" w:rsidR="00000000" w:rsidRPr="00000000">
        <w:rPr>
          <w:rtl w:val="0"/>
        </w:rPr>
        <w:t xml:space="preserve">непосредственно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 describe.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 нас есть основные возможности модуля корзины: считывание данных, добавление товаров в корзину, удаление.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аждый тест может работать вне зависимости от предыдущих, сами тесты </w:t>
      </w:r>
      <w:r w:rsidDel="00000000" w:rsidR="00000000" w:rsidRPr="00000000">
        <w:rPr>
          <w:rtl w:val="0"/>
        </w:rPr>
        <w:t xml:space="preserve">можно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запускать в разной последовательности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 в нашем случае такой </w:t>
      </w:r>
      <w:r w:rsidDel="00000000" w:rsidR="00000000" w:rsidRPr="00000000">
        <w:rPr>
          <w:rtl w:val="0"/>
        </w:rPr>
        <w:t xml:space="preserve">необходимости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нет. Мы должны обеспечить базовый функционал тестов для корзины. У нас тесты будут производить операции с одной и той же корзиной, получая для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данные и т.д. Этим мы моделируем все варианты работы методов, проверяем их корректность.</w:t>
      </w: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'тест сборки содержимого корзины 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 xml:space="preserve">expect(basket.basket_items.length).toBe(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});</w:t>
              <w:br w:type="textWrapping"/>
              <w:t xml:space="preserve">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'тест сборки содержимого корзины 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 xml:space="preserve">expect(basket.basket_items[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]).toEqual({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"id_product"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ab/>
              <w:t xml:space="preserve">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3.6" w:lineRule="auto"/>
        <w:jc w:val="both"/>
        <w:rPr/>
      </w:pPr>
      <w:r w:rsidDel="00000000" w:rsidR="00000000" w:rsidRPr="00000000">
        <w:rPr>
          <w:rtl w:val="0"/>
        </w:rPr>
        <w:t xml:space="preserve">В этих двух простых тестах мы проверяем, что данные в корзину добавились корректно. Первый тест использует строгое сравнение toBe, второй проверяет более сложное соответствие – сравнение с объектом.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73.6" w:lineRule="auto"/>
        <w:jc w:val="both"/>
        <w:rPr/>
      </w:pPr>
      <w:r w:rsidDel="00000000" w:rsidR="00000000" w:rsidRPr="00000000">
        <w:rPr>
          <w:rtl w:val="0"/>
        </w:rPr>
        <w:t xml:space="preserve">Теперь мы можем открыть файл index.html и проверить работу всех тестов.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0" distT="0" distL="0" distR="0">
            <wp:extent cx="6120130" cy="962214"/>
            <wp:effectExtent b="0" l="0" r="0" t="0"/>
            <wp:docPr descr="http://dl2.joxi.net/drive/2016/10/24/0019/2388/1272148/48/71e7d6121e.jpg" id="4" name="image4.jpg"/>
            <a:graphic>
              <a:graphicData uri="http://schemas.openxmlformats.org/drawingml/2006/picture">
                <pic:pic>
                  <pic:nvPicPr>
                    <pic:cNvPr descr="http://dl2.joxi.net/drive/2016/10/24/0019/2388/1272148/48/71e7d6121e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ktnc44u9zlxi" w:id="3"/>
      <w:bookmarkEnd w:id="3"/>
      <w:r w:rsidDel="00000000" w:rsidR="00000000" w:rsidRPr="00000000">
        <w:rPr>
          <w:rtl w:val="0"/>
        </w:rPr>
        <w:t xml:space="preserve">Асинхронные вызовы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Не стоит забывать, что корзина, как и многие другие элементы нашего проекта, активно использует AJAX. Это говорит о том, что простое сравнение может не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работать, т.к. на момент сравнения ответа от сервера попросту не будет существовать.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73.6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Именно поэтому </w:t>
      </w:r>
      <w:r w:rsidDel="00000000" w:rsidR="00000000" w:rsidRPr="00000000">
        <w:rPr>
          <w:rtl w:val="0"/>
        </w:rPr>
        <w:t xml:space="preserve">нужно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стараться оборачивать подобные вызовы в отдельные методы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на этапе создания функционала. При тестировании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нужно будет переопределить их, т.к. тестирование JS-кода не включает в себя тестирование обращений к серверной части – эта часть тестирования производится на стороне </w:t>
      </w:r>
      <w:r w:rsidDel="00000000" w:rsidR="00000000" w:rsidRPr="00000000">
        <w:rPr>
          <w:rtl w:val="0"/>
        </w:rPr>
        <w:t xml:space="preserve">бэкенд-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разработки.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oz9b0yz4m13w" w:id="4"/>
      <w:bookmarkEnd w:id="4"/>
      <w:r w:rsidDel="00000000" w:rsidR="00000000" w:rsidRPr="00000000">
        <w:rPr>
          <w:rtl w:val="0"/>
        </w:rPr>
        <w:t xml:space="preserve">Итоги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Итак, мы научились основам тестирования JS-кода. Это повысит стабильность наших продуктов и улучшит их качество.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39uz5rbk10v2" w:id="5"/>
      <w:bookmarkEnd w:id="5"/>
      <w:r w:rsidDel="00000000" w:rsidR="00000000" w:rsidRPr="00000000">
        <w:rPr>
          <w:rtl w:val="0"/>
        </w:rPr>
        <w:t xml:space="preserve">Что дальше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настоящее время сайты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больше превращаются в совершенно иной тип сетевых ресурсов – RIA.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Насыщенное интернет-приложение (англ. rich internet application, RIA)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веб-приложение, загружаемое пользователем через интернет, предназначенное для выполнения функций традиционных настольных приложений и работающее на устройстве пользователя (не на сервере).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Язык разметки HTML5 и язык программирования JavaScript являются одной из фундаментальных частей RIA-приложений.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Само RIA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же традиционно состоит из двух частей: клиентской и серверной. Серверная часть может хранить информацию, необходимую для работы приложения, заниматься обслуживанием запросов, поступающих от клиентской части. Клиентская часть выполняется на компьютере пользователя, занимается рисованием интерфейса пользователя, выполняет </w:t>
      </w:r>
      <w:r w:rsidDel="00000000" w:rsidR="00000000" w:rsidRPr="00000000">
        <w:rPr>
          <w:rtl w:val="0"/>
        </w:rPr>
        <w:t xml:space="preserve">его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запросы, при необходимости может отправлять запросы серверной части. Клиентская часть RIA выполняется в безопасной среде, т.н. «песочнице», и не требует установки дополнительного ПО.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архитектуре RIA вся работа или ее часть может выполняться клиентом. Развитие стандартов сети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нтернет привело к возможности реализовать RIA. При этом сложно провести 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ткую границу, какие именно технологии включают в себя такие приложения, а какие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нет. Но все RIA имеют одну особенность: на устройстве пользователя перед началом работы RIA загружается так называемый «движок клиента»; в дальнейшем </w:t>
      </w: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может догружаться по ходу работы приложения.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реализации подобных приложений очень часто используются JS-фреймворки, которые снимают с разработчиков необходимость тратить время на реализацию низкоуровневой архитектуры, позволяя сосредоточиться на реализации клиентской логики приложения.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Од</w:t>
      </w:r>
      <w:r w:rsidDel="00000000" w:rsidR="00000000" w:rsidRPr="00000000">
        <w:rPr>
          <w:rtl w:val="0"/>
        </w:rPr>
        <w:t xml:space="preserve">ин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из наиболее мощных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популярных фреймворков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AngularJS. Это фреймворк корпоративного уровня, который используется для создания и обслуживания сложных веб-приложений. Angular используют такие компании, как Domino's Pizza, Ryanair, iTunes Connect, PayPal Checkout и Google. Это фреймворк с открытым исходным кодом, который поддерживается компанией Google. Angular позиционирует себя как «расширение HTML», созданное для разработки комплексных веб-приложений.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0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Angular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MVC-фреймворк. В 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реализовано двустороннее сопоставление и обмен данными между моделями и представлениями. Этот подход 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 возможность автоматически обновлять хранилища с обеих сторон при любом изменении данных. В Angular можно создавать многократно используемые компоненты представлений (View Component). А благодаря имеющейся в 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структуре сервисов (service framework) можно легко построить взаимодействие между бэкендом и фронтендом.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аконец, Angular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это чистый JavaScript.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Покрыть тестами оставшиеся методы в прототипах.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jc w:val="both"/>
        <w:rPr/>
      </w:pPr>
      <w:bookmarkStart w:colFirst="0" w:colLast="0" w:name="_u8eefiu4mu0a" w:id="7"/>
      <w:bookmarkEnd w:id="7"/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Доделать оставшиеся ДЗ.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jc w:val="both"/>
        <w:rPr>
          <w:u w:val="none"/>
        </w:rPr>
      </w:pPr>
      <w:bookmarkStart w:colFirst="0" w:colLast="0" w:name="_8kr70nlhdbzf" w:id="8"/>
      <w:bookmarkEnd w:id="8"/>
      <w:r w:rsidDel="00000000" w:rsidR="00000000" w:rsidRPr="00000000">
        <w:rPr>
          <w:rtl w:val="0"/>
        </w:rPr>
        <w:t xml:space="preserve">* Подумать над вопросом : «Как поддерживать свои тесты актуальными?»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firstLine="0"/>
        <w:jc w:val="both"/>
        <w:rPr/>
      </w:pPr>
      <w:bookmarkStart w:colFirst="0" w:colLast="0" w:name="_vdvn42cgml6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iclgzvfwtavr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Фримен А. </w:t>
      </w:r>
      <w:r w:rsidDel="00000000" w:rsidR="00000000" w:rsidRPr="00000000">
        <w:rPr>
          <w:highlight w:val="white"/>
          <w:rtl w:val="0"/>
        </w:rPr>
        <w:t xml:space="preserve">jQuery для профессионалов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/>
      <w:pgMar w:bottom="1134" w:top="1134" w:left="1134" w:right="1134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2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144" y="3186583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638175</wp:posOffset>
              </wp:positionV>
              <wp:extent cx="5511800" cy="148248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48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Продвинутый курс Javascript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638175</wp:posOffset>
              </wp:positionV>
              <wp:extent cx="5511800" cy="1482484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4779645</wp:posOffset>
              </wp:positionH>
              <wp:positionV relativeFrom="paragraph">
                <wp:posOffset>523875</wp:posOffset>
              </wp:positionV>
              <wp:extent cx="1346200" cy="1346200"/>
              <wp:effectExtent b="0" l="0" r="0" t="0"/>
              <wp:wrapTopAndBottom distB="57150" distT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4" y="3103294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  <pic:pic>
                      <pic:nvPicPr>
                        <pic:cNvPr descr="JavaScript_logo.png" id="5" name="Shape 5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4779645</wp:posOffset>
              </wp:positionH>
              <wp:positionV relativeFrom="paragraph">
                <wp:posOffset>523875</wp:posOffset>
              </wp:positionV>
              <wp:extent cx="1346200" cy="1346200"/>
              <wp:effectExtent b="0" l="0" r="0" t="0"/>
              <wp:wrapTopAndBottom distB="57150" distT="5715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i w:val="1"/>
      <w:color w:val="2e75b5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jasmine.github.io/" TargetMode="External"/><Relationship Id="rId7" Type="http://schemas.openxmlformats.org/officeDocument/2006/relationships/hyperlink" Target="https://github.com/pivotal/jasmine/downloads" TargetMode="External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