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A7BE" w14:textId="440E2C98" w:rsidR="0071321B" w:rsidRDefault="00C22CBD">
      <w:r w:rsidRPr="00C22CBD">
        <w:rPr>
          <w:noProof/>
        </w:rPr>
        <w:drawing>
          <wp:inline distT="0" distB="0" distL="0" distR="0" wp14:anchorId="6ED19BC8" wp14:editId="16BBA894">
            <wp:extent cx="5731510" cy="5882005"/>
            <wp:effectExtent l="0" t="0" r="2540" b="4445"/>
            <wp:docPr id="12508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66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2F17" w14:textId="77777777" w:rsidR="00C22CBD" w:rsidRDefault="00C22CBD"/>
    <w:p w14:paraId="621F712B" w14:textId="77777777" w:rsidR="0058182D" w:rsidRPr="0058182D" w:rsidRDefault="0058182D" w:rsidP="0058182D">
      <w:r w:rsidRPr="0058182D">
        <w:t>The current system design allows a user to have one or more of the roles shown in the picture.</w:t>
      </w:r>
    </w:p>
    <w:p w14:paraId="6B456798" w14:textId="77777777" w:rsidR="0058182D" w:rsidRPr="0058182D" w:rsidRDefault="0058182D" w:rsidP="0058182D">
      <w:r w:rsidRPr="0058182D">
        <w:t>The biggest problem you mentioned in our presentation was that a facilitator cannot moderate their own work. Therefore, we are going to keep multi-role functionality, but only allow a user to have both the facilitator and assessor roles together. No other role combinations will be permitted.</w:t>
      </w:r>
    </w:p>
    <w:p w14:paraId="4819C6CE" w14:textId="2BC4DEF7" w:rsidR="004515CE" w:rsidRDefault="004515CE" w:rsidP="0058182D"/>
    <w:p w14:paraId="52E5E1FD" w14:textId="77777777" w:rsidR="004515CE" w:rsidRDefault="004515CE"/>
    <w:sectPr w:rsidR="00451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BD"/>
    <w:rsid w:val="004515CE"/>
    <w:rsid w:val="0058182D"/>
    <w:rsid w:val="00592112"/>
    <w:rsid w:val="0071321B"/>
    <w:rsid w:val="00937F56"/>
    <w:rsid w:val="00C22CBD"/>
    <w:rsid w:val="00C3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FDA81"/>
  <w15:chartTrackingRefBased/>
  <w15:docId w15:val="{738F792F-4030-4243-BF59-16988319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Enough nthani</dc:creator>
  <cp:keywords/>
  <dc:description/>
  <cp:lastModifiedBy>Enough nthani</cp:lastModifiedBy>
  <cp:revision>2</cp:revision>
  <dcterms:created xsi:type="dcterms:W3CDTF">2026-04-16T18:37:00Z</dcterms:created>
  <dcterms:modified xsi:type="dcterms:W3CDTF">2026-04-16T19:05:00Z</dcterms:modified>
</cp:coreProperties>
</file>