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80"/>
        <w:jc w:val="left"/>
      </w:pPr>
      <w:r>
        <w:rPr>
          <w:rFonts w:ascii="Arial" w:cs="Arial" w:eastAsia="Arial" w:hAnsi="Arial"/>
          <w:b/>
          <w:bCs/>
          <w:color w:val="1B4F8A"/>
          <w:sz w:val="52"/>
          <w:szCs w:val="52"/>
        </w:rPr>
        <w:t xml:space="preserve">ADRAY</w:t>
      </w:r>
    </w:p>
    <w:p>
      <w:pPr>
        <w:spacing w:before="0" w:after="60"/>
      </w:pPr>
      <w:r>
        <w:rPr>
          <w:rFonts w:ascii="Arial" w:cs="Arial" w:eastAsia="Arial" w:hAnsi="Arial"/>
          <w:color w:val="595959"/>
          <w:sz w:val="28"/>
          <w:szCs w:val="28"/>
        </w:rPr>
        <w:t xml:space="preserve">Pixel Architecture, GTM Integration &amp; Attribution Model</w:t>
      </w:r>
    </w:p>
    <w:p>
      <w:pPr>
        <w:spacing w:before="0" w:after="0"/>
      </w:pPr>
      <w:r>
        <w:rPr>
          <w:rFonts w:ascii="Arial" w:cs="Arial" w:eastAsia="Arial" w:hAnsi="Arial"/>
          <w:i/>
          <w:iCs/>
          <w:color w:val="595959"/>
          <w:sz w:val="20"/>
          <w:szCs w:val="20"/>
        </w:rPr>
        <w:t xml:space="preserve">Strategic Summary &amp; Path Forward  |  March 2026  |  Confidential</w:t>
      </w:r>
    </w:p>
    <w:p>
      <w:pPr>
        <w:pBdr>
          <w:bottom w:val="single" w:color="D6E4F0" w:sz="4" w:space="1"/>
        </w:pBdr>
        <w:spacing w:before="160" w:after="160"/>
      </w:pPr>
      <w:r>
        <w:t xml:space="preserve"/>
      </w:r>
    </w:p>
    <w:p>
      <w:pPr>
        <w:spacing w:before="80" w:after="0"/>
      </w:pPr>
      <w:r>
        <w:t xml:space="preserve"/>
      </w:r>
    </w:p>
    <w:p>
      <w:pPr>
        <w:pStyle w:val="Heading1"/>
        <w:spacing w:before="320" w:after="160"/>
      </w:pPr>
      <w:r>
        <w:rPr>
          <w:rFonts w:ascii="Arial" w:cs="Arial" w:eastAsia="Arial" w:hAnsi="Arial"/>
          <w:b/>
          <w:bCs/>
          <w:color w:val="1B4F8A"/>
          <w:sz w:val="32"/>
          <w:szCs w:val="32"/>
        </w:rPr>
        <w:t xml:space="preserve">1. Core Mental Model</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b/>
                <w:bCs/>
                <w:i/>
                <w:iCs/>
                <w:color w:val="1B4F8A"/>
                <w:sz w:val="20"/>
                <w:szCs w:val="20"/>
              </w:rPr>
              <w:t xml:space="preserve">Pixel gives you attribution. Webhooks give you truth. Everything else enriches both.</w:t>
            </w:r>
          </w:p>
        </w:tc>
      </w:tr>
    </w:tbl>
    <w:p>
      <w:pPr>
        <w:spacing w:before="120" w:after="0"/>
      </w:pPr>
      <w:r>
        <w:t xml:space="preserve"/>
      </w:r>
    </w:p>
    <w:p>
      <w:pPr>
        <w:spacing w:before="60" w:after="80"/>
      </w:pPr>
      <w:r>
        <w:rPr>
          <w:rFonts w:ascii="Arial" w:cs="Arial" w:eastAsia="Arial" w:hAnsi="Arial"/>
          <w:color w:val="595959"/>
          <w:sz w:val="20"/>
          <w:szCs w:val="20"/>
        </w:rPr>
        <w:t xml:space="preserve">The entire Adray pixel and attribution architecture reduces to three independent but additive layers. Each delivers standalone value. Together they produce the reconciled, LLM-ready data that is Adray's core product.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6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What It Provides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8"/>
                <w:szCs w:val="18"/>
              </w:rPr>
              <w:t xml:space="preserve">Pixel (browser)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Captures click IDs, UTMs, sessions, cart and purchase events. Attribution signal. 85–95% complete by nature.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18"/>
                <w:szCs w:val="18"/>
              </w:rPr>
              <w:t xml:space="preserve">Platform APIs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18"/>
                <w:szCs w:val="18"/>
              </w:rPr>
              <w:t xml:space="preserve">Meta, Google, GA4 data via OAuth. Spend, campaign performance, reported conversions. Server-side, unaffected by browser restrictions.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8"/>
                <w:szCs w:val="18"/>
              </w:rPr>
              <w:t xml:space="preserve">Webhooks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Server-to-server order data from ecommerce platforms. 100% of actual orders. Revenue truth. Unaffected by browsers, ad blockers, or iOS.</w:t>
            </w:r>
          </w:p>
        </w:tc>
      </w:tr>
    </w:tbl>
    <w:p>
      <w:pPr>
        <w:spacing w:before="120" w:after="0"/>
      </w:pPr>
      <w:r>
        <w:t xml:space="preserve"/>
      </w:r>
    </w:p>
    <w:p>
      <w:pPr>
        <w:spacing w:before="60" w:after="80"/>
      </w:pPr>
      <w:r>
        <w:rPr>
          <w:rFonts w:ascii="Arial" w:cs="Arial" w:eastAsia="Arial" w:hAnsi="Arial"/>
          <w:color w:val="595959"/>
          <w:sz w:val="20"/>
          <w:szCs w:val="20"/>
        </w:rPr>
        <w:t xml:space="preserve">These three layers are not dependent on each other. A merchant connecting only Meta OAuth + Shopify OAuth gets strong reconciled value with no pixel. A merchant with only the pixel gets attribution signals without revenue truth. The full stack is the full product — but every partial connection delivers real value immediately.</w:t>
      </w:r>
    </w:p>
    <w:p>
      <w:pPr>
        <w:pBdr>
          <w:bottom w:val="single" w:color="D6E4F0" w:sz="4" w:space="1"/>
        </w:pBdr>
        <w:spacing w:before="160" w:after="160"/>
      </w:pPr>
      <w:r>
        <w:t xml:space="preserve"/>
      </w:r>
    </w:p>
    <w:p>
      <w:pPr>
        <w:pStyle w:val="Heading1"/>
        <w:spacing w:before="320" w:after="160"/>
      </w:pPr>
      <w:r>
        <w:rPr>
          <w:rFonts w:ascii="Arial" w:cs="Arial" w:eastAsia="Arial" w:hAnsi="Arial"/>
          <w:b/>
          <w:bCs/>
          <w:color w:val="1B4F8A"/>
          <w:sz w:val="32"/>
          <w:szCs w:val="32"/>
        </w:rPr>
        <w:t xml:space="preserve">2. GTM — Three Concepts Clarified</w:t>
      </w:r>
    </w:p>
    <w:p>
      <w:pPr>
        <w:spacing w:before="40" w:after="0"/>
      </w:pPr>
      <w:r>
        <w:t xml:space="preserve"/>
      </w:r>
    </w:p>
    <w:p>
      <w:pPr>
        <w:spacing w:before="60" w:after="80"/>
      </w:pPr>
      <w:r>
        <w:rPr>
          <w:rFonts w:ascii="Arial" w:cs="Arial" w:eastAsia="Arial" w:hAnsi="Arial"/>
          <w:color w:val="595959"/>
          <w:sz w:val="20"/>
          <w:szCs w:val="20"/>
        </w:rPr>
        <w:t xml:space="preserve">Three GTM concepts appear in Adray’s architecture. They are frequently conflated. Each has a specific job.</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Concept</w:t>
            </w:r>
          </w:p>
        </w:tc>
        <w:tc>
          <w:tcPr>
            <w:tcW w:type="dxa" w:w="3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What It Is</w:t>
            </w:r>
          </w:p>
        </w:tc>
        <w:tc>
          <w:tcPr>
            <w:tcW w:type="dxa" w:w="35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Role for Adray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8"/>
                <w:szCs w:val="18"/>
              </w:rPr>
              <w:t xml:space="preserve">GTM Gallery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Directory of installable tag templates inside GTM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Distribution — merchants find and self-install the Adray pixel template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18"/>
                <w:szCs w:val="18"/>
              </w:rPr>
              <w:t xml:space="preserve">GTM Web Container</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18"/>
                <w:szCs w:val="18"/>
              </w:rPr>
              <w:t xml:space="preserve">The standard GTM snippet already on the merchant's website</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18"/>
                <w:szCs w:val="18"/>
              </w:rPr>
              <w:t xml:space="preserve">Deployment vehicle — where the Adray pixel tag lives and fires from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8"/>
                <w:szCs w:val="18"/>
              </w:rPr>
              <w:t xml:space="preserve">GTM OAuth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API access to manage a merchant's GTM container programmatically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Automation — agent installs the pixel without the merchant touching GTM</w:t>
            </w:r>
          </w:p>
        </w:tc>
      </w:tr>
    </w:tbl>
    <w:p>
      <w:pPr>
        <w:pBdr>
          <w:bottom w:val="single" w:color="D6E4F0" w:sz="4" w:space="1"/>
        </w:pBdr>
        <w:spacing w:before="160" w:after="160"/>
      </w:pPr>
      <w:r>
        <w:t xml:space="preserve"/>
      </w:r>
    </w:p>
    <w:p>
      <w:pPr>
        <w:pStyle w:val="Heading1"/>
        <w:spacing w:before="320" w:after="160"/>
      </w:pPr>
      <w:r>
        <w:rPr>
          <w:rFonts w:ascii="Arial" w:cs="Arial" w:eastAsia="Arial" w:hAnsi="Arial"/>
          <w:b/>
          <w:bCs/>
          <w:color w:val="1B4F8A"/>
          <w:sz w:val="32"/>
          <w:szCs w:val="32"/>
        </w:rPr>
        <w:t xml:space="preserve">3. Pixel Installation — All Paths</w:t>
      </w:r>
    </w:p>
    <w:p>
      <w:pPr>
        <w:spacing w:before="40" w:after="0"/>
      </w:pPr>
      <w:r>
        <w:t xml:space="preserve"/>
      </w:r>
    </w:p>
    <w:p>
      <w:pPr>
        <w:spacing w:before="60" w:after="80"/>
      </w:pPr>
      <w:r>
        <w:rPr>
          <w:rFonts w:ascii="Arial" w:cs="Arial" w:eastAsia="Arial" w:hAnsi="Arial"/>
          <w:color w:val="595959"/>
          <w:sz w:val="20"/>
          <w:szCs w:val="20"/>
        </w:rPr>
        <w:t xml:space="preserve">The pixel can reach any merchant's website through four paths. All paths end at the same place: pixel firing, events confirmed, session data flowing into the reconciliation engine.</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3.1 GTM OAuth — Agent-Assisted (Recommended)</w:t>
      </w:r>
    </w:p>
    <w:p>
      <w:pPr>
        <w:spacing w:before="60" w:after="80"/>
      </w:pPr>
      <w:r>
        <w:rPr>
          <w:rFonts w:ascii="Arial" w:cs="Arial" w:eastAsia="Arial" w:hAnsi="Arial"/>
          <w:color w:val="595959"/>
          <w:sz w:val="20"/>
          <w:szCs w:val="20"/>
        </w:rPr>
        <w:t xml:space="preserve">For merchants who already have GTM on their site. The smoothest UX — the agent installs the pixel without the merchant touching GTM manually.</w:t>
      </w:r>
    </w:p>
    <w:p>
      <w:pPr>
        <w:spacing w:before="60" w:after="0"/>
      </w:pPr>
      <w:r>
        <w:t xml:space="preserve"/>
      </w:r>
    </w:p>
    <w:p>
      <w:pPr>
        <w:pStyle w:val="ListParagraph"/>
        <w:numPr>
          <w:ilvl w:val="0"/>
          <w:numId w:val="2"/>
        </w:numPr>
        <w:spacing w:before="40" w:after="40"/>
      </w:pPr>
      <w:r>
        <w:rPr>
          <w:rFonts w:ascii="Arial" w:cs="Arial" w:eastAsia="Arial" w:hAnsi="Arial"/>
          <w:color w:val="595959"/>
          <w:sz w:val="20"/>
          <w:szCs w:val="20"/>
        </w:rPr>
        <w:t xml:space="preserve">Merchant clicks 'Install Pixel' → selects GTM path</w:t>
      </w:r>
    </w:p>
    <w:p>
      <w:pPr>
        <w:pStyle w:val="ListParagraph"/>
        <w:numPr>
          <w:ilvl w:val="0"/>
          <w:numId w:val="2"/>
        </w:numPr>
        <w:spacing w:before="40" w:after="40"/>
      </w:pPr>
      <w:r>
        <w:rPr>
          <w:rFonts w:ascii="Arial" w:cs="Arial" w:eastAsia="Arial" w:hAnsi="Arial"/>
          <w:color w:val="595959"/>
          <w:sz w:val="20"/>
          <w:szCs w:val="20"/>
        </w:rPr>
        <w:t xml:space="preserve">Adray triggers Google OAuth requesting only GTM scopes (separate from Google Ads / GA4 OAuth)</w:t>
      </w:r>
    </w:p>
    <w:p>
      <w:pPr>
        <w:pStyle w:val="ListParagraph"/>
        <w:numPr>
          <w:ilvl w:val="0"/>
          <w:numId w:val="2"/>
        </w:numPr>
        <w:spacing w:before="40" w:after="40"/>
      </w:pPr>
      <w:r>
        <w:rPr>
          <w:rFonts w:ascii="Arial" w:cs="Arial" w:eastAsia="Arial" w:hAnsi="Arial"/>
          <w:color w:val="595959"/>
          <w:sz w:val="20"/>
          <w:szCs w:val="20"/>
        </w:rPr>
        <w:t xml:space="preserve">Required scopes: tagmanager.edit.containers, tagmanager.edit.containerversions, tagmanager.publish</w:t>
      </w:r>
    </w:p>
    <w:p>
      <w:pPr>
        <w:pStyle w:val="ListParagraph"/>
        <w:numPr>
          <w:ilvl w:val="0"/>
          <w:numId w:val="2"/>
        </w:numPr>
        <w:spacing w:before="40" w:after="40"/>
      </w:pPr>
      <w:r>
        <w:rPr>
          <w:rFonts w:ascii="Arial" w:cs="Arial" w:eastAsia="Arial" w:hAnsi="Arial"/>
          <w:color w:val="595959"/>
          <w:sz w:val="20"/>
          <w:szCs w:val="20"/>
        </w:rPr>
        <w:t xml:space="preserve">Agent calls GTM API: discovers container → creates workspace → creates Custom HTML tag with merchant's account ID pre-filled → creates version</w:t>
      </w:r>
    </w:p>
    <w:p>
      <w:pPr>
        <w:pStyle w:val="ListParagraph"/>
        <w:numPr>
          <w:ilvl w:val="0"/>
          <w:numId w:val="2"/>
        </w:numPr>
        <w:spacing w:before="40" w:after="40"/>
      </w:pPr>
      <w:r>
        <w:rPr>
          <w:rFonts w:ascii="Arial" w:cs="Arial" w:eastAsia="Arial" w:hAnsi="Arial"/>
          <w:color w:val="595959"/>
          <w:sz w:val="20"/>
          <w:szCs w:val="20"/>
        </w:rPr>
        <w:t xml:space="preserve">If merchant has Publish rights: agent publishes automatically. Pixel is live.</w:t>
      </w:r>
    </w:p>
    <w:p>
      <w:pPr>
        <w:pStyle w:val="ListParagraph"/>
        <w:numPr>
          <w:ilvl w:val="0"/>
          <w:numId w:val="2"/>
        </w:numPr>
        <w:spacing w:before="40" w:after="40"/>
      </w:pPr>
      <w:r>
        <w:rPr>
          <w:rFonts w:ascii="Arial" w:cs="Arial" w:eastAsia="Arial" w:hAnsi="Arial"/>
          <w:color w:val="595959"/>
          <w:sz w:val="20"/>
          <w:szCs w:val="20"/>
        </w:rPr>
        <w:t xml:space="preserve">If merchant has Edit rights only: deep link to GTM workspace, merchant clicks Submit once.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F0E2" w:val="clear"/>
            <w:tcMar>
              <w:top w:type="dxa" w:w="160"/>
              <w:left w:type="dxa" w:w="200"/>
              <w:bottom w:type="dxa" w:w="160"/>
              <w:right w:type="dxa" w:w="200"/>
            </w:tcMar>
          </w:tcPr>
          <w:p>
            <w:r>
              <w:rPr>
                <w:rFonts w:ascii="Arial" w:cs="Arial" w:eastAsia="Arial" w:hAnsi="Arial"/>
                <w:b/>
                <w:bCs/>
                <w:i/>
                <w:iCs/>
                <w:color w:val="1E7A4A"/>
                <w:sz w:val="20"/>
                <w:szCs w:val="20"/>
              </w:rPr>
              <w:t xml:space="preserve">No GTM Gallery dependency. Uses Custom HTML tag today. Upgrades to branded gallery template once approved — same end result, better UX.</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3.2 GTM Manual — No OAuth</w:t>
      </w:r>
    </w:p>
    <w:p>
      <w:pPr>
        <w:spacing w:before="60" w:after="80"/>
      </w:pPr>
      <w:r>
        <w:rPr>
          <w:rFonts w:ascii="Arial" w:cs="Arial" w:eastAsia="Arial" w:hAnsi="Arial"/>
          <w:color w:val="595959"/>
          <w:sz w:val="20"/>
          <w:szCs w:val="20"/>
        </w:rPr>
        <w:t xml:space="preserve">For merchants who prefer not to grant API access, or where OAuth fails. Still no developer required.</w:t>
      </w:r>
    </w:p>
    <w:p>
      <w:pPr>
        <w:spacing w:before="60" w:after="0"/>
      </w:pPr>
      <w:r>
        <w:t xml:space="preserve"/>
      </w:r>
    </w:p>
    <w:p>
      <w:pPr>
        <w:pStyle w:val="ListParagraph"/>
        <w:numPr>
          <w:ilvl w:val="0"/>
          <w:numId w:val="2"/>
        </w:numPr>
        <w:spacing w:before="40" w:after="40"/>
      </w:pPr>
      <w:r>
        <w:rPr>
          <w:rFonts w:ascii="Arial" w:cs="Arial" w:eastAsia="Arial" w:hAnsi="Arial"/>
          <w:color w:val="595959"/>
          <w:sz w:val="20"/>
          <w:szCs w:val="20"/>
        </w:rPr>
        <w:t xml:space="preserve">Adray displays pre-filled Custom HTML snippet with merchant's account ID</w:t>
      </w:r>
    </w:p>
    <w:p>
      <w:pPr>
        <w:pStyle w:val="ListParagraph"/>
        <w:numPr>
          <w:ilvl w:val="0"/>
          <w:numId w:val="2"/>
        </w:numPr>
        <w:spacing w:before="40" w:after="40"/>
      </w:pPr>
      <w:r>
        <w:rPr>
          <w:rFonts w:ascii="Arial" w:cs="Arial" w:eastAsia="Arial" w:hAnsi="Arial"/>
          <w:color w:val="595959"/>
          <w:sz w:val="20"/>
          <w:szCs w:val="20"/>
        </w:rPr>
        <w:t xml:space="preserve">Instructions: GTM → Tags → New → Custom HTML → paste snippet → trigger: All Pages → Save → Submit</w:t>
      </w:r>
    </w:p>
    <w:p>
      <w:pPr>
        <w:pStyle w:val="ListParagraph"/>
        <w:numPr>
          <w:ilvl w:val="0"/>
          <w:numId w:val="2"/>
        </w:numPr>
        <w:spacing w:before="40" w:after="40"/>
      </w:pPr>
      <w:r>
        <w:rPr>
          <w:rFonts w:ascii="Arial" w:cs="Arial" w:eastAsia="Arial" w:hAnsi="Arial"/>
          <w:color w:val="595959"/>
          <w:sz w:val="20"/>
          <w:szCs w:val="20"/>
        </w:rPr>
        <w:t xml:space="preserve">When GTM Gallery is approved: upgrades to 'search Adray → enter account ID → publish'</w:t>
      </w:r>
    </w:p>
    <w:p>
      <w:pPr>
        <w:spacing w:before="120" w:after="0"/>
      </w:pPr>
      <w:r>
        <w:t xml:space="preserve"/>
      </w:r>
    </w:p>
    <w:p>
      <w:pPr>
        <w:pStyle w:val="Heading2"/>
        <w:spacing w:before="240" w:after="120"/>
      </w:pPr>
      <w:r>
        <w:rPr>
          <w:rFonts w:ascii="Arial" w:cs="Arial" w:eastAsia="Arial" w:hAnsi="Arial"/>
          <w:b/>
          <w:bCs/>
          <w:color w:val="2E75B6"/>
          <w:sz w:val="26"/>
          <w:szCs w:val="26"/>
        </w:rPr>
        <w:t xml:space="preserve">3.3 Direct Script Paste</w:t>
      </w:r>
    </w:p>
    <w:p>
      <w:pPr>
        <w:spacing w:before="60" w:after="80"/>
      </w:pPr>
      <w:r>
        <w:rPr>
          <w:rFonts w:ascii="Arial" w:cs="Arial" w:eastAsia="Arial" w:hAnsi="Arial"/>
          <w:color w:val="595959"/>
          <w:sz w:val="20"/>
          <w:szCs w:val="20"/>
        </w:rPr>
        <w:t xml:space="preserve">For merchants without GTM, or any platform (WooCommerce, Magento, custom builds, B2B sites).</w:t>
      </w:r>
    </w:p>
    <w:p>
      <w:pPr>
        <w:spacing w:before="60" w:after="0"/>
      </w:pPr>
      <w:r>
        <w:t xml:space="preserve"/>
      </w:r>
    </w:p>
    <w:p>
      <w:pPr>
        <w:pStyle w:val="ListParagraph"/>
        <w:numPr>
          <w:ilvl w:val="0"/>
          <w:numId w:val="2"/>
        </w:numPr>
        <w:spacing w:before="40" w:after="40"/>
      </w:pPr>
      <w:r>
        <w:rPr>
          <w:rFonts w:ascii="Arial" w:cs="Arial" w:eastAsia="Arial" w:hAnsi="Arial"/>
          <w:color w:val="595959"/>
          <w:sz w:val="20"/>
          <w:szCs w:val="20"/>
        </w:rPr>
        <w:t xml:space="preserve">Adray generates snippet: &lt;script src='cdn.adray.com/pixel.js' data-account-id='acct_xxx' async&gt;&lt;/script&gt;</w:t>
      </w:r>
    </w:p>
    <w:p>
      <w:pPr>
        <w:pStyle w:val="ListParagraph"/>
        <w:numPr>
          <w:ilvl w:val="0"/>
          <w:numId w:val="2"/>
        </w:numPr>
        <w:spacing w:before="40" w:after="40"/>
      </w:pPr>
      <w:r>
        <w:rPr>
          <w:rFonts w:ascii="Arial" w:cs="Arial" w:eastAsia="Arial" w:hAnsi="Arial"/>
          <w:color w:val="595959"/>
          <w:sz w:val="20"/>
          <w:szCs w:val="20"/>
        </w:rPr>
        <w:t xml:space="preserve">Paste into &lt;head&gt; of every page. For Shopify: Online Store → Themes → Edit code → theme.liquid → before &lt;/head&gt;</w:t>
      </w:r>
    </w:p>
    <w:p>
      <w:pPr>
        <w:spacing w:before="120" w:after="0"/>
      </w:pPr>
      <w:r>
        <w:t xml:space="preserve"/>
      </w:r>
    </w:p>
    <w:p>
      <w:pPr>
        <w:pStyle w:val="Heading2"/>
        <w:spacing w:before="240" w:after="120"/>
      </w:pPr>
      <w:r>
        <w:rPr>
          <w:rFonts w:ascii="Arial" w:cs="Arial" w:eastAsia="Arial" w:hAnsi="Arial"/>
          <w:b/>
          <w:bCs/>
          <w:color w:val="2E75B6"/>
          <w:sz w:val="26"/>
          <w:szCs w:val="26"/>
        </w:rPr>
        <w:t xml:space="preserve">3.4 Shopify App (V2)</w:t>
      </w:r>
    </w:p>
    <w:p>
      <w:pPr>
        <w:spacing w:before="60" w:after="80"/>
      </w:pPr>
      <w:r>
        <w:rPr>
          <w:rFonts w:ascii="Arial" w:cs="Arial" w:eastAsia="Arial" w:hAnsi="Arial"/>
          <w:color w:val="595959"/>
          <w:sz w:val="20"/>
          <w:szCs w:val="20"/>
        </w:rPr>
        <w:t xml:space="preserve">When Shopify App Store approval is granted. One-click pixel install for Shopify merchants — no GTM, no script paste, no developer.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b/>
                <w:bCs/>
                <w:i/>
                <w:iCs/>
                <w:color w:val="1B4F8A"/>
                <w:sz w:val="20"/>
                <w:szCs w:val="20"/>
              </w:rPr>
              <w:t xml:space="preserve">The Shopify App is a distribution and UX convenience. It is not a capability unlock. Pixel via GTM + Shopify OAuth (webhooks) delivers the full V1 product today.</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3.5 Verification (All Paths)</w:t>
      </w:r>
    </w:p>
    <w:p>
      <w:pPr>
        <w:spacing w:before="60" w:after="80"/>
      </w:pPr>
      <w:r>
        <w:rPr>
          <w:rFonts w:ascii="Arial" w:cs="Arial" w:eastAsia="Arial" w:hAnsi="Arial"/>
          <w:color w:val="595959"/>
          <w:sz w:val="20"/>
          <w:szCs w:val="20"/>
        </w:rPr>
        <w:t xml:space="preserve">After install, Adray listens for the first pixel event from the merchant's domain. Merchant visits their own store. Within seconds:</w:t>
      </w:r>
    </w:p>
    <w:p>
      <w:pPr>
        <w:spacing w:before="60" w:after="0"/>
      </w:pPr>
      <w:r>
        <w:t xml:space="preserve"/>
      </w:r>
    </w:p>
    <w:p>
      <w:pPr>
        <w:pStyle w:val="ListParagraph"/>
        <w:numPr>
          <w:ilvl w:val="0"/>
          <w:numId w:val="2"/>
        </w:numPr>
        <w:spacing w:before="40" w:after="40"/>
      </w:pPr>
      <w:r>
        <w:rPr>
          <w:rFonts w:ascii="Arial" w:cs="Arial" w:eastAsia="Arial" w:hAnsi="Arial"/>
          <w:color w:val="595959"/>
          <w:sz w:val="20"/>
          <w:szCs w:val="20"/>
        </w:rPr>
        <w:t xml:space="preserve">First page_view arrives at collection server</w:t>
      </w:r>
    </w:p>
    <w:p>
      <w:pPr>
        <w:pStyle w:val="ListParagraph"/>
        <w:numPr>
          <w:ilvl w:val="0"/>
          <w:numId w:val="2"/>
        </w:numPr>
        <w:spacing w:before="40" w:after="40"/>
      </w:pPr>
      <w:r>
        <w:rPr>
          <w:rFonts w:ascii="Arial" w:cs="Arial" w:eastAsia="Arial" w:hAnsi="Arial"/>
          <w:color w:val="595959"/>
          <w:sz w:val="20"/>
          <w:szCs w:val="20"/>
        </w:rPr>
        <w:t xml:space="preserve">UI confirms: 'Pixel active. First event received from yourstore.com'</w:t>
      </w:r>
    </w:p>
    <w:p>
      <w:pPr>
        <w:pStyle w:val="ListParagraph"/>
        <w:numPr>
          <w:ilvl w:val="0"/>
          <w:numId w:val="2"/>
        </w:numPr>
        <w:spacing w:before="40" w:after="40"/>
      </w:pPr>
      <w:r>
        <w:rPr>
          <w:rFonts w:ascii="Arial" w:cs="Arial" w:eastAsia="Arial" w:hAnsi="Arial"/>
          <w:color w:val="595959"/>
          <w:sz w:val="20"/>
          <w:szCs w:val="20"/>
        </w:rPr>
        <w:t xml:space="preserve">Attribution Coverage indicator updates: session data bar fills</w:t>
      </w:r>
    </w:p>
    <w:p>
      <w:pPr>
        <w:pBdr>
          <w:bottom w:val="single" w:color="D6E4F0" w:sz="4" w:space="1"/>
        </w:pBdr>
        <w:spacing w:before="160" w:after="160"/>
      </w:pPr>
      <w:r>
        <w:t xml:space="preserve"/>
      </w:r>
    </w:p>
    <w:p>
      <w:pPr>
        <w:pStyle w:val="Heading1"/>
        <w:spacing w:before="320" w:after="160"/>
      </w:pPr>
      <w:r>
        <w:rPr>
          <w:rFonts w:ascii="Arial" w:cs="Arial" w:eastAsia="Arial" w:hAnsi="Arial"/>
          <w:b/>
          <w:bCs/>
          <w:color w:val="1B4F8A"/>
          <w:sz w:val="32"/>
          <w:szCs w:val="32"/>
        </w:rPr>
        <w:t xml:space="preserve">4. CNAME — First-Party Mode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b/>
                <w:bCs/>
                <w:i/>
                <w:iCs/>
                <w:color w:val="1B4F8A"/>
                <w:sz w:val="20"/>
                <w:szCs w:val="20"/>
              </w:rPr>
              <w:t xml:space="preserve">CNAME is an upgrade, not a requirement. The pixel works and delivers real value without it.</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4.1 What CNAME Does</w:t>
      </w:r>
    </w:p>
    <w:p>
      <w:pPr>
        <w:spacing w:before="60" w:after="80"/>
      </w:pPr>
      <w:r>
        <w:rPr>
          <w:rFonts w:ascii="Arial" w:cs="Arial" w:eastAsia="Arial" w:hAnsi="Arial"/>
          <w:color w:val="595959"/>
          <w:sz w:val="20"/>
          <w:szCs w:val="20"/>
        </w:rPr>
        <w:t xml:space="preserve">Without CNAME, the pixel script loads from cdn.adray.com — a third-party domain. Cookies set from this domain are subject to Safari ITP: they expire in 7 days.</w:t>
      </w:r>
    </w:p>
    <w:p>
      <w:pPr>
        <w:spacing w:before="60" w:after="0"/>
      </w:pPr>
      <w:r>
        <w:t xml:space="preserve"/>
      </w:r>
    </w:p>
    <w:p>
      <w:pPr>
        <w:spacing w:before="60" w:after="80"/>
      </w:pPr>
      <w:r>
        <w:rPr>
          <w:rFonts w:ascii="Arial" w:cs="Arial" w:eastAsia="Arial" w:hAnsi="Arial"/>
          <w:color w:val="595959"/>
          <w:sz w:val="20"/>
          <w:szCs w:val="20"/>
        </w:rPr>
        <w:t xml:space="preserve">With CNAME, a subdomain of the merchant's own domain (track.theirstore.com) points to Adray's collection server. The browser treats everything as first-party. Cookies survive 2 years. ITP cannot touch them.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8"/>
                <w:szCs w:val="18"/>
              </w:rPr>
              <w:t xml:space="preserve">Without CNAME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Cookie duration: 7 days (Safari ITP). Multi-session Safari/iOS attribution degrades after day 7.</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18"/>
                <w:szCs w:val="18"/>
              </w:rPr>
              <w:t xml:space="preserve">With CNAME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18"/>
                <w:szCs w:val="18"/>
              </w:rPr>
              <w:t xml:space="preserve">Cookie duration: 2 years. Full multi-session attribution across all browsers and devices.</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4.2 Two Installation Paths</w:t>
      </w:r>
    </w:p>
    <w:p>
      <w:pPr>
        <w:spacing w:before="60" w:after="0"/>
      </w:pPr>
      <w:r>
        <w:t xml:space="preserve"/>
      </w:r>
    </w:p>
    <w:p>
      <w:pPr>
        <w:spacing w:before="200" w:after="80"/>
      </w:pPr>
      <w:r>
        <w:rPr>
          <w:rFonts w:ascii="Arial" w:cs="Arial" w:eastAsia="Arial" w:hAnsi="Arial"/>
          <w:b/>
          <w:bCs/>
          <w:color w:val="2C2C2C"/>
          <w:sz w:val="22"/>
          <w:szCs w:val="22"/>
        </w:rPr>
        <w:t xml:space="preserve">Path 1 — Automated (API-connected registrars)</w:t>
      </w:r>
    </w:p>
    <w:p>
      <w:pPr>
        <w:spacing w:before="60" w:after="80"/>
      </w:pPr>
      <w:r>
        <w:rPr>
          <w:rFonts w:ascii="Arial" w:cs="Arial" w:eastAsia="Arial" w:hAnsi="Arial"/>
          <w:color w:val="595959"/>
          <w:sz w:val="20"/>
          <w:szCs w:val="20"/>
        </w:rPr>
        <w:t xml:space="preserve">Adray detects the registrar via WHOIS lookup. For supported registrars, OAuth or API key connection allows Adray to add the DNS record automatically. Merchant approves once, record is added, agent polls and confirms propagation.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Registrar</w:t>
            </w:r>
          </w:p>
        </w:tc>
        <w:tc>
          <w:tcPr>
            <w:tcW w:type="dxa" w:w="6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Authentication Method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8"/>
                <w:szCs w:val="18"/>
              </w:rPr>
              <w:t xml:space="preserve">Cloudflare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Full OAuth — cleanest flow. Propagates in under 2 minutes. Most common for Shopify merchants.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18"/>
                <w:szCs w:val="18"/>
              </w:rPr>
              <w:t xml:space="preserve">GoDaddy</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18"/>
                <w:szCs w:val="18"/>
              </w:rPr>
              <w:t xml:space="preserve">API key model — merchant generates key in GoDaddy, pastes into Adray. Still automated after that.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8"/>
                <w:szCs w:val="18"/>
              </w:rPr>
              <w:t xml:space="preserve">Namecheap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API key model — same as GoDaddy. Propagation up to 30 minutes, email confirmation fallback.</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18"/>
                <w:szCs w:val="18"/>
              </w:rPr>
              <w:t xml:space="preserve">Google Domains / Squarespace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18"/>
                <w:szCs w:val="18"/>
              </w:rPr>
              <w:t xml:space="preserve">OAuth flow. Handle both endpoints — migration from Google to Squarespace still in progress.</w:t>
            </w:r>
          </w:p>
        </w:tc>
      </w:tr>
    </w:tbl>
    <w:p>
      <w:pPr>
        <w:spacing w:before="120" w:after="0"/>
      </w:pPr>
      <w:r>
        <w:t xml:space="preserve"/>
      </w:r>
    </w:p>
    <w:p>
      <w:pPr>
        <w:spacing w:before="200" w:after="80"/>
      </w:pPr>
      <w:r>
        <w:rPr>
          <w:rFonts w:ascii="Arial" w:cs="Arial" w:eastAsia="Arial" w:hAnsi="Arial"/>
          <w:b/>
          <w:bCs/>
          <w:color w:val="2C2C2C"/>
          <w:sz w:val="22"/>
          <w:szCs w:val="22"/>
        </w:rPr>
        <w:t xml:space="preserve">Path 2 — Manual (Everyone Else)</w:t>
      </w:r>
    </w:p>
    <w:p>
      <w:pPr>
        <w:spacing w:before="60" w:after="80"/>
      </w:pPr>
      <w:r>
        <w:rPr>
          <w:rFonts w:ascii="Arial" w:cs="Arial" w:eastAsia="Arial" w:hAnsi="Arial"/>
          <w:color w:val="595959"/>
          <w:sz w:val="20"/>
          <w:szCs w:val="20"/>
        </w:rPr>
        <w:t xml:space="preserve">For unsupported registrars or merchants who prefer not to grant DNS access. Adray detects registrar where possible and shows registrar-specific instructions — not generic DNS docs.</w:t>
      </w:r>
    </w:p>
    <w:p>
      <w:pPr>
        <w:spacing w:before="60" w:after="0"/>
      </w:pPr>
      <w:r>
        <w:t xml:space="preserve"/>
      </w:r>
    </w:p>
    <w:p>
      <w:pPr>
        <w:pStyle w:val="ListParagraph"/>
        <w:numPr>
          <w:ilvl w:val="0"/>
          <w:numId w:val="2"/>
        </w:numPr>
        <w:spacing w:before="40" w:after="40"/>
      </w:pPr>
      <w:r>
        <w:rPr>
          <w:rFonts w:ascii="Arial" w:cs="Arial" w:eastAsia="Arial" w:hAnsi="Arial"/>
          <w:color w:val="595959"/>
          <w:sz w:val="20"/>
          <w:szCs w:val="20"/>
        </w:rPr>
        <w:t xml:space="preserve">Type: CNAME</w:t>
      </w:r>
    </w:p>
    <w:p>
      <w:pPr>
        <w:pStyle w:val="ListParagraph"/>
        <w:numPr>
          <w:ilvl w:val="0"/>
          <w:numId w:val="2"/>
        </w:numPr>
        <w:spacing w:before="40" w:after="40"/>
      </w:pPr>
      <w:r>
        <w:rPr>
          <w:rFonts w:ascii="Arial" w:cs="Arial" w:eastAsia="Arial" w:hAnsi="Arial"/>
          <w:color w:val="595959"/>
          <w:sz w:val="20"/>
          <w:szCs w:val="20"/>
        </w:rPr>
        <w:t xml:space="preserve">Host/Name: track</w:t>
      </w:r>
    </w:p>
    <w:p>
      <w:pPr>
        <w:pStyle w:val="ListParagraph"/>
        <w:numPr>
          <w:ilvl w:val="0"/>
          <w:numId w:val="2"/>
        </w:numPr>
        <w:spacing w:before="40" w:after="40"/>
      </w:pPr>
      <w:r>
        <w:rPr>
          <w:rFonts w:ascii="Arial" w:cs="Arial" w:eastAsia="Arial" w:hAnsi="Arial"/>
          <w:color w:val="595959"/>
          <w:sz w:val="20"/>
          <w:szCs w:val="20"/>
        </w:rPr>
        <w:t xml:space="preserve">Value/Points to: collect.adray.com</w:t>
      </w:r>
    </w:p>
    <w:p>
      <w:pPr>
        <w:pStyle w:val="ListParagraph"/>
        <w:numPr>
          <w:ilvl w:val="0"/>
          <w:numId w:val="2"/>
        </w:numPr>
        <w:spacing w:before="40" w:after="40"/>
      </w:pPr>
      <w:r>
        <w:rPr>
          <w:rFonts w:ascii="Arial" w:cs="Arial" w:eastAsia="Arial" w:hAnsi="Arial"/>
          <w:color w:val="595959"/>
          <w:sz w:val="20"/>
          <w:szCs w:val="20"/>
        </w:rPr>
        <w:t xml:space="preserve">TTL: 3600</w:t>
      </w:r>
    </w:p>
    <w:p>
      <w:pPr>
        <w:spacing w:before="60" w:after="0"/>
      </w:pPr>
      <w:r>
        <w:t xml:space="preserve"/>
      </w:r>
    </w:p>
    <w:p>
      <w:pPr>
        <w:spacing w:before="60" w:after="80"/>
      </w:pPr>
      <w:r>
        <w:rPr>
          <w:rFonts w:ascii="Arial" w:cs="Arial" w:eastAsia="Arial" w:hAnsi="Arial"/>
          <w:color w:val="595959"/>
          <w:sz w:val="20"/>
          <w:szCs w:val="20"/>
        </w:rPr>
        <w:t xml:space="preserve">Special case: Shopify-managed domains. Merchant goes to Shopify Admin → Online Store → Domains → DNS Settings. Dedicated instruction variant in Adray UI.</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r>
              <w:rPr>
                <w:rFonts w:ascii="Arial" w:cs="Arial" w:eastAsia="Arial" w:hAnsi="Arial"/>
                <w:b/>
                <w:bCs/>
                <w:i/>
                <w:iCs/>
                <w:color w:val="595959"/>
                <w:sz w:val="20"/>
                <w:szCs w:val="20"/>
              </w:rPr>
              <w:t xml:space="preserve">The Shopify App does not resolve CNAME. DNS is controlled by the registrar, not the ecommerce platform. The CNAME process is identical regardless of how the pixel was installed.</w:t>
            </w:r>
          </w:p>
        </w:tc>
      </w:tr>
    </w:tbl>
    <w:p>
      <w:pPr>
        <w:pBdr>
          <w:bottom w:val="single" w:color="D6E4F0" w:sz="4" w:space="1"/>
        </w:pBdr>
        <w:spacing w:before="160" w:after="160"/>
      </w:pPr>
      <w:r>
        <w:t xml:space="preserve"/>
      </w:r>
    </w:p>
    <w:p>
      <w:pPr>
        <w:pStyle w:val="Heading1"/>
        <w:spacing w:before="320" w:after="160"/>
      </w:pPr>
      <w:r>
        <w:rPr>
          <w:rFonts w:ascii="Arial" w:cs="Arial" w:eastAsia="Arial" w:hAnsi="Arial"/>
          <w:b/>
          <w:bCs/>
          <w:color w:val="1B4F8A"/>
          <w:sz w:val="32"/>
          <w:szCs w:val="32"/>
        </w:rPr>
        <w:t xml:space="preserve">5. Attribution Model by Connection State</w:t>
      </w:r>
    </w:p>
    <w:p>
      <w:pPr>
        <w:spacing w:before="40" w:after="0"/>
      </w:pPr>
      <w:r>
        <w:t xml:space="preserve"/>
      </w:r>
    </w:p>
    <w:p>
      <w:pPr>
        <w:spacing w:before="60" w:after="80"/>
      </w:pPr>
      <w:r>
        <w:rPr>
          <w:rFonts w:ascii="Arial" w:cs="Arial" w:eastAsia="Arial" w:hAnsi="Arial"/>
          <w:color w:val="595959"/>
          <w:sz w:val="20"/>
          <w:szCs w:val="20"/>
        </w:rPr>
        <w:t xml:space="preserve">Adray delivers value at every stage of connection completeness. Each new connection unlocks a measurable capability upgrade.</w:t>
      </w:r>
    </w:p>
    <w:p>
      <w:pPr>
        <w:spacing w:before="80" w:after="0"/>
      </w:pPr>
      <w:r>
        <w:t xml:space="preserve"/>
      </w:r>
    </w:p>
    <w:p>
      <w:pPr>
        <w:pStyle w:val="Heading2"/>
        <w:spacing w:before="240" w:after="120"/>
      </w:pPr>
      <w:r>
        <w:rPr>
          <w:rFonts w:ascii="Arial" w:cs="Arial" w:eastAsia="Arial" w:hAnsi="Arial"/>
          <w:b/>
          <w:bCs/>
          <w:color w:val="2E75B6"/>
          <w:sz w:val="26"/>
          <w:szCs w:val="26"/>
        </w:rPr>
        <w:t xml:space="preserve">Option 1: Pixel + One Ad Platform</w:t>
      </w:r>
    </w:p>
    <w:p>
      <w:pPr>
        <w:pStyle w:val="ListParagraph"/>
        <w:numPr>
          <w:ilvl w:val="0"/>
          <w:numId w:val="2"/>
        </w:numPr>
        <w:spacing w:before="40" w:after="40"/>
      </w:pPr>
      <w:r>
        <w:rPr>
          <w:rFonts w:ascii="Arial" w:cs="Arial" w:eastAsia="Arial" w:hAnsi="Arial"/>
          <w:color w:val="595959"/>
          <w:sz w:val="20"/>
          <w:szCs w:val="20"/>
        </w:rPr>
        <w:t xml:space="preserve">Click IDs from that platform captured on landing</w:t>
      </w:r>
    </w:p>
    <w:p>
      <w:pPr>
        <w:pStyle w:val="ListParagraph"/>
        <w:numPr>
          <w:ilvl w:val="0"/>
          <w:numId w:val="2"/>
        </w:numPr>
        <w:spacing w:before="40" w:after="40"/>
      </w:pPr>
      <w:r>
        <w:rPr>
          <w:rFonts w:ascii="Arial" w:cs="Arial" w:eastAsia="Arial" w:hAnsi="Arial"/>
          <w:color w:val="595959"/>
          <w:sz w:val="20"/>
          <w:szCs w:val="20"/>
        </w:rPr>
        <w:t xml:space="preserve">UTMs and session data captured</w:t>
      </w:r>
    </w:p>
    <w:p>
      <w:pPr>
        <w:pStyle w:val="ListParagraph"/>
        <w:numPr>
          <w:ilvl w:val="0"/>
          <w:numId w:val="2"/>
        </w:numPr>
        <w:spacing w:before="40" w:after="40"/>
      </w:pPr>
      <w:r>
        <w:rPr>
          <w:rFonts w:ascii="Arial" w:cs="Arial" w:eastAsia="Arial" w:hAnsi="Arial"/>
          <w:color w:val="595959"/>
          <w:sz w:val="20"/>
          <w:szCs w:val="20"/>
        </w:rPr>
        <w:t xml:space="preserve">CAPI enrichment to that one platform</w:t>
      </w:r>
    </w:p>
    <w:p>
      <w:pPr>
        <w:pStyle w:val="ListParagraph"/>
        <w:numPr>
          <w:ilvl w:val="0"/>
          <w:numId w:val="2"/>
        </w:numPr>
        <w:spacing w:before="40" w:after="40"/>
      </w:pPr>
      <w:r>
        <w:rPr>
          <w:rFonts w:ascii="Arial" w:cs="Arial" w:eastAsia="Arial" w:hAnsi="Arial"/>
          <w:color w:val="595959"/>
          <w:sz w:val="20"/>
          <w:szCs w:val="20"/>
        </w:rPr>
        <w:t xml:space="preserve">Revenue signal from pixel (85-95% complete) — not verified</w:t>
      </w:r>
    </w:p>
    <w:p>
      <w:pPr>
        <w:pStyle w:val="ListParagraph"/>
        <w:numPr>
          <w:ilvl w:val="0"/>
          <w:numId w:val="2"/>
        </w:numPr>
        <w:spacing w:before="40" w:after="40"/>
      </w:pPr>
      <w:r>
        <w:rPr>
          <w:rFonts w:ascii="Arial" w:cs="Arial" w:eastAsia="Arial" w:hAnsi="Arial"/>
          <w:color w:val="595959"/>
          <w:sz w:val="20"/>
          <w:szCs w:val="20"/>
        </w:rPr>
        <w:t xml:space="preserve">Missing: cross-channel view, revenue truth, reconciliation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r>
              <w:rPr>
                <w:rFonts w:ascii="Arial" w:cs="Arial" w:eastAsia="Arial" w:hAnsi="Arial"/>
                <w:b/>
                <w:bCs/>
                <w:i/>
                <w:iCs/>
                <w:color w:val="595959"/>
                <w:sz w:val="20"/>
                <w:szCs w:val="20"/>
              </w:rPr>
              <w:t xml:space="preserve">Merchant gets: better CAPI signal to one platform. Real value, narrow scope.</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Option 2: Pixel + Meta + Google</w:t>
      </w:r>
    </w:p>
    <w:p>
      <w:pPr>
        <w:pStyle w:val="ListParagraph"/>
        <w:numPr>
          <w:ilvl w:val="0"/>
          <w:numId w:val="2"/>
        </w:numPr>
        <w:spacing w:before="40" w:after="40"/>
      </w:pPr>
      <w:r>
        <w:rPr>
          <w:rFonts w:ascii="Arial" w:cs="Arial" w:eastAsia="Arial" w:hAnsi="Arial"/>
          <w:color w:val="595959"/>
          <w:sz w:val="20"/>
          <w:szCs w:val="20"/>
        </w:rPr>
        <w:t xml:space="preserve">Both fbclid and gclid captured on landing</w:t>
      </w:r>
    </w:p>
    <w:p>
      <w:pPr>
        <w:pStyle w:val="ListParagraph"/>
        <w:numPr>
          <w:ilvl w:val="0"/>
          <w:numId w:val="2"/>
        </w:numPr>
        <w:spacing w:before="40" w:after="40"/>
      </w:pPr>
      <w:r>
        <w:rPr>
          <w:rFonts w:ascii="Arial" w:cs="Arial" w:eastAsia="Arial" w:hAnsi="Arial"/>
          <w:color w:val="595959"/>
          <w:sz w:val="20"/>
          <w:szCs w:val="20"/>
        </w:rPr>
        <w:t xml:space="preserve">Cross-channel session visibility — see when user touched both platforms</w:t>
      </w:r>
    </w:p>
    <w:p>
      <w:pPr>
        <w:pStyle w:val="ListParagraph"/>
        <w:numPr>
          <w:ilvl w:val="0"/>
          <w:numId w:val="2"/>
        </w:numPr>
        <w:spacing w:before="40" w:after="40"/>
      </w:pPr>
      <w:r>
        <w:rPr>
          <w:rFonts w:ascii="Arial" w:cs="Arial" w:eastAsia="Arial" w:hAnsi="Arial"/>
          <w:color w:val="595959"/>
          <w:sz w:val="20"/>
          <w:szCs w:val="20"/>
        </w:rPr>
        <w:t xml:space="preserve">CAPI enrichment to both Meta and Google Enhanced Conversions</w:t>
      </w:r>
    </w:p>
    <w:p>
      <w:pPr>
        <w:pStyle w:val="ListParagraph"/>
        <w:numPr>
          <w:ilvl w:val="0"/>
          <w:numId w:val="2"/>
        </w:numPr>
        <w:spacing w:before="40" w:after="40"/>
      </w:pPr>
      <w:r>
        <w:rPr>
          <w:rFonts w:ascii="Arial" w:cs="Arial" w:eastAsia="Arial" w:hAnsi="Arial"/>
          <w:color w:val="595959"/>
          <w:sz w:val="20"/>
          <w:szCs w:val="20"/>
        </w:rPr>
        <w:t xml:space="preserve">Overlap detection: same users reached by both channels</w:t>
      </w:r>
    </w:p>
    <w:p>
      <w:pPr>
        <w:pStyle w:val="ListParagraph"/>
        <w:numPr>
          <w:ilvl w:val="0"/>
          <w:numId w:val="2"/>
        </w:numPr>
        <w:spacing w:before="40" w:after="40"/>
      </w:pPr>
      <w:r>
        <w:rPr>
          <w:rFonts w:ascii="Arial" w:cs="Arial" w:eastAsia="Arial" w:hAnsi="Arial"/>
          <w:color w:val="595959"/>
          <w:sz w:val="20"/>
          <w:szCs w:val="20"/>
        </w:rPr>
        <w:t xml:space="preserve">Missing: revenue truth — still trusting platform-reported conversions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60"/>
              <w:left w:type="dxa" w:w="200"/>
              <w:bottom w:type="dxa" w:w="160"/>
              <w:right w:type="dxa" w:w="200"/>
            </w:tcMar>
          </w:tcPr>
          <w:p>
            <w:r>
              <w:rPr>
                <w:rFonts w:ascii="Arial" w:cs="Arial" w:eastAsia="Arial" w:hAnsi="Arial"/>
                <w:b/>
                <w:bCs/>
                <w:i/>
                <w:iCs/>
                <w:color w:val="595959"/>
                <w:sz w:val="20"/>
                <w:szCs w:val="20"/>
              </w:rPr>
              <w:t xml:space="preserve">Merchant gets: full cross-channel session picture. ROAS still platform-reported and inflated.</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Option 3: Pixel + Meta + Google + GA4</w:t>
      </w:r>
    </w:p>
    <w:p>
      <w:pPr>
        <w:pStyle w:val="ListParagraph"/>
        <w:numPr>
          <w:ilvl w:val="0"/>
          <w:numId w:val="2"/>
        </w:numPr>
        <w:spacing w:before="40" w:after="40"/>
      </w:pPr>
      <w:r>
        <w:rPr>
          <w:rFonts w:ascii="Arial" w:cs="Arial" w:eastAsia="Arial" w:hAnsi="Arial"/>
          <w:color w:val="595959"/>
          <w:sz w:val="20"/>
          <w:szCs w:val="20"/>
        </w:rPr>
        <w:t xml:space="preserve">All three platforms reporting conversions — conflict is now fully visible</w:t>
      </w:r>
    </w:p>
    <w:p>
      <w:pPr>
        <w:pStyle w:val="ListParagraph"/>
        <w:numPr>
          <w:ilvl w:val="0"/>
          <w:numId w:val="2"/>
        </w:numPr>
        <w:spacing w:before="40" w:after="40"/>
      </w:pPr>
      <w:r>
        <w:rPr>
          <w:rFonts w:ascii="Arial" w:cs="Arial" w:eastAsia="Arial" w:hAnsi="Arial"/>
          <w:color w:val="595959"/>
          <w:sz w:val="20"/>
          <w:szCs w:val="20"/>
        </w:rPr>
        <w:t xml:space="preserve">Session behavior data: funnel drop-off, time on site, pages per session by campaign</w:t>
      </w:r>
    </w:p>
    <w:p>
      <w:pPr>
        <w:pStyle w:val="ListParagraph"/>
        <w:numPr>
          <w:ilvl w:val="0"/>
          <w:numId w:val="2"/>
        </w:numPr>
        <w:spacing w:before="40" w:after="40"/>
      </w:pPr>
      <w:r>
        <w:rPr>
          <w:rFonts w:ascii="Arial" w:cs="Arial" w:eastAsia="Arial" w:hAnsi="Arial"/>
          <w:color w:val="595959"/>
          <w:sz w:val="20"/>
          <w:szCs w:val="20"/>
        </w:rPr>
        <w:t xml:space="preserve">Three conflicting conversion numbers surfaced and compared</w:t>
      </w:r>
    </w:p>
    <w:p>
      <w:pPr>
        <w:pStyle w:val="ListParagraph"/>
        <w:numPr>
          <w:ilvl w:val="0"/>
          <w:numId w:val="2"/>
        </w:numPr>
        <w:spacing w:before="40" w:after="40"/>
      </w:pPr>
      <w:r>
        <w:rPr>
          <w:rFonts w:ascii="Arial" w:cs="Arial" w:eastAsia="Arial" w:hAnsi="Arial"/>
          <w:color w:val="595959"/>
          <w:sz w:val="20"/>
          <w:szCs w:val="20"/>
        </w:rPr>
        <w:t xml:space="preserve">Missing: authoritative anchor to resolve the conflict — you see it but can't resolve 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b/>
                <w:bCs/>
                <w:i/>
                <w:iCs/>
                <w:color w:val="1B4F8A"/>
                <w:sz w:val="20"/>
                <w:szCs w:val="20"/>
              </w:rPr>
              <w:t xml:space="preserve">Merchant gets: full visibility into the platform conflict. The reconciliation story becomes compelling — 'Meta says 200, Google says 150, GA4 says 95. Connect Shopify to find out who's right.'</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Option 4: Pixel + Meta + Google + GA4 + Shopify</w:t>
      </w:r>
    </w:p>
    <w:p>
      <w:pPr>
        <w:pStyle w:val="ListParagraph"/>
        <w:numPr>
          <w:ilvl w:val="0"/>
          <w:numId w:val="2"/>
        </w:numPr>
        <w:spacing w:before="40" w:after="40"/>
      </w:pPr>
      <w:r>
        <w:rPr>
          <w:rFonts w:ascii="Arial" w:cs="Arial" w:eastAsia="Arial" w:hAnsi="Arial"/>
          <w:color w:val="595959"/>
          <w:sz w:val="20"/>
          <w:szCs w:val="20"/>
        </w:rPr>
        <w:t xml:space="preserve">Shopify orders/create webhook — 100% of actual orders, server-to-server</w:t>
      </w:r>
    </w:p>
    <w:p>
      <w:pPr>
        <w:pStyle w:val="ListParagraph"/>
        <w:numPr>
          <w:ilvl w:val="0"/>
          <w:numId w:val="2"/>
        </w:numPr>
        <w:spacing w:before="40" w:after="40"/>
      </w:pPr>
      <w:r>
        <w:rPr>
          <w:rFonts w:ascii="Arial" w:cs="Arial" w:eastAsia="Arial" w:hAnsi="Arial"/>
          <w:color w:val="595959"/>
          <w:sz w:val="20"/>
          <w:szCs w:val="20"/>
        </w:rPr>
        <w:t xml:space="preserve">checkout_token → order_id stitch: every order connected to the ad click that drove it</w:t>
      </w:r>
    </w:p>
    <w:p>
      <w:pPr>
        <w:pStyle w:val="ListParagraph"/>
        <w:numPr>
          <w:ilvl w:val="0"/>
          <w:numId w:val="2"/>
        </w:numPr>
        <w:spacing w:before="40" w:after="40"/>
      </w:pPr>
      <w:r>
        <w:rPr>
          <w:rFonts w:ascii="Arial" w:cs="Arial" w:eastAsia="Arial" w:hAnsi="Arial"/>
          <w:color w:val="595959"/>
          <w:sz w:val="20"/>
          <w:szCs w:val="20"/>
        </w:rPr>
        <w:t xml:space="preserve">True ROAS: ad spend ÷ Shopify actual revenue (not platform-reported conversions)</w:t>
      </w:r>
    </w:p>
    <w:p>
      <w:pPr>
        <w:pStyle w:val="ListParagraph"/>
        <w:numPr>
          <w:ilvl w:val="0"/>
          <w:numId w:val="2"/>
        </w:numPr>
        <w:spacing w:before="40" w:after="40"/>
      </w:pPr>
      <w:r>
        <w:rPr>
          <w:rFonts w:ascii="Arial" w:cs="Arial" w:eastAsia="Arial" w:hAnsi="Arial"/>
          <w:color w:val="595959"/>
          <w:sz w:val="20"/>
          <w:szCs w:val="20"/>
        </w:rPr>
        <w:t xml:space="preserve">MER: total spend ÷ total Shopify revenue — computed natively</w:t>
      </w:r>
    </w:p>
    <w:p>
      <w:pPr>
        <w:pStyle w:val="ListParagraph"/>
        <w:numPr>
          <w:ilvl w:val="0"/>
          <w:numId w:val="2"/>
        </w:numPr>
        <w:spacing w:before="40" w:after="40"/>
      </w:pPr>
      <w:r>
        <w:rPr>
          <w:rFonts w:ascii="Arial" w:cs="Arial" w:eastAsia="Arial" w:hAnsi="Arial"/>
          <w:color w:val="595959"/>
          <w:sz w:val="20"/>
          <w:szCs w:val="20"/>
        </w:rPr>
        <w:t xml:space="preserve">nCAC: spend attributed to first-time buyers only, using Shopify customer history</w:t>
      </w:r>
    </w:p>
    <w:p>
      <w:pPr>
        <w:pStyle w:val="ListParagraph"/>
        <w:numPr>
          <w:ilvl w:val="0"/>
          <w:numId w:val="2"/>
        </w:numPr>
        <w:spacing w:before="40" w:after="40"/>
      </w:pPr>
      <w:r>
        <w:rPr>
          <w:rFonts w:ascii="Arial" w:cs="Arial" w:eastAsia="Arial" w:hAnsi="Arial"/>
          <w:color w:val="595959"/>
          <w:sz w:val="20"/>
          <w:szCs w:val="20"/>
        </w:rPr>
        <w:t xml:space="preserve">Refund-adjusted ROAS: Shopify reports refunds, platforms never do</w:t>
      </w:r>
    </w:p>
    <w:p>
      <w:pPr>
        <w:pStyle w:val="ListParagraph"/>
        <w:numPr>
          <w:ilvl w:val="0"/>
          <w:numId w:val="2"/>
        </w:numPr>
        <w:spacing w:before="40" w:after="40"/>
      </w:pPr>
      <w:r>
        <w:rPr>
          <w:rFonts w:ascii="Arial" w:cs="Arial" w:eastAsia="Arial" w:hAnsi="Arial"/>
          <w:color w:val="595959"/>
          <w:sz w:val="20"/>
          <w:szCs w:val="20"/>
        </w:rPr>
        <w:t xml:space="preserve">Full deduplication: when Meta and Google both claim the same order, Shopify resolves it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F0E2" w:val="clear"/>
            <w:tcMar>
              <w:top w:type="dxa" w:w="160"/>
              <w:left w:type="dxa" w:w="200"/>
              <w:bottom w:type="dxa" w:w="160"/>
              <w:right w:type="dxa" w:w="200"/>
            </w:tcMar>
          </w:tcPr>
          <w:p>
            <w:r>
              <w:rPr>
                <w:rFonts w:ascii="Arial" w:cs="Arial" w:eastAsia="Arial" w:hAnsi="Arial"/>
                <w:b/>
                <w:bCs/>
                <w:i/>
                <w:iCs/>
                <w:color w:val="1E7A4A"/>
                <w:sz w:val="20"/>
                <w:szCs w:val="20"/>
              </w:rPr>
              <w:t xml:space="preserve">This is the full product. Every metric grounded in Shopify actuals. The LLM gets clean, reconciled, trustworthy data. This is where 'Adray gives LLMs truth' is literally true.</w:t>
            </w:r>
          </w:p>
        </w:tc>
      </w:tr>
    </w:tbl>
    <w:p>
      <w:pPr>
        <w:pBdr>
          <w:bottom w:val="single" w:color="D6E4F0" w:sz="4" w:space="1"/>
        </w:pBdr>
        <w:spacing w:before="160" w:after="160"/>
      </w:pPr>
      <w:r>
        <w:t xml:space="preserve"/>
      </w:r>
    </w:p>
    <w:p>
      <w:pPr>
        <w:pStyle w:val="Heading1"/>
        <w:spacing w:before="320" w:after="160"/>
      </w:pPr>
      <w:r>
        <w:rPr>
          <w:rFonts w:ascii="Arial" w:cs="Arial" w:eastAsia="Arial" w:hAnsi="Arial"/>
          <w:b/>
          <w:bCs/>
          <w:color w:val="1B4F8A"/>
          <w:sz w:val="32"/>
          <w:szCs w:val="32"/>
        </w:rPr>
        <w:t xml:space="preserve">6. Revenue Truth — The Critical Distinction</w:t>
      </w:r>
    </w:p>
    <w:p>
      <w:pPr>
        <w:spacing w:before="40" w:after="0"/>
      </w:pPr>
      <w:r>
        <w:t xml:space="preserve"/>
      </w:r>
    </w:p>
    <w:p>
      <w:pPr>
        <w:pStyle w:val="Heading2"/>
        <w:spacing w:before="240" w:after="120"/>
      </w:pPr>
      <w:r>
        <w:rPr>
          <w:rFonts w:ascii="Arial" w:cs="Arial" w:eastAsia="Arial" w:hAnsi="Arial"/>
          <w:b/>
          <w:bCs/>
          <w:color w:val="2E75B6"/>
          <w:sz w:val="26"/>
          <w:szCs w:val="26"/>
        </w:rPr>
        <w:t xml:space="preserve">What the Pixel Sees (Client-Side Capture)</w:t>
      </w:r>
    </w:p>
    <w:p>
      <w:pPr>
        <w:spacing w:before="60" w:after="80"/>
      </w:pPr>
      <w:r>
        <w:rPr>
          <w:rFonts w:ascii="Arial" w:cs="Arial" w:eastAsia="Arial" w:hAnsi="Arial"/>
          <w:color w:val="595959"/>
          <w:sz w:val="20"/>
          <w:szCs w:val="20"/>
        </w:rPr>
        <w:t xml:space="preserve">The pixel fires purchase events from the browser. It captures order_id, order_value, checkout_token at the moment the confirmation page loads. This is real data — but browser-dependent.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8"/>
                <w:szCs w:val="18"/>
              </w:rPr>
              <w:t xml:space="preserve">Pixel purchase events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85–95% of actual orders. Can fail silently: ad blockers, iOS kill, slow network, tab closed before pixel fires.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18"/>
                <w:szCs w:val="18"/>
              </w:rPr>
              <w:t xml:space="preserve">The missing 5–15%</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18"/>
                <w:szCs w:val="18"/>
              </w:rPr>
              <w:t xml:space="preserve">Not random. Skews toward iOS/Safari users — privacy-conscious, often high-value customers.</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What Webhooks Add (Server-Side Truth)</w:t>
      </w:r>
    </w:p>
    <w:p>
      <w:pPr>
        <w:spacing w:before="60" w:after="80"/>
      </w:pPr>
      <w:r>
        <w:rPr>
          <w:rFonts w:ascii="Arial" w:cs="Arial" w:eastAsia="Arial" w:hAnsi="Arial"/>
          <w:color w:val="595959"/>
          <w:sz w:val="20"/>
          <w:szCs w:val="20"/>
        </w:rPr>
        <w:t xml:space="preserve">Shopify's orders/create webhook fires server-to-server the moment an order is placed. Cannot be blocked. Does not go through a browser. 100% capture rate, always.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69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8"/>
                <w:szCs w:val="18"/>
              </w:rPr>
              <w:t xml:space="preserve">Shopify OAuth</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Single connection that unlocks both webhook registration (real-time orders) and API access (historical backfill).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18"/>
                <w:szCs w:val="18"/>
              </w:rPr>
              <w:t xml:space="preserve">Webhook</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18"/>
                <w:szCs w:val="18"/>
              </w:rPr>
              <w:t xml:space="preserve">Real-time order push. Revenue truth. Used for checkout_token stitching and CAPI enrichment.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8"/>
                <w:szCs w:val="18"/>
              </w:rPr>
              <w:t xml:space="preserve">API</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Historical order pull. Used for backfilling attribution data before merchant connected Adray.</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Platform Equivalents</w:t>
      </w:r>
    </w:p>
    <w:p>
      <w:pPr>
        <w:spacing w:before="60" w:after="80"/>
      </w:pPr>
      <w:r>
        <w:rPr>
          <w:rFonts w:ascii="Arial" w:cs="Arial" w:eastAsia="Arial" w:hAnsi="Arial"/>
          <w:color w:val="595959"/>
          <w:sz w:val="20"/>
          <w:szCs w:val="20"/>
        </w:rPr>
        <w:t xml:space="preserve">The webhook principle applies to all ecommerce platforms. V1 is Shopify-only. V2 adds WooCommerce. Magento is V3 / enterprise.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Platform</w:t>
            </w:r>
          </w:p>
        </w:tc>
        <w:tc>
          <w:tcPr>
            <w:tcW w:type="dxa" w:w="40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Mechanism</w:t>
            </w:r>
          </w:p>
        </w:tc>
        <w:tc>
          <w:tcPr>
            <w:tcW w:type="dxa" w:w="33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8"/>
                <w:szCs w:val="18"/>
              </w:rPr>
              <w:t xml:space="preserve">Shopify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Native webhook system. orders/create, orders/updated, checkouts/create. HMAC signed. V1 launch.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checkout_token native — cleanest session-to-order stitch</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18"/>
                <w:szCs w:val="18"/>
              </w:rPr>
              <w:t xml:space="preserve">WooCommerce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18"/>
                <w:szCs w:val="18"/>
              </w:rPr>
              <w:t xml:space="preserve">Native webhook system. order.created, order.updated. HMAC signed. V2.</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18"/>
                <w:szCs w:val="18"/>
              </w:rPr>
              <w:t xml:space="preserve">No checkout_token equivalent — stitch via pixel order_id + user_key cookie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8"/>
                <w:szCs w:val="18"/>
              </w:rPr>
              <w:t xml:space="preserve">Magento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Native webhooks (2.4.4+) or plugin for older versions. V3 / enterprise.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Higher integration complexity. Smaller ICP count.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18"/>
                <w:szCs w:val="18"/>
              </w:rPr>
              <w:t xml:space="preserve">BigCommerce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18"/>
                <w:szCs w:val="18"/>
              </w:rPr>
              <w:t xml:space="preserve">Native webhooks. store/order/created, store/order/updated. Clean API. V2/V3.</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18"/>
                <w:szCs w:val="18"/>
              </w:rPr>
              <w:t xml:space="preserve">Similar quality to Shopify integration</w:t>
            </w:r>
          </w:p>
        </w:tc>
      </w:tr>
    </w:tbl>
    <w:p>
      <w:pPr>
        <w:pBdr>
          <w:bottom w:val="single" w:color="D6E4F0" w:sz="4" w:space="1"/>
        </w:pBdr>
        <w:spacing w:before="160" w:after="160"/>
      </w:pPr>
      <w:r>
        <w:t xml:space="preserve"/>
      </w:r>
    </w:p>
    <w:p>
      <w:pPr>
        <w:pStyle w:val="Heading1"/>
        <w:spacing w:before="320" w:after="160"/>
      </w:pPr>
      <w:r>
        <w:rPr>
          <w:rFonts w:ascii="Arial" w:cs="Arial" w:eastAsia="Arial" w:hAnsi="Arial"/>
          <w:b/>
          <w:bCs/>
          <w:color w:val="1B4F8A"/>
          <w:sz w:val="32"/>
          <w:szCs w:val="32"/>
        </w:rPr>
        <w:t xml:space="preserve">7. The V1 Stack — What Works Today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b/>
                <w:bCs/>
                <w:i/>
                <w:iCs/>
                <w:color w:val="1B4F8A"/>
                <w:sz w:val="20"/>
                <w:szCs w:val="20"/>
              </w:rPr>
              <w:t xml:space="preserve">Today, a merchant can install pixel via GTM OAuth and connect Shopify OAuth. That is a complete, production-ready attribution system with revenue truth. Everything else is an enrichment layer on top of this foundation.</w:t>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6760"/>
            <w:tcBorders>
              <w:top w:val="single" w:color="CCCCCC" w:sz="1"/>
              <w:left w:val="single" w:color="CCCCCC" w:sz="1"/>
              <w:bottom w:val="single" w:color="CCCCCC" w:sz="1"/>
              <w:right w:val="single" w:color="CCCCCC" w:sz="1"/>
            </w:tcBorders>
            <w:shd w:fill="1B4F8A" w:val="clear"/>
            <w:tcMar>
              <w:top w:type="dxa" w:w="80"/>
              <w:left w:type="dxa" w:w="120"/>
              <w:bottom w:type="dxa" w:w="80"/>
              <w:right w:type="dxa" w:w="120"/>
            </w:tcMar>
          </w:tcPr>
          <w:p>
            <w:r>
              <w:rPr>
                <w:rFonts w:ascii="Arial" w:cs="Arial" w:eastAsia="Arial" w:hAnsi="Arial"/>
                <w:b/>
                <w:bCs/>
                <w:color w:val="FFFFFF"/>
                <w:sz w:val="18"/>
                <w:szCs w:val="18"/>
              </w:rPr>
              <w:t xml:space="preserve">Status &amp; 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8"/>
                <w:szCs w:val="18"/>
              </w:rPr>
              <w:t xml:space="preserve">Pixel via GTM OAuth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Agent installs Custom HTML tag automatically. Merchant approves Google OAuth once. Pixel live without touching GTM.</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18"/>
                <w:szCs w:val="18"/>
              </w:rPr>
              <w:t xml:space="preserve">Pixel via Script Paste</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18"/>
                <w:szCs w:val="18"/>
              </w:rPr>
              <w:t xml:space="preserve">Fallback for any platform without GTM. Copy-paste one line into &lt;head&gt;.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8"/>
                <w:szCs w:val="18"/>
              </w:rPr>
              <w:t xml:space="preserve">Shopify OAuth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Single OAuth connection unlocks webhook (revenue truth) + API (historical backfill). No Shopify App required.</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18"/>
                <w:szCs w:val="18"/>
              </w:rPr>
              <w:t xml:space="preserve">Meta OAuth</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18"/>
                <w:szCs w:val="18"/>
              </w:rPr>
              <w:t xml:space="preserve">Campaign spend, CAPI enrichment, reported conversions.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8"/>
                <w:szCs w:val="18"/>
              </w:rPr>
              <w:t xml:space="preserve">Google OAuth</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Search and shopping campaign data, Google Enhanced Conversions.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C2C2C"/>
                <w:sz w:val="18"/>
                <w:szCs w:val="18"/>
              </w:rPr>
              <w:t xml:space="preserve">GA4 OAuth</w:t>
            </w:r>
          </w:p>
        </w:tc>
        <w:tc>
          <w:tcPr>
            <w:tcW w:type="dxa" w:w="6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595959"/>
                <w:sz w:val="18"/>
                <w:szCs w:val="18"/>
              </w:rPr>
              <w:t xml:space="preserve">Session behavior, funnel data, third conversion data point.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2C2C"/>
                <w:sz w:val="18"/>
                <w:szCs w:val="18"/>
              </w:rPr>
              <w:t xml:space="preserve">CNAME (optional)</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595959"/>
                <w:sz w:val="18"/>
                <w:szCs w:val="18"/>
              </w:rPr>
              <w:t xml:space="preserve">First-party cookie upgrade. 2-year persistence vs 7-day ITP. Agent-assisted for Cloudflare/GoDaddy/Namecheap. Manual fallback for all others.</w:t>
            </w:r>
          </w:p>
        </w:tc>
      </w:tr>
    </w:tbl>
    <w:p>
      <w:pPr>
        <w:pBdr>
          <w:bottom w:val="single" w:color="D6E4F0" w:sz="4" w:space="1"/>
        </w:pBdr>
        <w:spacing w:before="160" w:after="160"/>
      </w:pPr>
      <w:r>
        <w:t xml:space="preserve"/>
      </w:r>
    </w:p>
    <w:p>
      <w:pPr>
        <w:pStyle w:val="Heading1"/>
        <w:spacing w:before="320" w:after="160"/>
      </w:pPr>
      <w:r>
        <w:rPr>
          <w:rFonts w:ascii="Arial" w:cs="Arial" w:eastAsia="Arial" w:hAnsi="Arial"/>
          <w:b/>
          <w:bCs/>
          <w:color w:val="1B4F8A"/>
          <w:sz w:val="32"/>
          <w:szCs w:val="32"/>
        </w:rPr>
        <w:t xml:space="preserve">8. Build Checklist — What Needs to Be Built</w:t>
      </w:r>
    </w:p>
    <w:p>
      <w:pPr>
        <w:spacing w:before="40" w:after="0"/>
      </w:pPr>
      <w:r>
        <w:t xml:space="preserve"/>
      </w:r>
    </w:p>
    <w:p>
      <w:pPr>
        <w:pStyle w:val="Heading2"/>
        <w:spacing w:before="240" w:after="120"/>
      </w:pPr>
      <w:r>
        <w:rPr>
          <w:rFonts w:ascii="Arial" w:cs="Arial" w:eastAsia="Arial" w:hAnsi="Arial"/>
          <w:b/>
          <w:bCs/>
          <w:color w:val="2E75B6"/>
          <w:sz w:val="26"/>
          <w:szCs w:val="26"/>
        </w:rPr>
        <w:t xml:space="preserve">GTM OAuth Integration</w:t>
      </w:r>
    </w:p>
    <w:p>
      <w:pPr>
        <w:pStyle w:val="ListParagraph"/>
        <w:numPr>
          <w:ilvl w:val="0"/>
          <w:numId w:val="2"/>
        </w:numPr>
        <w:spacing w:before="40" w:after="40"/>
      </w:pPr>
      <w:r>
        <w:rPr>
          <w:rFonts w:ascii="Arial" w:cs="Arial" w:eastAsia="Arial" w:hAnsi="Arial"/>
          <w:color w:val="595959"/>
          <w:sz w:val="20"/>
          <w:szCs w:val="20"/>
        </w:rPr>
        <w:t xml:space="preserve">Add GTM scopes to existing Google OAuth app in Google Cloud Console</w:t>
      </w:r>
    </w:p>
    <w:p>
      <w:pPr>
        <w:pStyle w:val="ListParagraph"/>
        <w:numPr>
          <w:ilvl w:val="0"/>
          <w:numId w:val="2"/>
        </w:numPr>
        <w:spacing w:before="40" w:after="40"/>
      </w:pPr>
      <w:r>
        <w:rPr>
          <w:rFonts w:ascii="Arial" w:cs="Arial" w:eastAsia="Arial" w:hAnsi="Arial"/>
          <w:color w:val="595959"/>
          <w:sz w:val="20"/>
          <w:szCs w:val="20"/>
        </w:rPr>
        <w:t xml:space="preserve">Check whether adding scopes triggers OAuth re-verification for tagmanager.publish</w:t>
      </w:r>
    </w:p>
    <w:p>
      <w:pPr>
        <w:pStyle w:val="ListParagraph"/>
        <w:numPr>
          <w:ilvl w:val="0"/>
          <w:numId w:val="2"/>
        </w:numPr>
        <w:spacing w:before="40" w:after="40"/>
      </w:pPr>
      <w:r>
        <w:rPr>
          <w:rFonts w:ascii="Arial" w:cs="Arial" w:eastAsia="Arial" w:hAnsi="Arial"/>
          <w:color w:val="595959"/>
          <w:sz w:val="20"/>
          <w:szCs w:val="20"/>
        </w:rPr>
        <w:t xml:space="preserve">Build GTM API backend: container discovery → workspace creation → tag creation → version → publish</w:t>
      </w:r>
    </w:p>
    <w:p>
      <w:pPr>
        <w:pStyle w:val="ListParagraph"/>
        <w:numPr>
          <w:ilvl w:val="0"/>
          <w:numId w:val="2"/>
        </w:numPr>
        <w:spacing w:before="40" w:after="40"/>
      </w:pPr>
      <w:r>
        <w:rPr>
          <w:rFonts w:ascii="Arial" w:cs="Arial" w:eastAsia="Arial" w:hAnsi="Arial"/>
          <w:color w:val="595959"/>
          <w:sz w:val="20"/>
          <w:szCs w:val="20"/>
        </w:rPr>
        <w:t xml:space="preserve">Permission detection: Publish rights vs Edit rights — deep link fallback for Edit-only merchants</w:t>
      </w:r>
    </w:p>
    <w:p>
      <w:pPr>
        <w:pStyle w:val="ListParagraph"/>
        <w:numPr>
          <w:ilvl w:val="0"/>
          <w:numId w:val="2"/>
        </w:numPr>
        <w:spacing w:before="40" w:after="40"/>
      </w:pPr>
      <w:r>
        <w:rPr>
          <w:rFonts w:ascii="Arial" w:cs="Arial" w:eastAsia="Arial" w:hAnsi="Arial"/>
          <w:color w:val="595959"/>
          <w:sz w:val="20"/>
          <w:szCs w:val="20"/>
        </w:rPr>
        <w:t xml:space="preserve">Handle multi-container merchants: dropdown to select correct container</w:t>
      </w:r>
    </w:p>
    <w:p>
      <w:pPr>
        <w:spacing w:before="120" w:after="0"/>
      </w:pPr>
      <w:r>
        <w:t xml:space="preserve"/>
      </w:r>
    </w:p>
    <w:p>
      <w:pPr>
        <w:pStyle w:val="Heading2"/>
        <w:spacing w:before="240" w:after="120"/>
      </w:pPr>
      <w:r>
        <w:rPr>
          <w:rFonts w:ascii="Arial" w:cs="Arial" w:eastAsia="Arial" w:hAnsi="Arial"/>
          <w:b/>
          <w:bCs/>
          <w:color w:val="2E75B6"/>
          <w:sz w:val="26"/>
          <w:szCs w:val="26"/>
        </w:rPr>
        <w:t xml:space="preserve">GTM Gallery Submission (Parallel Track)</w:t>
      </w:r>
    </w:p>
    <w:p>
      <w:pPr>
        <w:pStyle w:val="ListParagraph"/>
        <w:numPr>
          <w:ilvl w:val="0"/>
          <w:numId w:val="2"/>
        </w:numPr>
        <w:spacing w:before="40" w:after="40"/>
      </w:pPr>
      <w:r>
        <w:rPr>
          <w:rFonts w:ascii="Arial" w:cs="Arial" w:eastAsia="Arial" w:hAnsi="Arial"/>
          <w:color w:val="595959"/>
          <w:sz w:val="20"/>
          <w:szCs w:val="20"/>
        </w:rPr>
        <w:t xml:space="preserve">Build Custom Template in GTM Template Editor</w:t>
      </w:r>
    </w:p>
    <w:p>
      <w:pPr>
        <w:pStyle w:val="ListParagraph"/>
        <w:numPr>
          <w:ilvl w:val="0"/>
          <w:numId w:val="2"/>
        </w:numPr>
        <w:spacing w:before="40" w:after="40"/>
      </w:pPr>
      <w:r>
        <w:rPr>
          <w:rFonts w:ascii="Arial" w:cs="Arial" w:eastAsia="Arial" w:hAnsi="Arial"/>
          <w:color w:val="595959"/>
          <w:sz w:val="20"/>
          <w:szCs w:val="20"/>
        </w:rPr>
        <w:t xml:space="preserve">Agree to Community Template Gallery Terms of Service in editor</w:t>
      </w:r>
    </w:p>
    <w:p>
      <w:pPr>
        <w:pStyle w:val="ListParagraph"/>
        <w:numPr>
          <w:ilvl w:val="0"/>
          <w:numId w:val="2"/>
        </w:numPr>
        <w:spacing w:before="40" w:after="40"/>
      </w:pPr>
      <w:r>
        <w:rPr>
          <w:rFonts w:ascii="Arial" w:cs="Arial" w:eastAsia="Arial" w:hAnsi="Arial"/>
          <w:color w:val="595959"/>
          <w:sz w:val="20"/>
          <w:szCs w:val="20"/>
        </w:rPr>
        <w:t xml:space="preserve">Export as template.tpl, add categories: [ATTRIBUTION, ANALYTICS, CONVERSIONS]</w:t>
      </w:r>
    </w:p>
    <w:p>
      <w:pPr>
        <w:pStyle w:val="ListParagraph"/>
        <w:numPr>
          <w:ilvl w:val="0"/>
          <w:numId w:val="2"/>
        </w:numPr>
        <w:spacing w:before="40" w:after="40"/>
      </w:pPr>
      <w:r>
        <w:rPr>
          <w:rFonts w:ascii="Arial" w:cs="Arial" w:eastAsia="Arial" w:hAnsi="Arial"/>
          <w:color w:val="595959"/>
          <w:sz w:val="20"/>
          <w:szCs w:val="20"/>
        </w:rPr>
        <w:t xml:space="preserve">Create public GitHub repo with template.tpl, metadata.yaml, LICENSE (Apache 2.0), README.md</w:t>
      </w:r>
    </w:p>
    <w:p>
      <w:pPr>
        <w:pStyle w:val="ListParagraph"/>
        <w:numPr>
          <w:ilvl w:val="0"/>
          <w:numId w:val="2"/>
        </w:numPr>
        <w:spacing w:before="40" w:after="40"/>
      </w:pPr>
      <w:r>
        <w:rPr>
          <w:rFonts w:ascii="Arial" w:cs="Arial" w:eastAsia="Arial" w:hAnsi="Arial"/>
          <w:color w:val="595959"/>
          <w:sz w:val="20"/>
          <w:szCs w:val="20"/>
        </w:rPr>
        <w:t xml:space="preserve">Submit repo URL to Gallery — begin 2-6 week review clock now</w:t>
      </w:r>
    </w:p>
    <w:p>
      <w:pPr>
        <w:pStyle w:val="ListParagraph"/>
        <w:numPr>
          <w:ilvl w:val="0"/>
          <w:numId w:val="2"/>
        </w:numPr>
        <w:spacing w:before="40" w:after="40"/>
      </w:pPr>
      <w:r>
        <w:rPr>
          <w:rFonts w:ascii="Arial" w:cs="Arial" w:eastAsia="Arial" w:hAnsi="Arial"/>
          <w:color w:val="595959"/>
          <w:sz w:val="20"/>
          <w:szCs w:val="20"/>
        </w:rPr>
        <w:t xml:space="preserve">Get verified badge via domain verification after approval</w:t>
      </w:r>
    </w:p>
    <w:p>
      <w:pPr>
        <w:spacing w:before="120" w:after="0"/>
      </w:pPr>
      <w:r>
        <w:t xml:space="preserve"/>
      </w:r>
    </w:p>
    <w:p>
      <w:pPr>
        <w:pStyle w:val="Heading2"/>
        <w:spacing w:before="240" w:after="120"/>
      </w:pPr>
      <w:r>
        <w:rPr>
          <w:rFonts w:ascii="Arial" w:cs="Arial" w:eastAsia="Arial" w:hAnsi="Arial"/>
          <w:b/>
          <w:bCs/>
          <w:color w:val="2E75B6"/>
          <w:sz w:val="26"/>
          <w:szCs w:val="26"/>
        </w:rPr>
        <w:t xml:space="preserve">CNAME Automation</w:t>
      </w:r>
    </w:p>
    <w:p>
      <w:pPr>
        <w:pStyle w:val="ListParagraph"/>
        <w:numPr>
          <w:ilvl w:val="0"/>
          <w:numId w:val="2"/>
        </w:numPr>
        <w:spacing w:before="40" w:after="40"/>
      </w:pPr>
      <w:r>
        <w:rPr>
          <w:rFonts w:ascii="Arial" w:cs="Arial" w:eastAsia="Arial" w:hAnsi="Arial"/>
          <w:color w:val="595959"/>
          <w:sz w:val="20"/>
          <w:szCs w:val="20"/>
        </w:rPr>
        <w:t xml:space="preserve">Cloudflare OAuth integration — DNS record creation via API</w:t>
      </w:r>
    </w:p>
    <w:p>
      <w:pPr>
        <w:pStyle w:val="ListParagraph"/>
        <w:numPr>
          <w:ilvl w:val="0"/>
          <w:numId w:val="2"/>
        </w:numPr>
        <w:spacing w:before="40" w:after="40"/>
      </w:pPr>
      <w:r>
        <w:rPr>
          <w:rFonts w:ascii="Arial" w:cs="Arial" w:eastAsia="Arial" w:hAnsi="Arial"/>
          <w:color w:val="595959"/>
          <w:sz w:val="20"/>
          <w:szCs w:val="20"/>
        </w:rPr>
        <w:t xml:space="preserve">GoDaddy API key integration — DNS record creation</w:t>
      </w:r>
    </w:p>
    <w:p>
      <w:pPr>
        <w:pStyle w:val="ListParagraph"/>
        <w:numPr>
          <w:ilvl w:val="0"/>
          <w:numId w:val="2"/>
        </w:numPr>
        <w:spacing w:before="40" w:after="40"/>
      </w:pPr>
      <w:r>
        <w:rPr>
          <w:rFonts w:ascii="Arial" w:cs="Arial" w:eastAsia="Arial" w:hAnsi="Arial"/>
          <w:color w:val="595959"/>
          <w:sz w:val="20"/>
          <w:szCs w:val="20"/>
        </w:rPr>
        <w:t xml:space="preserve">Namecheap API key integration — DNS record creation + longer propagation timeout</w:t>
      </w:r>
    </w:p>
    <w:p>
      <w:pPr>
        <w:pStyle w:val="ListParagraph"/>
        <w:numPr>
          <w:ilvl w:val="0"/>
          <w:numId w:val="2"/>
        </w:numPr>
        <w:spacing w:before="40" w:after="40"/>
      </w:pPr>
      <w:r>
        <w:rPr>
          <w:rFonts w:ascii="Arial" w:cs="Arial" w:eastAsia="Arial" w:hAnsi="Arial"/>
          <w:color w:val="595959"/>
          <w:sz w:val="20"/>
          <w:szCs w:val="20"/>
        </w:rPr>
        <w:t xml:space="preserve">Google Domains / Squarespace OAuth integration</w:t>
      </w:r>
    </w:p>
    <w:p>
      <w:pPr>
        <w:pStyle w:val="ListParagraph"/>
        <w:numPr>
          <w:ilvl w:val="0"/>
          <w:numId w:val="2"/>
        </w:numPr>
        <w:spacing w:before="40" w:after="40"/>
      </w:pPr>
      <w:r>
        <w:rPr>
          <w:rFonts w:ascii="Arial" w:cs="Arial" w:eastAsia="Arial" w:hAnsi="Arial"/>
          <w:color w:val="595959"/>
          <w:sz w:val="20"/>
          <w:szCs w:val="20"/>
        </w:rPr>
        <w:t xml:space="preserve">WHOIS-based registrar detection for all paths</w:t>
      </w:r>
    </w:p>
    <w:p>
      <w:pPr>
        <w:pStyle w:val="ListParagraph"/>
        <w:numPr>
          <w:ilvl w:val="0"/>
          <w:numId w:val="2"/>
        </w:numPr>
        <w:spacing w:before="40" w:after="40"/>
      </w:pPr>
      <w:r>
        <w:rPr>
          <w:rFonts w:ascii="Arial" w:cs="Arial" w:eastAsia="Arial" w:hAnsi="Arial"/>
          <w:color w:val="595959"/>
          <w:sz w:val="20"/>
          <w:szCs w:val="20"/>
        </w:rPr>
        <w:t xml:space="preserve">DNS propagation polling — confirm when track.{merchant_domain} resolves</w:t>
      </w:r>
    </w:p>
    <w:p>
      <w:pPr>
        <w:pStyle w:val="ListParagraph"/>
        <w:numPr>
          <w:ilvl w:val="0"/>
          <w:numId w:val="2"/>
        </w:numPr>
        <w:spacing w:before="40" w:after="40"/>
      </w:pPr>
      <w:r>
        <w:rPr>
          <w:rFonts w:ascii="Arial" w:cs="Arial" w:eastAsia="Arial" w:hAnsi="Arial"/>
          <w:color w:val="595959"/>
          <w:sz w:val="20"/>
          <w:szCs w:val="20"/>
        </w:rPr>
        <w:t xml:space="preserve">Shopify-managed domain instruction variant</w:t>
      </w:r>
    </w:p>
    <w:p>
      <w:pPr>
        <w:pStyle w:val="ListParagraph"/>
        <w:numPr>
          <w:ilvl w:val="0"/>
          <w:numId w:val="2"/>
        </w:numPr>
        <w:spacing w:before="40" w:after="40"/>
      </w:pPr>
      <w:r>
        <w:rPr>
          <w:rFonts w:ascii="Arial" w:cs="Arial" w:eastAsia="Arial" w:hAnsi="Arial"/>
          <w:color w:val="595959"/>
          <w:sz w:val="20"/>
          <w:szCs w:val="20"/>
        </w:rPr>
        <w:t xml:space="preserve">Generic manual fallback with registrar-specific instructions where detectable</w:t>
      </w:r>
    </w:p>
    <w:p>
      <w:pPr>
        <w:spacing w:before="120" w:after="0"/>
      </w:pPr>
      <w:r>
        <w:t xml:space="preserve"/>
      </w:r>
    </w:p>
    <w:p>
      <w:pPr>
        <w:pStyle w:val="Heading2"/>
        <w:spacing w:before="240" w:after="120"/>
      </w:pPr>
      <w:r>
        <w:rPr>
          <w:rFonts w:ascii="Arial" w:cs="Arial" w:eastAsia="Arial" w:hAnsi="Arial"/>
          <w:b/>
          <w:bCs/>
          <w:color w:val="2E75B6"/>
          <w:sz w:val="26"/>
          <w:szCs w:val="26"/>
        </w:rPr>
        <w:t xml:space="preserve">Shopify Webhook Infrastructure</w:t>
      </w:r>
    </w:p>
    <w:p>
      <w:pPr>
        <w:pStyle w:val="ListParagraph"/>
        <w:numPr>
          <w:ilvl w:val="0"/>
          <w:numId w:val="2"/>
        </w:numPr>
        <w:spacing w:before="40" w:after="40"/>
      </w:pPr>
      <w:r>
        <w:rPr>
          <w:rFonts w:ascii="Arial" w:cs="Arial" w:eastAsia="Arial" w:hAnsi="Arial"/>
          <w:color w:val="595959"/>
          <w:sz w:val="20"/>
          <w:szCs w:val="20"/>
        </w:rPr>
        <w:t xml:space="preserve">Webhook registration on Shopify OAuth connection: orders/create, orders/updated, checkouts/create, checkouts/update, app/uninstalled</w:t>
      </w:r>
    </w:p>
    <w:p>
      <w:pPr>
        <w:pStyle w:val="ListParagraph"/>
        <w:numPr>
          <w:ilvl w:val="0"/>
          <w:numId w:val="2"/>
        </w:numPr>
        <w:spacing w:before="40" w:after="40"/>
      </w:pPr>
      <w:r>
        <w:rPr>
          <w:rFonts w:ascii="Arial" w:cs="Arial" w:eastAsia="Arial" w:hAnsi="Arial"/>
          <w:color w:val="595959"/>
          <w:sz w:val="20"/>
          <w:szCs w:val="20"/>
        </w:rPr>
        <w:t xml:space="preserve">HMAC validation on every incoming webhook</w:t>
      </w:r>
    </w:p>
    <w:p>
      <w:pPr>
        <w:pStyle w:val="ListParagraph"/>
        <w:numPr>
          <w:ilvl w:val="0"/>
          <w:numId w:val="2"/>
        </w:numPr>
        <w:spacing w:before="40" w:after="40"/>
      </w:pPr>
      <w:r>
        <w:rPr>
          <w:rFonts w:ascii="Arial" w:cs="Arial" w:eastAsia="Arial" w:hAnsi="Arial"/>
          <w:color w:val="595959"/>
          <w:sz w:val="20"/>
          <w:szCs w:val="20"/>
        </w:rPr>
        <w:t xml:space="preserve">Idempotency check: same order_id must never fire two CAPI events</w:t>
      </w:r>
    </w:p>
    <w:p>
      <w:pPr>
        <w:pStyle w:val="ListParagraph"/>
        <w:numPr>
          <w:ilvl w:val="0"/>
          <w:numId w:val="2"/>
        </w:numPr>
        <w:spacing w:before="40" w:after="40"/>
      </w:pPr>
      <w:r>
        <w:rPr>
          <w:rFonts w:ascii="Arial" w:cs="Arial" w:eastAsia="Arial" w:hAnsi="Arial"/>
          <w:color w:val="595959"/>
          <w:sz w:val="20"/>
          <w:szCs w:val="20"/>
        </w:rPr>
        <w:t xml:space="preserve">Dead letter queue for failed webhook processing</w:t>
      </w:r>
    </w:p>
    <w:p>
      <w:pPr>
        <w:pStyle w:val="ListParagraph"/>
        <w:numPr>
          <w:ilvl w:val="0"/>
          <w:numId w:val="2"/>
        </w:numPr>
        <w:spacing w:before="40" w:after="40"/>
      </w:pPr>
      <w:r>
        <w:rPr>
          <w:rFonts w:ascii="Arial" w:cs="Arial" w:eastAsia="Arial" w:hAnsi="Arial"/>
          <w:color w:val="595959"/>
          <w:sz w:val="20"/>
          <w:szCs w:val="20"/>
        </w:rPr>
        <w:t xml:space="preserve">Daily reconciliation polling job to catch anything webhooks missed</w:t>
      </w:r>
    </w:p>
    <w:p>
      <w:pPr>
        <w:pStyle w:val="ListParagraph"/>
        <w:numPr>
          <w:ilvl w:val="0"/>
          <w:numId w:val="2"/>
        </w:numPr>
        <w:spacing w:before="40" w:after="40"/>
      </w:pPr>
      <w:r>
        <w:rPr>
          <w:rFonts w:ascii="Arial" w:cs="Arial" w:eastAsia="Arial" w:hAnsi="Arial"/>
          <w:color w:val="595959"/>
          <w:sz w:val="20"/>
          <w:szCs w:val="20"/>
        </w:rPr>
        <w:t xml:space="preserve">checkout_token → order_id stitch table</w:t>
      </w:r>
    </w:p>
    <w:p>
      <w:pPr>
        <w:pBdr>
          <w:bottom w:val="single" w:color="D6E4F0" w:sz="4" w:space="1"/>
        </w:pBdr>
        <w:spacing w:before="160" w:after="160"/>
      </w:pPr>
      <w:r>
        <w:t xml:space="preserve"/>
      </w:r>
    </w:p>
    <w:p>
      <w:pPr>
        <w:pStyle w:val="Heading1"/>
        <w:spacing w:before="320" w:after="160"/>
      </w:pPr>
      <w:r>
        <w:rPr>
          <w:rFonts w:ascii="Arial" w:cs="Arial" w:eastAsia="Arial" w:hAnsi="Arial"/>
          <w:b/>
          <w:bCs/>
          <w:color w:val="1B4F8A"/>
          <w:sz w:val="32"/>
          <w:szCs w:val="32"/>
        </w:rPr>
        <w:t xml:space="preserve">9. Strategic Path Forward</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b/>
                <w:bCs/>
                <w:i/>
                <w:iCs/>
                <w:color w:val="1B4F8A"/>
                <w:sz w:val="20"/>
                <w:szCs w:val="20"/>
              </w:rPr>
              <w:t xml:space="preserve">The V1 product is already architecturally complete. Pixel via GTM + Shopify OAuth = attribution with revenue truth. The build checklist above is execution, not discovery.</w:t>
            </w:r>
          </w:p>
        </w:tc>
      </w:tr>
    </w:tbl>
    <w:p>
      <w:pPr>
        <w:spacing w:before="120" w:after="0"/>
      </w:pPr>
      <w:r>
        <w:t xml:space="preserve"/>
      </w:r>
    </w:p>
    <w:p>
      <w:pPr>
        <w:pStyle w:val="Heading2"/>
        <w:spacing w:before="240" w:after="120"/>
      </w:pPr>
      <w:r>
        <w:rPr>
          <w:rFonts w:ascii="Arial" w:cs="Arial" w:eastAsia="Arial" w:hAnsi="Arial"/>
          <w:b/>
          <w:bCs/>
          <w:color w:val="2E75B6"/>
          <w:sz w:val="26"/>
          <w:szCs w:val="26"/>
        </w:rPr>
        <w:t xml:space="preserve">Immediate Priorities (March Launch)</w:t>
      </w:r>
    </w:p>
    <w:p>
      <w:pPr>
        <w:pStyle w:val="ListParagraph"/>
        <w:numPr>
          <w:ilvl w:val="0"/>
          <w:numId w:val="2"/>
        </w:numPr>
        <w:spacing w:before="40" w:after="40"/>
      </w:pPr>
      <w:r>
        <w:rPr>
          <w:rFonts w:ascii="Arial" w:cs="Arial" w:eastAsia="Arial" w:hAnsi="Arial"/>
          <w:color w:val="595959"/>
          <w:sz w:val="20"/>
          <w:szCs w:val="20"/>
        </w:rPr>
        <w:t xml:space="preserve">GTM OAuth integration — highest onboarding impact, eliminates all manual pixel steps for GTM merchants</w:t>
      </w:r>
    </w:p>
    <w:p>
      <w:pPr>
        <w:pStyle w:val="ListParagraph"/>
        <w:numPr>
          <w:ilvl w:val="0"/>
          <w:numId w:val="2"/>
        </w:numPr>
        <w:spacing w:before="40" w:after="40"/>
      </w:pPr>
      <w:r>
        <w:rPr>
          <w:rFonts w:ascii="Arial" w:cs="Arial" w:eastAsia="Arial" w:hAnsi="Arial"/>
          <w:color w:val="595959"/>
          <w:sz w:val="20"/>
          <w:szCs w:val="20"/>
        </w:rPr>
        <w:t xml:space="preserve">Shopify webhook infrastructure — revenue truth, checkout_token stitching, the core attribution IP</w:t>
      </w:r>
    </w:p>
    <w:p>
      <w:pPr>
        <w:pStyle w:val="ListParagraph"/>
        <w:numPr>
          <w:ilvl w:val="0"/>
          <w:numId w:val="2"/>
        </w:numPr>
        <w:spacing w:before="40" w:after="40"/>
      </w:pPr>
      <w:r>
        <w:rPr>
          <w:rFonts w:ascii="Arial" w:cs="Arial" w:eastAsia="Arial" w:hAnsi="Arial"/>
          <w:color w:val="595959"/>
          <w:sz w:val="20"/>
          <w:szCs w:val="20"/>
        </w:rPr>
        <w:t xml:space="preserve">CNAME automation for Cloudflare — covers majority of merchant base, highest-quality first-party data</w:t>
      </w:r>
    </w:p>
    <w:p>
      <w:pPr>
        <w:pStyle w:val="ListParagraph"/>
        <w:numPr>
          <w:ilvl w:val="0"/>
          <w:numId w:val="2"/>
        </w:numPr>
        <w:spacing w:before="40" w:after="40"/>
      </w:pPr>
      <w:r>
        <w:rPr>
          <w:rFonts w:ascii="Arial" w:cs="Arial" w:eastAsia="Arial" w:hAnsi="Arial"/>
          <w:color w:val="595959"/>
          <w:sz w:val="20"/>
          <w:szCs w:val="20"/>
        </w:rPr>
        <w:t xml:space="preserve">GTM Gallery submission — start the review clock now, not a launch dependency but a distribution unlock</w:t>
      </w:r>
    </w:p>
    <w:p>
      <w:pPr>
        <w:spacing w:before="120" w:after="0"/>
      </w:pPr>
      <w:r>
        <w:t xml:space="preserve"/>
      </w:r>
    </w:p>
    <w:p>
      <w:pPr>
        <w:pStyle w:val="Heading2"/>
        <w:spacing w:before="240" w:after="120"/>
      </w:pPr>
      <w:r>
        <w:rPr>
          <w:rFonts w:ascii="Arial" w:cs="Arial" w:eastAsia="Arial" w:hAnsi="Arial"/>
          <w:b/>
          <w:bCs/>
          <w:color w:val="2E75B6"/>
          <w:sz w:val="26"/>
          <w:szCs w:val="26"/>
        </w:rPr>
        <w:t xml:space="preserve">V2 Additions</w:t>
      </w:r>
    </w:p>
    <w:p>
      <w:pPr>
        <w:pStyle w:val="ListParagraph"/>
        <w:numPr>
          <w:ilvl w:val="0"/>
          <w:numId w:val="2"/>
        </w:numPr>
        <w:spacing w:before="40" w:after="40"/>
      </w:pPr>
      <w:r>
        <w:rPr>
          <w:rFonts w:ascii="Arial" w:cs="Arial" w:eastAsia="Arial" w:hAnsi="Arial"/>
          <w:color w:val="595959"/>
          <w:sz w:val="20"/>
          <w:szCs w:val="20"/>
        </w:rPr>
        <w:t xml:space="preserve">Shopify App Store listing — one-click pixel install, App Store discoverability</w:t>
      </w:r>
    </w:p>
    <w:p>
      <w:pPr>
        <w:pStyle w:val="ListParagraph"/>
        <w:numPr>
          <w:ilvl w:val="0"/>
          <w:numId w:val="2"/>
        </w:numPr>
        <w:spacing w:before="40" w:after="40"/>
      </w:pPr>
      <w:r>
        <w:rPr>
          <w:rFonts w:ascii="Arial" w:cs="Arial" w:eastAsia="Arial" w:hAnsi="Arial"/>
          <w:color w:val="595959"/>
          <w:sz w:val="20"/>
          <w:szCs w:val="20"/>
        </w:rPr>
        <w:t xml:space="preserve">WooCommerce webhook integration — second largest ecommerce platform</w:t>
      </w:r>
    </w:p>
    <w:p>
      <w:pPr>
        <w:pStyle w:val="ListParagraph"/>
        <w:numPr>
          <w:ilvl w:val="0"/>
          <w:numId w:val="2"/>
        </w:numPr>
        <w:spacing w:before="40" w:after="40"/>
      </w:pPr>
      <w:r>
        <w:rPr>
          <w:rFonts w:ascii="Arial" w:cs="Arial" w:eastAsia="Arial" w:hAnsi="Arial"/>
          <w:color w:val="595959"/>
          <w:sz w:val="20"/>
          <w:szCs w:val="20"/>
        </w:rPr>
        <w:t xml:space="preserve">CNAME automation for GoDaddy, Namecheap, Google Domains</w:t>
      </w:r>
    </w:p>
    <w:p>
      <w:pPr>
        <w:pStyle w:val="ListParagraph"/>
        <w:numPr>
          <w:ilvl w:val="0"/>
          <w:numId w:val="2"/>
        </w:numPr>
        <w:spacing w:before="40" w:after="40"/>
      </w:pPr>
      <w:r>
        <w:rPr>
          <w:rFonts w:ascii="Arial" w:cs="Arial" w:eastAsia="Arial" w:hAnsi="Arial"/>
          <w:color w:val="595959"/>
          <w:sz w:val="20"/>
          <w:szCs w:val="20"/>
        </w:rPr>
        <w:t xml:space="preserve">TikTok Ads connector — highest attribution pain signal</w:t>
      </w:r>
    </w:p>
    <w:p>
      <w:pPr>
        <w:spacing w:before="120" w:after="0"/>
      </w:pPr>
      <w:r>
        <w:t xml:space="preserve"/>
      </w:r>
    </w:p>
    <w:p>
      <w:pPr>
        <w:pStyle w:val="Heading2"/>
        <w:spacing w:before="240" w:after="120"/>
      </w:pPr>
      <w:r>
        <w:rPr>
          <w:rFonts w:ascii="Arial" w:cs="Arial" w:eastAsia="Arial" w:hAnsi="Arial"/>
          <w:b/>
          <w:bCs/>
          <w:color w:val="2E75B6"/>
          <w:sz w:val="26"/>
          <w:szCs w:val="26"/>
        </w:rPr>
        <w:t xml:space="preserve">The One-Sentence Architecture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60"/>
              <w:left w:type="dxa" w:w="200"/>
              <w:bottom w:type="dxa" w:w="160"/>
              <w:right w:type="dxa" w:w="200"/>
            </w:tcMar>
          </w:tcPr>
          <w:p>
            <w:r>
              <w:rPr>
                <w:rFonts w:ascii="Arial" w:cs="Arial" w:eastAsia="Arial" w:hAnsi="Arial"/>
                <w:b/>
                <w:bCs/>
                <w:i/>
                <w:iCs/>
                <w:color w:val="1B4F8A"/>
                <w:sz w:val="20"/>
                <w:szCs w:val="20"/>
              </w:rPr>
              <w:t xml:space="preserve">The pixel captures the journey. The webhook confirms the outcome. The reconciliation engine connects them. The MCP layer makes the truth queryable by any AI assistant.</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B4F8A"/>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2026-03-06T15:59:11.342Z</dcterms:created>
  <dcterms:modified xsi:type="dcterms:W3CDTF">2026-03-06T15:59:11.343Z</dcterms:modified>
</cp:coreProperties>
</file>

<file path=docProps/custom.xml><?xml version="1.0" encoding="utf-8"?>
<Properties xmlns="http://schemas.openxmlformats.org/officeDocument/2006/custom-properties" xmlns:vt="http://schemas.openxmlformats.org/officeDocument/2006/docPropsVTypes"/>
</file>