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5B326" w14:textId="3FDABFB4" w:rsidR="00F005D7" w:rsidRDefault="00000000">
      <w:pPr>
        <w:spacing w:after="240"/>
        <w:jc w:val="center"/>
        <w:rPr>
          <w:rFonts w:cs="Times New Roman"/>
          <w:b/>
          <w:color w:val="000000"/>
          <w:sz w:val="40"/>
          <w:szCs w:val="40"/>
        </w:rPr>
      </w:pPr>
      <w:r w:rsidRPr="004E53AD">
        <w:rPr>
          <w:rFonts w:cs="Times New Roman"/>
          <w:b/>
          <w:color w:val="000000"/>
          <w:sz w:val="40"/>
          <w:szCs w:val="40"/>
        </w:rPr>
        <w:t>Survey-Weighted Survival Analysis and Machine Learning Prediction of</w:t>
      </w:r>
      <w:r w:rsidRPr="004E53AD">
        <w:rPr>
          <w:rFonts w:cs="Times New Roman"/>
          <w:b/>
          <w:color w:val="000000"/>
          <w:sz w:val="40"/>
          <w:szCs w:val="40"/>
        </w:rPr>
        <w:br/>
        <w:t>Age at Male Circumcision</w:t>
      </w:r>
      <w:r w:rsidR="00430AD9" w:rsidRPr="004E53AD">
        <w:rPr>
          <w:rFonts w:cs="Times New Roman"/>
          <w:b/>
          <w:color w:val="000000"/>
          <w:sz w:val="40"/>
          <w:szCs w:val="40"/>
        </w:rPr>
        <w:t xml:space="preserve"> in Cameroon</w:t>
      </w:r>
    </w:p>
    <w:p w14:paraId="73B629AA" w14:textId="77777777" w:rsidR="00C82C91" w:rsidRDefault="00C82C91">
      <w:pPr>
        <w:spacing w:after="240"/>
        <w:jc w:val="center"/>
        <w:rPr>
          <w:rFonts w:cs="Times New Roman"/>
          <w:b/>
          <w:color w:val="000000"/>
          <w:sz w:val="40"/>
          <w:szCs w:val="40"/>
        </w:rPr>
      </w:pPr>
    </w:p>
    <w:p w14:paraId="17B83FCB" w14:textId="77777777" w:rsidR="00C82C91" w:rsidRDefault="00C82C91">
      <w:pPr>
        <w:spacing w:after="240"/>
        <w:jc w:val="center"/>
        <w:rPr>
          <w:rFonts w:cs="Times New Roman"/>
          <w:b/>
          <w:color w:val="000000"/>
          <w:sz w:val="40"/>
          <w:szCs w:val="40"/>
        </w:rPr>
      </w:pPr>
    </w:p>
    <w:p w14:paraId="0B154D63" w14:textId="77777777" w:rsidR="00C82C91" w:rsidRDefault="00C82C91">
      <w:pPr>
        <w:spacing w:after="240"/>
        <w:jc w:val="center"/>
        <w:rPr>
          <w:rFonts w:cs="Times New Roman"/>
          <w:b/>
          <w:color w:val="000000"/>
          <w:sz w:val="40"/>
          <w:szCs w:val="40"/>
        </w:rPr>
      </w:pPr>
    </w:p>
    <w:p w14:paraId="6AA81EFD" w14:textId="77777777" w:rsidR="00C82C91" w:rsidRDefault="00C82C91">
      <w:pPr>
        <w:spacing w:after="240"/>
        <w:jc w:val="center"/>
        <w:rPr>
          <w:rFonts w:cs="Times New Roman"/>
          <w:b/>
          <w:color w:val="000000"/>
          <w:sz w:val="40"/>
          <w:szCs w:val="40"/>
        </w:rPr>
      </w:pPr>
    </w:p>
    <w:p w14:paraId="46C2B91E" w14:textId="77777777" w:rsidR="00C82C91" w:rsidRDefault="00C82C91">
      <w:pPr>
        <w:spacing w:after="240"/>
        <w:jc w:val="center"/>
        <w:rPr>
          <w:rFonts w:cs="Times New Roman"/>
          <w:b/>
          <w:color w:val="000000"/>
          <w:sz w:val="40"/>
          <w:szCs w:val="40"/>
        </w:rPr>
      </w:pPr>
    </w:p>
    <w:p w14:paraId="5A0D13B4" w14:textId="77777777" w:rsidR="00C82C91" w:rsidRDefault="00C82C91">
      <w:pPr>
        <w:spacing w:after="240"/>
        <w:jc w:val="center"/>
        <w:rPr>
          <w:rFonts w:cs="Times New Roman"/>
          <w:b/>
          <w:color w:val="000000"/>
          <w:sz w:val="40"/>
          <w:szCs w:val="40"/>
        </w:rPr>
      </w:pPr>
    </w:p>
    <w:p w14:paraId="6D747536" w14:textId="77777777" w:rsidR="00C82C91" w:rsidRDefault="00C82C91">
      <w:pPr>
        <w:spacing w:after="240"/>
        <w:jc w:val="center"/>
        <w:rPr>
          <w:rFonts w:cs="Times New Roman"/>
          <w:b/>
          <w:color w:val="000000"/>
          <w:sz w:val="40"/>
          <w:szCs w:val="40"/>
        </w:rPr>
      </w:pPr>
    </w:p>
    <w:p w14:paraId="5D2E1245" w14:textId="77777777" w:rsidR="00C82C91" w:rsidRPr="00C82C91" w:rsidRDefault="00C82C91">
      <w:pPr>
        <w:spacing w:after="240"/>
        <w:jc w:val="center"/>
        <w:rPr>
          <w:rFonts w:cs="Times New Roman"/>
          <w:bCs/>
          <w:color w:val="000000"/>
          <w:szCs w:val="24"/>
        </w:rPr>
      </w:pPr>
      <w:r w:rsidRPr="00C82C91">
        <w:rPr>
          <w:rFonts w:cs="Times New Roman"/>
          <w:bCs/>
          <w:color w:val="000000"/>
          <w:szCs w:val="24"/>
        </w:rPr>
        <w:t xml:space="preserve">Written and presented </w:t>
      </w:r>
    </w:p>
    <w:p w14:paraId="2CF7C54A" w14:textId="4B7FB702" w:rsidR="00C82C91" w:rsidRPr="00C82C91" w:rsidRDefault="00C82C91">
      <w:pPr>
        <w:spacing w:after="240"/>
        <w:jc w:val="center"/>
        <w:rPr>
          <w:rFonts w:cs="Times New Roman"/>
          <w:bCs/>
          <w:color w:val="000000"/>
          <w:szCs w:val="24"/>
        </w:rPr>
      </w:pPr>
      <w:r w:rsidRPr="00C82C91">
        <w:rPr>
          <w:rFonts w:cs="Times New Roman"/>
          <w:bCs/>
          <w:color w:val="000000"/>
          <w:szCs w:val="24"/>
        </w:rPr>
        <w:t>By</w:t>
      </w:r>
    </w:p>
    <w:p w14:paraId="319A8ECE" w14:textId="473585D9" w:rsidR="00C82C91" w:rsidRPr="00C82C91" w:rsidRDefault="00C82C91">
      <w:pPr>
        <w:spacing w:after="240"/>
        <w:jc w:val="center"/>
        <w:rPr>
          <w:rFonts w:cs="Times New Roman"/>
          <w:bCs/>
          <w:color w:val="000000"/>
          <w:szCs w:val="24"/>
        </w:rPr>
      </w:pPr>
      <w:r w:rsidRPr="00C82C91">
        <w:rPr>
          <w:rFonts w:cs="Times New Roman"/>
          <w:bCs/>
          <w:color w:val="000000"/>
          <w:szCs w:val="24"/>
        </w:rPr>
        <w:t>ENOW BRENDA &amp; NANA IVANA</w:t>
      </w:r>
    </w:p>
    <w:p w14:paraId="7AF90FA9" w14:textId="7A08C2D5" w:rsidR="00DD36CF" w:rsidRDefault="00F005D7" w:rsidP="00F005D7">
      <w:pPr>
        <w:spacing w:after="200"/>
        <w:rPr>
          <w:rFonts w:cs="Times New Roman"/>
          <w:b/>
          <w:color w:val="000000"/>
          <w:sz w:val="40"/>
          <w:szCs w:val="40"/>
        </w:rPr>
      </w:pPr>
      <w:r>
        <w:rPr>
          <w:rFonts w:cs="Times New Roman"/>
          <w:b/>
          <w:color w:val="000000"/>
          <w:sz w:val="40"/>
          <w:szCs w:val="40"/>
        </w:rPr>
        <w:br w:type="page"/>
      </w:r>
    </w:p>
    <w:p w14:paraId="02E51653" w14:textId="45A82B35" w:rsidR="00DD36CF" w:rsidRPr="00F005D7" w:rsidRDefault="00000000" w:rsidP="00F005D7">
      <w:pPr>
        <w:spacing w:after="200"/>
        <w:rPr>
          <w:rFonts w:eastAsiaTheme="majorEastAsia" w:cs="Times New Roman"/>
          <w:b/>
          <w:bCs/>
          <w:color w:val="000000"/>
          <w:szCs w:val="24"/>
        </w:rPr>
      </w:pPr>
      <w:r w:rsidRPr="00430AD9">
        <w:rPr>
          <w:rFonts w:cs="Times New Roman"/>
          <w:b/>
          <w:color w:val="000000"/>
          <w:szCs w:val="24"/>
        </w:rPr>
        <w:lastRenderedPageBreak/>
        <w:t>Abstract</w:t>
      </w:r>
    </w:p>
    <w:p w14:paraId="29960FB9" w14:textId="1D1BF3C7" w:rsidR="00DD36CF" w:rsidRPr="00430AD9" w:rsidRDefault="00000000">
      <w:pPr>
        <w:jc w:val="both"/>
        <w:rPr>
          <w:rFonts w:cs="Times New Roman"/>
          <w:szCs w:val="24"/>
        </w:rPr>
      </w:pPr>
      <w:r w:rsidRPr="00430AD9">
        <w:rPr>
          <w:rFonts w:cs="Times New Roman"/>
          <w:b/>
          <w:bCs/>
          <w:szCs w:val="24"/>
        </w:rPr>
        <w:t>Background:</w:t>
      </w:r>
      <w:r w:rsidRPr="00430AD9">
        <w:rPr>
          <w:rFonts w:cs="Times New Roman"/>
          <w:szCs w:val="24"/>
        </w:rPr>
        <w:t xml:space="preserve"> Voluntary medical male circumcision (VMMC) reduces HIV acquisition risk by up to 60%. However, program effectiveness depends critically on circumcision occurring before sexual debut. In Cameroon, suboptimal targeting may delay circumcision until after periods of highest HIV vulnerability, undermining prevention impact.</w:t>
      </w:r>
      <w:r w:rsidRPr="00430AD9">
        <w:rPr>
          <w:rFonts w:cs="Times New Roman"/>
          <w:szCs w:val="24"/>
        </w:rPr>
        <w:br/>
      </w:r>
      <w:r w:rsidRPr="00430AD9">
        <w:rPr>
          <w:rFonts w:cs="Times New Roman"/>
          <w:szCs w:val="24"/>
        </w:rPr>
        <w:br/>
      </w:r>
      <w:r w:rsidRPr="00430AD9">
        <w:rPr>
          <w:rFonts w:cs="Times New Roman"/>
          <w:b/>
          <w:bCs/>
          <w:szCs w:val="24"/>
        </w:rPr>
        <w:t>Objectives:</w:t>
      </w:r>
      <w:r w:rsidRPr="00430AD9">
        <w:rPr>
          <w:rFonts w:cs="Times New Roman"/>
          <w:szCs w:val="24"/>
        </w:rPr>
        <w:t xml:space="preserve"> To identify sociodemographic and behavioural determinants of age at circumcision using nationally representative survey data; to develop and compare classical survival and machine learning models for predicting individual-level circumcision timing; and to propose an interpretable decision-support framework for field-level risk stratification and resource allocation.</w:t>
      </w:r>
      <w:r w:rsidRPr="00430AD9">
        <w:rPr>
          <w:rFonts w:cs="Times New Roman"/>
          <w:szCs w:val="24"/>
        </w:rPr>
        <w:br/>
      </w:r>
      <w:r w:rsidRPr="00430AD9">
        <w:rPr>
          <w:rFonts w:cs="Times New Roman"/>
          <w:szCs w:val="24"/>
        </w:rPr>
        <w:br/>
      </w:r>
      <w:r w:rsidRPr="00430AD9">
        <w:rPr>
          <w:rFonts w:cs="Times New Roman"/>
          <w:b/>
          <w:bCs/>
          <w:szCs w:val="24"/>
        </w:rPr>
        <w:t>Methods:</w:t>
      </w:r>
      <w:r w:rsidRPr="00430AD9">
        <w:rPr>
          <w:rFonts w:cs="Times New Roman"/>
          <w:szCs w:val="24"/>
        </w:rPr>
        <w:t xml:space="preserve"> We analysed Cameroon Demographic and Health Survey (DHS) Men's Recode data (n = 6,551 after cleaning), incorporating complex survey weights, strata, and primary sampling units (PSUs). Classical methods included survey-weighted Kaplan-Meier estimation, log-rank tests, and Cox proportional hazards regression with Schoenfeld residual diagnostics. Machine learning approaches included Random Survival Forest (RSF), Gradient Boosting Survival Analysis (GBSA), XGBoost Cox, and XGBoost Accelerated Failure Time (AFT) models. Permutation importance and SHAP values were used for model interpretability. A deployable prediction function was constructed to return individual survival curves, median circumcision age, and risk categories.</w:t>
      </w:r>
      <w:r w:rsidRPr="00430AD9">
        <w:rPr>
          <w:rFonts w:cs="Times New Roman"/>
          <w:szCs w:val="24"/>
        </w:rPr>
        <w:br/>
      </w:r>
      <w:r w:rsidRPr="00430AD9">
        <w:rPr>
          <w:rFonts w:cs="Times New Roman"/>
          <w:szCs w:val="24"/>
        </w:rPr>
        <w:br/>
      </w:r>
      <w:r w:rsidRPr="00430AD9">
        <w:rPr>
          <w:rFonts w:cs="Times New Roman"/>
          <w:b/>
          <w:bCs/>
          <w:szCs w:val="24"/>
        </w:rPr>
        <w:t>Results:</w:t>
      </w:r>
      <w:r w:rsidRPr="00430AD9">
        <w:rPr>
          <w:rFonts w:cs="Times New Roman"/>
          <w:szCs w:val="24"/>
        </w:rPr>
        <w:t xml:space="preserve"> The weighted circumcision prevalence was 93.0%, with a median age at circumcision of 3 years. Log-rank tests indicated significant differences in circumcision timing across all examined covariates (p &lt; 0.05). In multivariable Cox regression, higher wealth (richest vs. poorest: HR = 1.50, 95% CI: 1.21–1.87, p &lt; 0.001), residence in the West (HR = 2.90, 95% CI: 2.18–3.85, p &lt; 0.001), North-West (HR = 2.58, 95% CI: 2.03–3.28, p &lt; 0.001), and South-West (HR = 2.43, 95% CI: 1.72–3.41, p &lt; 0.001) regions, and weekly television exposure (HR = 1.27, 95% CI: 1.14–1.42, p &lt; 0.001) were associated with earlier circumcision, whereas Animist religion (HR = 0.48, 95% CI: 0.34–0.67, p &lt; 0.001) and older age groups were associated with later circumcision. The proportional hazards assumption was violated globally (p &lt; 0.001). Among machine learning models, Gradient Boosting Survival Analysis achieved the best discrimination (C-index = 0.718; mean time-dependent AUC = 0.782; IBS = 0.067), followed closely by XGBoost Cox (C-index = 0.715). Region (grouped permutation importance = 0.143), wealth (0.043), and religion (0.014) were the dominant predictive features.</w:t>
      </w:r>
      <w:r w:rsidRPr="00430AD9">
        <w:rPr>
          <w:rFonts w:cs="Times New Roman"/>
          <w:szCs w:val="24"/>
        </w:rPr>
        <w:br/>
      </w:r>
      <w:r w:rsidRPr="00430AD9">
        <w:rPr>
          <w:rFonts w:cs="Times New Roman"/>
          <w:szCs w:val="24"/>
        </w:rPr>
        <w:br/>
      </w:r>
      <w:r w:rsidRPr="00430AD9">
        <w:rPr>
          <w:rFonts w:cs="Times New Roman"/>
          <w:b/>
          <w:bCs/>
          <w:szCs w:val="24"/>
        </w:rPr>
        <w:t>Conclusion:</w:t>
      </w:r>
      <w:r w:rsidRPr="00430AD9">
        <w:rPr>
          <w:rFonts w:cs="Times New Roman"/>
          <w:szCs w:val="24"/>
        </w:rPr>
        <w:t xml:space="preserve"> Both classical and machine learning approaches confirm that socioeconomic status, geography, and media exposure are critical determinants of circumcision timing. The developed prediction framework can stratify individual risk and guide targeted VMMC outreach </w:t>
      </w:r>
      <w:r w:rsidRPr="00430AD9">
        <w:rPr>
          <w:rFonts w:cs="Times New Roman"/>
          <w:szCs w:val="24"/>
        </w:rPr>
        <w:lastRenderedPageBreak/>
        <w:t>to adolescents and young adults at highest risk of delayed circumcision, complementing population-level evidence with actionable, individual-level intelligence.</w:t>
      </w:r>
    </w:p>
    <w:p w14:paraId="7CE5EE11" w14:textId="168E2FB3" w:rsidR="00DD36CF" w:rsidRPr="00430AD9" w:rsidRDefault="00000000">
      <w:pPr>
        <w:spacing w:after="360"/>
        <w:rPr>
          <w:rFonts w:cs="Times New Roman"/>
          <w:szCs w:val="24"/>
        </w:rPr>
      </w:pPr>
      <w:r w:rsidRPr="00430AD9">
        <w:rPr>
          <w:rFonts w:cs="Times New Roman"/>
          <w:b/>
          <w:szCs w:val="24"/>
        </w:rPr>
        <w:t xml:space="preserve">Keywords: </w:t>
      </w:r>
      <w:r w:rsidRPr="00430AD9">
        <w:rPr>
          <w:rFonts w:cs="Times New Roman"/>
          <w:i/>
          <w:szCs w:val="24"/>
        </w:rPr>
        <w:t>male circumcision</w:t>
      </w:r>
      <w:r w:rsidR="004E53AD">
        <w:rPr>
          <w:rFonts w:cs="Times New Roman"/>
          <w:i/>
          <w:szCs w:val="24"/>
        </w:rPr>
        <w:t xml:space="preserve">, </w:t>
      </w:r>
      <w:r w:rsidRPr="00430AD9">
        <w:rPr>
          <w:rFonts w:cs="Times New Roman"/>
          <w:i/>
          <w:szCs w:val="24"/>
        </w:rPr>
        <w:t>survival analysis</w:t>
      </w:r>
      <w:r w:rsidR="004E53AD">
        <w:rPr>
          <w:rFonts w:cs="Times New Roman"/>
          <w:i/>
          <w:szCs w:val="24"/>
        </w:rPr>
        <w:t>,</w:t>
      </w:r>
      <w:r w:rsidRPr="00430AD9">
        <w:rPr>
          <w:rFonts w:cs="Times New Roman"/>
          <w:i/>
          <w:szCs w:val="24"/>
        </w:rPr>
        <w:t xml:space="preserve"> machine learning</w:t>
      </w:r>
      <w:r w:rsidR="004E53AD">
        <w:rPr>
          <w:rFonts w:cs="Times New Roman"/>
          <w:i/>
          <w:szCs w:val="24"/>
        </w:rPr>
        <w:t xml:space="preserve">, </w:t>
      </w:r>
      <w:r w:rsidRPr="00430AD9">
        <w:rPr>
          <w:rFonts w:cs="Times New Roman"/>
          <w:i/>
          <w:szCs w:val="24"/>
        </w:rPr>
        <w:t>HIV prevention</w:t>
      </w:r>
      <w:r w:rsidR="004E53AD">
        <w:rPr>
          <w:rFonts w:cs="Times New Roman"/>
          <w:i/>
          <w:szCs w:val="24"/>
        </w:rPr>
        <w:t xml:space="preserve">, </w:t>
      </w:r>
      <w:r w:rsidRPr="00430AD9">
        <w:rPr>
          <w:rFonts w:cs="Times New Roman"/>
          <w:i/>
          <w:szCs w:val="24"/>
        </w:rPr>
        <w:t>Cox proportional hazards</w:t>
      </w:r>
      <w:r w:rsidR="004E53AD">
        <w:rPr>
          <w:rFonts w:cs="Times New Roman"/>
          <w:i/>
          <w:szCs w:val="24"/>
        </w:rPr>
        <w:t>,</w:t>
      </w:r>
      <w:r w:rsidRPr="00430AD9">
        <w:rPr>
          <w:rFonts w:cs="Times New Roman"/>
          <w:i/>
          <w:szCs w:val="24"/>
        </w:rPr>
        <w:t xml:space="preserve"> gradient boosting</w:t>
      </w:r>
    </w:p>
    <w:p w14:paraId="1BEB0C6C" w14:textId="77777777" w:rsidR="00DD36CF" w:rsidRPr="00430AD9" w:rsidRDefault="00000000">
      <w:pPr>
        <w:rPr>
          <w:rFonts w:cs="Times New Roman"/>
          <w:szCs w:val="24"/>
        </w:rPr>
      </w:pPr>
      <w:r w:rsidRPr="00430AD9">
        <w:rPr>
          <w:rFonts w:cs="Times New Roman"/>
          <w:szCs w:val="24"/>
        </w:rPr>
        <w:br w:type="page"/>
      </w:r>
    </w:p>
    <w:p w14:paraId="234843A8" w14:textId="07F753AA" w:rsidR="00DD36CF" w:rsidRPr="00430AD9" w:rsidRDefault="00000000">
      <w:pPr>
        <w:pStyle w:val="Heading1"/>
        <w:rPr>
          <w:rFonts w:ascii="Times New Roman" w:hAnsi="Times New Roman" w:cs="Times New Roman"/>
          <w:sz w:val="24"/>
          <w:szCs w:val="24"/>
        </w:rPr>
      </w:pPr>
      <w:r w:rsidRPr="00430AD9">
        <w:rPr>
          <w:rFonts w:ascii="Times New Roman" w:hAnsi="Times New Roman" w:cs="Times New Roman"/>
          <w:color w:val="000000"/>
          <w:sz w:val="24"/>
          <w:szCs w:val="24"/>
        </w:rPr>
        <w:lastRenderedPageBreak/>
        <w:t>1. Introduction</w:t>
      </w:r>
    </w:p>
    <w:p w14:paraId="26585541" w14:textId="77777777" w:rsidR="00DD36CF" w:rsidRPr="00430AD9" w:rsidRDefault="00000000" w:rsidP="00430AD9">
      <w:pPr>
        <w:jc w:val="both"/>
        <w:rPr>
          <w:rFonts w:cs="Times New Roman"/>
          <w:szCs w:val="24"/>
        </w:rPr>
      </w:pPr>
      <w:r w:rsidRPr="00430AD9">
        <w:rPr>
          <w:rFonts w:cs="Times New Roman"/>
          <w:szCs w:val="24"/>
        </w:rPr>
        <w:t>Voluntary medical male circumcision (VMMC) is a cornerstone of HIV prevention in sub-Saharan Africa, with evidence demonstrating up to 60% reduction in female-to-male HIV transmission risk. Despite substantial investment in national VMMC campaigns, high HIV incidence persists among adolescent and young adult populations in several priority countries. A growing body of evidence suggests that the problem is not merely whether men are circumcised, but when circumcision occurs. Delayed circumcision extends the "vulnerability window" during which individuals are exposed to HIV before acquiring the protective benefits of the procedure.</w:t>
      </w:r>
    </w:p>
    <w:p w14:paraId="25CB748F" w14:textId="55999D1C" w:rsidR="00DD36CF" w:rsidRPr="00430AD9" w:rsidRDefault="00000000" w:rsidP="00430AD9">
      <w:pPr>
        <w:jc w:val="both"/>
        <w:rPr>
          <w:rFonts w:cs="Times New Roman"/>
          <w:szCs w:val="24"/>
        </w:rPr>
      </w:pPr>
      <w:r w:rsidRPr="00430AD9">
        <w:rPr>
          <w:rFonts w:cs="Times New Roman"/>
          <w:szCs w:val="24"/>
        </w:rPr>
        <w:t>Traditional binary classification approaches</w:t>
      </w:r>
      <w:r w:rsidR="004E53AD">
        <w:rPr>
          <w:rFonts w:cs="Times New Roman"/>
          <w:szCs w:val="24"/>
        </w:rPr>
        <w:t xml:space="preserve"> </w:t>
      </w:r>
      <w:r w:rsidRPr="00430AD9">
        <w:rPr>
          <w:rFonts w:cs="Times New Roman"/>
          <w:szCs w:val="24"/>
        </w:rPr>
        <w:t>predicting circumcised versus uncircumcised status at a single point in time</w:t>
      </w:r>
      <w:r w:rsidR="004E53AD">
        <w:rPr>
          <w:rFonts w:cs="Times New Roman"/>
          <w:szCs w:val="24"/>
        </w:rPr>
        <w:t xml:space="preserve"> </w:t>
      </w:r>
      <w:r w:rsidRPr="00430AD9">
        <w:rPr>
          <w:rFonts w:cs="Times New Roman"/>
          <w:szCs w:val="24"/>
        </w:rPr>
        <w:t>fail to capture this temporal dimension. Two 12-year-old boys may both be currently uncircumcised, yet one may undergo the procedure at age 13 while the other delays until age 19. A classification model treats both identically; a survival model distinguishes them, enabling targeted intervention for the boy with the longer vulnerability window.</w:t>
      </w:r>
    </w:p>
    <w:p w14:paraId="0943528B" w14:textId="78381B59" w:rsidR="00DD36CF" w:rsidRPr="00430AD9" w:rsidRDefault="00000000" w:rsidP="00430AD9">
      <w:pPr>
        <w:jc w:val="both"/>
        <w:rPr>
          <w:rFonts w:cs="Times New Roman"/>
          <w:szCs w:val="24"/>
        </w:rPr>
      </w:pPr>
      <w:r w:rsidRPr="00430AD9">
        <w:rPr>
          <w:rFonts w:cs="Times New Roman"/>
          <w:szCs w:val="24"/>
        </w:rPr>
        <w:t>This project therefore adopts a two-phase analytical strategy. Phase 1 applies classical survey-weighted survival analysis to establish the epidemiological evidence base: estimating population-level circumcision timing, identifying statistically significant disparities across subgroups, and quantifying adjusted associations through Cox regression. Phase 2 deploys machine learning survival models to maximise individual-level predictive accuracy and build a deployable risk-stratification tool. The integration of both phases yields a decision-support system that speaks simultaneously to policymakers</w:t>
      </w:r>
      <w:r w:rsidR="00430AD9">
        <w:rPr>
          <w:rFonts w:cs="Times New Roman"/>
          <w:szCs w:val="24"/>
        </w:rPr>
        <w:t xml:space="preserve"> </w:t>
      </w:r>
      <w:r w:rsidRPr="00430AD9">
        <w:rPr>
          <w:rFonts w:cs="Times New Roman"/>
          <w:szCs w:val="24"/>
        </w:rPr>
        <w:t>who need population comparisons</w:t>
      </w:r>
      <w:r w:rsidR="00430AD9">
        <w:rPr>
          <w:rFonts w:cs="Times New Roman"/>
          <w:szCs w:val="24"/>
        </w:rPr>
        <w:t xml:space="preserve"> </w:t>
      </w:r>
      <w:r w:rsidRPr="00430AD9">
        <w:rPr>
          <w:rFonts w:cs="Times New Roman"/>
          <w:szCs w:val="24"/>
        </w:rPr>
        <w:t>and field officers</w:t>
      </w:r>
      <w:r w:rsidR="00430AD9">
        <w:rPr>
          <w:rFonts w:cs="Times New Roman"/>
          <w:szCs w:val="24"/>
        </w:rPr>
        <w:t xml:space="preserve"> </w:t>
      </w:r>
      <w:r w:rsidRPr="00430AD9">
        <w:rPr>
          <w:rFonts w:cs="Times New Roman"/>
          <w:szCs w:val="24"/>
        </w:rPr>
        <w:t>who need individual risk profiles.</w:t>
      </w:r>
    </w:p>
    <w:p w14:paraId="76C241A2" w14:textId="77777777" w:rsidR="00DD36CF" w:rsidRPr="00430AD9" w:rsidRDefault="00000000" w:rsidP="00430AD9">
      <w:pPr>
        <w:jc w:val="both"/>
        <w:rPr>
          <w:rFonts w:cs="Times New Roman"/>
          <w:szCs w:val="24"/>
        </w:rPr>
      </w:pPr>
      <w:r w:rsidRPr="00430AD9">
        <w:rPr>
          <w:rFonts w:cs="Times New Roman"/>
          <w:szCs w:val="24"/>
        </w:rPr>
        <w:t>We illustrate this framework using Cameroon DHS Men's Recode data, which provides nationally representative information on male circumcision status, age at circumcision, and a rich set of sociodemographic and behavioural covariates.</w:t>
      </w:r>
    </w:p>
    <w:p w14:paraId="155CEB53" w14:textId="58981BFF" w:rsidR="00DD36CF" w:rsidRPr="00430AD9" w:rsidRDefault="00000000">
      <w:pPr>
        <w:pStyle w:val="Heading1"/>
        <w:rPr>
          <w:rFonts w:ascii="Times New Roman" w:hAnsi="Times New Roman" w:cs="Times New Roman"/>
          <w:sz w:val="24"/>
          <w:szCs w:val="24"/>
        </w:rPr>
      </w:pPr>
      <w:r w:rsidRPr="00430AD9">
        <w:rPr>
          <w:rFonts w:ascii="Times New Roman" w:hAnsi="Times New Roman" w:cs="Times New Roman"/>
          <w:color w:val="000000"/>
          <w:sz w:val="24"/>
          <w:szCs w:val="24"/>
        </w:rPr>
        <w:t>2. Objectives</w:t>
      </w:r>
      <w:r w:rsidR="00430AD9">
        <w:rPr>
          <w:rFonts w:ascii="Times New Roman" w:hAnsi="Times New Roman" w:cs="Times New Roman"/>
          <w:color w:val="000000"/>
          <w:sz w:val="24"/>
          <w:szCs w:val="24"/>
        </w:rPr>
        <w:t xml:space="preserve"> of the study</w:t>
      </w:r>
    </w:p>
    <w:p w14:paraId="5D3FFA9F" w14:textId="77777777" w:rsidR="00430AD9" w:rsidRDefault="00000000" w:rsidP="00430AD9">
      <w:pPr>
        <w:pStyle w:val="ListParagraph"/>
        <w:numPr>
          <w:ilvl w:val="0"/>
          <w:numId w:val="10"/>
        </w:numPr>
        <w:jc w:val="both"/>
        <w:rPr>
          <w:rFonts w:cs="Times New Roman"/>
          <w:szCs w:val="24"/>
        </w:rPr>
      </w:pPr>
      <w:r w:rsidRPr="00430AD9">
        <w:rPr>
          <w:rFonts w:cs="Times New Roman"/>
          <w:szCs w:val="24"/>
        </w:rPr>
        <w:t>To estimate the distribution of age at circumcision and identify population subgroups with delayed circumcision using nationally representative, survey-weighted DHS data for Cameroon.</w:t>
      </w:r>
    </w:p>
    <w:p w14:paraId="7CD4604B" w14:textId="46484305" w:rsidR="00430AD9" w:rsidRPr="00430AD9" w:rsidRDefault="00000000" w:rsidP="00430AD9">
      <w:pPr>
        <w:pStyle w:val="ListParagraph"/>
        <w:numPr>
          <w:ilvl w:val="0"/>
          <w:numId w:val="10"/>
        </w:numPr>
        <w:jc w:val="both"/>
        <w:rPr>
          <w:rFonts w:cs="Times New Roman"/>
          <w:szCs w:val="24"/>
        </w:rPr>
      </w:pPr>
      <w:r w:rsidRPr="00430AD9">
        <w:rPr>
          <w:rFonts w:cs="Times New Roman"/>
          <w:szCs w:val="24"/>
        </w:rPr>
        <w:t>To quantify associations between sociodemographic, economic, behavioural, and geographic factors and circumcision timing, while accounting for the complex DHS sampling design.</w:t>
      </w:r>
      <w:r w:rsidRPr="00430AD9">
        <w:rPr>
          <w:rFonts w:cs="Times New Roman"/>
          <w:szCs w:val="24"/>
        </w:rPr>
        <w:br/>
      </w:r>
    </w:p>
    <w:p w14:paraId="15F103AD" w14:textId="77777777" w:rsidR="00430AD9" w:rsidRDefault="00000000" w:rsidP="00430AD9">
      <w:pPr>
        <w:pStyle w:val="ListParagraph"/>
        <w:numPr>
          <w:ilvl w:val="0"/>
          <w:numId w:val="10"/>
        </w:numPr>
        <w:jc w:val="both"/>
        <w:rPr>
          <w:rFonts w:cs="Times New Roman"/>
          <w:szCs w:val="24"/>
        </w:rPr>
      </w:pPr>
      <w:r w:rsidRPr="00430AD9">
        <w:rPr>
          <w:rFonts w:cs="Times New Roman"/>
          <w:szCs w:val="24"/>
        </w:rPr>
        <w:t>To develop, validate, and compare classical and machine learning survival models for predicting individual-level circumcision timing.</w:t>
      </w:r>
    </w:p>
    <w:p w14:paraId="28BC9237" w14:textId="0D8DDA01" w:rsidR="00DD36CF" w:rsidRPr="00430AD9" w:rsidRDefault="00000000" w:rsidP="00430AD9">
      <w:pPr>
        <w:pStyle w:val="ListParagraph"/>
        <w:numPr>
          <w:ilvl w:val="0"/>
          <w:numId w:val="10"/>
        </w:numPr>
        <w:jc w:val="both"/>
        <w:rPr>
          <w:rFonts w:cs="Times New Roman"/>
          <w:szCs w:val="24"/>
        </w:rPr>
      </w:pPr>
      <w:r w:rsidRPr="00430AD9">
        <w:rPr>
          <w:rFonts w:cs="Times New Roman"/>
          <w:szCs w:val="24"/>
        </w:rPr>
        <w:t>To construct an interpretable, deployable risk-stratification tool that returns survival curves, median predicted circumcision age, and actionable risk categories for program targeting.</w:t>
      </w:r>
    </w:p>
    <w:p w14:paraId="65421142" w14:textId="77777777" w:rsidR="00DD36CF" w:rsidRPr="00430AD9" w:rsidRDefault="00000000">
      <w:pPr>
        <w:pStyle w:val="Heading1"/>
        <w:rPr>
          <w:rFonts w:ascii="Times New Roman" w:hAnsi="Times New Roman" w:cs="Times New Roman"/>
          <w:sz w:val="24"/>
          <w:szCs w:val="24"/>
        </w:rPr>
      </w:pPr>
      <w:r w:rsidRPr="00430AD9">
        <w:rPr>
          <w:rFonts w:ascii="Times New Roman" w:hAnsi="Times New Roman" w:cs="Times New Roman"/>
          <w:color w:val="000000"/>
          <w:sz w:val="24"/>
          <w:szCs w:val="24"/>
        </w:rPr>
        <w:lastRenderedPageBreak/>
        <w:t>3. Methodology</w:t>
      </w:r>
    </w:p>
    <w:p w14:paraId="329D038B" w14:textId="77777777" w:rsidR="00DD36CF" w:rsidRPr="00430AD9" w:rsidRDefault="00000000">
      <w:pPr>
        <w:pStyle w:val="Heading2"/>
        <w:rPr>
          <w:rFonts w:ascii="Times New Roman" w:hAnsi="Times New Roman" w:cs="Times New Roman"/>
          <w:sz w:val="24"/>
          <w:szCs w:val="24"/>
        </w:rPr>
      </w:pPr>
      <w:r w:rsidRPr="00430AD9">
        <w:rPr>
          <w:rFonts w:ascii="Times New Roman" w:hAnsi="Times New Roman" w:cs="Times New Roman"/>
          <w:color w:val="000000"/>
          <w:sz w:val="24"/>
          <w:szCs w:val="24"/>
        </w:rPr>
        <w:t>3.1 Data Source and Study Population</w:t>
      </w:r>
    </w:p>
    <w:p w14:paraId="4C9DBAEB" w14:textId="77777777" w:rsidR="00DD36CF" w:rsidRPr="00430AD9" w:rsidRDefault="00000000" w:rsidP="00430AD9">
      <w:pPr>
        <w:jc w:val="both"/>
        <w:rPr>
          <w:rFonts w:cs="Times New Roman"/>
          <w:szCs w:val="24"/>
        </w:rPr>
      </w:pPr>
      <w:r w:rsidRPr="00430AD9">
        <w:rPr>
          <w:rFonts w:cs="Times New Roman"/>
          <w:szCs w:val="24"/>
        </w:rPr>
        <w:t>The analysis used the Cameroon Demographic and Health Survey (DHS) Men's Recode dataset (file CMMR71FL). DHS surveys employ stratified multistage cluster sampling; consequently, all analyses incorporated primary sampling units (PSUs), stratification identifiers, and normalized sampling weights to ensure nationally representative estimates and valid standard errors.</w:t>
      </w:r>
    </w:p>
    <w:p w14:paraId="5A18B7E4" w14:textId="77777777" w:rsidR="00DD36CF" w:rsidRPr="00430AD9" w:rsidRDefault="00000000">
      <w:pPr>
        <w:pStyle w:val="Heading2"/>
        <w:rPr>
          <w:rFonts w:ascii="Times New Roman" w:hAnsi="Times New Roman" w:cs="Times New Roman"/>
          <w:sz w:val="24"/>
          <w:szCs w:val="24"/>
        </w:rPr>
      </w:pPr>
      <w:r w:rsidRPr="00430AD9">
        <w:rPr>
          <w:rFonts w:ascii="Times New Roman" w:hAnsi="Times New Roman" w:cs="Times New Roman"/>
          <w:color w:val="000000"/>
          <w:sz w:val="24"/>
          <w:szCs w:val="24"/>
        </w:rPr>
        <w:t>3.2 Variables</w:t>
      </w:r>
    </w:p>
    <w:p w14:paraId="35BFF45D" w14:textId="77777777" w:rsidR="00430AD9" w:rsidRDefault="00000000" w:rsidP="00430AD9">
      <w:pPr>
        <w:pStyle w:val="Heading3"/>
        <w:rPr>
          <w:rFonts w:ascii="Times New Roman" w:hAnsi="Times New Roman" w:cs="Times New Roman"/>
          <w:color w:val="000000"/>
          <w:szCs w:val="24"/>
        </w:rPr>
      </w:pPr>
      <w:r w:rsidRPr="00430AD9">
        <w:rPr>
          <w:rFonts w:ascii="Times New Roman" w:hAnsi="Times New Roman" w:cs="Times New Roman"/>
          <w:color w:val="000000"/>
          <w:szCs w:val="24"/>
        </w:rPr>
        <w:t>3.2.1 Dependent (Outcome) Variables</w:t>
      </w:r>
    </w:p>
    <w:p w14:paraId="6080C9A0" w14:textId="445BB5B7" w:rsidR="00430AD9" w:rsidRDefault="00430AD9" w:rsidP="00430AD9">
      <w:r>
        <w:t xml:space="preserve">Survival analysis generally requires two types of variables the event variable and the time </w:t>
      </w:r>
      <w:proofErr w:type="gramStart"/>
      <w:r>
        <w:t>variable .In</w:t>
      </w:r>
      <w:proofErr w:type="gramEnd"/>
      <w:r>
        <w:t xml:space="preserve"> response to this and the study in </w:t>
      </w:r>
      <w:proofErr w:type="gramStart"/>
      <w:r>
        <w:t>question ,</w:t>
      </w:r>
      <w:proofErr w:type="gramEnd"/>
      <w:r>
        <w:t xml:space="preserve"> the dependent variables selected were</w:t>
      </w:r>
    </w:p>
    <w:p w14:paraId="5C2004B9" w14:textId="5B6BC26C" w:rsidR="00430AD9" w:rsidRDefault="00430AD9" w:rsidP="00430AD9">
      <w:pPr>
        <w:pStyle w:val="ListParagraph"/>
        <w:numPr>
          <w:ilvl w:val="0"/>
          <w:numId w:val="11"/>
        </w:numPr>
        <w:rPr>
          <w:b/>
          <w:bCs/>
        </w:rPr>
      </w:pPr>
      <w:r w:rsidRPr="00430AD9">
        <w:rPr>
          <w:b/>
          <w:bCs/>
        </w:rPr>
        <w:t>Age at circumcision</w:t>
      </w:r>
      <w:r>
        <w:rPr>
          <w:b/>
          <w:bCs/>
        </w:rPr>
        <w:t xml:space="preserve"> (MV483A)</w:t>
      </w:r>
    </w:p>
    <w:p w14:paraId="04BC940E" w14:textId="41AB15AF" w:rsidR="00430AD9" w:rsidRPr="00430AD9" w:rsidRDefault="00430AD9" w:rsidP="00430AD9">
      <w:pPr>
        <w:pStyle w:val="ListParagraph"/>
        <w:numPr>
          <w:ilvl w:val="0"/>
          <w:numId w:val="11"/>
        </w:numPr>
        <w:rPr>
          <w:b/>
          <w:bCs/>
        </w:rPr>
      </w:pPr>
      <w:r>
        <w:rPr>
          <w:b/>
          <w:bCs/>
        </w:rPr>
        <w:t>Circumcision Status (MV483)</w:t>
      </w:r>
    </w:p>
    <w:p w14:paraId="73F3139E" w14:textId="77777777" w:rsidR="00DD36CF" w:rsidRDefault="00000000">
      <w:pPr>
        <w:pStyle w:val="Heading3"/>
        <w:rPr>
          <w:rFonts w:ascii="Times New Roman" w:hAnsi="Times New Roman" w:cs="Times New Roman"/>
          <w:color w:val="000000"/>
          <w:szCs w:val="24"/>
        </w:rPr>
      </w:pPr>
      <w:r w:rsidRPr="00430AD9">
        <w:rPr>
          <w:rFonts w:ascii="Times New Roman" w:hAnsi="Times New Roman" w:cs="Times New Roman"/>
          <w:color w:val="000000"/>
          <w:szCs w:val="24"/>
        </w:rPr>
        <w:t>3.2.2 Independent (Predictor) Variables</w:t>
      </w:r>
    </w:p>
    <w:p w14:paraId="7D93E711" w14:textId="02744141" w:rsidR="00CE3CB9" w:rsidRPr="00430AD9" w:rsidRDefault="00430AD9" w:rsidP="00CE3CB9">
      <w:r>
        <w:t>The following variables were selected as target features or independent variables:</w:t>
      </w:r>
    </w:p>
    <w:tbl>
      <w:tblPr>
        <w:tblStyle w:val="TableGrid"/>
        <w:tblW w:w="0" w:type="auto"/>
        <w:jc w:val="center"/>
        <w:tblLook w:val="04A0" w:firstRow="1" w:lastRow="0" w:firstColumn="1" w:lastColumn="0" w:noHBand="0" w:noVBand="1"/>
      </w:tblPr>
      <w:tblGrid>
        <w:gridCol w:w="3037"/>
        <w:gridCol w:w="3038"/>
        <w:gridCol w:w="3037"/>
      </w:tblGrid>
      <w:tr w:rsidR="00DD36CF" w:rsidRPr="00430AD9" w14:paraId="706852BA" w14:textId="77777777">
        <w:trPr>
          <w:jc w:val="center"/>
        </w:trPr>
        <w:tc>
          <w:tcPr>
            <w:tcW w:w="3041" w:type="dxa"/>
          </w:tcPr>
          <w:p w14:paraId="4F44852A" w14:textId="77777777" w:rsidR="00DD36CF" w:rsidRPr="00430AD9" w:rsidRDefault="00000000">
            <w:pPr>
              <w:jc w:val="center"/>
              <w:rPr>
                <w:rFonts w:cs="Times New Roman"/>
                <w:szCs w:val="24"/>
              </w:rPr>
            </w:pPr>
            <w:r w:rsidRPr="00430AD9">
              <w:rPr>
                <w:rFonts w:cs="Times New Roman"/>
                <w:b/>
                <w:szCs w:val="24"/>
              </w:rPr>
              <w:t>Variable</w:t>
            </w:r>
          </w:p>
        </w:tc>
        <w:tc>
          <w:tcPr>
            <w:tcW w:w="3041" w:type="dxa"/>
          </w:tcPr>
          <w:p w14:paraId="12B58456" w14:textId="77777777" w:rsidR="00DD36CF" w:rsidRPr="00430AD9" w:rsidRDefault="00000000">
            <w:pPr>
              <w:jc w:val="center"/>
              <w:rPr>
                <w:rFonts w:cs="Times New Roman"/>
                <w:szCs w:val="24"/>
              </w:rPr>
            </w:pPr>
            <w:r w:rsidRPr="00430AD9">
              <w:rPr>
                <w:rFonts w:cs="Times New Roman"/>
                <w:b/>
                <w:szCs w:val="24"/>
              </w:rPr>
              <w:t>Description / Categories</w:t>
            </w:r>
          </w:p>
        </w:tc>
        <w:tc>
          <w:tcPr>
            <w:tcW w:w="3041" w:type="dxa"/>
          </w:tcPr>
          <w:p w14:paraId="58A2962E" w14:textId="77777777" w:rsidR="00DD36CF" w:rsidRPr="00430AD9" w:rsidRDefault="00000000">
            <w:pPr>
              <w:jc w:val="center"/>
              <w:rPr>
                <w:rFonts w:cs="Times New Roman"/>
                <w:szCs w:val="24"/>
              </w:rPr>
            </w:pPr>
            <w:r w:rsidRPr="00430AD9">
              <w:rPr>
                <w:rFonts w:cs="Times New Roman"/>
                <w:b/>
                <w:szCs w:val="24"/>
              </w:rPr>
              <w:t>Type</w:t>
            </w:r>
          </w:p>
        </w:tc>
      </w:tr>
      <w:tr w:rsidR="00DD36CF" w:rsidRPr="00430AD9" w14:paraId="6C7331C2" w14:textId="77777777">
        <w:trPr>
          <w:jc w:val="center"/>
        </w:trPr>
        <w:tc>
          <w:tcPr>
            <w:tcW w:w="3041" w:type="dxa"/>
          </w:tcPr>
          <w:p w14:paraId="6D3A989D" w14:textId="794EE9E0" w:rsidR="00DD36CF" w:rsidRPr="00430AD9" w:rsidRDefault="00000000">
            <w:pPr>
              <w:jc w:val="center"/>
              <w:rPr>
                <w:rFonts w:cs="Times New Roman"/>
                <w:szCs w:val="24"/>
              </w:rPr>
            </w:pPr>
            <w:r w:rsidRPr="00430AD9">
              <w:rPr>
                <w:rFonts w:cs="Times New Roman"/>
                <w:szCs w:val="24"/>
              </w:rPr>
              <w:t>Age group</w:t>
            </w:r>
            <w:r w:rsidR="00430AD9">
              <w:rPr>
                <w:rFonts w:cs="Times New Roman"/>
                <w:szCs w:val="24"/>
              </w:rPr>
              <w:t xml:space="preserve"> (MV012)</w:t>
            </w:r>
          </w:p>
        </w:tc>
        <w:tc>
          <w:tcPr>
            <w:tcW w:w="3041" w:type="dxa"/>
          </w:tcPr>
          <w:p w14:paraId="7BFDA05D" w14:textId="77777777" w:rsidR="00DD36CF" w:rsidRPr="00430AD9" w:rsidRDefault="00000000">
            <w:pPr>
              <w:jc w:val="center"/>
              <w:rPr>
                <w:rFonts w:cs="Times New Roman"/>
                <w:szCs w:val="24"/>
              </w:rPr>
            </w:pPr>
            <w:r w:rsidRPr="00430AD9">
              <w:rPr>
                <w:rFonts w:cs="Times New Roman"/>
                <w:szCs w:val="24"/>
              </w:rPr>
              <w:t>15–24, 25–34, 35–44, 45–54, 55+</w:t>
            </w:r>
          </w:p>
        </w:tc>
        <w:tc>
          <w:tcPr>
            <w:tcW w:w="3041" w:type="dxa"/>
          </w:tcPr>
          <w:p w14:paraId="4BFE0E30" w14:textId="77777777" w:rsidR="00DD36CF" w:rsidRPr="00430AD9" w:rsidRDefault="00000000">
            <w:pPr>
              <w:jc w:val="center"/>
              <w:rPr>
                <w:rFonts w:cs="Times New Roman"/>
                <w:szCs w:val="24"/>
              </w:rPr>
            </w:pPr>
            <w:r w:rsidRPr="00430AD9">
              <w:rPr>
                <w:rFonts w:cs="Times New Roman"/>
                <w:szCs w:val="24"/>
              </w:rPr>
              <w:t>Categorical</w:t>
            </w:r>
          </w:p>
        </w:tc>
      </w:tr>
      <w:tr w:rsidR="00DD36CF" w:rsidRPr="00430AD9" w14:paraId="7FDBF3C5" w14:textId="77777777">
        <w:trPr>
          <w:jc w:val="center"/>
        </w:trPr>
        <w:tc>
          <w:tcPr>
            <w:tcW w:w="3041" w:type="dxa"/>
          </w:tcPr>
          <w:p w14:paraId="1A48D604" w14:textId="2F42EAC1" w:rsidR="00DD36CF" w:rsidRPr="00430AD9" w:rsidRDefault="00000000">
            <w:pPr>
              <w:jc w:val="center"/>
              <w:rPr>
                <w:rFonts w:cs="Times New Roman"/>
                <w:szCs w:val="24"/>
              </w:rPr>
            </w:pPr>
            <w:r w:rsidRPr="00430AD9">
              <w:rPr>
                <w:rFonts w:cs="Times New Roman"/>
                <w:szCs w:val="24"/>
              </w:rPr>
              <w:t>Residence</w:t>
            </w:r>
            <w:r w:rsidR="00430AD9">
              <w:rPr>
                <w:rFonts w:cs="Times New Roman"/>
                <w:szCs w:val="24"/>
              </w:rPr>
              <w:t xml:space="preserve"> (</w:t>
            </w:r>
            <w:r w:rsidR="00CE3CB9">
              <w:t>MV025)</w:t>
            </w:r>
          </w:p>
        </w:tc>
        <w:tc>
          <w:tcPr>
            <w:tcW w:w="3041" w:type="dxa"/>
          </w:tcPr>
          <w:p w14:paraId="774718B6" w14:textId="77777777" w:rsidR="00DD36CF" w:rsidRPr="00430AD9" w:rsidRDefault="00000000">
            <w:pPr>
              <w:jc w:val="center"/>
              <w:rPr>
                <w:rFonts w:cs="Times New Roman"/>
                <w:szCs w:val="24"/>
              </w:rPr>
            </w:pPr>
            <w:r w:rsidRPr="00430AD9">
              <w:rPr>
                <w:rFonts w:cs="Times New Roman"/>
                <w:szCs w:val="24"/>
              </w:rPr>
              <w:t>Urban, Rural</w:t>
            </w:r>
          </w:p>
        </w:tc>
        <w:tc>
          <w:tcPr>
            <w:tcW w:w="3041" w:type="dxa"/>
          </w:tcPr>
          <w:p w14:paraId="7D8C0655" w14:textId="77777777" w:rsidR="00DD36CF" w:rsidRPr="00430AD9" w:rsidRDefault="00000000">
            <w:pPr>
              <w:jc w:val="center"/>
              <w:rPr>
                <w:rFonts w:cs="Times New Roman"/>
                <w:szCs w:val="24"/>
              </w:rPr>
            </w:pPr>
            <w:r w:rsidRPr="00430AD9">
              <w:rPr>
                <w:rFonts w:cs="Times New Roman"/>
                <w:szCs w:val="24"/>
              </w:rPr>
              <w:t>Nominal</w:t>
            </w:r>
          </w:p>
        </w:tc>
      </w:tr>
      <w:tr w:rsidR="00DD36CF" w:rsidRPr="00430AD9" w14:paraId="5608FEBD" w14:textId="77777777">
        <w:trPr>
          <w:jc w:val="center"/>
        </w:trPr>
        <w:tc>
          <w:tcPr>
            <w:tcW w:w="3041" w:type="dxa"/>
          </w:tcPr>
          <w:p w14:paraId="3423C760" w14:textId="2302A382" w:rsidR="00DD36CF" w:rsidRPr="00430AD9" w:rsidRDefault="00000000">
            <w:pPr>
              <w:jc w:val="center"/>
              <w:rPr>
                <w:rFonts w:cs="Times New Roman"/>
                <w:szCs w:val="24"/>
              </w:rPr>
            </w:pPr>
            <w:r w:rsidRPr="00430AD9">
              <w:rPr>
                <w:rFonts w:cs="Times New Roman"/>
                <w:szCs w:val="24"/>
              </w:rPr>
              <w:t>Education</w:t>
            </w:r>
            <w:r w:rsidR="00CE3CB9">
              <w:rPr>
                <w:rFonts w:cs="Times New Roman"/>
                <w:szCs w:val="24"/>
              </w:rPr>
              <w:t xml:space="preserve"> (</w:t>
            </w:r>
            <w:r w:rsidR="00CE3CB9">
              <w:t>MV106)</w:t>
            </w:r>
          </w:p>
        </w:tc>
        <w:tc>
          <w:tcPr>
            <w:tcW w:w="3041" w:type="dxa"/>
          </w:tcPr>
          <w:p w14:paraId="5BA47CA0" w14:textId="77777777" w:rsidR="00DD36CF" w:rsidRPr="00430AD9" w:rsidRDefault="00000000">
            <w:pPr>
              <w:jc w:val="center"/>
              <w:rPr>
                <w:rFonts w:cs="Times New Roman"/>
                <w:szCs w:val="24"/>
              </w:rPr>
            </w:pPr>
            <w:r w:rsidRPr="00430AD9">
              <w:rPr>
                <w:rFonts w:cs="Times New Roman"/>
                <w:szCs w:val="24"/>
              </w:rPr>
              <w:t>No education, Primary, Secondary, Higher</w:t>
            </w:r>
          </w:p>
        </w:tc>
        <w:tc>
          <w:tcPr>
            <w:tcW w:w="3041" w:type="dxa"/>
          </w:tcPr>
          <w:p w14:paraId="504DDC4B" w14:textId="77777777" w:rsidR="00DD36CF" w:rsidRPr="00430AD9" w:rsidRDefault="00000000">
            <w:pPr>
              <w:jc w:val="center"/>
              <w:rPr>
                <w:rFonts w:cs="Times New Roman"/>
                <w:szCs w:val="24"/>
              </w:rPr>
            </w:pPr>
            <w:r w:rsidRPr="00430AD9">
              <w:rPr>
                <w:rFonts w:cs="Times New Roman"/>
                <w:szCs w:val="24"/>
              </w:rPr>
              <w:t>Ordinal</w:t>
            </w:r>
          </w:p>
        </w:tc>
      </w:tr>
      <w:tr w:rsidR="00DD36CF" w:rsidRPr="00430AD9" w14:paraId="7B3CE241" w14:textId="77777777">
        <w:trPr>
          <w:jc w:val="center"/>
        </w:trPr>
        <w:tc>
          <w:tcPr>
            <w:tcW w:w="3041" w:type="dxa"/>
          </w:tcPr>
          <w:p w14:paraId="32217C2B" w14:textId="3D787917" w:rsidR="00DD36CF" w:rsidRPr="00430AD9" w:rsidRDefault="00000000">
            <w:pPr>
              <w:jc w:val="center"/>
              <w:rPr>
                <w:rFonts w:cs="Times New Roman"/>
                <w:szCs w:val="24"/>
              </w:rPr>
            </w:pPr>
            <w:r w:rsidRPr="00430AD9">
              <w:rPr>
                <w:rFonts w:cs="Times New Roman"/>
                <w:szCs w:val="24"/>
              </w:rPr>
              <w:t>Wealth index</w:t>
            </w:r>
            <w:r w:rsidR="00CE3CB9">
              <w:rPr>
                <w:rFonts w:cs="Times New Roman"/>
                <w:szCs w:val="24"/>
              </w:rPr>
              <w:t xml:space="preserve"> (</w:t>
            </w:r>
            <w:r w:rsidR="00CE3CB9">
              <w:t>MV190)</w:t>
            </w:r>
          </w:p>
        </w:tc>
        <w:tc>
          <w:tcPr>
            <w:tcW w:w="3041" w:type="dxa"/>
          </w:tcPr>
          <w:p w14:paraId="49A5397D" w14:textId="77777777" w:rsidR="00DD36CF" w:rsidRPr="00430AD9" w:rsidRDefault="00000000">
            <w:pPr>
              <w:jc w:val="center"/>
              <w:rPr>
                <w:rFonts w:cs="Times New Roman"/>
                <w:szCs w:val="24"/>
              </w:rPr>
            </w:pPr>
            <w:r w:rsidRPr="00430AD9">
              <w:rPr>
                <w:rFonts w:cs="Times New Roman"/>
                <w:szCs w:val="24"/>
              </w:rPr>
              <w:t>Poorest, Poorer, Middle, Richer, Richest</w:t>
            </w:r>
          </w:p>
        </w:tc>
        <w:tc>
          <w:tcPr>
            <w:tcW w:w="3041" w:type="dxa"/>
          </w:tcPr>
          <w:p w14:paraId="629B4F45" w14:textId="77777777" w:rsidR="00DD36CF" w:rsidRPr="00430AD9" w:rsidRDefault="00000000">
            <w:pPr>
              <w:jc w:val="center"/>
              <w:rPr>
                <w:rFonts w:cs="Times New Roman"/>
                <w:szCs w:val="24"/>
              </w:rPr>
            </w:pPr>
            <w:r w:rsidRPr="00430AD9">
              <w:rPr>
                <w:rFonts w:cs="Times New Roman"/>
                <w:szCs w:val="24"/>
              </w:rPr>
              <w:t>Ordinal</w:t>
            </w:r>
          </w:p>
        </w:tc>
      </w:tr>
      <w:tr w:rsidR="00DD36CF" w:rsidRPr="00430AD9" w14:paraId="5BEA34FC" w14:textId="77777777">
        <w:trPr>
          <w:jc w:val="center"/>
        </w:trPr>
        <w:tc>
          <w:tcPr>
            <w:tcW w:w="3041" w:type="dxa"/>
          </w:tcPr>
          <w:p w14:paraId="69C0CFCC" w14:textId="34F09181" w:rsidR="00DD36CF" w:rsidRPr="00430AD9" w:rsidRDefault="00000000">
            <w:pPr>
              <w:jc w:val="center"/>
              <w:rPr>
                <w:rFonts w:cs="Times New Roman"/>
                <w:szCs w:val="24"/>
              </w:rPr>
            </w:pPr>
            <w:r w:rsidRPr="00430AD9">
              <w:rPr>
                <w:rFonts w:cs="Times New Roman"/>
                <w:szCs w:val="24"/>
              </w:rPr>
              <w:t>Marital status</w:t>
            </w:r>
            <w:r w:rsidR="00CE3CB9">
              <w:rPr>
                <w:rFonts w:cs="Times New Roman"/>
                <w:szCs w:val="24"/>
              </w:rPr>
              <w:t xml:space="preserve"> (</w:t>
            </w:r>
            <w:r w:rsidR="00CE3CB9">
              <w:t>MV501)</w:t>
            </w:r>
          </w:p>
        </w:tc>
        <w:tc>
          <w:tcPr>
            <w:tcW w:w="3041" w:type="dxa"/>
          </w:tcPr>
          <w:p w14:paraId="24F0AC70" w14:textId="77777777" w:rsidR="00DD36CF" w:rsidRPr="00430AD9" w:rsidRDefault="00000000">
            <w:pPr>
              <w:jc w:val="center"/>
              <w:rPr>
                <w:rFonts w:cs="Times New Roman"/>
                <w:szCs w:val="24"/>
              </w:rPr>
            </w:pPr>
            <w:r w:rsidRPr="00430AD9">
              <w:rPr>
                <w:rFonts w:cs="Times New Roman"/>
                <w:szCs w:val="24"/>
              </w:rPr>
              <w:t xml:space="preserve">Never in union, Married, </w:t>
            </w:r>
            <w:proofErr w:type="gramStart"/>
            <w:r w:rsidRPr="00430AD9">
              <w:rPr>
                <w:rFonts w:cs="Times New Roman"/>
                <w:szCs w:val="24"/>
              </w:rPr>
              <w:t>Living</w:t>
            </w:r>
            <w:proofErr w:type="gramEnd"/>
            <w:r w:rsidRPr="00430AD9">
              <w:rPr>
                <w:rFonts w:cs="Times New Roman"/>
                <w:szCs w:val="24"/>
              </w:rPr>
              <w:t xml:space="preserve"> with partner, Widowed, Divorced, Separated</w:t>
            </w:r>
          </w:p>
        </w:tc>
        <w:tc>
          <w:tcPr>
            <w:tcW w:w="3041" w:type="dxa"/>
          </w:tcPr>
          <w:p w14:paraId="40140AAC" w14:textId="77777777" w:rsidR="00DD36CF" w:rsidRPr="00430AD9" w:rsidRDefault="00000000">
            <w:pPr>
              <w:jc w:val="center"/>
              <w:rPr>
                <w:rFonts w:cs="Times New Roman"/>
                <w:szCs w:val="24"/>
              </w:rPr>
            </w:pPr>
            <w:r w:rsidRPr="00430AD9">
              <w:rPr>
                <w:rFonts w:cs="Times New Roman"/>
                <w:szCs w:val="24"/>
              </w:rPr>
              <w:t>Nominal</w:t>
            </w:r>
          </w:p>
        </w:tc>
      </w:tr>
      <w:tr w:rsidR="00DD36CF" w:rsidRPr="00430AD9" w14:paraId="0B4E19C8" w14:textId="77777777">
        <w:trPr>
          <w:jc w:val="center"/>
        </w:trPr>
        <w:tc>
          <w:tcPr>
            <w:tcW w:w="3041" w:type="dxa"/>
          </w:tcPr>
          <w:p w14:paraId="42FF92D8" w14:textId="17590E44" w:rsidR="00DD36CF" w:rsidRPr="00430AD9" w:rsidRDefault="00000000">
            <w:pPr>
              <w:jc w:val="center"/>
              <w:rPr>
                <w:rFonts w:cs="Times New Roman"/>
                <w:szCs w:val="24"/>
              </w:rPr>
            </w:pPr>
            <w:r w:rsidRPr="00430AD9">
              <w:rPr>
                <w:rFonts w:cs="Times New Roman"/>
                <w:szCs w:val="24"/>
              </w:rPr>
              <w:t>Religion</w:t>
            </w:r>
            <w:r w:rsidR="00CE3CB9">
              <w:rPr>
                <w:rFonts w:cs="Times New Roman"/>
                <w:szCs w:val="24"/>
              </w:rPr>
              <w:t xml:space="preserve"> (</w:t>
            </w:r>
            <w:r w:rsidR="00CE3CB9">
              <w:t>MV130)</w:t>
            </w:r>
          </w:p>
        </w:tc>
        <w:tc>
          <w:tcPr>
            <w:tcW w:w="3041" w:type="dxa"/>
          </w:tcPr>
          <w:p w14:paraId="61B14681" w14:textId="77777777" w:rsidR="00DD36CF" w:rsidRPr="00430AD9" w:rsidRDefault="00000000">
            <w:pPr>
              <w:jc w:val="center"/>
              <w:rPr>
                <w:rFonts w:cs="Times New Roman"/>
                <w:szCs w:val="24"/>
              </w:rPr>
            </w:pPr>
            <w:r w:rsidRPr="00430AD9">
              <w:rPr>
                <w:rFonts w:cs="Times New Roman"/>
                <w:szCs w:val="24"/>
              </w:rPr>
              <w:t>Catholic, Protestant, Other Christians, Muslim, Animist, None, Other</w:t>
            </w:r>
          </w:p>
        </w:tc>
        <w:tc>
          <w:tcPr>
            <w:tcW w:w="3041" w:type="dxa"/>
          </w:tcPr>
          <w:p w14:paraId="68EA9B20" w14:textId="77777777" w:rsidR="00DD36CF" w:rsidRPr="00430AD9" w:rsidRDefault="00000000">
            <w:pPr>
              <w:jc w:val="center"/>
              <w:rPr>
                <w:rFonts w:cs="Times New Roman"/>
                <w:szCs w:val="24"/>
              </w:rPr>
            </w:pPr>
            <w:r w:rsidRPr="00430AD9">
              <w:rPr>
                <w:rFonts w:cs="Times New Roman"/>
                <w:szCs w:val="24"/>
              </w:rPr>
              <w:t>Nominal</w:t>
            </w:r>
          </w:p>
        </w:tc>
      </w:tr>
      <w:tr w:rsidR="00DD36CF" w:rsidRPr="00430AD9" w14:paraId="0F97BA9D" w14:textId="77777777">
        <w:trPr>
          <w:jc w:val="center"/>
        </w:trPr>
        <w:tc>
          <w:tcPr>
            <w:tcW w:w="3041" w:type="dxa"/>
          </w:tcPr>
          <w:p w14:paraId="4E3FCA7F" w14:textId="4EBA0B21" w:rsidR="00DD36CF" w:rsidRPr="00430AD9" w:rsidRDefault="00000000">
            <w:pPr>
              <w:jc w:val="center"/>
              <w:rPr>
                <w:rFonts w:cs="Times New Roman"/>
                <w:szCs w:val="24"/>
              </w:rPr>
            </w:pPr>
            <w:r w:rsidRPr="00430AD9">
              <w:rPr>
                <w:rFonts w:cs="Times New Roman"/>
                <w:szCs w:val="24"/>
              </w:rPr>
              <w:t>Region</w:t>
            </w:r>
            <w:r w:rsidR="00CE3CB9">
              <w:rPr>
                <w:rFonts w:cs="Times New Roman"/>
                <w:szCs w:val="24"/>
              </w:rPr>
              <w:t xml:space="preserve"> (</w:t>
            </w:r>
            <w:r w:rsidR="00CE3CB9">
              <w:t>MV024)</w:t>
            </w:r>
          </w:p>
        </w:tc>
        <w:tc>
          <w:tcPr>
            <w:tcW w:w="3041" w:type="dxa"/>
          </w:tcPr>
          <w:p w14:paraId="004856DD" w14:textId="77777777" w:rsidR="00DD36CF" w:rsidRPr="00430AD9" w:rsidRDefault="00000000">
            <w:pPr>
              <w:jc w:val="center"/>
              <w:rPr>
                <w:rFonts w:cs="Times New Roman"/>
                <w:szCs w:val="24"/>
              </w:rPr>
            </w:pPr>
            <w:r w:rsidRPr="00430AD9">
              <w:rPr>
                <w:rFonts w:cs="Times New Roman"/>
                <w:szCs w:val="24"/>
              </w:rPr>
              <w:t>Adamawa, Centre (without Yaounde), Douala, East, Far-North, Littoral (without Douala), North, North-West, West, South, South-West, Yaounde</w:t>
            </w:r>
          </w:p>
        </w:tc>
        <w:tc>
          <w:tcPr>
            <w:tcW w:w="3041" w:type="dxa"/>
          </w:tcPr>
          <w:p w14:paraId="7238FEE6" w14:textId="77777777" w:rsidR="00DD36CF" w:rsidRPr="00430AD9" w:rsidRDefault="00000000">
            <w:pPr>
              <w:jc w:val="center"/>
              <w:rPr>
                <w:rFonts w:cs="Times New Roman"/>
                <w:szCs w:val="24"/>
              </w:rPr>
            </w:pPr>
            <w:r w:rsidRPr="00430AD9">
              <w:rPr>
                <w:rFonts w:cs="Times New Roman"/>
                <w:szCs w:val="24"/>
              </w:rPr>
              <w:t>Nominal</w:t>
            </w:r>
          </w:p>
        </w:tc>
      </w:tr>
      <w:tr w:rsidR="00DD36CF" w:rsidRPr="00430AD9" w14:paraId="17F469B8" w14:textId="77777777">
        <w:trPr>
          <w:jc w:val="center"/>
        </w:trPr>
        <w:tc>
          <w:tcPr>
            <w:tcW w:w="3041" w:type="dxa"/>
          </w:tcPr>
          <w:p w14:paraId="4ADEE10A" w14:textId="668B0F45" w:rsidR="00DD36CF" w:rsidRPr="00430AD9" w:rsidRDefault="00000000">
            <w:pPr>
              <w:jc w:val="center"/>
              <w:rPr>
                <w:rFonts w:cs="Times New Roman"/>
                <w:szCs w:val="24"/>
              </w:rPr>
            </w:pPr>
            <w:r w:rsidRPr="00430AD9">
              <w:rPr>
                <w:rFonts w:cs="Times New Roman"/>
                <w:szCs w:val="24"/>
              </w:rPr>
              <w:lastRenderedPageBreak/>
              <w:t>Television exposure</w:t>
            </w:r>
            <w:r w:rsidR="00CE3CB9">
              <w:rPr>
                <w:rFonts w:cs="Times New Roman"/>
                <w:szCs w:val="24"/>
              </w:rPr>
              <w:t xml:space="preserve"> (</w:t>
            </w:r>
            <w:r w:rsidR="00CE3CB9">
              <w:t>MV159)</w:t>
            </w:r>
          </w:p>
        </w:tc>
        <w:tc>
          <w:tcPr>
            <w:tcW w:w="3041" w:type="dxa"/>
          </w:tcPr>
          <w:p w14:paraId="636C2BD3" w14:textId="77777777" w:rsidR="00DD36CF" w:rsidRPr="00430AD9" w:rsidRDefault="00000000">
            <w:pPr>
              <w:jc w:val="center"/>
              <w:rPr>
                <w:rFonts w:cs="Times New Roman"/>
                <w:szCs w:val="24"/>
              </w:rPr>
            </w:pPr>
            <w:r w:rsidRPr="00430AD9">
              <w:rPr>
                <w:rFonts w:cs="Times New Roman"/>
                <w:szCs w:val="24"/>
              </w:rPr>
              <w:t xml:space="preserve">Not at all, </w:t>
            </w:r>
            <w:proofErr w:type="gramStart"/>
            <w:r w:rsidRPr="00430AD9">
              <w:rPr>
                <w:rFonts w:cs="Times New Roman"/>
                <w:szCs w:val="24"/>
              </w:rPr>
              <w:t>Less</w:t>
            </w:r>
            <w:proofErr w:type="gramEnd"/>
            <w:r w:rsidRPr="00430AD9">
              <w:rPr>
                <w:rFonts w:cs="Times New Roman"/>
                <w:szCs w:val="24"/>
              </w:rPr>
              <w:t xml:space="preserve"> than once a week, </w:t>
            </w:r>
            <w:proofErr w:type="gramStart"/>
            <w:r w:rsidRPr="00430AD9">
              <w:rPr>
                <w:rFonts w:cs="Times New Roman"/>
                <w:szCs w:val="24"/>
              </w:rPr>
              <w:t>At least</w:t>
            </w:r>
            <w:proofErr w:type="gramEnd"/>
            <w:r w:rsidRPr="00430AD9">
              <w:rPr>
                <w:rFonts w:cs="Times New Roman"/>
                <w:szCs w:val="24"/>
              </w:rPr>
              <w:t xml:space="preserve"> once a week</w:t>
            </w:r>
          </w:p>
        </w:tc>
        <w:tc>
          <w:tcPr>
            <w:tcW w:w="3041" w:type="dxa"/>
          </w:tcPr>
          <w:p w14:paraId="47DA2CC5" w14:textId="77777777" w:rsidR="00DD36CF" w:rsidRPr="00430AD9" w:rsidRDefault="00000000">
            <w:pPr>
              <w:jc w:val="center"/>
              <w:rPr>
                <w:rFonts w:cs="Times New Roman"/>
                <w:szCs w:val="24"/>
              </w:rPr>
            </w:pPr>
            <w:r w:rsidRPr="00430AD9">
              <w:rPr>
                <w:rFonts w:cs="Times New Roman"/>
                <w:szCs w:val="24"/>
              </w:rPr>
              <w:t>Ordinal</w:t>
            </w:r>
          </w:p>
        </w:tc>
      </w:tr>
      <w:tr w:rsidR="00DD36CF" w:rsidRPr="00430AD9" w14:paraId="529A7615" w14:textId="77777777">
        <w:trPr>
          <w:jc w:val="center"/>
        </w:trPr>
        <w:tc>
          <w:tcPr>
            <w:tcW w:w="3041" w:type="dxa"/>
          </w:tcPr>
          <w:p w14:paraId="16887DC1" w14:textId="35BB19BF" w:rsidR="00DD36CF" w:rsidRPr="00430AD9" w:rsidRDefault="00000000">
            <w:pPr>
              <w:jc w:val="center"/>
              <w:rPr>
                <w:rFonts w:cs="Times New Roman"/>
                <w:szCs w:val="24"/>
              </w:rPr>
            </w:pPr>
            <w:r w:rsidRPr="00430AD9">
              <w:rPr>
                <w:rFonts w:cs="Times New Roman"/>
                <w:szCs w:val="24"/>
              </w:rPr>
              <w:t>Radio exposure</w:t>
            </w:r>
            <w:r w:rsidR="00CE3CB9">
              <w:rPr>
                <w:rFonts w:cs="Times New Roman"/>
                <w:szCs w:val="24"/>
              </w:rPr>
              <w:t xml:space="preserve"> (</w:t>
            </w:r>
            <w:r w:rsidR="00CE3CB9">
              <w:t>MV158)</w:t>
            </w:r>
          </w:p>
        </w:tc>
        <w:tc>
          <w:tcPr>
            <w:tcW w:w="3041" w:type="dxa"/>
          </w:tcPr>
          <w:p w14:paraId="0D4D1AA6" w14:textId="77777777" w:rsidR="00DD36CF" w:rsidRPr="00430AD9" w:rsidRDefault="00000000">
            <w:pPr>
              <w:jc w:val="center"/>
              <w:rPr>
                <w:rFonts w:cs="Times New Roman"/>
                <w:szCs w:val="24"/>
              </w:rPr>
            </w:pPr>
            <w:r w:rsidRPr="00430AD9">
              <w:rPr>
                <w:rFonts w:cs="Times New Roman"/>
                <w:szCs w:val="24"/>
              </w:rPr>
              <w:t xml:space="preserve">Not at all, </w:t>
            </w:r>
            <w:proofErr w:type="gramStart"/>
            <w:r w:rsidRPr="00430AD9">
              <w:rPr>
                <w:rFonts w:cs="Times New Roman"/>
                <w:szCs w:val="24"/>
              </w:rPr>
              <w:t>Less</w:t>
            </w:r>
            <w:proofErr w:type="gramEnd"/>
            <w:r w:rsidRPr="00430AD9">
              <w:rPr>
                <w:rFonts w:cs="Times New Roman"/>
                <w:szCs w:val="24"/>
              </w:rPr>
              <w:t xml:space="preserve"> than once a week, </w:t>
            </w:r>
            <w:proofErr w:type="gramStart"/>
            <w:r w:rsidRPr="00430AD9">
              <w:rPr>
                <w:rFonts w:cs="Times New Roman"/>
                <w:szCs w:val="24"/>
              </w:rPr>
              <w:t>At least</w:t>
            </w:r>
            <w:proofErr w:type="gramEnd"/>
            <w:r w:rsidRPr="00430AD9">
              <w:rPr>
                <w:rFonts w:cs="Times New Roman"/>
                <w:szCs w:val="24"/>
              </w:rPr>
              <w:t xml:space="preserve"> once a week</w:t>
            </w:r>
          </w:p>
        </w:tc>
        <w:tc>
          <w:tcPr>
            <w:tcW w:w="3041" w:type="dxa"/>
          </w:tcPr>
          <w:p w14:paraId="62041B5C" w14:textId="77777777" w:rsidR="00DD36CF" w:rsidRPr="00430AD9" w:rsidRDefault="00000000">
            <w:pPr>
              <w:jc w:val="center"/>
              <w:rPr>
                <w:rFonts w:cs="Times New Roman"/>
                <w:szCs w:val="24"/>
              </w:rPr>
            </w:pPr>
            <w:r w:rsidRPr="00430AD9">
              <w:rPr>
                <w:rFonts w:cs="Times New Roman"/>
                <w:szCs w:val="24"/>
              </w:rPr>
              <w:t>Ordinal</w:t>
            </w:r>
          </w:p>
        </w:tc>
      </w:tr>
      <w:tr w:rsidR="00DD36CF" w:rsidRPr="00430AD9" w14:paraId="384F7437" w14:textId="77777777">
        <w:trPr>
          <w:jc w:val="center"/>
        </w:trPr>
        <w:tc>
          <w:tcPr>
            <w:tcW w:w="3041" w:type="dxa"/>
          </w:tcPr>
          <w:p w14:paraId="0AB0DF6B" w14:textId="7E45AB8D" w:rsidR="00DD36CF" w:rsidRPr="00430AD9" w:rsidRDefault="00000000">
            <w:pPr>
              <w:jc w:val="center"/>
              <w:rPr>
                <w:rFonts w:cs="Times New Roman"/>
                <w:szCs w:val="24"/>
              </w:rPr>
            </w:pPr>
            <w:r w:rsidRPr="00430AD9">
              <w:rPr>
                <w:rFonts w:cs="Times New Roman"/>
                <w:szCs w:val="24"/>
              </w:rPr>
              <w:t>HIV testing</w:t>
            </w:r>
            <w:r w:rsidR="00CE3CB9">
              <w:rPr>
                <w:rFonts w:cs="Times New Roman"/>
                <w:szCs w:val="24"/>
              </w:rPr>
              <w:t xml:space="preserve"> (</w:t>
            </w:r>
            <w:r w:rsidR="00CE3CB9">
              <w:t>MV781)</w:t>
            </w:r>
          </w:p>
        </w:tc>
        <w:tc>
          <w:tcPr>
            <w:tcW w:w="3041" w:type="dxa"/>
          </w:tcPr>
          <w:p w14:paraId="3E77D2E7" w14:textId="77777777" w:rsidR="00DD36CF" w:rsidRPr="00430AD9" w:rsidRDefault="00000000">
            <w:pPr>
              <w:jc w:val="center"/>
              <w:rPr>
                <w:rFonts w:cs="Times New Roman"/>
                <w:szCs w:val="24"/>
              </w:rPr>
            </w:pPr>
            <w:r w:rsidRPr="00430AD9">
              <w:rPr>
                <w:rFonts w:cs="Times New Roman"/>
                <w:szCs w:val="24"/>
              </w:rPr>
              <w:t>Ever tested (Yes), Never tested (No)</w:t>
            </w:r>
          </w:p>
        </w:tc>
        <w:tc>
          <w:tcPr>
            <w:tcW w:w="3041" w:type="dxa"/>
          </w:tcPr>
          <w:p w14:paraId="15E2C941" w14:textId="77777777" w:rsidR="00DD36CF" w:rsidRPr="00430AD9" w:rsidRDefault="00000000">
            <w:pPr>
              <w:jc w:val="center"/>
              <w:rPr>
                <w:rFonts w:cs="Times New Roman"/>
                <w:szCs w:val="24"/>
              </w:rPr>
            </w:pPr>
            <w:r w:rsidRPr="00430AD9">
              <w:rPr>
                <w:rFonts w:cs="Times New Roman"/>
                <w:szCs w:val="24"/>
              </w:rPr>
              <w:t>Nominal</w:t>
            </w:r>
          </w:p>
        </w:tc>
      </w:tr>
      <w:tr w:rsidR="00DD36CF" w:rsidRPr="00430AD9" w14:paraId="6261F053" w14:textId="77777777">
        <w:trPr>
          <w:jc w:val="center"/>
        </w:trPr>
        <w:tc>
          <w:tcPr>
            <w:tcW w:w="3041" w:type="dxa"/>
          </w:tcPr>
          <w:p w14:paraId="5B2A4542" w14:textId="010920E4" w:rsidR="00DD36CF" w:rsidRPr="00430AD9" w:rsidRDefault="00000000">
            <w:pPr>
              <w:jc w:val="center"/>
              <w:rPr>
                <w:rFonts w:cs="Times New Roman"/>
                <w:szCs w:val="24"/>
              </w:rPr>
            </w:pPr>
            <w:r w:rsidRPr="00430AD9">
              <w:rPr>
                <w:rFonts w:cs="Times New Roman"/>
                <w:szCs w:val="24"/>
              </w:rPr>
              <w:t>Current age</w:t>
            </w:r>
            <w:r w:rsidR="00CE3CB9">
              <w:rPr>
                <w:rFonts w:cs="Times New Roman"/>
                <w:szCs w:val="24"/>
              </w:rPr>
              <w:t xml:space="preserve"> (mv012)</w:t>
            </w:r>
          </w:p>
        </w:tc>
        <w:tc>
          <w:tcPr>
            <w:tcW w:w="3041" w:type="dxa"/>
          </w:tcPr>
          <w:p w14:paraId="7FAFE8AA" w14:textId="77777777" w:rsidR="00DD36CF" w:rsidRPr="00430AD9" w:rsidRDefault="00000000">
            <w:pPr>
              <w:jc w:val="center"/>
              <w:rPr>
                <w:rFonts w:cs="Times New Roman"/>
                <w:szCs w:val="24"/>
              </w:rPr>
            </w:pPr>
            <w:r w:rsidRPr="00430AD9">
              <w:rPr>
                <w:rFonts w:cs="Times New Roman"/>
                <w:szCs w:val="24"/>
              </w:rPr>
              <w:t>Continuous (years)</w:t>
            </w:r>
          </w:p>
        </w:tc>
        <w:tc>
          <w:tcPr>
            <w:tcW w:w="3041" w:type="dxa"/>
          </w:tcPr>
          <w:p w14:paraId="1A7DACFC" w14:textId="77777777" w:rsidR="00DD36CF" w:rsidRPr="00430AD9" w:rsidRDefault="00000000">
            <w:pPr>
              <w:jc w:val="center"/>
              <w:rPr>
                <w:rFonts w:cs="Times New Roman"/>
                <w:szCs w:val="24"/>
              </w:rPr>
            </w:pPr>
            <w:r w:rsidRPr="00430AD9">
              <w:rPr>
                <w:rFonts w:cs="Times New Roman"/>
                <w:szCs w:val="24"/>
              </w:rPr>
              <w:t>Numeric</w:t>
            </w:r>
          </w:p>
        </w:tc>
      </w:tr>
    </w:tbl>
    <w:p w14:paraId="624D8381" w14:textId="2EBBEFD0" w:rsidR="00DD36CF" w:rsidRPr="00430AD9" w:rsidRDefault="00000000">
      <w:pPr>
        <w:spacing w:after="240"/>
        <w:jc w:val="center"/>
        <w:rPr>
          <w:rFonts w:cs="Times New Roman"/>
          <w:szCs w:val="24"/>
        </w:rPr>
      </w:pPr>
      <w:r w:rsidRPr="00430AD9">
        <w:rPr>
          <w:rFonts w:cs="Times New Roman"/>
          <w:i/>
          <w:szCs w:val="24"/>
        </w:rPr>
        <w:t>Table</w:t>
      </w:r>
      <w:r w:rsidR="00102C27">
        <w:rPr>
          <w:rFonts w:cs="Times New Roman"/>
          <w:i/>
          <w:szCs w:val="24"/>
        </w:rPr>
        <w:t xml:space="preserve"> 1</w:t>
      </w:r>
      <w:r w:rsidRPr="00430AD9">
        <w:rPr>
          <w:rFonts w:cs="Times New Roman"/>
          <w:i/>
          <w:szCs w:val="24"/>
        </w:rPr>
        <w:t>: Independent variables included in the analysis</w:t>
      </w:r>
    </w:p>
    <w:p w14:paraId="52BAE685" w14:textId="77777777" w:rsidR="00DD36CF" w:rsidRPr="00430AD9" w:rsidRDefault="00000000">
      <w:pPr>
        <w:pStyle w:val="Heading3"/>
        <w:rPr>
          <w:rFonts w:ascii="Times New Roman" w:hAnsi="Times New Roman" w:cs="Times New Roman"/>
          <w:szCs w:val="24"/>
        </w:rPr>
      </w:pPr>
      <w:r w:rsidRPr="00430AD9">
        <w:rPr>
          <w:rFonts w:ascii="Times New Roman" w:hAnsi="Times New Roman" w:cs="Times New Roman"/>
          <w:color w:val="000000"/>
          <w:szCs w:val="24"/>
        </w:rPr>
        <w:t>3.2.3 Survey Design Variables</w:t>
      </w:r>
    </w:p>
    <w:p w14:paraId="565CC364" w14:textId="77777777" w:rsidR="00CE3CB9" w:rsidRDefault="00000000" w:rsidP="00CE3CB9">
      <w:pPr>
        <w:pStyle w:val="ListParagraph"/>
        <w:numPr>
          <w:ilvl w:val="0"/>
          <w:numId w:val="12"/>
        </w:numPr>
        <w:jc w:val="both"/>
        <w:rPr>
          <w:rFonts w:cs="Times New Roman"/>
          <w:szCs w:val="24"/>
        </w:rPr>
      </w:pPr>
      <w:r w:rsidRPr="00CE3CB9">
        <w:rPr>
          <w:rFonts w:cs="Times New Roman"/>
          <w:b/>
          <w:bCs/>
          <w:szCs w:val="24"/>
        </w:rPr>
        <w:t>Sample weight (</w:t>
      </w:r>
      <w:proofErr w:type="spellStart"/>
      <w:r w:rsidRPr="00CE3CB9">
        <w:rPr>
          <w:rFonts w:cs="Times New Roman"/>
          <w:b/>
          <w:bCs/>
          <w:szCs w:val="24"/>
        </w:rPr>
        <w:t>weight_norm</w:t>
      </w:r>
      <w:proofErr w:type="spellEnd"/>
      <w:r w:rsidRPr="00CE3CB9">
        <w:rPr>
          <w:rFonts w:cs="Times New Roman"/>
          <w:b/>
          <w:bCs/>
          <w:szCs w:val="24"/>
        </w:rPr>
        <w:t>):</w:t>
      </w:r>
      <w:r w:rsidRPr="00CE3CB9">
        <w:rPr>
          <w:rFonts w:cs="Times New Roman"/>
          <w:szCs w:val="24"/>
        </w:rPr>
        <w:t xml:space="preserve"> DHS sample weight divided by 1,000,000.</w:t>
      </w:r>
    </w:p>
    <w:p w14:paraId="41C9D9EA" w14:textId="77777777" w:rsidR="00CE3CB9" w:rsidRDefault="00CE3CB9" w:rsidP="00CE3CB9">
      <w:pPr>
        <w:pStyle w:val="ListParagraph"/>
        <w:numPr>
          <w:ilvl w:val="0"/>
          <w:numId w:val="12"/>
        </w:numPr>
        <w:jc w:val="both"/>
        <w:rPr>
          <w:rFonts w:cs="Times New Roman"/>
          <w:szCs w:val="24"/>
        </w:rPr>
      </w:pPr>
      <w:r w:rsidRPr="00CE3CB9">
        <w:rPr>
          <w:rFonts w:cs="Times New Roman"/>
          <w:b/>
          <w:bCs/>
          <w:szCs w:val="24"/>
        </w:rPr>
        <w:t>Primary Sampling Unit (PSU):</w:t>
      </w:r>
      <w:r w:rsidRPr="00CE3CB9">
        <w:rPr>
          <w:rFonts w:cs="Times New Roman"/>
          <w:szCs w:val="24"/>
        </w:rPr>
        <w:t xml:space="preserve"> Cluster identifier (MV021).</w:t>
      </w:r>
    </w:p>
    <w:p w14:paraId="672A636A" w14:textId="5D69E02C" w:rsidR="00DD36CF" w:rsidRPr="00CE3CB9" w:rsidRDefault="00000000" w:rsidP="00CE3CB9">
      <w:pPr>
        <w:pStyle w:val="ListParagraph"/>
        <w:numPr>
          <w:ilvl w:val="0"/>
          <w:numId w:val="12"/>
        </w:numPr>
        <w:jc w:val="both"/>
        <w:rPr>
          <w:rFonts w:cs="Times New Roman"/>
          <w:szCs w:val="24"/>
        </w:rPr>
      </w:pPr>
      <w:r w:rsidRPr="00CE3CB9">
        <w:rPr>
          <w:rFonts w:cs="Times New Roman"/>
          <w:b/>
          <w:bCs/>
          <w:szCs w:val="24"/>
        </w:rPr>
        <w:t>Strata</w:t>
      </w:r>
      <w:r w:rsidRPr="00CE3CB9">
        <w:rPr>
          <w:rFonts w:cs="Times New Roman"/>
          <w:szCs w:val="24"/>
        </w:rPr>
        <w:t>: Stratification identifier (MV022).</w:t>
      </w:r>
    </w:p>
    <w:p w14:paraId="6034D750" w14:textId="77777777" w:rsidR="00DD36CF" w:rsidRPr="00430AD9" w:rsidRDefault="00000000">
      <w:pPr>
        <w:pStyle w:val="Heading2"/>
        <w:rPr>
          <w:rFonts w:ascii="Times New Roman" w:hAnsi="Times New Roman" w:cs="Times New Roman"/>
          <w:sz w:val="24"/>
          <w:szCs w:val="24"/>
        </w:rPr>
      </w:pPr>
      <w:r w:rsidRPr="00430AD9">
        <w:rPr>
          <w:rFonts w:ascii="Times New Roman" w:hAnsi="Times New Roman" w:cs="Times New Roman"/>
          <w:color w:val="000000"/>
          <w:sz w:val="24"/>
          <w:szCs w:val="24"/>
        </w:rPr>
        <w:t>3.3 Data Cleaning and Survival Variable Construction</w:t>
      </w:r>
    </w:p>
    <w:p w14:paraId="65F370CC" w14:textId="366FBE53" w:rsidR="00CE3CB9" w:rsidRPr="00CE3CB9" w:rsidRDefault="00000000" w:rsidP="00CE3CB9">
      <w:pPr>
        <w:jc w:val="both"/>
        <w:rPr>
          <w:rFonts w:cs="Times New Roman"/>
          <w:szCs w:val="24"/>
        </w:rPr>
      </w:pPr>
      <w:r w:rsidRPr="00CE3CB9">
        <w:rPr>
          <w:rFonts w:cs="Times New Roman"/>
          <w:szCs w:val="24"/>
        </w:rPr>
        <w:t>Data preparation</w:t>
      </w:r>
      <w:r w:rsidR="00CE3CB9">
        <w:rPr>
          <w:rFonts w:cs="Times New Roman"/>
          <w:szCs w:val="24"/>
        </w:rPr>
        <w:t xml:space="preserve"> for both the statistical and machine learning approach</w:t>
      </w:r>
      <w:r w:rsidRPr="00CE3CB9">
        <w:rPr>
          <w:rFonts w:cs="Times New Roman"/>
          <w:szCs w:val="24"/>
        </w:rPr>
        <w:t xml:space="preserve"> followed </w:t>
      </w:r>
      <w:r w:rsidR="00CE3CB9">
        <w:rPr>
          <w:rFonts w:cs="Times New Roman"/>
          <w:szCs w:val="24"/>
        </w:rPr>
        <w:t xml:space="preserve">the </w:t>
      </w:r>
      <w:r w:rsidRPr="00CE3CB9">
        <w:rPr>
          <w:rFonts w:cs="Times New Roman"/>
          <w:szCs w:val="24"/>
        </w:rPr>
        <w:t>analytical guidelines</w:t>
      </w:r>
      <w:r w:rsidR="00CE3CB9">
        <w:rPr>
          <w:rFonts w:cs="Times New Roman"/>
          <w:szCs w:val="24"/>
        </w:rPr>
        <w:t xml:space="preserve"> below</w:t>
      </w:r>
      <w:r w:rsidRPr="00CE3CB9">
        <w:rPr>
          <w:rFonts w:cs="Times New Roman"/>
          <w:szCs w:val="24"/>
        </w:rPr>
        <w:t>:</w:t>
      </w:r>
    </w:p>
    <w:p w14:paraId="1ACD5E90" w14:textId="77777777" w:rsidR="00CE3CB9" w:rsidRDefault="00000000" w:rsidP="00CE3CB9">
      <w:pPr>
        <w:pStyle w:val="ListParagraph"/>
        <w:numPr>
          <w:ilvl w:val="0"/>
          <w:numId w:val="14"/>
        </w:numPr>
        <w:jc w:val="both"/>
        <w:rPr>
          <w:rFonts w:cs="Times New Roman"/>
          <w:szCs w:val="24"/>
        </w:rPr>
      </w:pPr>
      <w:r w:rsidRPr="00CE3CB9">
        <w:rPr>
          <w:rFonts w:cs="Times New Roman"/>
          <w:szCs w:val="24"/>
        </w:rPr>
        <w:t>Respondents with unknown circumcision status (code 8) were excluded (n = 20 removed).</w:t>
      </w:r>
    </w:p>
    <w:p w14:paraId="731901D0" w14:textId="77777777" w:rsidR="00CE3CB9" w:rsidRDefault="00000000" w:rsidP="00CE3CB9">
      <w:pPr>
        <w:pStyle w:val="ListParagraph"/>
        <w:numPr>
          <w:ilvl w:val="0"/>
          <w:numId w:val="14"/>
        </w:numPr>
        <w:jc w:val="both"/>
        <w:rPr>
          <w:rFonts w:cs="Times New Roman"/>
          <w:szCs w:val="24"/>
        </w:rPr>
      </w:pPr>
      <w:r w:rsidRPr="00CE3CB9">
        <w:rPr>
          <w:rFonts w:cs="Times New Roman"/>
          <w:szCs w:val="24"/>
        </w:rPr>
        <w:t>Unknown age at circumcision (code 98) was recoded to missing; these respondents were retained in the survival dataset as censored observations at current age.</w:t>
      </w:r>
    </w:p>
    <w:p w14:paraId="352EAA3A" w14:textId="77777777" w:rsidR="00CE3CB9" w:rsidRDefault="00000000" w:rsidP="00CE3CB9">
      <w:pPr>
        <w:pStyle w:val="ListParagraph"/>
        <w:numPr>
          <w:ilvl w:val="0"/>
          <w:numId w:val="14"/>
        </w:numPr>
        <w:jc w:val="both"/>
        <w:rPr>
          <w:rFonts w:cs="Times New Roman"/>
          <w:szCs w:val="24"/>
        </w:rPr>
      </w:pPr>
      <w:r w:rsidRPr="00CE3CB9">
        <w:rPr>
          <w:rFonts w:cs="Times New Roman"/>
          <w:szCs w:val="24"/>
        </w:rPr>
        <w:t>Responses indicating circumcision before age 5 (code 95) were recoded to 2 years in the primary analysis; a sensitivity analysis excluded these observations.</w:t>
      </w:r>
    </w:p>
    <w:p w14:paraId="1826A5BF" w14:textId="77777777" w:rsidR="00CE3CB9" w:rsidRDefault="00000000" w:rsidP="00CE3CB9">
      <w:pPr>
        <w:pStyle w:val="ListParagraph"/>
        <w:numPr>
          <w:ilvl w:val="0"/>
          <w:numId w:val="14"/>
        </w:numPr>
        <w:jc w:val="both"/>
        <w:rPr>
          <w:rFonts w:cs="Times New Roman"/>
          <w:szCs w:val="24"/>
        </w:rPr>
      </w:pPr>
      <w:r w:rsidRPr="00CE3CB9">
        <w:rPr>
          <w:rFonts w:cs="Times New Roman"/>
          <w:szCs w:val="24"/>
        </w:rPr>
        <w:t>Survival times of 0 were adjusted to 0.25 years (3 months) to accommodate model requirements.</w:t>
      </w:r>
    </w:p>
    <w:p w14:paraId="6634F0ED" w14:textId="2D14F5CE" w:rsidR="00DD36CF" w:rsidRPr="00CE3CB9" w:rsidRDefault="00000000" w:rsidP="00CE3CB9">
      <w:pPr>
        <w:pStyle w:val="ListParagraph"/>
        <w:numPr>
          <w:ilvl w:val="0"/>
          <w:numId w:val="14"/>
        </w:numPr>
        <w:jc w:val="both"/>
        <w:rPr>
          <w:rFonts w:cs="Times New Roman"/>
          <w:szCs w:val="24"/>
        </w:rPr>
      </w:pPr>
      <w:r w:rsidRPr="00CE3CB9">
        <w:rPr>
          <w:rFonts w:cs="Times New Roman"/>
          <w:szCs w:val="24"/>
        </w:rPr>
        <w:t>Categorical variables were converted to factors with appropriate level ordering.</w:t>
      </w:r>
    </w:p>
    <w:p w14:paraId="54C9C2BF" w14:textId="49EA70DE" w:rsidR="00102C27" w:rsidRPr="00102C27" w:rsidRDefault="00000000" w:rsidP="00102C27">
      <w:pPr>
        <w:pStyle w:val="Heading2"/>
        <w:rPr>
          <w:rFonts w:ascii="Times New Roman" w:hAnsi="Times New Roman" w:cs="Times New Roman"/>
          <w:color w:val="000000"/>
          <w:sz w:val="24"/>
          <w:szCs w:val="24"/>
        </w:rPr>
      </w:pPr>
      <w:r w:rsidRPr="00430AD9">
        <w:rPr>
          <w:rFonts w:ascii="Times New Roman" w:hAnsi="Times New Roman" w:cs="Times New Roman"/>
          <w:color w:val="000000"/>
          <w:sz w:val="24"/>
          <w:szCs w:val="24"/>
        </w:rPr>
        <w:t>3.4 Phase 1: Classical Statistical Analysis</w:t>
      </w:r>
      <w:r w:rsidR="00102C27">
        <w:rPr>
          <w:rFonts w:ascii="Times New Roman" w:hAnsi="Times New Roman" w:cs="Times New Roman"/>
          <w:color w:val="000000"/>
          <w:sz w:val="24"/>
          <w:szCs w:val="24"/>
        </w:rPr>
        <w:t xml:space="preserve"> method</w:t>
      </w:r>
    </w:p>
    <w:p w14:paraId="1ED813E7" w14:textId="77C7E007" w:rsidR="00102C27" w:rsidRDefault="00102C27" w:rsidP="00102C27">
      <w:pPr>
        <w:jc w:val="both"/>
      </w:pPr>
      <w:r>
        <w:t xml:space="preserve">To ensure the findings accurately represent the national population, we first structured the data to account for the complex way the survey was collected considering geographic groupings, regional divisions, and individual sampling weights. We then calculated weighted percentages to describe the demographic makeup of the study group. </w:t>
      </w:r>
    </w:p>
    <w:p w14:paraId="6D2E1EC8" w14:textId="47C818CC" w:rsidR="00102C27" w:rsidRDefault="00102C27" w:rsidP="00102C27">
      <w:pPr>
        <w:jc w:val="both"/>
      </w:pPr>
      <w:r>
        <w:t xml:space="preserve">To understand the typical age at which circumcision occurs, we used survival analysis techniques, which estimate the likelihood that a person remains uncircumcised at each age. We produced these age-progression curves for the whole sample and separately for groups based on where they live, their education, wealth, religion, and region. From these curves, we identified the median age and the middle range (25th to 75th percentiles) of circumcision timing. </w:t>
      </w:r>
    </w:p>
    <w:p w14:paraId="00492304" w14:textId="7FD47190" w:rsidR="00102C27" w:rsidRDefault="00102C27" w:rsidP="00102C27">
      <w:pPr>
        <w:jc w:val="both"/>
      </w:pPr>
      <w:r>
        <w:t xml:space="preserve">To test whether different subgroups experience circumcision at significantly different ages, we performed statistical comparisons that yield p-values where smaller values indicate stronger evidence of real differences. </w:t>
      </w:r>
    </w:p>
    <w:p w14:paraId="3F9E9B78" w14:textId="6C695364" w:rsidR="00102C27" w:rsidRDefault="00102C27" w:rsidP="00102C27">
      <w:pPr>
        <w:jc w:val="both"/>
      </w:pPr>
      <w:r>
        <w:lastRenderedPageBreak/>
        <w:t xml:space="preserve">Next, we examined how various personal and social factors influence the timing of circumcision, both individually and all together in a single model. We expressed these results as hazard ratios: a number greater than 1 means earlier circumcision, while a number less than 1 means later circumcision, each with a 95% confidence interval showing the range of plausible values. </w:t>
      </w:r>
    </w:p>
    <w:p w14:paraId="3832C393" w14:textId="1CFED569" w:rsidR="00102C27" w:rsidRDefault="00102C27" w:rsidP="00102C27">
      <w:pPr>
        <w:jc w:val="both"/>
      </w:pPr>
      <w:r>
        <w:t xml:space="preserve">We also checked the underlying assumptions of our models to ensure reliability, using residual plots to detect any unusual patterns or extreme cases none of which were excluded, as they reflect real-world diversity. </w:t>
      </w:r>
    </w:p>
    <w:p w14:paraId="1BBB25C2" w14:textId="0E85C309" w:rsidR="00102C27" w:rsidRPr="00102C27" w:rsidRDefault="00102C27" w:rsidP="00102C27">
      <w:pPr>
        <w:jc w:val="both"/>
      </w:pPr>
      <w:r>
        <w:t>Finally, we tested the stability of our conclusions by comparing two different approaches to handling uncertain or missing circumcision ages, and found that our main results remained consistent regardless of the approach used.</w:t>
      </w:r>
    </w:p>
    <w:p w14:paraId="700961A4" w14:textId="77777777" w:rsidR="00DD36CF" w:rsidRPr="00430AD9" w:rsidRDefault="00000000">
      <w:pPr>
        <w:pStyle w:val="Heading2"/>
        <w:rPr>
          <w:rFonts w:ascii="Times New Roman" w:hAnsi="Times New Roman" w:cs="Times New Roman"/>
          <w:sz w:val="24"/>
          <w:szCs w:val="24"/>
        </w:rPr>
      </w:pPr>
      <w:r w:rsidRPr="00430AD9">
        <w:rPr>
          <w:rFonts w:ascii="Times New Roman" w:hAnsi="Times New Roman" w:cs="Times New Roman"/>
          <w:color w:val="000000"/>
          <w:sz w:val="24"/>
          <w:szCs w:val="24"/>
        </w:rPr>
        <w:t>3.5 Phase 2: Machine Learning Survival Analysis</w:t>
      </w:r>
    </w:p>
    <w:p w14:paraId="32F3B4AF" w14:textId="77777777" w:rsidR="00DD36CF" w:rsidRDefault="00000000">
      <w:pPr>
        <w:pStyle w:val="Heading3"/>
        <w:rPr>
          <w:rFonts w:ascii="Times New Roman" w:hAnsi="Times New Roman" w:cs="Times New Roman"/>
          <w:color w:val="000000"/>
          <w:szCs w:val="24"/>
        </w:rPr>
      </w:pPr>
      <w:r w:rsidRPr="00430AD9">
        <w:rPr>
          <w:rFonts w:ascii="Times New Roman" w:hAnsi="Times New Roman" w:cs="Times New Roman"/>
          <w:color w:val="000000"/>
          <w:szCs w:val="24"/>
        </w:rPr>
        <w:t>3.5.1 Preprocessing and Train-Test Split</w:t>
      </w:r>
    </w:p>
    <w:p w14:paraId="1B602B85" w14:textId="77777777" w:rsidR="00102C27" w:rsidRPr="00102C27" w:rsidRDefault="00102C27" w:rsidP="00102C27">
      <w:pPr>
        <w:numPr>
          <w:ilvl w:val="0"/>
          <w:numId w:val="15"/>
        </w:numPr>
        <w:rPr>
          <w:lang w:val="en-CM"/>
        </w:rPr>
      </w:pPr>
      <w:r w:rsidRPr="00102C27">
        <w:rPr>
          <w:b/>
          <w:bCs/>
          <w:lang w:val="en-CM"/>
        </w:rPr>
        <w:t>Data split:</w:t>
      </w:r>
      <w:r w:rsidRPr="00102C27">
        <w:rPr>
          <w:lang w:val="en-CM"/>
        </w:rPr>
        <w:t> The dataset was partitioned into 80% training and 20% test sets to allow for internal validation.</w:t>
      </w:r>
    </w:p>
    <w:p w14:paraId="5372480F" w14:textId="78901207" w:rsidR="00102C27" w:rsidRPr="00102C27" w:rsidRDefault="00102C27" w:rsidP="00102C27">
      <w:pPr>
        <w:numPr>
          <w:ilvl w:val="0"/>
          <w:numId w:val="15"/>
        </w:numPr>
        <w:rPr>
          <w:lang w:val="en-CM"/>
        </w:rPr>
      </w:pPr>
      <w:r w:rsidRPr="00102C27">
        <w:rPr>
          <w:b/>
          <w:bCs/>
          <w:lang w:val="en-CM"/>
        </w:rPr>
        <w:t>Encoding categorical variables:</w:t>
      </w:r>
      <w:r w:rsidRPr="00102C27">
        <w:rPr>
          <w:lang w:val="en-CM"/>
        </w:rPr>
        <w:t> Nominal variables including residence, marital status, religion, region, and HIV testing history were one-hot encoded into binary indicator variables.</w:t>
      </w:r>
    </w:p>
    <w:p w14:paraId="624350DF" w14:textId="7EA27888" w:rsidR="00102C27" w:rsidRPr="00102C27" w:rsidRDefault="00102C27" w:rsidP="00102C27">
      <w:pPr>
        <w:numPr>
          <w:ilvl w:val="0"/>
          <w:numId w:val="15"/>
        </w:numPr>
        <w:rPr>
          <w:lang w:val="en-CM"/>
        </w:rPr>
      </w:pPr>
      <w:r w:rsidRPr="00102C27">
        <w:rPr>
          <w:b/>
          <w:bCs/>
          <w:lang w:val="en-CM"/>
        </w:rPr>
        <w:t>Standardizing ordered and numeric variables:</w:t>
      </w:r>
      <w:r w:rsidRPr="00102C27">
        <w:rPr>
          <w:lang w:val="en-CM"/>
        </w:rPr>
        <w:t> Ordinal factors (education, wealth</w:t>
      </w:r>
      <w:r>
        <w:rPr>
          <w:lang w:val="en-CM"/>
        </w:rPr>
        <w:t>,</w:t>
      </w:r>
      <w:r w:rsidRPr="00102C27">
        <w:rPr>
          <w:lang w:val="en-CM"/>
        </w:rPr>
        <w:t xml:space="preserve"> TV and radio exposure) and continuous measures (current age) were standardized to a common scale to ensure equitable contribution across features.</w:t>
      </w:r>
    </w:p>
    <w:p w14:paraId="4B826AA8" w14:textId="77777777" w:rsidR="00102C27" w:rsidRPr="00102C27" w:rsidRDefault="00102C27" w:rsidP="00102C27">
      <w:pPr>
        <w:numPr>
          <w:ilvl w:val="0"/>
          <w:numId w:val="15"/>
        </w:numPr>
        <w:rPr>
          <w:lang w:val="en-CM"/>
        </w:rPr>
      </w:pPr>
      <w:r w:rsidRPr="00102C27">
        <w:rPr>
          <w:b/>
          <w:bCs/>
          <w:lang w:val="en-CM"/>
        </w:rPr>
        <w:t>Structuring the outcome:</w:t>
      </w:r>
      <w:r w:rsidRPr="00102C27">
        <w:rPr>
          <w:lang w:val="en-CM"/>
        </w:rPr>
        <w:t> The circumcision event and age were formatted as a survival object (event indicator + continuous time), suitable for time-to-event analysis</w:t>
      </w:r>
    </w:p>
    <w:p w14:paraId="0032755A" w14:textId="77777777" w:rsidR="00102C27" w:rsidRPr="00102C27" w:rsidRDefault="00102C27" w:rsidP="00102C27"/>
    <w:p w14:paraId="7C7A04E7" w14:textId="77777777" w:rsidR="00DD36CF" w:rsidRDefault="00000000">
      <w:pPr>
        <w:pStyle w:val="Heading3"/>
        <w:rPr>
          <w:rFonts w:ascii="Times New Roman" w:hAnsi="Times New Roman" w:cs="Times New Roman"/>
          <w:color w:val="000000"/>
          <w:szCs w:val="24"/>
        </w:rPr>
      </w:pPr>
      <w:r w:rsidRPr="00430AD9">
        <w:rPr>
          <w:rFonts w:ascii="Times New Roman" w:hAnsi="Times New Roman" w:cs="Times New Roman"/>
          <w:color w:val="000000"/>
          <w:szCs w:val="24"/>
        </w:rPr>
        <w:t>3.5.2 Models</w:t>
      </w:r>
    </w:p>
    <w:p w14:paraId="2B1F46D6" w14:textId="3AE764B6" w:rsidR="00102C27" w:rsidRPr="00102C27" w:rsidRDefault="00102C27" w:rsidP="00102C27">
      <w:r>
        <w:t xml:space="preserve">The following models were </w:t>
      </w:r>
      <w:proofErr w:type="spellStart"/>
      <w:r>
        <w:t>choosen</w:t>
      </w:r>
      <w:proofErr w:type="spellEnd"/>
      <w:r>
        <w:t xml:space="preserve"> </w:t>
      </w:r>
      <w:r w:rsidR="00384227">
        <w:t>to be trained based on the study objective which was to be able to model the survival function of an individual based on the features.</w:t>
      </w:r>
    </w:p>
    <w:tbl>
      <w:tblPr>
        <w:tblStyle w:val="TableGrid"/>
        <w:tblW w:w="0" w:type="auto"/>
        <w:jc w:val="center"/>
        <w:tblLayout w:type="fixed"/>
        <w:tblLook w:val="04A0" w:firstRow="1" w:lastRow="0" w:firstColumn="1" w:lastColumn="0" w:noHBand="0" w:noVBand="1"/>
      </w:tblPr>
      <w:tblGrid>
        <w:gridCol w:w="2905"/>
        <w:gridCol w:w="5863"/>
      </w:tblGrid>
      <w:tr w:rsidR="00102C27" w:rsidRPr="00430AD9" w14:paraId="3A10BB9E" w14:textId="77777777" w:rsidTr="00102C27">
        <w:trPr>
          <w:jc w:val="center"/>
        </w:trPr>
        <w:tc>
          <w:tcPr>
            <w:tcW w:w="2905" w:type="dxa"/>
          </w:tcPr>
          <w:p w14:paraId="701B1377" w14:textId="77777777" w:rsidR="00102C27" w:rsidRPr="00430AD9" w:rsidRDefault="00102C27">
            <w:pPr>
              <w:jc w:val="center"/>
              <w:rPr>
                <w:rFonts w:cs="Times New Roman"/>
                <w:szCs w:val="24"/>
              </w:rPr>
            </w:pPr>
            <w:r w:rsidRPr="00430AD9">
              <w:rPr>
                <w:rFonts w:cs="Times New Roman"/>
                <w:b/>
                <w:szCs w:val="24"/>
              </w:rPr>
              <w:t>Model</w:t>
            </w:r>
          </w:p>
        </w:tc>
        <w:tc>
          <w:tcPr>
            <w:tcW w:w="5863" w:type="dxa"/>
          </w:tcPr>
          <w:p w14:paraId="59C6BEAE" w14:textId="77777777" w:rsidR="00102C27" w:rsidRPr="00430AD9" w:rsidRDefault="00102C27">
            <w:pPr>
              <w:jc w:val="center"/>
              <w:rPr>
                <w:rFonts w:cs="Times New Roman"/>
                <w:szCs w:val="24"/>
              </w:rPr>
            </w:pPr>
            <w:r w:rsidRPr="00430AD9">
              <w:rPr>
                <w:rFonts w:cs="Times New Roman"/>
                <w:b/>
                <w:szCs w:val="24"/>
              </w:rPr>
              <w:t>Algorithm / Key Hyperparameters</w:t>
            </w:r>
          </w:p>
        </w:tc>
      </w:tr>
      <w:tr w:rsidR="00102C27" w:rsidRPr="00430AD9" w14:paraId="77D5669F" w14:textId="77777777" w:rsidTr="00102C27">
        <w:trPr>
          <w:jc w:val="center"/>
        </w:trPr>
        <w:tc>
          <w:tcPr>
            <w:tcW w:w="2905" w:type="dxa"/>
          </w:tcPr>
          <w:p w14:paraId="2EFA71BE" w14:textId="77777777" w:rsidR="00102C27" w:rsidRPr="00430AD9" w:rsidRDefault="00102C27">
            <w:pPr>
              <w:rPr>
                <w:rFonts w:cs="Times New Roman"/>
                <w:szCs w:val="24"/>
              </w:rPr>
            </w:pPr>
            <w:r w:rsidRPr="00430AD9">
              <w:rPr>
                <w:rFonts w:cs="Times New Roman"/>
                <w:szCs w:val="24"/>
              </w:rPr>
              <w:t>RSF</w:t>
            </w:r>
          </w:p>
        </w:tc>
        <w:tc>
          <w:tcPr>
            <w:tcW w:w="5863" w:type="dxa"/>
          </w:tcPr>
          <w:p w14:paraId="58EA5B97" w14:textId="77777777" w:rsidR="00102C27" w:rsidRPr="00430AD9" w:rsidRDefault="00102C27">
            <w:pPr>
              <w:rPr>
                <w:rFonts w:cs="Times New Roman"/>
                <w:szCs w:val="24"/>
              </w:rPr>
            </w:pPr>
            <w:r w:rsidRPr="00430AD9">
              <w:rPr>
                <w:rFonts w:cs="Times New Roman"/>
                <w:szCs w:val="24"/>
              </w:rPr>
              <w:t>Random Survival Forest; 300 estimators, min_samples_split=10, min_samples_leaf=15</w:t>
            </w:r>
          </w:p>
        </w:tc>
      </w:tr>
      <w:tr w:rsidR="00102C27" w:rsidRPr="00430AD9" w14:paraId="391295EA" w14:textId="77777777" w:rsidTr="00102C27">
        <w:trPr>
          <w:jc w:val="center"/>
        </w:trPr>
        <w:tc>
          <w:tcPr>
            <w:tcW w:w="2905" w:type="dxa"/>
          </w:tcPr>
          <w:p w14:paraId="50CEE75C" w14:textId="77777777" w:rsidR="00102C27" w:rsidRPr="00430AD9" w:rsidRDefault="00102C27">
            <w:pPr>
              <w:rPr>
                <w:rFonts w:cs="Times New Roman"/>
                <w:szCs w:val="24"/>
              </w:rPr>
            </w:pPr>
            <w:r w:rsidRPr="00430AD9">
              <w:rPr>
                <w:rFonts w:cs="Times New Roman"/>
                <w:szCs w:val="24"/>
              </w:rPr>
              <w:t>GBSA</w:t>
            </w:r>
          </w:p>
        </w:tc>
        <w:tc>
          <w:tcPr>
            <w:tcW w:w="5863" w:type="dxa"/>
          </w:tcPr>
          <w:p w14:paraId="2C8E892B" w14:textId="77777777" w:rsidR="00102C27" w:rsidRPr="00430AD9" w:rsidRDefault="00102C27">
            <w:pPr>
              <w:rPr>
                <w:rFonts w:cs="Times New Roman"/>
                <w:szCs w:val="24"/>
              </w:rPr>
            </w:pPr>
            <w:r w:rsidRPr="00430AD9">
              <w:rPr>
                <w:rFonts w:cs="Times New Roman"/>
                <w:szCs w:val="24"/>
              </w:rPr>
              <w:t>Gradient Boosting Survival Analysis; CoxPH loss, lr=0.05, 150 estimators, max_depth=5, subsample=0.8, early stopping</w:t>
            </w:r>
          </w:p>
        </w:tc>
      </w:tr>
      <w:tr w:rsidR="00102C27" w:rsidRPr="00430AD9" w14:paraId="77EDA27C" w14:textId="77777777" w:rsidTr="00102C27">
        <w:trPr>
          <w:jc w:val="center"/>
        </w:trPr>
        <w:tc>
          <w:tcPr>
            <w:tcW w:w="2905" w:type="dxa"/>
          </w:tcPr>
          <w:p w14:paraId="190E0D33" w14:textId="77777777" w:rsidR="00102C27" w:rsidRPr="00430AD9" w:rsidRDefault="00102C27">
            <w:pPr>
              <w:rPr>
                <w:rFonts w:cs="Times New Roman"/>
                <w:szCs w:val="24"/>
              </w:rPr>
            </w:pPr>
            <w:r w:rsidRPr="00430AD9">
              <w:rPr>
                <w:rFonts w:cs="Times New Roman"/>
                <w:szCs w:val="24"/>
              </w:rPr>
              <w:lastRenderedPageBreak/>
              <w:t>XGB-Cox</w:t>
            </w:r>
          </w:p>
        </w:tc>
        <w:tc>
          <w:tcPr>
            <w:tcW w:w="5863" w:type="dxa"/>
          </w:tcPr>
          <w:p w14:paraId="4B1D132D" w14:textId="77777777" w:rsidR="00102C27" w:rsidRPr="00430AD9" w:rsidRDefault="00102C27">
            <w:pPr>
              <w:rPr>
                <w:rFonts w:cs="Times New Roman"/>
                <w:szCs w:val="24"/>
              </w:rPr>
            </w:pPr>
            <w:r w:rsidRPr="00430AD9">
              <w:rPr>
                <w:rFonts w:cs="Times New Roman"/>
                <w:szCs w:val="24"/>
              </w:rPr>
              <w:t xml:space="preserve">XGBoost with </w:t>
            </w:r>
            <w:proofErr w:type="gramStart"/>
            <w:r w:rsidRPr="00430AD9">
              <w:rPr>
                <w:rFonts w:cs="Times New Roman"/>
                <w:szCs w:val="24"/>
              </w:rPr>
              <w:t>survival:cox</w:t>
            </w:r>
            <w:proofErr w:type="gramEnd"/>
            <w:r w:rsidRPr="00430AD9">
              <w:rPr>
                <w:rFonts w:cs="Times New Roman"/>
                <w:szCs w:val="24"/>
              </w:rPr>
              <w:t xml:space="preserve"> objective; 150 estimators, max_depth=6, event-weighted sampling (weight=2.0 for events)</w:t>
            </w:r>
          </w:p>
        </w:tc>
      </w:tr>
      <w:tr w:rsidR="00102C27" w:rsidRPr="00430AD9" w14:paraId="20A28F96" w14:textId="77777777" w:rsidTr="00102C27">
        <w:trPr>
          <w:jc w:val="center"/>
        </w:trPr>
        <w:tc>
          <w:tcPr>
            <w:tcW w:w="2905" w:type="dxa"/>
          </w:tcPr>
          <w:p w14:paraId="727F6E7F" w14:textId="77777777" w:rsidR="00102C27" w:rsidRPr="00430AD9" w:rsidRDefault="00102C27">
            <w:pPr>
              <w:rPr>
                <w:rFonts w:cs="Times New Roman"/>
                <w:szCs w:val="24"/>
              </w:rPr>
            </w:pPr>
            <w:r w:rsidRPr="00430AD9">
              <w:rPr>
                <w:rFonts w:cs="Times New Roman"/>
                <w:szCs w:val="24"/>
              </w:rPr>
              <w:t>XGB-AFT</w:t>
            </w:r>
          </w:p>
        </w:tc>
        <w:tc>
          <w:tcPr>
            <w:tcW w:w="5863" w:type="dxa"/>
          </w:tcPr>
          <w:p w14:paraId="1DBEFD4B" w14:textId="77777777" w:rsidR="00102C27" w:rsidRPr="00430AD9" w:rsidRDefault="00102C27">
            <w:pPr>
              <w:rPr>
                <w:rFonts w:cs="Times New Roman"/>
                <w:szCs w:val="24"/>
              </w:rPr>
            </w:pPr>
            <w:r w:rsidRPr="00430AD9">
              <w:rPr>
                <w:rFonts w:cs="Times New Roman"/>
                <w:szCs w:val="24"/>
              </w:rPr>
              <w:t xml:space="preserve">XGBoost with </w:t>
            </w:r>
            <w:proofErr w:type="gramStart"/>
            <w:r w:rsidRPr="00430AD9">
              <w:rPr>
                <w:rFonts w:cs="Times New Roman"/>
                <w:szCs w:val="24"/>
              </w:rPr>
              <w:t>survival:aft</w:t>
            </w:r>
            <w:proofErr w:type="gramEnd"/>
            <w:r w:rsidRPr="00430AD9">
              <w:rPr>
                <w:rFonts w:cs="Times New Roman"/>
                <w:szCs w:val="24"/>
              </w:rPr>
              <w:t xml:space="preserve"> objective; normal loss distribution, 200 boost rounds</w:t>
            </w:r>
          </w:p>
        </w:tc>
      </w:tr>
    </w:tbl>
    <w:p w14:paraId="176B325B" w14:textId="43080E0A" w:rsidR="00DD36CF" w:rsidRPr="00430AD9" w:rsidRDefault="00000000">
      <w:pPr>
        <w:spacing w:after="240"/>
        <w:jc w:val="center"/>
        <w:rPr>
          <w:rFonts w:cs="Times New Roman"/>
          <w:szCs w:val="24"/>
        </w:rPr>
      </w:pPr>
      <w:r w:rsidRPr="00430AD9">
        <w:rPr>
          <w:rFonts w:cs="Times New Roman"/>
          <w:i/>
          <w:szCs w:val="24"/>
        </w:rPr>
        <w:t>Table</w:t>
      </w:r>
      <w:r w:rsidR="00102C27">
        <w:rPr>
          <w:rFonts w:cs="Times New Roman"/>
          <w:i/>
          <w:szCs w:val="24"/>
        </w:rPr>
        <w:t xml:space="preserve"> 2</w:t>
      </w:r>
      <w:r w:rsidRPr="00430AD9">
        <w:rPr>
          <w:rFonts w:cs="Times New Roman"/>
          <w:i/>
          <w:szCs w:val="24"/>
        </w:rPr>
        <w:t>: Machine learning models implemented and compared</w:t>
      </w:r>
    </w:p>
    <w:p w14:paraId="38699C93" w14:textId="77777777" w:rsidR="00102C27" w:rsidRPr="00102C27" w:rsidRDefault="00102C27" w:rsidP="00384227">
      <w:pPr>
        <w:numPr>
          <w:ilvl w:val="0"/>
          <w:numId w:val="16"/>
        </w:numPr>
        <w:jc w:val="both"/>
        <w:rPr>
          <w:rFonts w:cs="Times New Roman"/>
          <w:szCs w:val="24"/>
          <w:lang w:val="en-CM"/>
        </w:rPr>
      </w:pPr>
      <w:r w:rsidRPr="00102C27">
        <w:rPr>
          <w:rFonts w:cs="Times New Roman"/>
          <w:b/>
          <w:bCs/>
          <w:szCs w:val="24"/>
          <w:lang w:val="en-CM"/>
        </w:rPr>
        <w:t>Performance metrics:</w:t>
      </w:r>
      <w:r w:rsidRPr="00102C27">
        <w:rPr>
          <w:rFonts w:cs="Times New Roman"/>
          <w:szCs w:val="24"/>
          <w:lang w:val="en-CM"/>
        </w:rPr>
        <w:t> Model performance was assessed using:</w:t>
      </w:r>
    </w:p>
    <w:p w14:paraId="46A887B2" w14:textId="77777777" w:rsidR="00102C27" w:rsidRPr="00102C27" w:rsidRDefault="00102C27" w:rsidP="00384227">
      <w:pPr>
        <w:numPr>
          <w:ilvl w:val="1"/>
          <w:numId w:val="16"/>
        </w:numPr>
        <w:jc w:val="both"/>
        <w:rPr>
          <w:rFonts w:cs="Times New Roman"/>
          <w:szCs w:val="24"/>
          <w:lang w:val="en-CM"/>
        </w:rPr>
      </w:pPr>
      <w:r w:rsidRPr="00102C27">
        <w:rPr>
          <w:rFonts w:cs="Times New Roman"/>
          <w:b/>
          <w:bCs/>
          <w:szCs w:val="24"/>
          <w:lang w:val="en-CM"/>
        </w:rPr>
        <w:t>Concordance Index (C-index):</w:t>
      </w:r>
      <w:r w:rsidRPr="00102C27">
        <w:rPr>
          <w:rFonts w:cs="Times New Roman"/>
          <w:szCs w:val="24"/>
          <w:lang w:val="en-CM"/>
        </w:rPr>
        <w:t> Measures how well the model ranks individuals by their predicted circumcision timing (0.5 = random, 1.0 = perfect).</w:t>
      </w:r>
    </w:p>
    <w:p w14:paraId="4A6A9EC4" w14:textId="77777777" w:rsidR="00102C27" w:rsidRPr="00102C27" w:rsidRDefault="00102C27" w:rsidP="00384227">
      <w:pPr>
        <w:numPr>
          <w:ilvl w:val="1"/>
          <w:numId w:val="16"/>
        </w:numPr>
        <w:jc w:val="both"/>
        <w:rPr>
          <w:rFonts w:cs="Times New Roman"/>
          <w:szCs w:val="24"/>
          <w:lang w:val="en-CM"/>
        </w:rPr>
      </w:pPr>
      <w:r w:rsidRPr="00102C27">
        <w:rPr>
          <w:rFonts w:cs="Times New Roman"/>
          <w:b/>
          <w:bCs/>
          <w:szCs w:val="24"/>
          <w:lang w:val="en-CM"/>
        </w:rPr>
        <w:t>Time-dependent AUC:</w:t>
      </w:r>
      <w:r w:rsidRPr="00102C27">
        <w:rPr>
          <w:rFonts w:cs="Times New Roman"/>
          <w:szCs w:val="24"/>
          <w:lang w:val="en-CM"/>
        </w:rPr>
        <w:t> Evaluates discriminatory power at specific time quantiles.</w:t>
      </w:r>
    </w:p>
    <w:p w14:paraId="77599CA4" w14:textId="77777777" w:rsidR="00102C27" w:rsidRPr="00102C27" w:rsidRDefault="00102C27" w:rsidP="00384227">
      <w:pPr>
        <w:numPr>
          <w:ilvl w:val="1"/>
          <w:numId w:val="16"/>
        </w:numPr>
        <w:jc w:val="both"/>
        <w:rPr>
          <w:rFonts w:cs="Times New Roman"/>
          <w:szCs w:val="24"/>
          <w:lang w:val="en-CM"/>
        </w:rPr>
      </w:pPr>
      <w:r w:rsidRPr="00102C27">
        <w:rPr>
          <w:rFonts w:cs="Times New Roman"/>
          <w:b/>
          <w:bCs/>
          <w:szCs w:val="24"/>
          <w:lang w:val="en-CM"/>
        </w:rPr>
        <w:t>Integrated Brier Score (IBS):</w:t>
      </w:r>
      <w:r w:rsidRPr="00102C27">
        <w:rPr>
          <w:rFonts w:cs="Times New Roman"/>
          <w:szCs w:val="24"/>
          <w:lang w:val="en-CM"/>
        </w:rPr>
        <w:t> Assesses calibration of predicted survival probabilities over time; lower values indicate better fit.</w:t>
      </w:r>
    </w:p>
    <w:p w14:paraId="43DB3ECE" w14:textId="08CE8837" w:rsidR="00102C27" w:rsidRPr="00102C27" w:rsidRDefault="00102C27" w:rsidP="00384227">
      <w:pPr>
        <w:numPr>
          <w:ilvl w:val="0"/>
          <w:numId w:val="16"/>
        </w:numPr>
        <w:jc w:val="both"/>
        <w:rPr>
          <w:rFonts w:cs="Times New Roman"/>
          <w:szCs w:val="24"/>
          <w:lang w:val="en-CM"/>
        </w:rPr>
      </w:pPr>
      <w:r w:rsidRPr="00102C27">
        <w:rPr>
          <w:rFonts w:cs="Times New Roman"/>
          <w:b/>
          <w:bCs/>
          <w:szCs w:val="24"/>
          <w:lang w:val="en-CM"/>
        </w:rPr>
        <w:t>Interpretability methods:</w:t>
      </w:r>
      <w:r w:rsidRPr="00102C27">
        <w:rPr>
          <w:rFonts w:cs="Times New Roman"/>
          <w:szCs w:val="24"/>
          <w:lang w:val="en-CM"/>
        </w:rPr>
        <w:t> To understand which factors most influence predictions, we calculated </w:t>
      </w:r>
      <w:r w:rsidRPr="00102C27">
        <w:rPr>
          <w:rFonts w:cs="Times New Roman"/>
          <w:b/>
          <w:bCs/>
          <w:szCs w:val="24"/>
          <w:lang w:val="en-CM"/>
        </w:rPr>
        <w:t>permutation importance</w:t>
      </w:r>
      <w:r w:rsidRPr="00102C27">
        <w:rPr>
          <w:rFonts w:cs="Times New Roman"/>
          <w:szCs w:val="24"/>
          <w:lang w:val="en-CM"/>
        </w:rPr>
        <w:t xml:space="preserve"> measuring the drop in C-index when each variable was randomly shuffled.</w:t>
      </w:r>
    </w:p>
    <w:p w14:paraId="1EA4017E" w14:textId="6BA32B72" w:rsidR="00DD36CF" w:rsidRPr="00430AD9" w:rsidRDefault="00000000" w:rsidP="00384227">
      <w:pPr>
        <w:rPr>
          <w:rFonts w:cs="Times New Roman"/>
          <w:szCs w:val="24"/>
        </w:rPr>
      </w:pPr>
      <w:r w:rsidRPr="00430AD9">
        <w:rPr>
          <w:rFonts w:cs="Times New Roman"/>
          <w:b/>
          <w:color w:val="000000"/>
          <w:szCs w:val="24"/>
        </w:rPr>
        <w:t>4. Results</w:t>
      </w:r>
    </w:p>
    <w:p w14:paraId="14D9FC11" w14:textId="77777777" w:rsidR="00DD36CF" w:rsidRPr="00430AD9" w:rsidRDefault="00000000">
      <w:pPr>
        <w:pStyle w:val="Heading2"/>
        <w:rPr>
          <w:rFonts w:ascii="Times New Roman" w:hAnsi="Times New Roman" w:cs="Times New Roman"/>
          <w:sz w:val="24"/>
          <w:szCs w:val="24"/>
        </w:rPr>
      </w:pPr>
      <w:r w:rsidRPr="00430AD9">
        <w:rPr>
          <w:rFonts w:ascii="Times New Roman" w:hAnsi="Times New Roman" w:cs="Times New Roman"/>
          <w:color w:val="000000"/>
          <w:sz w:val="24"/>
          <w:szCs w:val="24"/>
        </w:rPr>
        <w:t>4.1 Descriptive Statistics</w:t>
      </w:r>
    </w:p>
    <w:p w14:paraId="09A7E1FC" w14:textId="77777777" w:rsidR="00DD36CF" w:rsidRDefault="00000000" w:rsidP="00384227">
      <w:pPr>
        <w:jc w:val="both"/>
        <w:rPr>
          <w:rFonts w:cs="Times New Roman"/>
          <w:szCs w:val="24"/>
        </w:rPr>
      </w:pPr>
      <w:r w:rsidRPr="00430AD9">
        <w:rPr>
          <w:rFonts w:cs="Times New Roman"/>
          <w:szCs w:val="24"/>
        </w:rPr>
        <w:t>After data cleaning, the final analytical sample comprised 6,551 respondents. Table 1 presents weighted descriptive statistics, including the distribution of circumcision status (Yes/No) for each sociodemographic characteristic.</w:t>
      </w:r>
    </w:p>
    <w:tbl>
      <w:tblPr>
        <w:tblStyle w:val="TableGrid"/>
        <w:tblW w:w="9072" w:type="dxa"/>
        <w:tblLook w:val="04A0" w:firstRow="1" w:lastRow="0" w:firstColumn="1" w:lastColumn="0" w:noHBand="0" w:noVBand="1"/>
      </w:tblPr>
      <w:tblGrid>
        <w:gridCol w:w="2835"/>
        <w:gridCol w:w="3607"/>
        <w:gridCol w:w="2630"/>
      </w:tblGrid>
      <w:tr w:rsidR="000C6CA7" w:rsidRPr="000C6CA7" w14:paraId="529C1050" w14:textId="77777777" w:rsidTr="000C6CA7">
        <w:tc>
          <w:tcPr>
            <w:tcW w:w="2835" w:type="dxa"/>
            <w:hideMark/>
          </w:tcPr>
          <w:p w14:paraId="7EF7F633" w14:textId="77777777" w:rsidR="000C6CA7" w:rsidRPr="000C6CA7" w:rsidRDefault="000C6CA7" w:rsidP="000C6CA7">
            <w:pPr>
              <w:spacing w:line="276" w:lineRule="auto"/>
              <w:jc w:val="center"/>
              <w:rPr>
                <w:rFonts w:cs="Times New Roman"/>
                <w:b/>
                <w:bCs/>
                <w:szCs w:val="24"/>
                <w:lang w:val="en-CM"/>
              </w:rPr>
            </w:pPr>
            <w:r w:rsidRPr="000C6CA7">
              <w:rPr>
                <w:rFonts w:cs="Times New Roman"/>
                <w:b/>
                <w:bCs/>
                <w:szCs w:val="24"/>
                <w:lang w:val="en-CM"/>
              </w:rPr>
              <w:t>Characteristic</w:t>
            </w:r>
          </w:p>
        </w:tc>
        <w:tc>
          <w:tcPr>
            <w:tcW w:w="3607" w:type="dxa"/>
            <w:hideMark/>
          </w:tcPr>
          <w:p w14:paraId="09ACF7F2" w14:textId="0ACF762B" w:rsidR="000C6CA7" w:rsidRPr="000C6CA7" w:rsidRDefault="000C6CA7" w:rsidP="000C6CA7">
            <w:pPr>
              <w:spacing w:line="276" w:lineRule="auto"/>
              <w:jc w:val="center"/>
              <w:rPr>
                <w:rFonts w:cs="Times New Roman"/>
                <w:b/>
                <w:bCs/>
                <w:szCs w:val="24"/>
                <w:lang w:val="en-CM"/>
              </w:rPr>
            </w:pPr>
            <w:r w:rsidRPr="000C6CA7">
              <w:rPr>
                <w:rFonts w:cs="Times New Roman"/>
                <w:b/>
                <w:bCs/>
                <w:szCs w:val="24"/>
                <w:lang w:val="en-CM"/>
              </w:rPr>
              <w:t>Not Circumcised (N = 4,89)</w:t>
            </w:r>
          </w:p>
        </w:tc>
        <w:tc>
          <w:tcPr>
            <w:tcW w:w="2630" w:type="dxa"/>
            <w:hideMark/>
          </w:tcPr>
          <w:p w14:paraId="4BB0A44E" w14:textId="77777777" w:rsidR="000C6CA7" w:rsidRPr="000C6CA7" w:rsidRDefault="000C6CA7" w:rsidP="000C6CA7">
            <w:pPr>
              <w:spacing w:line="276" w:lineRule="auto"/>
              <w:jc w:val="center"/>
              <w:rPr>
                <w:rFonts w:cs="Times New Roman"/>
                <w:b/>
                <w:bCs/>
                <w:szCs w:val="24"/>
                <w:lang w:val="en-CM"/>
              </w:rPr>
            </w:pPr>
            <w:r w:rsidRPr="000C6CA7">
              <w:rPr>
                <w:rFonts w:cs="Times New Roman"/>
                <w:b/>
                <w:bCs/>
                <w:szCs w:val="24"/>
                <w:lang w:val="en-CM"/>
              </w:rPr>
              <w:t>Circumcised (N = 6,451)</w:t>
            </w:r>
          </w:p>
        </w:tc>
      </w:tr>
      <w:tr w:rsidR="000C6CA7" w:rsidRPr="000C6CA7" w14:paraId="2BD1692C" w14:textId="77777777" w:rsidTr="00E823AF">
        <w:tc>
          <w:tcPr>
            <w:tcW w:w="9072" w:type="dxa"/>
            <w:gridSpan w:val="3"/>
            <w:hideMark/>
          </w:tcPr>
          <w:p w14:paraId="03BE04F9" w14:textId="2013BEE9" w:rsidR="000C6CA7" w:rsidRPr="000C6CA7" w:rsidRDefault="000C6CA7" w:rsidP="000C6CA7">
            <w:pPr>
              <w:spacing w:line="276" w:lineRule="auto"/>
              <w:jc w:val="both"/>
              <w:rPr>
                <w:rFonts w:cs="Times New Roman"/>
                <w:szCs w:val="24"/>
                <w:lang w:val="en-CM"/>
              </w:rPr>
            </w:pPr>
            <w:r w:rsidRPr="000C6CA7">
              <w:rPr>
                <w:rFonts w:cs="Times New Roman"/>
                <w:b/>
                <w:bCs/>
                <w:szCs w:val="24"/>
                <w:lang w:val="en-CM"/>
              </w:rPr>
              <w:t>Age group</w:t>
            </w:r>
          </w:p>
        </w:tc>
      </w:tr>
      <w:tr w:rsidR="000C6CA7" w:rsidRPr="000C6CA7" w14:paraId="7132A620" w14:textId="77777777" w:rsidTr="000C6CA7">
        <w:tc>
          <w:tcPr>
            <w:tcW w:w="2835" w:type="dxa"/>
            <w:hideMark/>
          </w:tcPr>
          <w:p w14:paraId="1BBC96FA"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15–24</w:t>
            </w:r>
          </w:p>
        </w:tc>
        <w:tc>
          <w:tcPr>
            <w:tcW w:w="3607" w:type="dxa"/>
            <w:hideMark/>
          </w:tcPr>
          <w:p w14:paraId="2CF8AE11"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203 (42%)</w:t>
            </w:r>
          </w:p>
        </w:tc>
        <w:tc>
          <w:tcPr>
            <w:tcW w:w="2630" w:type="dxa"/>
            <w:hideMark/>
          </w:tcPr>
          <w:p w14:paraId="5B3A9352"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2,445 (38%)</w:t>
            </w:r>
          </w:p>
        </w:tc>
      </w:tr>
      <w:tr w:rsidR="000C6CA7" w:rsidRPr="000C6CA7" w14:paraId="0BD96D74" w14:textId="77777777" w:rsidTr="000C6CA7">
        <w:tc>
          <w:tcPr>
            <w:tcW w:w="2835" w:type="dxa"/>
            <w:hideMark/>
          </w:tcPr>
          <w:p w14:paraId="3F1C04B3"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25–34</w:t>
            </w:r>
          </w:p>
        </w:tc>
        <w:tc>
          <w:tcPr>
            <w:tcW w:w="3607" w:type="dxa"/>
            <w:hideMark/>
          </w:tcPr>
          <w:p w14:paraId="30ED103C"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123 (25%)</w:t>
            </w:r>
          </w:p>
        </w:tc>
        <w:tc>
          <w:tcPr>
            <w:tcW w:w="2630" w:type="dxa"/>
            <w:hideMark/>
          </w:tcPr>
          <w:p w14:paraId="11949309"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1,645 (25%)</w:t>
            </w:r>
          </w:p>
        </w:tc>
      </w:tr>
      <w:tr w:rsidR="000C6CA7" w:rsidRPr="000C6CA7" w14:paraId="5D06FBA2" w14:textId="77777777" w:rsidTr="000C6CA7">
        <w:tc>
          <w:tcPr>
            <w:tcW w:w="2835" w:type="dxa"/>
            <w:hideMark/>
          </w:tcPr>
          <w:p w14:paraId="2F48C2EC"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35–44</w:t>
            </w:r>
          </w:p>
        </w:tc>
        <w:tc>
          <w:tcPr>
            <w:tcW w:w="3607" w:type="dxa"/>
            <w:hideMark/>
          </w:tcPr>
          <w:p w14:paraId="156AB207"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76 (16%)</w:t>
            </w:r>
          </w:p>
        </w:tc>
        <w:tc>
          <w:tcPr>
            <w:tcW w:w="2630" w:type="dxa"/>
            <w:hideMark/>
          </w:tcPr>
          <w:p w14:paraId="393C654D"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1,176 (18%)</w:t>
            </w:r>
          </w:p>
        </w:tc>
      </w:tr>
      <w:tr w:rsidR="000C6CA7" w:rsidRPr="000C6CA7" w14:paraId="3B643079" w14:textId="77777777" w:rsidTr="000C6CA7">
        <w:tc>
          <w:tcPr>
            <w:tcW w:w="2835" w:type="dxa"/>
            <w:hideMark/>
          </w:tcPr>
          <w:p w14:paraId="6FF06CAF"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45–54</w:t>
            </w:r>
          </w:p>
        </w:tc>
        <w:tc>
          <w:tcPr>
            <w:tcW w:w="3607" w:type="dxa"/>
            <w:hideMark/>
          </w:tcPr>
          <w:p w14:paraId="758678EC"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55 (11%)</w:t>
            </w:r>
          </w:p>
        </w:tc>
        <w:tc>
          <w:tcPr>
            <w:tcW w:w="2630" w:type="dxa"/>
            <w:hideMark/>
          </w:tcPr>
          <w:p w14:paraId="42D9DF9C"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734 (11%)</w:t>
            </w:r>
          </w:p>
        </w:tc>
      </w:tr>
      <w:tr w:rsidR="000C6CA7" w:rsidRPr="000C6CA7" w14:paraId="2A77D998" w14:textId="77777777" w:rsidTr="000C6CA7">
        <w:tc>
          <w:tcPr>
            <w:tcW w:w="2835" w:type="dxa"/>
            <w:hideMark/>
          </w:tcPr>
          <w:p w14:paraId="0DA472C5"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55+</w:t>
            </w:r>
          </w:p>
        </w:tc>
        <w:tc>
          <w:tcPr>
            <w:tcW w:w="3607" w:type="dxa"/>
            <w:hideMark/>
          </w:tcPr>
          <w:p w14:paraId="78D396C0"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31 (6.4%)</w:t>
            </w:r>
          </w:p>
        </w:tc>
        <w:tc>
          <w:tcPr>
            <w:tcW w:w="2630" w:type="dxa"/>
            <w:hideMark/>
          </w:tcPr>
          <w:p w14:paraId="684B43E0"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465 (7.2%)</w:t>
            </w:r>
          </w:p>
        </w:tc>
      </w:tr>
      <w:tr w:rsidR="000C6CA7" w:rsidRPr="000C6CA7" w14:paraId="19A479BB" w14:textId="77777777" w:rsidTr="00A53558">
        <w:tc>
          <w:tcPr>
            <w:tcW w:w="9072" w:type="dxa"/>
            <w:gridSpan w:val="3"/>
            <w:hideMark/>
          </w:tcPr>
          <w:p w14:paraId="6695BDEF" w14:textId="24BDE5A3" w:rsidR="000C6CA7" w:rsidRPr="000C6CA7" w:rsidRDefault="000C6CA7" w:rsidP="000C6CA7">
            <w:pPr>
              <w:spacing w:line="276" w:lineRule="auto"/>
              <w:jc w:val="both"/>
              <w:rPr>
                <w:rFonts w:cs="Times New Roman"/>
                <w:szCs w:val="24"/>
                <w:lang w:val="en-CM"/>
              </w:rPr>
            </w:pPr>
            <w:r w:rsidRPr="000C6CA7">
              <w:rPr>
                <w:rFonts w:cs="Times New Roman"/>
                <w:b/>
                <w:bCs/>
                <w:szCs w:val="24"/>
                <w:lang w:val="en-CM"/>
              </w:rPr>
              <w:t>Residence</w:t>
            </w:r>
          </w:p>
        </w:tc>
      </w:tr>
      <w:tr w:rsidR="000C6CA7" w:rsidRPr="000C6CA7" w14:paraId="0E9161F1" w14:textId="77777777" w:rsidTr="000C6CA7">
        <w:tc>
          <w:tcPr>
            <w:tcW w:w="2835" w:type="dxa"/>
            <w:hideMark/>
          </w:tcPr>
          <w:p w14:paraId="55DEB0BB"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Urban</w:t>
            </w:r>
          </w:p>
        </w:tc>
        <w:tc>
          <w:tcPr>
            <w:tcW w:w="3607" w:type="dxa"/>
            <w:hideMark/>
          </w:tcPr>
          <w:p w14:paraId="5B2EDFCE"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130 (27%)</w:t>
            </w:r>
          </w:p>
        </w:tc>
        <w:tc>
          <w:tcPr>
            <w:tcW w:w="2630" w:type="dxa"/>
            <w:hideMark/>
          </w:tcPr>
          <w:p w14:paraId="304CD4ED"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3,709 (57%)</w:t>
            </w:r>
          </w:p>
        </w:tc>
      </w:tr>
      <w:tr w:rsidR="000C6CA7" w:rsidRPr="000C6CA7" w14:paraId="396FB382" w14:textId="77777777" w:rsidTr="000C6CA7">
        <w:tc>
          <w:tcPr>
            <w:tcW w:w="2835" w:type="dxa"/>
            <w:hideMark/>
          </w:tcPr>
          <w:p w14:paraId="7A6705DB"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Rural</w:t>
            </w:r>
          </w:p>
        </w:tc>
        <w:tc>
          <w:tcPr>
            <w:tcW w:w="3607" w:type="dxa"/>
            <w:hideMark/>
          </w:tcPr>
          <w:p w14:paraId="5D58A24F"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358 (73%)</w:t>
            </w:r>
          </w:p>
        </w:tc>
        <w:tc>
          <w:tcPr>
            <w:tcW w:w="2630" w:type="dxa"/>
            <w:hideMark/>
          </w:tcPr>
          <w:p w14:paraId="2C57A55D"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2,756 (43%)</w:t>
            </w:r>
          </w:p>
        </w:tc>
      </w:tr>
      <w:tr w:rsidR="000C6CA7" w:rsidRPr="000C6CA7" w14:paraId="26F21F45" w14:textId="77777777" w:rsidTr="000C6CA7">
        <w:tc>
          <w:tcPr>
            <w:tcW w:w="2835" w:type="dxa"/>
            <w:hideMark/>
          </w:tcPr>
          <w:p w14:paraId="0D464A16" w14:textId="77777777" w:rsidR="000C6CA7" w:rsidRPr="000C6CA7" w:rsidRDefault="000C6CA7" w:rsidP="000C6CA7">
            <w:pPr>
              <w:spacing w:line="276" w:lineRule="auto"/>
              <w:jc w:val="both"/>
              <w:rPr>
                <w:rFonts w:cs="Times New Roman"/>
                <w:szCs w:val="24"/>
                <w:lang w:val="en-CM"/>
              </w:rPr>
            </w:pPr>
            <w:r w:rsidRPr="000C6CA7">
              <w:rPr>
                <w:rFonts w:cs="Times New Roman"/>
                <w:b/>
                <w:bCs/>
                <w:szCs w:val="24"/>
                <w:lang w:val="en-CM"/>
              </w:rPr>
              <w:lastRenderedPageBreak/>
              <w:t>Education</w:t>
            </w:r>
          </w:p>
        </w:tc>
        <w:tc>
          <w:tcPr>
            <w:tcW w:w="3607" w:type="dxa"/>
            <w:hideMark/>
          </w:tcPr>
          <w:p w14:paraId="5C94E8E2" w14:textId="77777777" w:rsidR="000C6CA7" w:rsidRPr="000C6CA7" w:rsidRDefault="000C6CA7" w:rsidP="000C6CA7">
            <w:pPr>
              <w:spacing w:line="276" w:lineRule="auto"/>
              <w:jc w:val="both"/>
              <w:rPr>
                <w:rFonts w:cs="Times New Roman"/>
                <w:szCs w:val="24"/>
                <w:lang w:val="en-CM"/>
              </w:rPr>
            </w:pPr>
          </w:p>
        </w:tc>
        <w:tc>
          <w:tcPr>
            <w:tcW w:w="2630" w:type="dxa"/>
            <w:hideMark/>
          </w:tcPr>
          <w:p w14:paraId="57B71D76" w14:textId="77777777" w:rsidR="000C6CA7" w:rsidRPr="000C6CA7" w:rsidRDefault="000C6CA7" w:rsidP="000C6CA7">
            <w:pPr>
              <w:spacing w:line="276" w:lineRule="auto"/>
              <w:jc w:val="both"/>
              <w:rPr>
                <w:rFonts w:cs="Times New Roman"/>
                <w:szCs w:val="24"/>
                <w:lang w:val="en-CM"/>
              </w:rPr>
            </w:pPr>
          </w:p>
        </w:tc>
      </w:tr>
      <w:tr w:rsidR="000C6CA7" w:rsidRPr="000C6CA7" w14:paraId="09ECDC42" w14:textId="77777777" w:rsidTr="000C6CA7">
        <w:tc>
          <w:tcPr>
            <w:tcW w:w="2835" w:type="dxa"/>
            <w:hideMark/>
          </w:tcPr>
          <w:p w14:paraId="31A66705"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No education</w:t>
            </w:r>
          </w:p>
        </w:tc>
        <w:tc>
          <w:tcPr>
            <w:tcW w:w="3607" w:type="dxa"/>
            <w:hideMark/>
          </w:tcPr>
          <w:p w14:paraId="57CAF332"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89 (18%)</w:t>
            </w:r>
          </w:p>
        </w:tc>
        <w:tc>
          <w:tcPr>
            <w:tcW w:w="2630" w:type="dxa"/>
            <w:hideMark/>
          </w:tcPr>
          <w:p w14:paraId="1FE0B0D7"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715 (11%)</w:t>
            </w:r>
          </w:p>
        </w:tc>
      </w:tr>
      <w:tr w:rsidR="000C6CA7" w:rsidRPr="000C6CA7" w14:paraId="77D418A9" w14:textId="77777777" w:rsidTr="000C6CA7">
        <w:tc>
          <w:tcPr>
            <w:tcW w:w="2835" w:type="dxa"/>
            <w:hideMark/>
          </w:tcPr>
          <w:p w14:paraId="5ECA93A3"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Primary</w:t>
            </w:r>
          </w:p>
        </w:tc>
        <w:tc>
          <w:tcPr>
            <w:tcW w:w="3607" w:type="dxa"/>
            <w:hideMark/>
          </w:tcPr>
          <w:p w14:paraId="1C8EAEE1"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174 (36%)</w:t>
            </w:r>
          </w:p>
        </w:tc>
        <w:tc>
          <w:tcPr>
            <w:tcW w:w="2630" w:type="dxa"/>
            <w:hideMark/>
          </w:tcPr>
          <w:p w14:paraId="28D7BF56"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1,660 (26%)</w:t>
            </w:r>
          </w:p>
        </w:tc>
      </w:tr>
      <w:tr w:rsidR="000C6CA7" w:rsidRPr="000C6CA7" w14:paraId="309E1334" w14:textId="77777777" w:rsidTr="000C6CA7">
        <w:tc>
          <w:tcPr>
            <w:tcW w:w="2835" w:type="dxa"/>
            <w:hideMark/>
          </w:tcPr>
          <w:p w14:paraId="1EC3041B"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Secondary</w:t>
            </w:r>
          </w:p>
        </w:tc>
        <w:tc>
          <w:tcPr>
            <w:tcW w:w="3607" w:type="dxa"/>
            <w:hideMark/>
          </w:tcPr>
          <w:p w14:paraId="3A814B43"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213 (43%)</w:t>
            </w:r>
          </w:p>
        </w:tc>
        <w:tc>
          <w:tcPr>
            <w:tcW w:w="2630" w:type="dxa"/>
            <w:hideMark/>
          </w:tcPr>
          <w:p w14:paraId="0D311FCF"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3,353 (52%)</w:t>
            </w:r>
          </w:p>
        </w:tc>
      </w:tr>
      <w:tr w:rsidR="000C6CA7" w:rsidRPr="000C6CA7" w14:paraId="06F98BCE" w14:textId="77777777" w:rsidTr="000C6CA7">
        <w:tc>
          <w:tcPr>
            <w:tcW w:w="2835" w:type="dxa"/>
            <w:hideMark/>
          </w:tcPr>
          <w:p w14:paraId="3B5384E9"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Higher</w:t>
            </w:r>
          </w:p>
        </w:tc>
        <w:tc>
          <w:tcPr>
            <w:tcW w:w="3607" w:type="dxa"/>
            <w:hideMark/>
          </w:tcPr>
          <w:p w14:paraId="0E1EC261"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13 (2.7%)</w:t>
            </w:r>
          </w:p>
        </w:tc>
        <w:tc>
          <w:tcPr>
            <w:tcW w:w="2630" w:type="dxa"/>
            <w:hideMark/>
          </w:tcPr>
          <w:p w14:paraId="4D13ADA6"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738 (11%)</w:t>
            </w:r>
          </w:p>
        </w:tc>
      </w:tr>
      <w:tr w:rsidR="000C6CA7" w:rsidRPr="000C6CA7" w14:paraId="21D6E0BF" w14:textId="77777777" w:rsidTr="00C73F85">
        <w:tc>
          <w:tcPr>
            <w:tcW w:w="9072" w:type="dxa"/>
            <w:gridSpan w:val="3"/>
            <w:hideMark/>
          </w:tcPr>
          <w:p w14:paraId="344A4F74" w14:textId="13601BC6" w:rsidR="000C6CA7" w:rsidRPr="000C6CA7" w:rsidRDefault="000C6CA7" w:rsidP="000C6CA7">
            <w:pPr>
              <w:spacing w:line="276" w:lineRule="auto"/>
              <w:jc w:val="both"/>
              <w:rPr>
                <w:rFonts w:cs="Times New Roman"/>
                <w:szCs w:val="24"/>
                <w:lang w:val="en-CM"/>
              </w:rPr>
            </w:pPr>
            <w:r w:rsidRPr="000C6CA7">
              <w:rPr>
                <w:rFonts w:cs="Times New Roman"/>
                <w:b/>
                <w:bCs/>
                <w:szCs w:val="24"/>
                <w:lang w:val="en-CM"/>
              </w:rPr>
              <w:t>Wealth index</w:t>
            </w:r>
          </w:p>
        </w:tc>
      </w:tr>
      <w:tr w:rsidR="000C6CA7" w:rsidRPr="000C6CA7" w14:paraId="34748EA8" w14:textId="77777777" w:rsidTr="000C6CA7">
        <w:tc>
          <w:tcPr>
            <w:tcW w:w="2835" w:type="dxa"/>
            <w:hideMark/>
          </w:tcPr>
          <w:p w14:paraId="4B78BD6D"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Poorest</w:t>
            </w:r>
          </w:p>
        </w:tc>
        <w:tc>
          <w:tcPr>
            <w:tcW w:w="3607" w:type="dxa"/>
            <w:hideMark/>
          </w:tcPr>
          <w:p w14:paraId="7207E7B8"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277 (57%)</w:t>
            </w:r>
          </w:p>
        </w:tc>
        <w:tc>
          <w:tcPr>
            <w:tcW w:w="2630" w:type="dxa"/>
            <w:hideMark/>
          </w:tcPr>
          <w:p w14:paraId="345177FA"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796 (12%)</w:t>
            </w:r>
          </w:p>
        </w:tc>
      </w:tr>
      <w:tr w:rsidR="000C6CA7" w:rsidRPr="000C6CA7" w14:paraId="026FD94E" w14:textId="77777777" w:rsidTr="000C6CA7">
        <w:tc>
          <w:tcPr>
            <w:tcW w:w="2835" w:type="dxa"/>
            <w:hideMark/>
          </w:tcPr>
          <w:p w14:paraId="76919EE4"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Poorer</w:t>
            </w:r>
          </w:p>
        </w:tc>
        <w:tc>
          <w:tcPr>
            <w:tcW w:w="3607" w:type="dxa"/>
            <w:hideMark/>
          </w:tcPr>
          <w:p w14:paraId="4B898531"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78 (16%)</w:t>
            </w:r>
          </w:p>
        </w:tc>
        <w:tc>
          <w:tcPr>
            <w:tcW w:w="2630" w:type="dxa"/>
            <w:hideMark/>
          </w:tcPr>
          <w:p w14:paraId="75C78615"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1,205 (19%)</w:t>
            </w:r>
          </w:p>
        </w:tc>
      </w:tr>
      <w:tr w:rsidR="000C6CA7" w:rsidRPr="000C6CA7" w14:paraId="604AD4D3" w14:textId="77777777" w:rsidTr="000C6CA7">
        <w:tc>
          <w:tcPr>
            <w:tcW w:w="2835" w:type="dxa"/>
            <w:hideMark/>
          </w:tcPr>
          <w:p w14:paraId="17F03A9D"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Middle</w:t>
            </w:r>
          </w:p>
        </w:tc>
        <w:tc>
          <w:tcPr>
            <w:tcW w:w="3607" w:type="dxa"/>
            <w:hideMark/>
          </w:tcPr>
          <w:p w14:paraId="76055221"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61 (12%)</w:t>
            </w:r>
          </w:p>
        </w:tc>
        <w:tc>
          <w:tcPr>
            <w:tcW w:w="2630" w:type="dxa"/>
            <w:hideMark/>
          </w:tcPr>
          <w:p w14:paraId="452CBC91"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1,384 (21%)</w:t>
            </w:r>
          </w:p>
        </w:tc>
      </w:tr>
      <w:tr w:rsidR="000C6CA7" w:rsidRPr="000C6CA7" w14:paraId="064778E7" w14:textId="77777777" w:rsidTr="000C6CA7">
        <w:tc>
          <w:tcPr>
            <w:tcW w:w="2835" w:type="dxa"/>
            <w:hideMark/>
          </w:tcPr>
          <w:p w14:paraId="31D38DCD"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Richer</w:t>
            </w:r>
          </w:p>
        </w:tc>
        <w:tc>
          <w:tcPr>
            <w:tcW w:w="3607" w:type="dxa"/>
            <w:hideMark/>
          </w:tcPr>
          <w:p w14:paraId="1BF3C193"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36 (7.3%)</w:t>
            </w:r>
          </w:p>
        </w:tc>
        <w:tc>
          <w:tcPr>
            <w:tcW w:w="2630" w:type="dxa"/>
            <w:hideMark/>
          </w:tcPr>
          <w:p w14:paraId="7155DE8B"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1,428 (22%)</w:t>
            </w:r>
          </w:p>
        </w:tc>
      </w:tr>
      <w:tr w:rsidR="000C6CA7" w:rsidRPr="000C6CA7" w14:paraId="5F2B5EEC" w14:textId="77777777" w:rsidTr="000C6CA7">
        <w:tc>
          <w:tcPr>
            <w:tcW w:w="2835" w:type="dxa"/>
            <w:hideMark/>
          </w:tcPr>
          <w:p w14:paraId="7EF5F9E0"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Richest</w:t>
            </w:r>
          </w:p>
        </w:tc>
        <w:tc>
          <w:tcPr>
            <w:tcW w:w="3607" w:type="dxa"/>
            <w:hideMark/>
          </w:tcPr>
          <w:p w14:paraId="3D7FFCE9"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38 (7.7%)</w:t>
            </w:r>
          </w:p>
        </w:tc>
        <w:tc>
          <w:tcPr>
            <w:tcW w:w="2630" w:type="dxa"/>
            <w:hideMark/>
          </w:tcPr>
          <w:p w14:paraId="72165E45"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1,653 (26%)</w:t>
            </w:r>
          </w:p>
        </w:tc>
      </w:tr>
      <w:tr w:rsidR="000C6CA7" w:rsidRPr="000C6CA7" w14:paraId="1F803EFF" w14:textId="77777777" w:rsidTr="00BB7F38">
        <w:tc>
          <w:tcPr>
            <w:tcW w:w="9072" w:type="dxa"/>
            <w:gridSpan w:val="3"/>
            <w:hideMark/>
          </w:tcPr>
          <w:p w14:paraId="4C95879C" w14:textId="5F7E4F2D" w:rsidR="000C6CA7" w:rsidRPr="000C6CA7" w:rsidRDefault="000C6CA7" w:rsidP="000C6CA7">
            <w:pPr>
              <w:spacing w:line="276" w:lineRule="auto"/>
              <w:jc w:val="both"/>
              <w:rPr>
                <w:rFonts w:cs="Times New Roman"/>
                <w:szCs w:val="24"/>
                <w:lang w:val="en-CM"/>
              </w:rPr>
            </w:pPr>
            <w:r w:rsidRPr="000C6CA7">
              <w:rPr>
                <w:rFonts w:cs="Times New Roman"/>
                <w:b/>
                <w:bCs/>
                <w:szCs w:val="24"/>
                <w:lang w:val="en-CM"/>
              </w:rPr>
              <w:t>Marital status</w:t>
            </w:r>
          </w:p>
        </w:tc>
      </w:tr>
      <w:tr w:rsidR="000C6CA7" w:rsidRPr="000C6CA7" w14:paraId="6D3B928B" w14:textId="77777777" w:rsidTr="000C6CA7">
        <w:tc>
          <w:tcPr>
            <w:tcW w:w="2835" w:type="dxa"/>
            <w:hideMark/>
          </w:tcPr>
          <w:p w14:paraId="15FD6F84"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Never in union</w:t>
            </w:r>
          </w:p>
        </w:tc>
        <w:tc>
          <w:tcPr>
            <w:tcW w:w="3607" w:type="dxa"/>
            <w:hideMark/>
          </w:tcPr>
          <w:p w14:paraId="36ABDB3E"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245 (50%)</w:t>
            </w:r>
          </w:p>
        </w:tc>
        <w:tc>
          <w:tcPr>
            <w:tcW w:w="2630" w:type="dxa"/>
            <w:hideMark/>
          </w:tcPr>
          <w:p w14:paraId="7A06AD84"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3,098 (48%)</w:t>
            </w:r>
          </w:p>
        </w:tc>
      </w:tr>
      <w:tr w:rsidR="000C6CA7" w:rsidRPr="000C6CA7" w14:paraId="269C554B" w14:textId="77777777" w:rsidTr="000C6CA7">
        <w:tc>
          <w:tcPr>
            <w:tcW w:w="2835" w:type="dxa"/>
            <w:hideMark/>
          </w:tcPr>
          <w:p w14:paraId="2171C66D"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Married</w:t>
            </w:r>
          </w:p>
        </w:tc>
        <w:tc>
          <w:tcPr>
            <w:tcW w:w="3607" w:type="dxa"/>
            <w:hideMark/>
          </w:tcPr>
          <w:p w14:paraId="24D5F4AD"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215 (44%)</w:t>
            </w:r>
          </w:p>
        </w:tc>
        <w:tc>
          <w:tcPr>
            <w:tcW w:w="2630" w:type="dxa"/>
            <w:hideMark/>
          </w:tcPr>
          <w:p w14:paraId="3F1869B7"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2,249 (35%)</w:t>
            </w:r>
          </w:p>
        </w:tc>
      </w:tr>
      <w:tr w:rsidR="000C6CA7" w:rsidRPr="000C6CA7" w14:paraId="3BBE9429" w14:textId="77777777" w:rsidTr="000C6CA7">
        <w:tc>
          <w:tcPr>
            <w:tcW w:w="2835" w:type="dxa"/>
            <w:hideMark/>
          </w:tcPr>
          <w:p w14:paraId="5680E07B"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Living with partner</w:t>
            </w:r>
          </w:p>
        </w:tc>
        <w:tc>
          <w:tcPr>
            <w:tcW w:w="3607" w:type="dxa"/>
            <w:hideMark/>
          </w:tcPr>
          <w:p w14:paraId="2930BE67"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11 (2.2%)</w:t>
            </w:r>
          </w:p>
        </w:tc>
        <w:tc>
          <w:tcPr>
            <w:tcW w:w="2630" w:type="dxa"/>
            <w:hideMark/>
          </w:tcPr>
          <w:p w14:paraId="4E054896"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803 (12%)</w:t>
            </w:r>
          </w:p>
        </w:tc>
      </w:tr>
      <w:tr w:rsidR="000C6CA7" w:rsidRPr="000C6CA7" w14:paraId="73C98A6E" w14:textId="77777777" w:rsidTr="000C6CA7">
        <w:tc>
          <w:tcPr>
            <w:tcW w:w="2835" w:type="dxa"/>
            <w:hideMark/>
          </w:tcPr>
          <w:p w14:paraId="1946B16E"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Widowed</w:t>
            </w:r>
          </w:p>
        </w:tc>
        <w:tc>
          <w:tcPr>
            <w:tcW w:w="3607" w:type="dxa"/>
            <w:hideMark/>
          </w:tcPr>
          <w:p w14:paraId="481175D8"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0 (0%)</w:t>
            </w:r>
          </w:p>
        </w:tc>
        <w:tc>
          <w:tcPr>
            <w:tcW w:w="2630" w:type="dxa"/>
            <w:hideMark/>
          </w:tcPr>
          <w:p w14:paraId="60E2B1BD"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50 (0.8%)</w:t>
            </w:r>
          </w:p>
        </w:tc>
      </w:tr>
      <w:tr w:rsidR="000C6CA7" w:rsidRPr="000C6CA7" w14:paraId="01B121BF" w14:textId="77777777" w:rsidTr="000C6CA7">
        <w:tc>
          <w:tcPr>
            <w:tcW w:w="2835" w:type="dxa"/>
            <w:hideMark/>
          </w:tcPr>
          <w:p w14:paraId="15D097F2"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Divorced</w:t>
            </w:r>
          </w:p>
        </w:tc>
        <w:tc>
          <w:tcPr>
            <w:tcW w:w="3607" w:type="dxa"/>
            <w:hideMark/>
          </w:tcPr>
          <w:p w14:paraId="7E61EDA9"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7 (1.4%)</w:t>
            </w:r>
          </w:p>
        </w:tc>
        <w:tc>
          <w:tcPr>
            <w:tcW w:w="2630" w:type="dxa"/>
            <w:hideMark/>
          </w:tcPr>
          <w:p w14:paraId="0DE768EE"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26 (0.4%)</w:t>
            </w:r>
          </w:p>
        </w:tc>
      </w:tr>
      <w:tr w:rsidR="000C6CA7" w:rsidRPr="000C6CA7" w14:paraId="0E7AD743" w14:textId="77777777" w:rsidTr="000C6CA7">
        <w:tc>
          <w:tcPr>
            <w:tcW w:w="2835" w:type="dxa"/>
            <w:hideMark/>
          </w:tcPr>
          <w:p w14:paraId="0368411B"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Separated</w:t>
            </w:r>
          </w:p>
        </w:tc>
        <w:tc>
          <w:tcPr>
            <w:tcW w:w="3607" w:type="dxa"/>
            <w:hideMark/>
          </w:tcPr>
          <w:p w14:paraId="51965C70"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11 (2.3%)</w:t>
            </w:r>
          </w:p>
        </w:tc>
        <w:tc>
          <w:tcPr>
            <w:tcW w:w="2630" w:type="dxa"/>
            <w:hideMark/>
          </w:tcPr>
          <w:p w14:paraId="106504EE"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239 (3.7%)</w:t>
            </w:r>
          </w:p>
        </w:tc>
      </w:tr>
      <w:tr w:rsidR="000C6CA7" w:rsidRPr="000C6CA7" w14:paraId="69ACFED5" w14:textId="77777777" w:rsidTr="00E108E4">
        <w:tc>
          <w:tcPr>
            <w:tcW w:w="9072" w:type="dxa"/>
            <w:gridSpan w:val="3"/>
            <w:hideMark/>
          </w:tcPr>
          <w:p w14:paraId="459113AF" w14:textId="5444E7FC" w:rsidR="000C6CA7" w:rsidRPr="000C6CA7" w:rsidRDefault="000C6CA7" w:rsidP="000C6CA7">
            <w:pPr>
              <w:spacing w:line="276" w:lineRule="auto"/>
              <w:jc w:val="both"/>
              <w:rPr>
                <w:rFonts w:cs="Times New Roman"/>
                <w:szCs w:val="24"/>
                <w:lang w:val="en-CM"/>
              </w:rPr>
            </w:pPr>
            <w:r w:rsidRPr="000C6CA7">
              <w:rPr>
                <w:rFonts w:cs="Times New Roman"/>
                <w:b/>
                <w:bCs/>
                <w:szCs w:val="24"/>
                <w:lang w:val="en-CM"/>
              </w:rPr>
              <w:t>Religion</w:t>
            </w:r>
          </w:p>
        </w:tc>
      </w:tr>
      <w:tr w:rsidR="000C6CA7" w:rsidRPr="000C6CA7" w14:paraId="789F0801" w14:textId="77777777" w:rsidTr="000C6CA7">
        <w:tc>
          <w:tcPr>
            <w:tcW w:w="2835" w:type="dxa"/>
            <w:hideMark/>
          </w:tcPr>
          <w:p w14:paraId="2CB91E8D"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Catholic</w:t>
            </w:r>
          </w:p>
        </w:tc>
        <w:tc>
          <w:tcPr>
            <w:tcW w:w="3607" w:type="dxa"/>
            <w:hideMark/>
          </w:tcPr>
          <w:p w14:paraId="54D5D3A6"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136 (28%)</w:t>
            </w:r>
          </w:p>
        </w:tc>
        <w:tc>
          <w:tcPr>
            <w:tcW w:w="2630" w:type="dxa"/>
            <w:hideMark/>
          </w:tcPr>
          <w:p w14:paraId="2A256BA3"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2,541 (39%)</w:t>
            </w:r>
          </w:p>
        </w:tc>
      </w:tr>
      <w:tr w:rsidR="000C6CA7" w:rsidRPr="000C6CA7" w14:paraId="47A7110D" w14:textId="77777777" w:rsidTr="000C6CA7">
        <w:tc>
          <w:tcPr>
            <w:tcW w:w="2835" w:type="dxa"/>
            <w:hideMark/>
          </w:tcPr>
          <w:p w14:paraId="08030C9F"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Protestant</w:t>
            </w:r>
          </w:p>
        </w:tc>
        <w:tc>
          <w:tcPr>
            <w:tcW w:w="3607" w:type="dxa"/>
            <w:hideMark/>
          </w:tcPr>
          <w:p w14:paraId="7807E5C8"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111 (23%)</w:t>
            </w:r>
          </w:p>
        </w:tc>
        <w:tc>
          <w:tcPr>
            <w:tcW w:w="2630" w:type="dxa"/>
            <w:hideMark/>
          </w:tcPr>
          <w:p w14:paraId="6207286F"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1,580 (24%)</w:t>
            </w:r>
          </w:p>
        </w:tc>
      </w:tr>
      <w:tr w:rsidR="000C6CA7" w:rsidRPr="000C6CA7" w14:paraId="50AF2E53" w14:textId="77777777" w:rsidTr="000C6CA7">
        <w:tc>
          <w:tcPr>
            <w:tcW w:w="2835" w:type="dxa"/>
            <w:hideMark/>
          </w:tcPr>
          <w:p w14:paraId="6F45FAAF"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Other Christians</w:t>
            </w:r>
          </w:p>
        </w:tc>
        <w:tc>
          <w:tcPr>
            <w:tcW w:w="3607" w:type="dxa"/>
            <w:hideMark/>
          </w:tcPr>
          <w:p w14:paraId="6AAEF90B"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23 (4.8%)</w:t>
            </w:r>
          </w:p>
        </w:tc>
        <w:tc>
          <w:tcPr>
            <w:tcW w:w="2630" w:type="dxa"/>
            <w:hideMark/>
          </w:tcPr>
          <w:p w14:paraId="5595035F"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366 (5.7%)</w:t>
            </w:r>
          </w:p>
        </w:tc>
      </w:tr>
      <w:tr w:rsidR="000C6CA7" w:rsidRPr="000C6CA7" w14:paraId="19083AB7" w14:textId="77777777" w:rsidTr="000C6CA7">
        <w:tc>
          <w:tcPr>
            <w:tcW w:w="2835" w:type="dxa"/>
            <w:hideMark/>
          </w:tcPr>
          <w:p w14:paraId="6B9105AF"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Muslim</w:t>
            </w:r>
          </w:p>
        </w:tc>
        <w:tc>
          <w:tcPr>
            <w:tcW w:w="3607" w:type="dxa"/>
            <w:hideMark/>
          </w:tcPr>
          <w:p w14:paraId="3593FB1E"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76 (16%)</w:t>
            </w:r>
          </w:p>
        </w:tc>
        <w:tc>
          <w:tcPr>
            <w:tcW w:w="2630" w:type="dxa"/>
            <w:hideMark/>
          </w:tcPr>
          <w:p w14:paraId="09158126"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1,602 (25%)</w:t>
            </w:r>
          </w:p>
        </w:tc>
      </w:tr>
      <w:tr w:rsidR="000C6CA7" w:rsidRPr="000C6CA7" w14:paraId="72486B48" w14:textId="77777777" w:rsidTr="000C6CA7">
        <w:tc>
          <w:tcPr>
            <w:tcW w:w="2835" w:type="dxa"/>
            <w:hideMark/>
          </w:tcPr>
          <w:p w14:paraId="6BC142E3"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Animist</w:t>
            </w:r>
          </w:p>
        </w:tc>
        <w:tc>
          <w:tcPr>
            <w:tcW w:w="3607" w:type="dxa"/>
            <w:hideMark/>
          </w:tcPr>
          <w:p w14:paraId="702FF872"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129 (26%)</w:t>
            </w:r>
          </w:p>
        </w:tc>
        <w:tc>
          <w:tcPr>
            <w:tcW w:w="2630" w:type="dxa"/>
            <w:hideMark/>
          </w:tcPr>
          <w:p w14:paraId="7B5B2286"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133 (2.0%)</w:t>
            </w:r>
          </w:p>
        </w:tc>
      </w:tr>
      <w:tr w:rsidR="000C6CA7" w:rsidRPr="000C6CA7" w14:paraId="42BE1B97" w14:textId="77777777" w:rsidTr="000C6CA7">
        <w:tc>
          <w:tcPr>
            <w:tcW w:w="2835" w:type="dxa"/>
            <w:hideMark/>
          </w:tcPr>
          <w:p w14:paraId="5F48AC0E"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None</w:t>
            </w:r>
          </w:p>
        </w:tc>
        <w:tc>
          <w:tcPr>
            <w:tcW w:w="3607" w:type="dxa"/>
            <w:hideMark/>
          </w:tcPr>
          <w:p w14:paraId="01FD7B84"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12 (2.5%)</w:t>
            </w:r>
          </w:p>
        </w:tc>
        <w:tc>
          <w:tcPr>
            <w:tcW w:w="2630" w:type="dxa"/>
            <w:hideMark/>
          </w:tcPr>
          <w:p w14:paraId="7478360A"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204 (3.1%)</w:t>
            </w:r>
          </w:p>
        </w:tc>
      </w:tr>
      <w:tr w:rsidR="000C6CA7" w:rsidRPr="000C6CA7" w14:paraId="7EF6B596" w14:textId="77777777" w:rsidTr="000C6CA7">
        <w:tc>
          <w:tcPr>
            <w:tcW w:w="2835" w:type="dxa"/>
            <w:hideMark/>
          </w:tcPr>
          <w:p w14:paraId="1235474D"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Other</w:t>
            </w:r>
          </w:p>
        </w:tc>
        <w:tc>
          <w:tcPr>
            <w:tcW w:w="3607" w:type="dxa"/>
            <w:hideMark/>
          </w:tcPr>
          <w:p w14:paraId="20FD077A"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1 (0.3%)</w:t>
            </w:r>
          </w:p>
        </w:tc>
        <w:tc>
          <w:tcPr>
            <w:tcW w:w="2630" w:type="dxa"/>
            <w:hideMark/>
          </w:tcPr>
          <w:p w14:paraId="26149722"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40 (0.6%)</w:t>
            </w:r>
          </w:p>
        </w:tc>
      </w:tr>
      <w:tr w:rsidR="000C6CA7" w:rsidRPr="000C6CA7" w14:paraId="315DF35C" w14:textId="77777777" w:rsidTr="00657B4E">
        <w:tc>
          <w:tcPr>
            <w:tcW w:w="9072" w:type="dxa"/>
            <w:gridSpan w:val="3"/>
            <w:hideMark/>
          </w:tcPr>
          <w:p w14:paraId="7DCCB58E" w14:textId="34E4E455" w:rsidR="000C6CA7" w:rsidRPr="000C6CA7" w:rsidRDefault="000C6CA7" w:rsidP="000C6CA7">
            <w:pPr>
              <w:spacing w:line="276" w:lineRule="auto"/>
              <w:jc w:val="both"/>
              <w:rPr>
                <w:rFonts w:cs="Times New Roman"/>
                <w:szCs w:val="24"/>
                <w:lang w:val="en-CM"/>
              </w:rPr>
            </w:pPr>
            <w:r w:rsidRPr="000C6CA7">
              <w:rPr>
                <w:rFonts w:cs="Times New Roman"/>
                <w:b/>
                <w:bCs/>
                <w:szCs w:val="24"/>
                <w:lang w:val="en-CM"/>
              </w:rPr>
              <w:t>Region</w:t>
            </w:r>
          </w:p>
        </w:tc>
      </w:tr>
      <w:tr w:rsidR="000C6CA7" w:rsidRPr="000C6CA7" w14:paraId="4D7E7648" w14:textId="77777777" w:rsidTr="000C6CA7">
        <w:tc>
          <w:tcPr>
            <w:tcW w:w="2835" w:type="dxa"/>
            <w:hideMark/>
          </w:tcPr>
          <w:p w14:paraId="7C4DE41D"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Adamawa</w:t>
            </w:r>
          </w:p>
        </w:tc>
        <w:tc>
          <w:tcPr>
            <w:tcW w:w="3607" w:type="dxa"/>
            <w:hideMark/>
          </w:tcPr>
          <w:p w14:paraId="5335289E"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4 (0.8%)</w:t>
            </w:r>
          </w:p>
        </w:tc>
        <w:tc>
          <w:tcPr>
            <w:tcW w:w="2630" w:type="dxa"/>
            <w:hideMark/>
          </w:tcPr>
          <w:p w14:paraId="39640772"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293 (4.5%)</w:t>
            </w:r>
          </w:p>
        </w:tc>
      </w:tr>
      <w:tr w:rsidR="000C6CA7" w:rsidRPr="000C6CA7" w14:paraId="6919AE35" w14:textId="77777777" w:rsidTr="000C6CA7">
        <w:tc>
          <w:tcPr>
            <w:tcW w:w="2835" w:type="dxa"/>
            <w:hideMark/>
          </w:tcPr>
          <w:p w14:paraId="078C8825"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Centre (without Yaounde)</w:t>
            </w:r>
          </w:p>
        </w:tc>
        <w:tc>
          <w:tcPr>
            <w:tcW w:w="3607" w:type="dxa"/>
            <w:hideMark/>
          </w:tcPr>
          <w:p w14:paraId="354F9AB4"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11 (2.3%)</w:t>
            </w:r>
          </w:p>
        </w:tc>
        <w:tc>
          <w:tcPr>
            <w:tcW w:w="2630" w:type="dxa"/>
            <w:hideMark/>
          </w:tcPr>
          <w:p w14:paraId="49EECC1F"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835 (13%)</w:t>
            </w:r>
          </w:p>
        </w:tc>
      </w:tr>
      <w:tr w:rsidR="000C6CA7" w:rsidRPr="000C6CA7" w14:paraId="3619EC05" w14:textId="77777777" w:rsidTr="000C6CA7">
        <w:tc>
          <w:tcPr>
            <w:tcW w:w="2835" w:type="dxa"/>
            <w:hideMark/>
          </w:tcPr>
          <w:p w14:paraId="193D0524"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lastRenderedPageBreak/>
              <w:t>Douala</w:t>
            </w:r>
          </w:p>
        </w:tc>
        <w:tc>
          <w:tcPr>
            <w:tcW w:w="3607" w:type="dxa"/>
            <w:hideMark/>
          </w:tcPr>
          <w:p w14:paraId="54FB0068"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51 (10%)</w:t>
            </w:r>
          </w:p>
        </w:tc>
        <w:tc>
          <w:tcPr>
            <w:tcW w:w="2630" w:type="dxa"/>
            <w:hideMark/>
          </w:tcPr>
          <w:p w14:paraId="3C4B76D0"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841 (13%)</w:t>
            </w:r>
          </w:p>
        </w:tc>
      </w:tr>
      <w:tr w:rsidR="000C6CA7" w:rsidRPr="000C6CA7" w14:paraId="78962638" w14:textId="77777777" w:rsidTr="000C6CA7">
        <w:tc>
          <w:tcPr>
            <w:tcW w:w="2835" w:type="dxa"/>
            <w:hideMark/>
          </w:tcPr>
          <w:p w14:paraId="1B804938"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East</w:t>
            </w:r>
          </w:p>
        </w:tc>
        <w:tc>
          <w:tcPr>
            <w:tcW w:w="3607" w:type="dxa"/>
            <w:hideMark/>
          </w:tcPr>
          <w:p w14:paraId="2385B52C"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5 (1.0%)</w:t>
            </w:r>
          </w:p>
        </w:tc>
        <w:tc>
          <w:tcPr>
            <w:tcW w:w="2630" w:type="dxa"/>
            <w:hideMark/>
          </w:tcPr>
          <w:p w14:paraId="5B842BEE"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395 (6.1%)</w:t>
            </w:r>
          </w:p>
        </w:tc>
      </w:tr>
      <w:tr w:rsidR="000C6CA7" w:rsidRPr="000C6CA7" w14:paraId="340254D8" w14:textId="77777777" w:rsidTr="000C6CA7">
        <w:tc>
          <w:tcPr>
            <w:tcW w:w="2835" w:type="dxa"/>
            <w:hideMark/>
          </w:tcPr>
          <w:p w14:paraId="33452D9A"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Far-North</w:t>
            </w:r>
          </w:p>
        </w:tc>
        <w:tc>
          <w:tcPr>
            <w:tcW w:w="3607" w:type="dxa"/>
            <w:hideMark/>
          </w:tcPr>
          <w:p w14:paraId="7FF33F23"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307 (63%)</w:t>
            </w:r>
          </w:p>
        </w:tc>
        <w:tc>
          <w:tcPr>
            <w:tcW w:w="2630" w:type="dxa"/>
            <w:hideMark/>
          </w:tcPr>
          <w:p w14:paraId="31CA2BE2"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668 (10%)</w:t>
            </w:r>
          </w:p>
        </w:tc>
      </w:tr>
      <w:tr w:rsidR="000C6CA7" w:rsidRPr="000C6CA7" w14:paraId="3C40B21F" w14:textId="77777777" w:rsidTr="000C6CA7">
        <w:tc>
          <w:tcPr>
            <w:tcW w:w="2835" w:type="dxa"/>
            <w:hideMark/>
          </w:tcPr>
          <w:p w14:paraId="587DB0D8"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Littoral (without Douala)</w:t>
            </w:r>
          </w:p>
        </w:tc>
        <w:tc>
          <w:tcPr>
            <w:tcW w:w="3607" w:type="dxa"/>
            <w:hideMark/>
          </w:tcPr>
          <w:p w14:paraId="68F62828"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5 (1.1%)</w:t>
            </w:r>
          </w:p>
        </w:tc>
        <w:tc>
          <w:tcPr>
            <w:tcW w:w="2630" w:type="dxa"/>
            <w:hideMark/>
          </w:tcPr>
          <w:p w14:paraId="466F70A1"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297 (4.6%)</w:t>
            </w:r>
          </w:p>
        </w:tc>
      </w:tr>
      <w:tr w:rsidR="000C6CA7" w:rsidRPr="000C6CA7" w14:paraId="5B7EA7A6" w14:textId="77777777" w:rsidTr="000C6CA7">
        <w:tc>
          <w:tcPr>
            <w:tcW w:w="2835" w:type="dxa"/>
            <w:hideMark/>
          </w:tcPr>
          <w:p w14:paraId="18FE1CBE"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North</w:t>
            </w:r>
          </w:p>
        </w:tc>
        <w:tc>
          <w:tcPr>
            <w:tcW w:w="3607" w:type="dxa"/>
            <w:hideMark/>
          </w:tcPr>
          <w:p w14:paraId="67A15174"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61 (12%)</w:t>
            </w:r>
          </w:p>
        </w:tc>
        <w:tc>
          <w:tcPr>
            <w:tcW w:w="2630" w:type="dxa"/>
            <w:hideMark/>
          </w:tcPr>
          <w:p w14:paraId="32BEC454"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811 (13%)</w:t>
            </w:r>
          </w:p>
        </w:tc>
      </w:tr>
      <w:tr w:rsidR="000C6CA7" w:rsidRPr="000C6CA7" w14:paraId="2B5E1E3A" w14:textId="77777777" w:rsidTr="000C6CA7">
        <w:tc>
          <w:tcPr>
            <w:tcW w:w="2835" w:type="dxa"/>
            <w:hideMark/>
          </w:tcPr>
          <w:p w14:paraId="24F2830B"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North-West</w:t>
            </w:r>
          </w:p>
        </w:tc>
        <w:tc>
          <w:tcPr>
            <w:tcW w:w="3607" w:type="dxa"/>
            <w:hideMark/>
          </w:tcPr>
          <w:p w14:paraId="0699FA84"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10 (2.0%)</w:t>
            </w:r>
          </w:p>
        </w:tc>
        <w:tc>
          <w:tcPr>
            <w:tcW w:w="2630" w:type="dxa"/>
            <w:hideMark/>
          </w:tcPr>
          <w:p w14:paraId="5C2C524C"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337 (5.2%)</w:t>
            </w:r>
          </w:p>
        </w:tc>
      </w:tr>
      <w:tr w:rsidR="000C6CA7" w:rsidRPr="000C6CA7" w14:paraId="2BF768C3" w14:textId="77777777" w:rsidTr="000C6CA7">
        <w:tc>
          <w:tcPr>
            <w:tcW w:w="2835" w:type="dxa"/>
            <w:hideMark/>
          </w:tcPr>
          <w:p w14:paraId="54BA7122"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West</w:t>
            </w:r>
          </w:p>
        </w:tc>
        <w:tc>
          <w:tcPr>
            <w:tcW w:w="3607" w:type="dxa"/>
            <w:hideMark/>
          </w:tcPr>
          <w:p w14:paraId="0F930BEF"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12 (2.5%)</w:t>
            </w:r>
          </w:p>
        </w:tc>
        <w:tc>
          <w:tcPr>
            <w:tcW w:w="2630" w:type="dxa"/>
            <w:hideMark/>
          </w:tcPr>
          <w:p w14:paraId="173D767D"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698 (11%)</w:t>
            </w:r>
          </w:p>
        </w:tc>
      </w:tr>
      <w:tr w:rsidR="000C6CA7" w:rsidRPr="000C6CA7" w14:paraId="7CC25E49" w14:textId="77777777" w:rsidTr="000C6CA7">
        <w:tc>
          <w:tcPr>
            <w:tcW w:w="2835" w:type="dxa"/>
            <w:hideMark/>
          </w:tcPr>
          <w:p w14:paraId="4D7AC207"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South</w:t>
            </w:r>
          </w:p>
        </w:tc>
        <w:tc>
          <w:tcPr>
            <w:tcW w:w="3607" w:type="dxa"/>
            <w:hideMark/>
          </w:tcPr>
          <w:p w14:paraId="7972616E"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6 (1.2%)</w:t>
            </w:r>
          </w:p>
        </w:tc>
        <w:tc>
          <w:tcPr>
            <w:tcW w:w="2630" w:type="dxa"/>
            <w:hideMark/>
          </w:tcPr>
          <w:p w14:paraId="34109F77"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381 (5.9%)</w:t>
            </w:r>
          </w:p>
        </w:tc>
      </w:tr>
      <w:tr w:rsidR="000C6CA7" w:rsidRPr="000C6CA7" w14:paraId="38E767C3" w14:textId="77777777" w:rsidTr="000C6CA7">
        <w:tc>
          <w:tcPr>
            <w:tcW w:w="2835" w:type="dxa"/>
            <w:hideMark/>
          </w:tcPr>
          <w:p w14:paraId="47A8105A"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South-West</w:t>
            </w:r>
          </w:p>
        </w:tc>
        <w:tc>
          <w:tcPr>
            <w:tcW w:w="3607" w:type="dxa"/>
            <w:hideMark/>
          </w:tcPr>
          <w:p w14:paraId="15883406"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4 (0.9%)</w:t>
            </w:r>
          </w:p>
        </w:tc>
        <w:tc>
          <w:tcPr>
            <w:tcW w:w="2630" w:type="dxa"/>
            <w:hideMark/>
          </w:tcPr>
          <w:p w14:paraId="2540902A"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136 (2.1%)</w:t>
            </w:r>
          </w:p>
        </w:tc>
      </w:tr>
      <w:tr w:rsidR="000C6CA7" w:rsidRPr="000C6CA7" w14:paraId="2132376E" w14:textId="77777777" w:rsidTr="000C6CA7">
        <w:tc>
          <w:tcPr>
            <w:tcW w:w="2835" w:type="dxa"/>
            <w:hideMark/>
          </w:tcPr>
          <w:p w14:paraId="208468C7"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Yaounde</w:t>
            </w:r>
          </w:p>
        </w:tc>
        <w:tc>
          <w:tcPr>
            <w:tcW w:w="3607" w:type="dxa"/>
            <w:hideMark/>
          </w:tcPr>
          <w:p w14:paraId="12B451F8"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12 (2.5%)</w:t>
            </w:r>
          </w:p>
        </w:tc>
        <w:tc>
          <w:tcPr>
            <w:tcW w:w="2630" w:type="dxa"/>
            <w:hideMark/>
          </w:tcPr>
          <w:p w14:paraId="2AB948FF"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772 (12%)</w:t>
            </w:r>
          </w:p>
        </w:tc>
      </w:tr>
      <w:tr w:rsidR="000C6CA7" w:rsidRPr="000C6CA7" w14:paraId="4E81B948" w14:textId="77777777" w:rsidTr="00821183">
        <w:tc>
          <w:tcPr>
            <w:tcW w:w="9072" w:type="dxa"/>
            <w:gridSpan w:val="3"/>
            <w:hideMark/>
          </w:tcPr>
          <w:p w14:paraId="4EA94325" w14:textId="71DAB6BB" w:rsidR="000C6CA7" w:rsidRPr="000C6CA7" w:rsidRDefault="000C6CA7" w:rsidP="000C6CA7">
            <w:pPr>
              <w:spacing w:line="276" w:lineRule="auto"/>
              <w:jc w:val="both"/>
              <w:rPr>
                <w:rFonts w:cs="Times New Roman"/>
                <w:szCs w:val="24"/>
                <w:lang w:val="en-CM"/>
              </w:rPr>
            </w:pPr>
            <w:r w:rsidRPr="000C6CA7">
              <w:rPr>
                <w:rFonts w:cs="Times New Roman"/>
                <w:b/>
                <w:bCs/>
                <w:szCs w:val="24"/>
                <w:lang w:val="en-CM"/>
              </w:rPr>
              <w:t>TV exposure</w:t>
            </w:r>
          </w:p>
        </w:tc>
      </w:tr>
      <w:tr w:rsidR="000C6CA7" w:rsidRPr="000C6CA7" w14:paraId="4EDE56B8" w14:textId="77777777" w:rsidTr="000C6CA7">
        <w:tc>
          <w:tcPr>
            <w:tcW w:w="2835" w:type="dxa"/>
            <w:hideMark/>
          </w:tcPr>
          <w:p w14:paraId="61ADED00"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Not at all</w:t>
            </w:r>
          </w:p>
        </w:tc>
        <w:tc>
          <w:tcPr>
            <w:tcW w:w="3607" w:type="dxa"/>
            <w:hideMark/>
          </w:tcPr>
          <w:p w14:paraId="6869FDC7"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357 (73%)</w:t>
            </w:r>
          </w:p>
        </w:tc>
        <w:tc>
          <w:tcPr>
            <w:tcW w:w="2630" w:type="dxa"/>
            <w:hideMark/>
          </w:tcPr>
          <w:p w14:paraId="4539A0E5"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2,341 (36%)</w:t>
            </w:r>
          </w:p>
        </w:tc>
      </w:tr>
      <w:tr w:rsidR="000C6CA7" w:rsidRPr="000C6CA7" w14:paraId="230305CB" w14:textId="77777777" w:rsidTr="000C6CA7">
        <w:tc>
          <w:tcPr>
            <w:tcW w:w="2835" w:type="dxa"/>
            <w:hideMark/>
          </w:tcPr>
          <w:p w14:paraId="42B1AF67"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Less than once a week</w:t>
            </w:r>
          </w:p>
        </w:tc>
        <w:tc>
          <w:tcPr>
            <w:tcW w:w="3607" w:type="dxa"/>
            <w:hideMark/>
          </w:tcPr>
          <w:p w14:paraId="35A2E519"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64 (13%)</w:t>
            </w:r>
          </w:p>
        </w:tc>
        <w:tc>
          <w:tcPr>
            <w:tcW w:w="2630" w:type="dxa"/>
            <w:hideMark/>
          </w:tcPr>
          <w:p w14:paraId="453BD263"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1,022 (16%)</w:t>
            </w:r>
          </w:p>
        </w:tc>
      </w:tr>
      <w:tr w:rsidR="000C6CA7" w:rsidRPr="000C6CA7" w14:paraId="7D8ABCEA" w14:textId="77777777" w:rsidTr="000C6CA7">
        <w:tc>
          <w:tcPr>
            <w:tcW w:w="2835" w:type="dxa"/>
            <w:hideMark/>
          </w:tcPr>
          <w:p w14:paraId="460210D1"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At least once a week</w:t>
            </w:r>
          </w:p>
        </w:tc>
        <w:tc>
          <w:tcPr>
            <w:tcW w:w="3607" w:type="dxa"/>
            <w:hideMark/>
          </w:tcPr>
          <w:p w14:paraId="584BF41F"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69 (14%)</w:t>
            </w:r>
          </w:p>
        </w:tc>
        <w:tc>
          <w:tcPr>
            <w:tcW w:w="2630" w:type="dxa"/>
            <w:hideMark/>
          </w:tcPr>
          <w:p w14:paraId="74E12D10"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3,103 (48%)</w:t>
            </w:r>
          </w:p>
        </w:tc>
      </w:tr>
      <w:tr w:rsidR="000C6CA7" w:rsidRPr="000C6CA7" w14:paraId="6BF008B9" w14:textId="77777777" w:rsidTr="00E47178">
        <w:tc>
          <w:tcPr>
            <w:tcW w:w="9072" w:type="dxa"/>
            <w:gridSpan w:val="3"/>
            <w:hideMark/>
          </w:tcPr>
          <w:p w14:paraId="615A9AC3" w14:textId="58156DBE" w:rsidR="000C6CA7" w:rsidRPr="000C6CA7" w:rsidRDefault="000C6CA7" w:rsidP="000C6CA7">
            <w:pPr>
              <w:spacing w:line="276" w:lineRule="auto"/>
              <w:jc w:val="both"/>
              <w:rPr>
                <w:rFonts w:cs="Times New Roman"/>
                <w:szCs w:val="24"/>
                <w:lang w:val="en-CM"/>
              </w:rPr>
            </w:pPr>
            <w:r w:rsidRPr="000C6CA7">
              <w:rPr>
                <w:rFonts w:cs="Times New Roman"/>
                <w:b/>
                <w:bCs/>
                <w:szCs w:val="24"/>
                <w:lang w:val="en-CM"/>
              </w:rPr>
              <w:t>Radio exposure</w:t>
            </w:r>
          </w:p>
        </w:tc>
      </w:tr>
      <w:tr w:rsidR="000C6CA7" w:rsidRPr="000C6CA7" w14:paraId="73DA709F" w14:textId="77777777" w:rsidTr="000C6CA7">
        <w:tc>
          <w:tcPr>
            <w:tcW w:w="2835" w:type="dxa"/>
            <w:hideMark/>
          </w:tcPr>
          <w:p w14:paraId="728B91E5"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Not at all</w:t>
            </w:r>
          </w:p>
        </w:tc>
        <w:tc>
          <w:tcPr>
            <w:tcW w:w="3607" w:type="dxa"/>
            <w:hideMark/>
          </w:tcPr>
          <w:p w14:paraId="6F690596"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346 (71%)</w:t>
            </w:r>
          </w:p>
        </w:tc>
        <w:tc>
          <w:tcPr>
            <w:tcW w:w="2630" w:type="dxa"/>
            <w:hideMark/>
          </w:tcPr>
          <w:p w14:paraId="2B082E06"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2,911 (45%)</w:t>
            </w:r>
          </w:p>
        </w:tc>
      </w:tr>
      <w:tr w:rsidR="000C6CA7" w:rsidRPr="000C6CA7" w14:paraId="559AECFE" w14:textId="77777777" w:rsidTr="000C6CA7">
        <w:tc>
          <w:tcPr>
            <w:tcW w:w="2835" w:type="dxa"/>
            <w:hideMark/>
          </w:tcPr>
          <w:p w14:paraId="1E1F78CD"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Less than once a week</w:t>
            </w:r>
          </w:p>
        </w:tc>
        <w:tc>
          <w:tcPr>
            <w:tcW w:w="3607" w:type="dxa"/>
            <w:hideMark/>
          </w:tcPr>
          <w:p w14:paraId="386A1FD3"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58 (12%)</w:t>
            </w:r>
          </w:p>
        </w:tc>
        <w:tc>
          <w:tcPr>
            <w:tcW w:w="2630" w:type="dxa"/>
            <w:hideMark/>
          </w:tcPr>
          <w:p w14:paraId="5A53A2D7"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1,614 (25%)</w:t>
            </w:r>
          </w:p>
        </w:tc>
      </w:tr>
      <w:tr w:rsidR="000C6CA7" w:rsidRPr="000C6CA7" w14:paraId="5CC9146F" w14:textId="77777777" w:rsidTr="000C6CA7">
        <w:tc>
          <w:tcPr>
            <w:tcW w:w="2835" w:type="dxa"/>
            <w:hideMark/>
          </w:tcPr>
          <w:p w14:paraId="3382B2C7"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At least once a week</w:t>
            </w:r>
          </w:p>
        </w:tc>
        <w:tc>
          <w:tcPr>
            <w:tcW w:w="3607" w:type="dxa"/>
            <w:hideMark/>
          </w:tcPr>
          <w:p w14:paraId="3811425A"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85 (17%)</w:t>
            </w:r>
          </w:p>
        </w:tc>
        <w:tc>
          <w:tcPr>
            <w:tcW w:w="2630" w:type="dxa"/>
            <w:hideMark/>
          </w:tcPr>
          <w:p w14:paraId="092B4A2B" w14:textId="77777777" w:rsidR="000C6CA7" w:rsidRPr="000C6CA7" w:rsidRDefault="000C6CA7" w:rsidP="000C6CA7">
            <w:pPr>
              <w:spacing w:line="276" w:lineRule="auto"/>
              <w:jc w:val="both"/>
              <w:rPr>
                <w:rFonts w:cs="Times New Roman"/>
                <w:szCs w:val="24"/>
                <w:lang w:val="en-CM"/>
              </w:rPr>
            </w:pPr>
            <w:r w:rsidRPr="000C6CA7">
              <w:rPr>
                <w:rFonts w:cs="Times New Roman"/>
                <w:szCs w:val="24"/>
                <w:lang w:val="en-CM"/>
              </w:rPr>
              <w:t>1,940 (30%)</w:t>
            </w:r>
          </w:p>
        </w:tc>
      </w:tr>
    </w:tbl>
    <w:p w14:paraId="77C488E8" w14:textId="77777777" w:rsidR="00384227" w:rsidRPr="00430AD9" w:rsidRDefault="00384227" w:rsidP="00384227">
      <w:pPr>
        <w:jc w:val="both"/>
        <w:rPr>
          <w:rFonts w:cs="Times New Roman"/>
          <w:szCs w:val="24"/>
        </w:rPr>
      </w:pPr>
    </w:p>
    <w:p w14:paraId="15B14220" w14:textId="25C7A991" w:rsidR="00DD36CF" w:rsidRPr="00430AD9" w:rsidRDefault="00000000">
      <w:pPr>
        <w:spacing w:after="240"/>
        <w:jc w:val="center"/>
        <w:rPr>
          <w:rFonts w:cs="Times New Roman"/>
          <w:szCs w:val="24"/>
        </w:rPr>
      </w:pPr>
      <w:r w:rsidRPr="00430AD9">
        <w:rPr>
          <w:rFonts w:cs="Times New Roman"/>
          <w:i/>
          <w:szCs w:val="24"/>
        </w:rPr>
        <w:t xml:space="preserve">Table </w:t>
      </w:r>
      <w:r w:rsidR="00384227">
        <w:rPr>
          <w:rFonts w:cs="Times New Roman"/>
          <w:i/>
          <w:szCs w:val="24"/>
        </w:rPr>
        <w:t>3</w:t>
      </w:r>
      <w:r w:rsidRPr="00430AD9">
        <w:rPr>
          <w:rFonts w:cs="Times New Roman"/>
          <w:i/>
          <w:szCs w:val="24"/>
        </w:rPr>
        <w:t>. Weighted descriptive statistics of the study population with circumcision status distribution (n = 6,551)</w:t>
      </w:r>
    </w:p>
    <w:p w14:paraId="4C42768E" w14:textId="77777777" w:rsidR="00DD36CF" w:rsidRPr="00430AD9" w:rsidRDefault="00000000" w:rsidP="00384227">
      <w:pPr>
        <w:jc w:val="both"/>
        <w:rPr>
          <w:rFonts w:cs="Times New Roman"/>
          <w:szCs w:val="24"/>
        </w:rPr>
      </w:pPr>
      <w:r w:rsidRPr="00430AD9">
        <w:rPr>
          <w:rFonts w:cs="Times New Roman"/>
          <w:szCs w:val="24"/>
        </w:rPr>
        <w:t>The weighted prevalence of male circumcision was 93.0%. Most respondents were aged 15–24 years (38.1%), resided in urban areas (55.2%), had secondary education (51.3%), and 57.6% had ever been tested for HIV. Notable variations in circumcision prevalence were observed across subgroups: the Animist subgroup had the lowest circumcision rate (78.3%), while the West (97.2%) and North-West (96.8%) regions had the highest rates. The poorest wealth quintile also showed a lower circumcision rate (89.2%) compared to the richest (95.6%).</w:t>
      </w:r>
    </w:p>
    <w:p w14:paraId="2CCAF084" w14:textId="77777777" w:rsidR="00DD36CF" w:rsidRPr="00430AD9" w:rsidRDefault="00000000">
      <w:pPr>
        <w:pStyle w:val="Heading2"/>
        <w:rPr>
          <w:rFonts w:ascii="Times New Roman" w:hAnsi="Times New Roman" w:cs="Times New Roman"/>
          <w:sz w:val="24"/>
          <w:szCs w:val="24"/>
        </w:rPr>
      </w:pPr>
      <w:r w:rsidRPr="00430AD9">
        <w:rPr>
          <w:rFonts w:ascii="Times New Roman" w:hAnsi="Times New Roman" w:cs="Times New Roman"/>
          <w:color w:val="000000"/>
          <w:sz w:val="24"/>
          <w:szCs w:val="24"/>
        </w:rPr>
        <w:t>4.2 Age at Circumcision</w:t>
      </w:r>
    </w:p>
    <w:p w14:paraId="0079C402" w14:textId="77777777" w:rsidR="00DD36CF" w:rsidRDefault="00000000" w:rsidP="00384227">
      <w:pPr>
        <w:jc w:val="both"/>
        <w:rPr>
          <w:rFonts w:cs="Times New Roman"/>
          <w:szCs w:val="24"/>
        </w:rPr>
      </w:pPr>
      <w:r w:rsidRPr="00430AD9">
        <w:rPr>
          <w:rFonts w:cs="Times New Roman"/>
          <w:szCs w:val="24"/>
        </w:rPr>
        <w:t xml:space="preserve">Among circumcised men, the mean age at circumcision was 4.8 years (SD = 4.16), while the median age was 3 years. The distribution ranged from 0 to 40 years. The marked right skew </w:t>
      </w:r>
      <w:r w:rsidRPr="00430AD9">
        <w:rPr>
          <w:rFonts w:cs="Times New Roman"/>
          <w:szCs w:val="24"/>
        </w:rPr>
        <w:lastRenderedPageBreak/>
        <w:t>indicates that the majority of circumcisions occur during early childhood, with a smaller proportion occurring at older ages.</w:t>
      </w:r>
    </w:p>
    <w:p w14:paraId="70177D7E" w14:textId="55D1AA5B" w:rsidR="006C1010" w:rsidRPr="00430AD9" w:rsidRDefault="006C1010" w:rsidP="006C1010">
      <w:pPr>
        <w:jc w:val="center"/>
        <w:rPr>
          <w:rFonts w:cs="Times New Roman"/>
          <w:szCs w:val="24"/>
        </w:rPr>
      </w:pPr>
      <w:r>
        <w:rPr>
          <w:noProof/>
        </w:rPr>
        <w:drawing>
          <wp:inline distT="0" distB="0" distL="0" distR="0" wp14:anchorId="0D2DE354" wp14:editId="3080BCA4">
            <wp:extent cx="4921250" cy="4038600"/>
            <wp:effectExtent l="0" t="0" r="0" b="0"/>
            <wp:docPr id="16484824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21250" cy="4038600"/>
                    </a:xfrm>
                    <a:prstGeom prst="rect">
                      <a:avLst/>
                    </a:prstGeom>
                    <a:noFill/>
                    <a:ln>
                      <a:noFill/>
                    </a:ln>
                  </pic:spPr>
                </pic:pic>
              </a:graphicData>
            </a:graphic>
          </wp:inline>
        </w:drawing>
      </w:r>
    </w:p>
    <w:p w14:paraId="13EC52B9" w14:textId="65EEFCDC" w:rsidR="00DD36CF" w:rsidRPr="00430AD9" w:rsidRDefault="00000000">
      <w:pPr>
        <w:spacing w:after="240"/>
        <w:jc w:val="center"/>
        <w:rPr>
          <w:rFonts w:cs="Times New Roman"/>
          <w:szCs w:val="24"/>
        </w:rPr>
      </w:pPr>
      <w:r w:rsidRPr="00430AD9">
        <w:rPr>
          <w:rFonts w:cs="Times New Roman"/>
          <w:i/>
          <w:szCs w:val="24"/>
        </w:rPr>
        <w:t>Figure</w:t>
      </w:r>
      <w:r w:rsidR="006C1010">
        <w:rPr>
          <w:rFonts w:cs="Times New Roman"/>
          <w:i/>
          <w:szCs w:val="24"/>
        </w:rPr>
        <w:t xml:space="preserve"> 1</w:t>
      </w:r>
      <w:r w:rsidRPr="00430AD9">
        <w:rPr>
          <w:rFonts w:cs="Times New Roman"/>
          <w:i/>
          <w:szCs w:val="24"/>
        </w:rPr>
        <w:t>: Distribution of Age at Circumcision (Histogram with Density Curve)</w:t>
      </w:r>
    </w:p>
    <w:p w14:paraId="6C2E42BE" w14:textId="77777777" w:rsidR="00DD36CF" w:rsidRPr="00430AD9" w:rsidRDefault="00000000">
      <w:pPr>
        <w:pStyle w:val="Heading2"/>
        <w:rPr>
          <w:rFonts w:ascii="Times New Roman" w:hAnsi="Times New Roman" w:cs="Times New Roman"/>
          <w:sz w:val="24"/>
          <w:szCs w:val="24"/>
        </w:rPr>
      </w:pPr>
      <w:r w:rsidRPr="00430AD9">
        <w:rPr>
          <w:rFonts w:ascii="Times New Roman" w:hAnsi="Times New Roman" w:cs="Times New Roman"/>
          <w:color w:val="000000"/>
          <w:sz w:val="24"/>
          <w:szCs w:val="24"/>
        </w:rPr>
        <w:t>4.3 Kaplan-Meier Survival Analysis</w:t>
      </w:r>
    </w:p>
    <w:p w14:paraId="45C3746D" w14:textId="77777777" w:rsidR="00DD36CF" w:rsidRDefault="00000000" w:rsidP="00384227">
      <w:pPr>
        <w:jc w:val="both"/>
        <w:rPr>
          <w:rFonts w:cs="Times New Roman"/>
          <w:szCs w:val="24"/>
        </w:rPr>
      </w:pPr>
      <w:r w:rsidRPr="00430AD9">
        <w:rPr>
          <w:rFonts w:cs="Times New Roman"/>
          <w:szCs w:val="24"/>
        </w:rPr>
        <w:t>The overall DHS-weighted Kaplan-Meier survival curve showed a sharp decline during early childhood, indicating a high rate of circumcision at young ages. The estimated median age at circumcision was 4 years, with 25% of males circumcised by age 2 and 75% circumcised by age 9. The subsequent plateau suggests relatively few circumcisions occur during adolescence and adulthood.</w:t>
      </w:r>
    </w:p>
    <w:p w14:paraId="3EC70A6E" w14:textId="6AB3AB41" w:rsidR="00384227" w:rsidRPr="00430AD9" w:rsidRDefault="00384227" w:rsidP="00384227">
      <w:pPr>
        <w:jc w:val="center"/>
        <w:rPr>
          <w:rFonts w:cs="Times New Roman"/>
          <w:szCs w:val="24"/>
        </w:rPr>
      </w:pPr>
      <w:r>
        <w:rPr>
          <w:noProof/>
        </w:rPr>
        <w:lastRenderedPageBreak/>
        <w:drawing>
          <wp:inline distT="0" distB="0" distL="0" distR="0" wp14:anchorId="66440CE2" wp14:editId="76566027">
            <wp:extent cx="4921250" cy="4038600"/>
            <wp:effectExtent l="0" t="0" r="0" b="0"/>
            <wp:docPr id="11113667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21250" cy="4038600"/>
                    </a:xfrm>
                    <a:prstGeom prst="rect">
                      <a:avLst/>
                    </a:prstGeom>
                    <a:noFill/>
                    <a:ln>
                      <a:noFill/>
                    </a:ln>
                  </pic:spPr>
                </pic:pic>
              </a:graphicData>
            </a:graphic>
          </wp:inline>
        </w:drawing>
      </w:r>
    </w:p>
    <w:p w14:paraId="670B5588" w14:textId="48BDA2E3" w:rsidR="00DD36CF" w:rsidRPr="00430AD9" w:rsidRDefault="00000000">
      <w:pPr>
        <w:spacing w:after="240"/>
        <w:jc w:val="center"/>
        <w:rPr>
          <w:rFonts w:cs="Times New Roman"/>
          <w:szCs w:val="24"/>
        </w:rPr>
      </w:pPr>
      <w:r w:rsidRPr="00430AD9">
        <w:rPr>
          <w:rFonts w:cs="Times New Roman"/>
          <w:i/>
          <w:szCs w:val="24"/>
        </w:rPr>
        <w:t>Figure</w:t>
      </w:r>
      <w:r w:rsidR="00384227">
        <w:rPr>
          <w:rFonts w:cs="Times New Roman"/>
          <w:i/>
          <w:szCs w:val="24"/>
        </w:rPr>
        <w:t xml:space="preserve"> </w:t>
      </w:r>
      <w:r w:rsidR="006C1010">
        <w:rPr>
          <w:rFonts w:cs="Times New Roman"/>
          <w:i/>
          <w:szCs w:val="24"/>
        </w:rPr>
        <w:t>2</w:t>
      </w:r>
      <w:r w:rsidRPr="00430AD9">
        <w:rPr>
          <w:rFonts w:cs="Times New Roman"/>
          <w:i/>
          <w:szCs w:val="24"/>
        </w:rPr>
        <w:t>: Overall DHS-Weighted Kaplan-Meier Survival Curve</w:t>
      </w:r>
    </w:p>
    <w:p w14:paraId="38DD3905" w14:textId="77777777" w:rsidR="00DD36CF" w:rsidRPr="00430AD9" w:rsidRDefault="00000000">
      <w:pPr>
        <w:pStyle w:val="Heading3"/>
        <w:rPr>
          <w:rFonts w:ascii="Times New Roman" w:hAnsi="Times New Roman" w:cs="Times New Roman"/>
          <w:szCs w:val="24"/>
        </w:rPr>
      </w:pPr>
      <w:r w:rsidRPr="00430AD9">
        <w:rPr>
          <w:rFonts w:ascii="Times New Roman" w:hAnsi="Times New Roman" w:cs="Times New Roman"/>
          <w:color w:val="000000"/>
          <w:szCs w:val="24"/>
        </w:rPr>
        <w:t>4.3.1 Stratified Kaplan-Meier Curves by Key Predictors</w:t>
      </w:r>
    </w:p>
    <w:p w14:paraId="19E13CE6" w14:textId="7F488589" w:rsidR="00DD36CF" w:rsidRDefault="00000000" w:rsidP="00384227">
      <w:pPr>
        <w:jc w:val="both"/>
        <w:rPr>
          <w:rFonts w:cs="Times New Roman"/>
          <w:szCs w:val="24"/>
        </w:rPr>
      </w:pPr>
      <w:r w:rsidRPr="00430AD9">
        <w:rPr>
          <w:rFonts w:cs="Times New Roman"/>
          <w:szCs w:val="24"/>
        </w:rPr>
        <w:t xml:space="preserve">Stratified Kaplan-Meier curves were estimated for each categorical predictor to assess differences in circumcision timing across subgroups. </w:t>
      </w:r>
      <w:r w:rsidR="00DE7F08">
        <w:rPr>
          <w:rFonts w:cs="Times New Roman"/>
          <w:szCs w:val="24"/>
        </w:rPr>
        <w:t>Below are the different results gotten from the interpreting the Kaplan-Meier curve for each sub-group.</w:t>
      </w:r>
    </w:p>
    <w:p w14:paraId="24246121" w14:textId="4C72532E" w:rsidR="00DE7F08" w:rsidRPr="00430AD9" w:rsidRDefault="00DE7F08" w:rsidP="00DE7F08">
      <w:pPr>
        <w:jc w:val="both"/>
        <w:rPr>
          <w:rFonts w:cs="Times New Roman"/>
          <w:szCs w:val="24"/>
        </w:rPr>
      </w:pPr>
      <w:r w:rsidRPr="00430AD9">
        <w:rPr>
          <w:rFonts w:cs="Times New Roman"/>
          <w:b/>
          <w:szCs w:val="24"/>
        </w:rPr>
        <w:t>(</w:t>
      </w:r>
      <w:r>
        <w:rPr>
          <w:rFonts w:cs="Times New Roman"/>
          <w:b/>
          <w:szCs w:val="24"/>
        </w:rPr>
        <w:t>a</w:t>
      </w:r>
      <w:r w:rsidRPr="00430AD9">
        <w:rPr>
          <w:rFonts w:cs="Times New Roman"/>
          <w:b/>
          <w:szCs w:val="24"/>
        </w:rPr>
        <w:t>) Re</w:t>
      </w:r>
      <w:r w:rsidR="004E53AD">
        <w:rPr>
          <w:rFonts w:cs="Times New Roman"/>
          <w:b/>
          <w:szCs w:val="24"/>
        </w:rPr>
        <w:t>gion</w:t>
      </w:r>
      <w:r w:rsidRPr="00430AD9">
        <w:rPr>
          <w:rFonts w:cs="Times New Roman"/>
          <w:b/>
          <w:szCs w:val="24"/>
        </w:rPr>
        <w:t>:</w:t>
      </w:r>
    </w:p>
    <w:p w14:paraId="24F0360E" w14:textId="77777777" w:rsidR="004E53AD" w:rsidRPr="00430AD9" w:rsidRDefault="004E53AD" w:rsidP="004E53AD">
      <w:pPr>
        <w:jc w:val="both"/>
        <w:rPr>
          <w:rFonts w:cs="Times New Roman"/>
          <w:szCs w:val="24"/>
        </w:rPr>
      </w:pPr>
      <w:r w:rsidRPr="00430AD9">
        <w:rPr>
          <w:rFonts w:cs="Times New Roman"/>
          <w:szCs w:val="24"/>
        </w:rPr>
        <w:t>The most pronounced differences were observed across regions. The Far-North region showed the most delayed circumcision (highest survival probabilities), while the West, North-West, and South-West regions showed the earliest circumcision patterns (lowest survival probabilities). The log-rank test was highly significant (p &lt; 0.001).</w:t>
      </w:r>
    </w:p>
    <w:p w14:paraId="4FFC8110" w14:textId="77777777" w:rsidR="004E53AD" w:rsidRPr="00430AD9" w:rsidRDefault="004E53AD" w:rsidP="00DE7F08">
      <w:pPr>
        <w:jc w:val="both"/>
        <w:rPr>
          <w:rFonts w:cs="Times New Roman"/>
          <w:szCs w:val="24"/>
        </w:rPr>
      </w:pPr>
    </w:p>
    <w:p w14:paraId="1BF86AC2" w14:textId="0E14B5BD" w:rsidR="00DE7F08" w:rsidRPr="00430AD9" w:rsidRDefault="00DE7F08" w:rsidP="00384227">
      <w:pPr>
        <w:jc w:val="both"/>
        <w:rPr>
          <w:rFonts w:cs="Times New Roman"/>
          <w:szCs w:val="24"/>
        </w:rPr>
      </w:pPr>
      <w:r w:rsidRPr="00DE7F08">
        <w:rPr>
          <w:rFonts w:cs="Times New Roman"/>
          <w:noProof/>
          <w:szCs w:val="24"/>
        </w:rPr>
        <w:lastRenderedPageBreak/>
        <w:drawing>
          <wp:inline distT="0" distB="0" distL="0" distR="0" wp14:anchorId="36E3DAA7" wp14:editId="5E48132E">
            <wp:extent cx="5702593" cy="5410478"/>
            <wp:effectExtent l="0" t="0" r="0" b="0"/>
            <wp:docPr id="1975835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35277" name=""/>
                    <pic:cNvPicPr/>
                  </pic:nvPicPr>
                  <pic:blipFill>
                    <a:blip r:embed="rId10"/>
                    <a:stretch>
                      <a:fillRect/>
                    </a:stretch>
                  </pic:blipFill>
                  <pic:spPr>
                    <a:xfrm>
                      <a:off x="0" y="0"/>
                      <a:ext cx="5702593" cy="5410478"/>
                    </a:xfrm>
                    <a:prstGeom prst="rect">
                      <a:avLst/>
                    </a:prstGeom>
                  </pic:spPr>
                </pic:pic>
              </a:graphicData>
            </a:graphic>
          </wp:inline>
        </w:drawing>
      </w:r>
    </w:p>
    <w:p w14:paraId="2E03BB67" w14:textId="694134A6" w:rsidR="00DD36CF" w:rsidRPr="00430AD9" w:rsidRDefault="00000000">
      <w:pPr>
        <w:spacing w:after="240"/>
        <w:jc w:val="center"/>
        <w:rPr>
          <w:rFonts w:cs="Times New Roman"/>
          <w:szCs w:val="24"/>
        </w:rPr>
      </w:pPr>
      <w:r w:rsidRPr="00430AD9">
        <w:rPr>
          <w:rFonts w:cs="Times New Roman"/>
          <w:i/>
          <w:szCs w:val="24"/>
        </w:rPr>
        <w:t>Figure</w:t>
      </w:r>
      <w:r w:rsidR="00DE7F08">
        <w:rPr>
          <w:rFonts w:cs="Times New Roman"/>
          <w:i/>
          <w:szCs w:val="24"/>
        </w:rPr>
        <w:t xml:space="preserve"> </w:t>
      </w:r>
      <w:r w:rsidR="006C1010">
        <w:rPr>
          <w:rFonts w:cs="Times New Roman"/>
          <w:i/>
          <w:szCs w:val="24"/>
        </w:rPr>
        <w:t>3</w:t>
      </w:r>
      <w:r w:rsidRPr="00430AD9">
        <w:rPr>
          <w:rFonts w:cs="Times New Roman"/>
          <w:i/>
          <w:szCs w:val="24"/>
        </w:rPr>
        <w:t>: Kaplan-Meier Curves by Re</w:t>
      </w:r>
      <w:r w:rsidR="00DE7F08">
        <w:rPr>
          <w:rFonts w:cs="Times New Roman"/>
          <w:i/>
          <w:szCs w:val="24"/>
        </w:rPr>
        <w:t>gion</w:t>
      </w:r>
    </w:p>
    <w:p w14:paraId="603935B5" w14:textId="77777777" w:rsidR="00DD36CF" w:rsidRPr="00430AD9" w:rsidRDefault="00000000">
      <w:pPr>
        <w:jc w:val="both"/>
        <w:rPr>
          <w:rFonts w:cs="Times New Roman"/>
          <w:szCs w:val="24"/>
        </w:rPr>
      </w:pPr>
      <w:r w:rsidRPr="00430AD9">
        <w:rPr>
          <w:rFonts w:cs="Times New Roman"/>
          <w:b/>
          <w:szCs w:val="24"/>
        </w:rPr>
        <w:t>(b) Education Level:</w:t>
      </w:r>
    </w:p>
    <w:p w14:paraId="0DCE520D" w14:textId="77777777" w:rsidR="00DD36CF" w:rsidRDefault="00000000" w:rsidP="00384227">
      <w:pPr>
        <w:jc w:val="both"/>
        <w:rPr>
          <w:rFonts w:cs="Times New Roman"/>
          <w:szCs w:val="24"/>
        </w:rPr>
      </w:pPr>
      <w:r w:rsidRPr="00430AD9">
        <w:rPr>
          <w:rFonts w:cs="Times New Roman"/>
          <w:szCs w:val="24"/>
        </w:rPr>
        <w:t>Clear separation was observed across education levels, with men having no education showing earlier circumcision patterns compared to those with higher education. The log-rank test was highly significant (p &lt; 0.001).</w:t>
      </w:r>
    </w:p>
    <w:p w14:paraId="6D055CA7" w14:textId="0572555D" w:rsidR="00A07806" w:rsidRDefault="00A07806" w:rsidP="00A07806">
      <w:pPr>
        <w:jc w:val="center"/>
        <w:rPr>
          <w:rFonts w:cs="Times New Roman"/>
          <w:szCs w:val="24"/>
        </w:rPr>
      </w:pPr>
      <w:r>
        <w:rPr>
          <w:noProof/>
        </w:rPr>
        <w:lastRenderedPageBreak/>
        <w:drawing>
          <wp:inline distT="0" distB="0" distL="0" distR="0" wp14:anchorId="749383FF" wp14:editId="7A937166">
            <wp:extent cx="4921250" cy="4038600"/>
            <wp:effectExtent l="0" t="0" r="0" b="0"/>
            <wp:docPr id="2346262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21250" cy="4038600"/>
                    </a:xfrm>
                    <a:prstGeom prst="rect">
                      <a:avLst/>
                    </a:prstGeom>
                    <a:noFill/>
                    <a:ln>
                      <a:noFill/>
                    </a:ln>
                  </pic:spPr>
                </pic:pic>
              </a:graphicData>
            </a:graphic>
          </wp:inline>
        </w:drawing>
      </w:r>
    </w:p>
    <w:p w14:paraId="1305823B" w14:textId="0CF73609" w:rsidR="00A07806" w:rsidRPr="00430AD9" w:rsidRDefault="00A07806" w:rsidP="00A07806">
      <w:pPr>
        <w:spacing w:after="240"/>
        <w:jc w:val="center"/>
        <w:rPr>
          <w:rFonts w:cs="Times New Roman"/>
          <w:szCs w:val="24"/>
        </w:rPr>
      </w:pPr>
      <w:r w:rsidRPr="00430AD9">
        <w:rPr>
          <w:rFonts w:cs="Times New Roman"/>
          <w:i/>
          <w:szCs w:val="24"/>
        </w:rPr>
        <w:t>Figure</w:t>
      </w:r>
      <w:r>
        <w:rPr>
          <w:rFonts w:cs="Times New Roman"/>
          <w:i/>
          <w:szCs w:val="24"/>
        </w:rPr>
        <w:t xml:space="preserve"> </w:t>
      </w:r>
      <w:r>
        <w:rPr>
          <w:rFonts w:cs="Times New Roman"/>
          <w:i/>
          <w:szCs w:val="24"/>
        </w:rPr>
        <w:t>4</w:t>
      </w:r>
      <w:r w:rsidRPr="00430AD9">
        <w:rPr>
          <w:rFonts w:cs="Times New Roman"/>
          <w:i/>
          <w:szCs w:val="24"/>
        </w:rPr>
        <w:t xml:space="preserve">: Kaplan-Meier Curves by </w:t>
      </w:r>
      <w:r>
        <w:rPr>
          <w:rFonts w:cs="Times New Roman"/>
          <w:i/>
          <w:szCs w:val="24"/>
        </w:rPr>
        <w:t>Education</w:t>
      </w:r>
    </w:p>
    <w:p w14:paraId="2C913009" w14:textId="77777777" w:rsidR="00DD36CF" w:rsidRPr="00430AD9" w:rsidRDefault="00000000">
      <w:pPr>
        <w:jc w:val="both"/>
        <w:rPr>
          <w:rFonts w:cs="Times New Roman"/>
          <w:szCs w:val="24"/>
        </w:rPr>
      </w:pPr>
      <w:r w:rsidRPr="00430AD9">
        <w:rPr>
          <w:rFonts w:cs="Times New Roman"/>
          <w:b/>
          <w:szCs w:val="24"/>
        </w:rPr>
        <w:t>(c) Wealth Index:</w:t>
      </w:r>
    </w:p>
    <w:p w14:paraId="3E2D3739" w14:textId="77777777" w:rsidR="00DE7F08" w:rsidRDefault="00000000">
      <w:pPr>
        <w:jc w:val="both"/>
        <w:rPr>
          <w:rFonts w:cs="Times New Roman"/>
          <w:szCs w:val="24"/>
        </w:rPr>
      </w:pPr>
      <w:r w:rsidRPr="00430AD9">
        <w:rPr>
          <w:rFonts w:cs="Times New Roman"/>
          <w:szCs w:val="24"/>
        </w:rPr>
        <w:t>A dose-response pattern was evident, with progressively wealthier quintiles showing earlier circumcision (steeper survival curve decline) compared to the poorest quintile. The log-rank test was highly significant (p &lt; 0.001).</w:t>
      </w:r>
    </w:p>
    <w:p w14:paraId="4649B5D4" w14:textId="6144B399" w:rsidR="00A07806" w:rsidRDefault="00A07806" w:rsidP="00A07806">
      <w:pPr>
        <w:jc w:val="center"/>
        <w:rPr>
          <w:rFonts w:cs="Times New Roman"/>
          <w:szCs w:val="24"/>
        </w:rPr>
      </w:pPr>
      <w:r>
        <w:rPr>
          <w:noProof/>
        </w:rPr>
        <w:lastRenderedPageBreak/>
        <w:drawing>
          <wp:inline distT="0" distB="0" distL="0" distR="0" wp14:anchorId="2D932BA3" wp14:editId="0F0F83EC">
            <wp:extent cx="4921250" cy="4038600"/>
            <wp:effectExtent l="0" t="0" r="0" b="0"/>
            <wp:docPr id="314270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21250" cy="4038600"/>
                    </a:xfrm>
                    <a:prstGeom prst="rect">
                      <a:avLst/>
                    </a:prstGeom>
                    <a:noFill/>
                    <a:ln>
                      <a:noFill/>
                    </a:ln>
                  </pic:spPr>
                </pic:pic>
              </a:graphicData>
            </a:graphic>
          </wp:inline>
        </w:drawing>
      </w:r>
    </w:p>
    <w:p w14:paraId="7FC878AE" w14:textId="0EDF7614" w:rsidR="00A07806" w:rsidRPr="00430AD9" w:rsidRDefault="00A07806" w:rsidP="00A07806">
      <w:pPr>
        <w:spacing w:after="240"/>
        <w:jc w:val="center"/>
        <w:rPr>
          <w:rFonts w:cs="Times New Roman"/>
          <w:szCs w:val="24"/>
        </w:rPr>
      </w:pPr>
      <w:r w:rsidRPr="00430AD9">
        <w:rPr>
          <w:rFonts w:cs="Times New Roman"/>
          <w:i/>
          <w:szCs w:val="24"/>
        </w:rPr>
        <w:t>Figure</w:t>
      </w:r>
      <w:r>
        <w:rPr>
          <w:rFonts w:cs="Times New Roman"/>
          <w:i/>
          <w:szCs w:val="24"/>
        </w:rPr>
        <w:t xml:space="preserve"> </w:t>
      </w:r>
      <w:r>
        <w:rPr>
          <w:rFonts w:cs="Times New Roman"/>
          <w:i/>
          <w:szCs w:val="24"/>
        </w:rPr>
        <w:t>5</w:t>
      </w:r>
      <w:r w:rsidRPr="00430AD9">
        <w:rPr>
          <w:rFonts w:cs="Times New Roman"/>
          <w:i/>
          <w:szCs w:val="24"/>
        </w:rPr>
        <w:t xml:space="preserve">: Kaplan-Meier Curves by </w:t>
      </w:r>
      <w:r>
        <w:rPr>
          <w:rFonts w:cs="Times New Roman"/>
          <w:i/>
          <w:szCs w:val="24"/>
        </w:rPr>
        <w:t>Wealth Index</w:t>
      </w:r>
    </w:p>
    <w:p w14:paraId="7F231423" w14:textId="77777777" w:rsidR="00A07806" w:rsidRDefault="00A07806" w:rsidP="00A07806">
      <w:pPr>
        <w:rPr>
          <w:rFonts w:cs="Times New Roman"/>
          <w:szCs w:val="24"/>
        </w:rPr>
      </w:pPr>
    </w:p>
    <w:p w14:paraId="2182A6F5" w14:textId="77777777" w:rsidR="00DE7F08" w:rsidRPr="00430AD9" w:rsidRDefault="00DE7F08" w:rsidP="00DE7F08">
      <w:pPr>
        <w:jc w:val="both"/>
        <w:rPr>
          <w:rFonts w:cs="Times New Roman"/>
          <w:szCs w:val="24"/>
        </w:rPr>
      </w:pPr>
      <w:r w:rsidRPr="00430AD9">
        <w:rPr>
          <w:rFonts w:cs="Times New Roman"/>
          <w:b/>
          <w:szCs w:val="24"/>
        </w:rPr>
        <w:t>(</w:t>
      </w:r>
      <w:r>
        <w:rPr>
          <w:rFonts w:cs="Times New Roman"/>
          <w:b/>
          <w:szCs w:val="24"/>
        </w:rPr>
        <w:t>d</w:t>
      </w:r>
      <w:r w:rsidRPr="00430AD9">
        <w:rPr>
          <w:rFonts w:cs="Times New Roman"/>
          <w:b/>
          <w:szCs w:val="24"/>
        </w:rPr>
        <w:t>) Residence (Urban vs. Rural):</w:t>
      </w:r>
    </w:p>
    <w:p w14:paraId="218C616F" w14:textId="2FFC8363" w:rsidR="00DE7F08" w:rsidRDefault="00DE7F08">
      <w:pPr>
        <w:jc w:val="both"/>
        <w:rPr>
          <w:rFonts w:cs="Times New Roman"/>
          <w:szCs w:val="24"/>
        </w:rPr>
      </w:pPr>
      <w:r w:rsidRPr="00430AD9">
        <w:rPr>
          <w:rFonts w:cs="Times New Roman"/>
          <w:szCs w:val="24"/>
        </w:rPr>
        <w:t>Urban and rural curves showed modest differences in early childhood, with rural areas exhibiting slightly delayed circumcision in some age ranges. The log-rank test was highly significant (p &lt; 0.001).</w:t>
      </w:r>
    </w:p>
    <w:p w14:paraId="003CE9E2" w14:textId="4DE23332" w:rsidR="00A07806" w:rsidRDefault="00A07806" w:rsidP="00A07806">
      <w:pPr>
        <w:jc w:val="center"/>
        <w:rPr>
          <w:rFonts w:cs="Times New Roman"/>
          <w:szCs w:val="24"/>
        </w:rPr>
      </w:pPr>
      <w:r>
        <w:rPr>
          <w:noProof/>
        </w:rPr>
        <w:lastRenderedPageBreak/>
        <w:drawing>
          <wp:inline distT="0" distB="0" distL="0" distR="0" wp14:anchorId="07F23CEB" wp14:editId="5CC35D61">
            <wp:extent cx="4921250" cy="4038600"/>
            <wp:effectExtent l="0" t="0" r="0" b="0"/>
            <wp:docPr id="8410630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21250" cy="4038600"/>
                    </a:xfrm>
                    <a:prstGeom prst="rect">
                      <a:avLst/>
                    </a:prstGeom>
                    <a:noFill/>
                    <a:ln>
                      <a:noFill/>
                    </a:ln>
                  </pic:spPr>
                </pic:pic>
              </a:graphicData>
            </a:graphic>
          </wp:inline>
        </w:drawing>
      </w:r>
    </w:p>
    <w:p w14:paraId="761F9797" w14:textId="083E8D05" w:rsidR="00A07806" w:rsidRDefault="00A07806" w:rsidP="00A07806">
      <w:pPr>
        <w:spacing w:after="240"/>
        <w:jc w:val="center"/>
        <w:rPr>
          <w:rFonts w:cs="Times New Roman"/>
          <w:szCs w:val="24"/>
        </w:rPr>
      </w:pPr>
      <w:r w:rsidRPr="00430AD9">
        <w:rPr>
          <w:rFonts w:cs="Times New Roman"/>
          <w:i/>
          <w:szCs w:val="24"/>
        </w:rPr>
        <w:t>Figure</w:t>
      </w:r>
      <w:r>
        <w:rPr>
          <w:rFonts w:cs="Times New Roman"/>
          <w:i/>
          <w:szCs w:val="24"/>
        </w:rPr>
        <w:t xml:space="preserve"> </w:t>
      </w:r>
      <w:r>
        <w:rPr>
          <w:rFonts w:cs="Times New Roman"/>
          <w:i/>
          <w:szCs w:val="24"/>
        </w:rPr>
        <w:t>6</w:t>
      </w:r>
      <w:r w:rsidRPr="00430AD9">
        <w:rPr>
          <w:rFonts w:cs="Times New Roman"/>
          <w:i/>
          <w:szCs w:val="24"/>
        </w:rPr>
        <w:t>: Kaplan-Meier Curves by Re</w:t>
      </w:r>
      <w:r>
        <w:rPr>
          <w:rFonts w:cs="Times New Roman"/>
          <w:i/>
          <w:szCs w:val="24"/>
        </w:rPr>
        <w:t>sidence</w:t>
      </w:r>
    </w:p>
    <w:p w14:paraId="0C9F6C8D" w14:textId="3833336A" w:rsidR="00DD36CF" w:rsidRPr="00430AD9" w:rsidRDefault="00000000">
      <w:pPr>
        <w:jc w:val="both"/>
        <w:rPr>
          <w:rFonts w:cs="Times New Roman"/>
          <w:szCs w:val="24"/>
        </w:rPr>
      </w:pPr>
      <w:r w:rsidRPr="00430AD9">
        <w:rPr>
          <w:rFonts w:cs="Times New Roman"/>
          <w:b/>
          <w:szCs w:val="24"/>
        </w:rPr>
        <w:t>(e) Re</w:t>
      </w:r>
      <w:r w:rsidR="004E53AD">
        <w:rPr>
          <w:rFonts w:cs="Times New Roman"/>
          <w:b/>
          <w:szCs w:val="24"/>
        </w:rPr>
        <w:t>li</w:t>
      </w:r>
      <w:r w:rsidRPr="00430AD9">
        <w:rPr>
          <w:rFonts w:cs="Times New Roman"/>
          <w:b/>
          <w:szCs w:val="24"/>
        </w:rPr>
        <w:t>gion:</w:t>
      </w:r>
    </w:p>
    <w:p w14:paraId="1F483EB4" w14:textId="77777777" w:rsidR="004E53AD" w:rsidRDefault="004E53AD" w:rsidP="004E53AD">
      <w:pPr>
        <w:jc w:val="both"/>
        <w:rPr>
          <w:rFonts w:cs="Times New Roman"/>
          <w:szCs w:val="24"/>
        </w:rPr>
      </w:pPr>
      <w:r w:rsidRPr="00430AD9">
        <w:rPr>
          <w:rFonts w:cs="Times New Roman"/>
          <w:szCs w:val="24"/>
        </w:rPr>
        <w:t>Animist respondents showed markedly delayed circumcision compared to all other religious groups, with their survival curve remaining substantially above other groups across all ages. The log-rank test was highly significant (p &lt; 0.001).</w:t>
      </w:r>
    </w:p>
    <w:p w14:paraId="2213F898" w14:textId="685A03BF" w:rsidR="00A07806" w:rsidRDefault="00A07806" w:rsidP="00A07806">
      <w:pPr>
        <w:jc w:val="center"/>
        <w:rPr>
          <w:rFonts w:cs="Times New Roman"/>
          <w:szCs w:val="24"/>
        </w:rPr>
      </w:pPr>
      <w:r>
        <w:rPr>
          <w:noProof/>
        </w:rPr>
        <w:lastRenderedPageBreak/>
        <w:drawing>
          <wp:inline distT="0" distB="0" distL="0" distR="0" wp14:anchorId="26398944" wp14:editId="4FF44077">
            <wp:extent cx="4921250" cy="4038600"/>
            <wp:effectExtent l="0" t="0" r="0" b="0"/>
            <wp:docPr id="34745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21250" cy="4038600"/>
                    </a:xfrm>
                    <a:prstGeom prst="rect">
                      <a:avLst/>
                    </a:prstGeom>
                    <a:noFill/>
                    <a:ln>
                      <a:noFill/>
                    </a:ln>
                  </pic:spPr>
                </pic:pic>
              </a:graphicData>
            </a:graphic>
          </wp:inline>
        </w:drawing>
      </w:r>
    </w:p>
    <w:p w14:paraId="623F9CA3" w14:textId="462EC2D8" w:rsidR="00A07806" w:rsidRDefault="00A07806" w:rsidP="00A07806">
      <w:pPr>
        <w:spacing w:after="240"/>
        <w:jc w:val="center"/>
        <w:rPr>
          <w:rFonts w:cs="Times New Roman"/>
          <w:szCs w:val="24"/>
        </w:rPr>
      </w:pPr>
      <w:r w:rsidRPr="00430AD9">
        <w:rPr>
          <w:rFonts w:cs="Times New Roman"/>
          <w:i/>
          <w:szCs w:val="24"/>
        </w:rPr>
        <w:t>Figure</w:t>
      </w:r>
      <w:r>
        <w:rPr>
          <w:rFonts w:cs="Times New Roman"/>
          <w:i/>
          <w:szCs w:val="24"/>
        </w:rPr>
        <w:t xml:space="preserve"> </w:t>
      </w:r>
      <w:r>
        <w:rPr>
          <w:rFonts w:cs="Times New Roman"/>
          <w:i/>
          <w:szCs w:val="24"/>
        </w:rPr>
        <w:t>7</w:t>
      </w:r>
      <w:r w:rsidRPr="00430AD9">
        <w:rPr>
          <w:rFonts w:cs="Times New Roman"/>
          <w:i/>
          <w:szCs w:val="24"/>
        </w:rPr>
        <w:t>: Kaplan-Meier Curves by Re</w:t>
      </w:r>
      <w:r>
        <w:rPr>
          <w:rFonts w:cs="Times New Roman"/>
          <w:i/>
          <w:szCs w:val="24"/>
        </w:rPr>
        <w:t>ligion</w:t>
      </w:r>
    </w:p>
    <w:p w14:paraId="0DC9588A" w14:textId="77777777" w:rsidR="00DD36CF" w:rsidRPr="00430AD9" w:rsidRDefault="00000000">
      <w:pPr>
        <w:jc w:val="both"/>
        <w:rPr>
          <w:rFonts w:cs="Times New Roman"/>
          <w:szCs w:val="24"/>
        </w:rPr>
      </w:pPr>
      <w:r w:rsidRPr="00430AD9">
        <w:rPr>
          <w:rFonts w:cs="Times New Roman"/>
          <w:b/>
          <w:szCs w:val="24"/>
        </w:rPr>
        <w:t>(f) Marital Status:</w:t>
      </w:r>
    </w:p>
    <w:p w14:paraId="00564F93" w14:textId="77777777" w:rsidR="00DD36CF" w:rsidRPr="00430AD9" w:rsidRDefault="00000000" w:rsidP="00384227">
      <w:pPr>
        <w:jc w:val="both"/>
        <w:rPr>
          <w:rFonts w:cs="Times New Roman"/>
          <w:szCs w:val="24"/>
        </w:rPr>
      </w:pPr>
      <w:r w:rsidRPr="00430AD9">
        <w:rPr>
          <w:rFonts w:cs="Times New Roman"/>
          <w:szCs w:val="24"/>
        </w:rPr>
        <w:t>Differences in circumcision timing were observed across marital status categories, with those living with a partner showing earlier circumcision patterns. The log-rank test was highly significant (p &lt; 0.001).</w:t>
      </w:r>
    </w:p>
    <w:p w14:paraId="3F80EEDB" w14:textId="77777777" w:rsidR="00DD36CF" w:rsidRPr="00430AD9" w:rsidRDefault="00000000">
      <w:pPr>
        <w:pStyle w:val="Heading2"/>
        <w:rPr>
          <w:rFonts w:ascii="Times New Roman" w:hAnsi="Times New Roman" w:cs="Times New Roman"/>
          <w:sz w:val="24"/>
          <w:szCs w:val="24"/>
        </w:rPr>
      </w:pPr>
      <w:r w:rsidRPr="00430AD9">
        <w:rPr>
          <w:rFonts w:ascii="Times New Roman" w:hAnsi="Times New Roman" w:cs="Times New Roman"/>
          <w:color w:val="000000"/>
          <w:sz w:val="24"/>
          <w:szCs w:val="24"/>
        </w:rPr>
        <w:t>4.4 Log-Rank Tests</w:t>
      </w:r>
    </w:p>
    <w:p w14:paraId="50580ACC" w14:textId="77777777" w:rsidR="00DD36CF" w:rsidRPr="00430AD9" w:rsidRDefault="00000000" w:rsidP="00384227">
      <w:pPr>
        <w:jc w:val="both"/>
        <w:rPr>
          <w:rFonts w:cs="Times New Roman"/>
          <w:szCs w:val="24"/>
        </w:rPr>
      </w:pPr>
      <w:r w:rsidRPr="00430AD9">
        <w:rPr>
          <w:rFonts w:cs="Times New Roman"/>
          <w:szCs w:val="24"/>
        </w:rPr>
        <w:t>Log-rank tests were conducted to assess whether circumcision timing differed significantly across levels of each categorical predictor. The results are presented in Table 2.</w:t>
      </w:r>
    </w:p>
    <w:tbl>
      <w:tblPr>
        <w:tblStyle w:val="TableGrid"/>
        <w:tblW w:w="0" w:type="auto"/>
        <w:jc w:val="center"/>
        <w:tblLayout w:type="fixed"/>
        <w:tblLook w:val="04A0" w:firstRow="1" w:lastRow="0" w:firstColumn="1" w:lastColumn="0" w:noHBand="0" w:noVBand="1"/>
      </w:tblPr>
      <w:tblGrid>
        <w:gridCol w:w="2880"/>
        <w:gridCol w:w="2160"/>
        <w:gridCol w:w="1152"/>
        <w:gridCol w:w="1728"/>
      </w:tblGrid>
      <w:tr w:rsidR="00DE7F08" w:rsidRPr="00430AD9" w14:paraId="148F76E0" w14:textId="77777777">
        <w:trPr>
          <w:jc w:val="center"/>
        </w:trPr>
        <w:tc>
          <w:tcPr>
            <w:tcW w:w="2880" w:type="dxa"/>
          </w:tcPr>
          <w:p w14:paraId="5CA312BE" w14:textId="77777777" w:rsidR="00DE7F08" w:rsidRPr="00430AD9" w:rsidRDefault="00DE7F08">
            <w:pPr>
              <w:jc w:val="center"/>
              <w:rPr>
                <w:rFonts w:cs="Times New Roman"/>
                <w:szCs w:val="24"/>
              </w:rPr>
            </w:pPr>
            <w:r w:rsidRPr="00430AD9">
              <w:rPr>
                <w:rFonts w:cs="Times New Roman"/>
                <w:b/>
                <w:szCs w:val="24"/>
              </w:rPr>
              <w:t>Variable</w:t>
            </w:r>
          </w:p>
        </w:tc>
        <w:tc>
          <w:tcPr>
            <w:tcW w:w="2160" w:type="dxa"/>
          </w:tcPr>
          <w:p w14:paraId="7712ECAB" w14:textId="77777777" w:rsidR="00DE7F08" w:rsidRPr="00430AD9" w:rsidRDefault="00DE7F08">
            <w:pPr>
              <w:jc w:val="center"/>
              <w:rPr>
                <w:rFonts w:cs="Times New Roman"/>
                <w:szCs w:val="24"/>
              </w:rPr>
            </w:pPr>
            <w:r w:rsidRPr="00430AD9">
              <w:rPr>
                <w:rFonts w:cs="Times New Roman"/>
                <w:b/>
                <w:szCs w:val="24"/>
              </w:rPr>
              <w:t>χ² (approx)</w:t>
            </w:r>
          </w:p>
        </w:tc>
        <w:tc>
          <w:tcPr>
            <w:tcW w:w="1152" w:type="dxa"/>
          </w:tcPr>
          <w:p w14:paraId="2C0E60AC" w14:textId="77777777" w:rsidR="00DE7F08" w:rsidRPr="00430AD9" w:rsidRDefault="00DE7F08">
            <w:pPr>
              <w:jc w:val="center"/>
              <w:rPr>
                <w:rFonts w:cs="Times New Roman"/>
                <w:szCs w:val="24"/>
              </w:rPr>
            </w:pPr>
            <w:r w:rsidRPr="00430AD9">
              <w:rPr>
                <w:rFonts w:cs="Times New Roman"/>
                <w:b/>
                <w:szCs w:val="24"/>
              </w:rPr>
              <w:t>df</w:t>
            </w:r>
          </w:p>
        </w:tc>
        <w:tc>
          <w:tcPr>
            <w:tcW w:w="1728" w:type="dxa"/>
          </w:tcPr>
          <w:p w14:paraId="3E9F6666" w14:textId="77777777" w:rsidR="00DE7F08" w:rsidRPr="00430AD9" w:rsidRDefault="00DE7F08">
            <w:pPr>
              <w:jc w:val="center"/>
              <w:rPr>
                <w:rFonts w:cs="Times New Roman"/>
                <w:szCs w:val="24"/>
              </w:rPr>
            </w:pPr>
            <w:r w:rsidRPr="00430AD9">
              <w:rPr>
                <w:rFonts w:cs="Times New Roman"/>
                <w:b/>
                <w:szCs w:val="24"/>
              </w:rPr>
              <w:t>P-Value</w:t>
            </w:r>
          </w:p>
        </w:tc>
      </w:tr>
      <w:tr w:rsidR="00DE7F08" w:rsidRPr="00430AD9" w14:paraId="20ECEA94" w14:textId="77777777">
        <w:trPr>
          <w:jc w:val="center"/>
        </w:trPr>
        <w:tc>
          <w:tcPr>
            <w:tcW w:w="2880" w:type="dxa"/>
          </w:tcPr>
          <w:p w14:paraId="5ED02F10" w14:textId="77777777" w:rsidR="00DE7F08" w:rsidRPr="00430AD9" w:rsidRDefault="00DE7F08">
            <w:pPr>
              <w:jc w:val="center"/>
              <w:rPr>
                <w:rFonts w:cs="Times New Roman"/>
                <w:szCs w:val="24"/>
              </w:rPr>
            </w:pPr>
            <w:r w:rsidRPr="00430AD9">
              <w:rPr>
                <w:rFonts w:cs="Times New Roman"/>
                <w:szCs w:val="24"/>
              </w:rPr>
              <w:t>Age group</w:t>
            </w:r>
          </w:p>
        </w:tc>
        <w:tc>
          <w:tcPr>
            <w:tcW w:w="2160" w:type="dxa"/>
          </w:tcPr>
          <w:p w14:paraId="73AA61C9" w14:textId="17D77BD4" w:rsidR="00DE7F08" w:rsidRPr="00430AD9" w:rsidRDefault="003E114F" w:rsidP="003E114F">
            <w:pPr>
              <w:jc w:val="center"/>
              <w:rPr>
                <w:rFonts w:cs="Times New Roman"/>
                <w:szCs w:val="24"/>
              </w:rPr>
            </w:pPr>
            <w:r>
              <w:rPr>
                <w:rFonts w:cs="Times New Roman"/>
                <w:szCs w:val="24"/>
              </w:rPr>
              <w:t>10.7</w:t>
            </w:r>
          </w:p>
        </w:tc>
        <w:tc>
          <w:tcPr>
            <w:tcW w:w="1152" w:type="dxa"/>
          </w:tcPr>
          <w:p w14:paraId="6A764837" w14:textId="77777777" w:rsidR="00DE7F08" w:rsidRPr="00430AD9" w:rsidRDefault="00DE7F08">
            <w:pPr>
              <w:jc w:val="center"/>
              <w:rPr>
                <w:rFonts w:cs="Times New Roman"/>
                <w:szCs w:val="24"/>
              </w:rPr>
            </w:pPr>
            <w:r w:rsidRPr="00430AD9">
              <w:rPr>
                <w:rFonts w:cs="Times New Roman"/>
                <w:szCs w:val="24"/>
              </w:rPr>
              <w:t>4</w:t>
            </w:r>
          </w:p>
        </w:tc>
        <w:tc>
          <w:tcPr>
            <w:tcW w:w="1728" w:type="dxa"/>
          </w:tcPr>
          <w:p w14:paraId="56BD4AE8" w14:textId="77777777" w:rsidR="00DE7F08" w:rsidRPr="00430AD9" w:rsidRDefault="00DE7F08">
            <w:pPr>
              <w:jc w:val="center"/>
              <w:rPr>
                <w:rFonts w:cs="Times New Roman"/>
                <w:szCs w:val="24"/>
              </w:rPr>
            </w:pPr>
            <w:r w:rsidRPr="00430AD9">
              <w:rPr>
                <w:rFonts w:cs="Times New Roman"/>
                <w:szCs w:val="24"/>
              </w:rPr>
              <w:t>0.030</w:t>
            </w:r>
          </w:p>
        </w:tc>
      </w:tr>
      <w:tr w:rsidR="00DE7F08" w:rsidRPr="00430AD9" w14:paraId="392CC55B" w14:textId="77777777">
        <w:trPr>
          <w:jc w:val="center"/>
        </w:trPr>
        <w:tc>
          <w:tcPr>
            <w:tcW w:w="2880" w:type="dxa"/>
          </w:tcPr>
          <w:p w14:paraId="3BEFE8B6" w14:textId="77777777" w:rsidR="00DE7F08" w:rsidRPr="00430AD9" w:rsidRDefault="00DE7F08">
            <w:pPr>
              <w:jc w:val="center"/>
              <w:rPr>
                <w:rFonts w:cs="Times New Roman"/>
                <w:szCs w:val="24"/>
              </w:rPr>
            </w:pPr>
            <w:r w:rsidRPr="00430AD9">
              <w:rPr>
                <w:rFonts w:cs="Times New Roman"/>
                <w:szCs w:val="24"/>
              </w:rPr>
              <w:t>Residence</w:t>
            </w:r>
          </w:p>
        </w:tc>
        <w:tc>
          <w:tcPr>
            <w:tcW w:w="2160" w:type="dxa"/>
          </w:tcPr>
          <w:p w14:paraId="7DBF69C0" w14:textId="2F534F0D" w:rsidR="00DE7F08" w:rsidRPr="00430AD9" w:rsidRDefault="003E114F" w:rsidP="003E114F">
            <w:pPr>
              <w:jc w:val="center"/>
              <w:rPr>
                <w:rFonts w:cs="Times New Roman"/>
                <w:szCs w:val="24"/>
              </w:rPr>
            </w:pPr>
            <w:r>
              <w:rPr>
                <w:rFonts w:cs="Times New Roman"/>
                <w:szCs w:val="24"/>
              </w:rPr>
              <w:t>286</w:t>
            </w:r>
          </w:p>
        </w:tc>
        <w:tc>
          <w:tcPr>
            <w:tcW w:w="1152" w:type="dxa"/>
          </w:tcPr>
          <w:p w14:paraId="3348F093" w14:textId="77777777" w:rsidR="00DE7F08" w:rsidRPr="00430AD9" w:rsidRDefault="00DE7F08">
            <w:pPr>
              <w:jc w:val="center"/>
              <w:rPr>
                <w:rFonts w:cs="Times New Roman"/>
                <w:szCs w:val="24"/>
              </w:rPr>
            </w:pPr>
            <w:r w:rsidRPr="00430AD9">
              <w:rPr>
                <w:rFonts w:cs="Times New Roman"/>
                <w:szCs w:val="24"/>
              </w:rPr>
              <w:t>1</w:t>
            </w:r>
          </w:p>
        </w:tc>
        <w:tc>
          <w:tcPr>
            <w:tcW w:w="1728" w:type="dxa"/>
          </w:tcPr>
          <w:p w14:paraId="1041FAC4" w14:textId="77777777" w:rsidR="00DE7F08" w:rsidRPr="00430AD9" w:rsidRDefault="00DE7F08">
            <w:pPr>
              <w:jc w:val="center"/>
              <w:rPr>
                <w:rFonts w:cs="Times New Roman"/>
                <w:szCs w:val="24"/>
              </w:rPr>
            </w:pPr>
            <w:r w:rsidRPr="00430AD9">
              <w:rPr>
                <w:rFonts w:cs="Times New Roman"/>
                <w:szCs w:val="24"/>
              </w:rPr>
              <w:t>&lt; 0.001</w:t>
            </w:r>
          </w:p>
        </w:tc>
      </w:tr>
      <w:tr w:rsidR="00DE7F08" w:rsidRPr="00430AD9" w14:paraId="59D4A111" w14:textId="77777777">
        <w:trPr>
          <w:jc w:val="center"/>
        </w:trPr>
        <w:tc>
          <w:tcPr>
            <w:tcW w:w="2880" w:type="dxa"/>
          </w:tcPr>
          <w:p w14:paraId="059C04FC" w14:textId="77777777" w:rsidR="00DE7F08" w:rsidRPr="00430AD9" w:rsidRDefault="00DE7F08">
            <w:pPr>
              <w:jc w:val="center"/>
              <w:rPr>
                <w:rFonts w:cs="Times New Roman"/>
                <w:szCs w:val="24"/>
              </w:rPr>
            </w:pPr>
            <w:r w:rsidRPr="00430AD9">
              <w:rPr>
                <w:rFonts w:cs="Times New Roman"/>
                <w:szCs w:val="24"/>
              </w:rPr>
              <w:t>Education</w:t>
            </w:r>
          </w:p>
        </w:tc>
        <w:tc>
          <w:tcPr>
            <w:tcW w:w="2160" w:type="dxa"/>
          </w:tcPr>
          <w:p w14:paraId="4D77F19E" w14:textId="78C3A452" w:rsidR="00DE7F08" w:rsidRPr="00430AD9" w:rsidRDefault="003E114F" w:rsidP="003E114F">
            <w:pPr>
              <w:jc w:val="center"/>
              <w:rPr>
                <w:rFonts w:cs="Times New Roman"/>
                <w:szCs w:val="24"/>
              </w:rPr>
            </w:pPr>
            <w:r>
              <w:rPr>
                <w:rFonts w:cs="Times New Roman"/>
                <w:szCs w:val="24"/>
              </w:rPr>
              <w:t>288</w:t>
            </w:r>
          </w:p>
        </w:tc>
        <w:tc>
          <w:tcPr>
            <w:tcW w:w="1152" w:type="dxa"/>
          </w:tcPr>
          <w:p w14:paraId="0D7D0B79" w14:textId="77777777" w:rsidR="00DE7F08" w:rsidRPr="00430AD9" w:rsidRDefault="00DE7F08">
            <w:pPr>
              <w:jc w:val="center"/>
              <w:rPr>
                <w:rFonts w:cs="Times New Roman"/>
                <w:szCs w:val="24"/>
              </w:rPr>
            </w:pPr>
            <w:r w:rsidRPr="00430AD9">
              <w:rPr>
                <w:rFonts w:cs="Times New Roman"/>
                <w:szCs w:val="24"/>
              </w:rPr>
              <w:t>3</w:t>
            </w:r>
          </w:p>
        </w:tc>
        <w:tc>
          <w:tcPr>
            <w:tcW w:w="1728" w:type="dxa"/>
          </w:tcPr>
          <w:p w14:paraId="112DE8F7" w14:textId="77777777" w:rsidR="00DE7F08" w:rsidRPr="00430AD9" w:rsidRDefault="00DE7F08">
            <w:pPr>
              <w:jc w:val="center"/>
              <w:rPr>
                <w:rFonts w:cs="Times New Roman"/>
                <w:szCs w:val="24"/>
              </w:rPr>
            </w:pPr>
            <w:r w:rsidRPr="00430AD9">
              <w:rPr>
                <w:rFonts w:cs="Times New Roman"/>
                <w:szCs w:val="24"/>
              </w:rPr>
              <w:t>&lt; 0.001</w:t>
            </w:r>
          </w:p>
        </w:tc>
      </w:tr>
      <w:tr w:rsidR="00DE7F08" w:rsidRPr="00430AD9" w14:paraId="4622DAB5" w14:textId="77777777">
        <w:trPr>
          <w:jc w:val="center"/>
        </w:trPr>
        <w:tc>
          <w:tcPr>
            <w:tcW w:w="2880" w:type="dxa"/>
          </w:tcPr>
          <w:p w14:paraId="4D33F153" w14:textId="77777777" w:rsidR="00DE7F08" w:rsidRPr="00430AD9" w:rsidRDefault="00DE7F08">
            <w:pPr>
              <w:jc w:val="center"/>
              <w:rPr>
                <w:rFonts w:cs="Times New Roman"/>
                <w:szCs w:val="24"/>
              </w:rPr>
            </w:pPr>
            <w:r w:rsidRPr="00430AD9">
              <w:rPr>
                <w:rFonts w:cs="Times New Roman"/>
                <w:szCs w:val="24"/>
              </w:rPr>
              <w:t>Wealth index</w:t>
            </w:r>
          </w:p>
        </w:tc>
        <w:tc>
          <w:tcPr>
            <w:tcW w:w="2160" w:type="dxa"/>
          </w:tcPr>
          <w:p w14:paraId="5CBDE96C" w14:textId="40B6308F" w:rsidR="00DE7F08" w:rsidRPr="00430AD9" w:rsidRDefault="003E114F" w:rsidP="003E114F">
            <w:pPr>
              <w:jc w:val="center"/>
              <w:rPr>
                <w:rFonts w:cs="Times New Roman"/>
                <w:szCs w:val="24"/>
              </w:rPr>
            </w:pPr>
            <w:r>
              <w:rPr>
                <w:rFonts w:cs="Times New Roman"/>
                <w:szCs w:val="24"/>
              </w:rPr>
              <w:t>889</w:t>
            </w:r>
          </w:p>
        </w:tc>
        <w:tc>
          <w:tcPr>
            <w:tcW w:w="1152" w:type="dxa"/>
          </w:tcPr>
          <w:p w14:paraId="7CB0C021" w14:textId="77777777" w:rsidR="00DE7F08" w:rsidRPr="00430AD9" w:rsidRDefault="00DE7F08">
            <w:pPr>
              <w:jc w:val="center"/>
              <w:rPr>
                <w:rFonts w:cs="Times New Roman"/>
                <w:szCs w:val="24"/>
              </w:rPr>
            </w:pPr>
            <w:r w:rsidRPr="00430AD9">
              <w:rPr>
                <w:rFonts w:cs="Times New Roman"/>
                <w:szCs w:val="24"/>
              </w:rPr>
              <w:t>4</w:t>
            </w:r>
          </w:p>
        </w:tc>
        <w:tc>
          <w:tcPr>
            <w:tcW w:w="1728" w:type="dxa"/>
          </w:tcPr>
          <w:p w14:paraId="23C7A169" w14:textId="77777777" w:rsidR="00DE7F08" w:rsidRPr="00430AD9" w:rsidRDefault="00DE7F08">
            <w:pPr>
              <w:jc w:val="center"/>
              <w:rPr>
                <w:rFonts w:cs="Times New Roman"/>
                <w:szCs w:val="24"/>
              </w:rPr>
            </w:pPr>
            <w:r w:rsidRPr="00430AD9">
              <w:rPr>
                <w:rFonts w:cs="Times New Roman"/>
                <w:szCs w:val="24"/>
              </w:rPr>
              <w:t>&lt; 0.001</w:t>
            </w:r>
          </w:p>
        </w:tc>
      </w:tr>
      <w:tr w:rsidR="00DE7F08" w:rsidRPr="00430AD9" w14:paraId="48CAC773" w14:textId="77777777">
        <w:trPr>
          <w:jc w:val="center"/>
        </w:trPr>
        <w:tc>
          <w:tcPr>
            <w:tcW w:w="2880" w:type="dxa"/>
          </w:tcPr>
          <w:p w14:paraId="422D3B07" w14:textId="77777777" w:rsidR="00DE7F08" w:rsidRPr="00430AD9" w:rsidRDefault="00DE7F08">
            <w:pPr>
              <w:jc w:val="center"/>
              <w:rPr>
                <w:rFonts w:cs="Times New Roman"/>
                <w:szCs w:val="24"/>
              </w:rPr>
            </w:pPr>
            <w:r w:rsidRPr="00430AD9">
              <w:rPr>
                <w:rFonts w:cs="Times New Roman"/>
                <w:szCs w:val="24"/>
              </w:rPr>
              <w:t>Marital status</w:t>
            </w:r>
          </w:p>
        </w:tc>
        <w:tc>
          <w:tcPr>
            <w:tcW w:w="2160" w:type="dxa"/>
          </w:tcPr>
          <w:p w14:paraId="5C3E5D40" w14:textId="2F5587E1" w:rsidR="00DE7F08" w:rsidRPr="00430AD9" w:rsidRDefault="003E114F" w:rsidP="003E114F">
            <w:pPr>
              <w:jc w:val="center"/>
              <w:rPr>
                <w:rFonts w:cs="Times New Roman"/>
                <w:szCs w:val="24"/>
              </w:rPr>
            </w:pPr>
            <w:r>
              <w:rPr>
                <w:rFonts w:cs="Times New Roman"/>
                <w:szCs w:val="24"/>
              </w:rPr>
              <w:t>127</w:t>
            </w:r>
          </w:p>
        </w:tc>
        <w:tc>
          <w:tcPr>
            <w:tcW w:w="1152" w:type="dxa"/>
          </w:tcPr>
          <w:p w14:paraId="5F8C34B1" w14:textId="77777777" w:rsidR="00DE7F08" w:rsidRPr="00430AD9" w:rsidRDefault="00DE7F08">
            <w:pPr>
              <w:jc w:val="center"/>
              <w:rPr>
                <w:rFonts w:cs="Times New Roman"/>
                <w:szCs w:val="24"/>
              </w:rPr>
            </w:pPr>
            <w:r w:rsidRPr="00430AD9">
              <w:rPr>
                <w:rFonts w:cs="Times New Roman"/>
                <w:szCs w:val="24"/>
              </w:rPr>
              <w:t>5</w:t>
            </w:r>
          </w:p>
        </w:tc>
        <w:tc>
          <w:tcPr>
            <w:tcW w:w="1728" w:type="dxa"/>
          </w:tcPr>
          <w:p w14:paraId="20CE5F57" w14:textId="77777777" w:rsidR="00DE7F08" w:rsidRPr="00430AD9" w:rsidRDefault="00DE7F08">
            <w:pPr>
              <w:jc w:val="center"/>
              <w:rPr>
                <w:rFonts w:cs="Times New Roman"/>
                <w:szCs w:val="24"/>
              </w:rPr>
            </w:pPr>
            <w:r w:rsidRPr="00430AD9">
              <w:rPr>
                <w:rFonts w:cs="Times New Roman"/>
                <w:szCs w:val="24"/>
              </w:rPr>
              <w:t>&lt; 0.001</w:t>
            </w:r>
          </w:p>
        </w:tc>
      </w:tr>
      <w:tr w:rsidR="00DE7F08" w:rsidRPr="00430AD9" w14:paraId="317FD7AE" w14:textId="77777777">
        <w:trPr>
          <w:jc w:val="center"/>
        </w:trPr>
        <w:tc>
          <w:tcPr>
            <w:tcW w:w="2880" w:type="dxa"/>
          </w:tcPr>
          <w:p w14:paraId="265269E9" w14:textId="77777777" w:rsidR="00DE7F08" w:rsidRPr="00430AD9" w:rsidRDefault="00DE7F08">
            <w:pPr>
              <w:jc w:val="center"/>
              <w:rPr>
                <w:rFonts w:cs="Times New Roman"/>
                <w:szCs w:val="24"/>
              </w:rPr>
            </w:pPr>
            <w:r w:rsidRPr="00430AD9">
              <w:rPr>
                <w:rFonts w:cs="Times New Roman"/>
                <w:szCs w:val="24"/>
              </w:rPr>
              <w:t>Religion</w:t>
            </w:r>
          </w:p>
        </w:tc>
        <w:tc>
          <w:tcPr>
            <w:tcW w:w="2160" w:type="dxa"/>
          </w:tcPr>
          <w:p w14:paraId="42B5CF09" w14:textId="14594A2A" w:rsidR="00DE7F08" w:rsidRPr="00430AD9" w:rsidRDefault="003E114F" w:rsidP="003E114F">
            <w:pPr>
              <w:jc w:val="center"/>
              <w:rPr>
                <w:rFonts w:cs="Times New Roman"/>
                <w:szCs w:val="24"/>
              </w:rPr>
            </w:pPr>
            <w:r>
              <w:rPr>
                <w:rFonts w:cs="Times New Roman"/>
                <w:szCs w:val="24"/>
              </w:rPr>
              <w:t>240</w:t>
            </w:r>
          </w:p>
        </w:tc>
        <w:tc>
          <w:tcPr>
            <w:tcW w:w="1152" w:type="dxa"/>
          </w:tcPr>
          <w:p w14:paraId="53D4595F" w14:textId="77777777" w:rsidR="00DE7F08" w:rsidRPr="00430AD9" w:rsidRDefault="00DE7F08">
            <w:pPr>
              <w:jc w:val="center"/>
              <w:rPr>
                <w:rFonts w:cs="Times New Roman"/>
                <w:szCs w:val="24"/>
              </w:rPr>
            </w:pPr>
            <w:r w:rsidRPr="00430AD9">
              <w:rPr>
                <w:rFonts w:cs="Times New Roman"/>
                <w:szCs w:val="24"/>
              </w:rPr>
              <w:t>6</w:t>
            </w:r>
          </w:p>
        </w:tc>
        <w:tc>
          <w:tcPr>
            <w:tcW w:w="1728" w:type="dxa"/>
          </w:tcPr>
          <w:p w14:paraId="147567D5" w14:textId="77777777" w:rsidR="00DE7F08" w:rsidRPr="00430AD9" w:rsidRDefault="00DE7F08">
            <w:pPr>
              <w:jc w:val="center"/>
              <w:rPr>
                <w:rFonts w:cs="Times New Roman"/>
                <w:szCs w:val="24"/>
              </w:rPr>
            </w:pPr>
            <w:r w:rsidRPr="00430AD9">
              <w:rPr>
                <w:rFonts w:cs="Times New Roman"/>
                <w:szCs w:val="24"/>
              </w:rPr>
              <w:t>&lt; 0.001</w:t>
            </w:r>
          </w:p>
        </w:tc>
      </w:tr>
      <w:tr w:rsidR="00DE7F08" w:rsidRPr="00430AD9" w14:paraId="2E7F8D6B" w14:textId="77777777">
        <w:trPr>
          <w:jc w:val="center"/>
        </w:trPr>
        <w:tc>
          <w:tcPr>
            <w:tcW w:w="2880" w:type="dxa"/>
          </w:tcPr>
          <w:p w14:paraId="1081EAFB" w14:textId="77777777" w:rsidR="00DE7F08" w:rsidRPr="00430AD9" w:rsidRDefault="00DE7F08">
            <w:pPr>
              <w:jc w:val="center"/>
              <w:rPr>
                <w:rFonts w:cs="Times New Roman"/>
                <w:szCs w:val="24"/>
              </w:rPr>
            </w:pPr>
            <w:r w:rsidRPr="00430AD9">
              <w:rPr>
                <w:rFonts w:cs="Times New Roman"/>
                <w:szCs w:val="24"/>
              </w:rPr>
              <w:t>Region</w:t>
            </w:r>
          </w:p>
        </w:tc>
        <w:tc>
          <w:tcPr>
            <w:tcW w:w="2160" w:type="dxa"/>
          </w:tcPr>
          <w:p w14:paraId="63205E92" w14:textId="633494D0" w:rsidR="00DE7F08" w:rsidRPr="00430AD9" w:rsidRDefault="003E114F" w:rsidP="003E114F">
            <w:pPr>
              <w:jc w:val="center"/>
              <w:rPr>
                <w:rFonts w:cs="Times New Roman"/>
                <w:szCs w:val="24"/>
              </w:rPr>
            </w:pPr>
            <w:r>
              <w:rPr>
                <w:rFonts w:cs="Times New Roman"/>
                <w:szCs w:val="24"/>
              </w:rPr>
              <w:t>1717</w:t>
            </w:r>
          </w:p>
        </w:tc>
        <w:tc>
          <w:tcPr>
            <w:tcW w:w="1152" w:type="dxa"/>
          </w:tcPr>
          <w:p w14:paraId="6BD8FA80" w14:textId="77777777" w:rsidR="00DE7F08" w:rsidRPr="00430AD9" w:rsidRDefault="00DE7F08">
            <w:pPr>
              <w:jc w:val="center"/>
              <w:rPr>
                <w:rFonts w:cs="Times New Roman"/>
                <w:szCs w:val="24"/>
              </w:rPr>
            </w:pPr>
            <w:r w:rsidRPr="00430AD9">
              <w:rPr>
                <w:rFonts w:cs="Times New Roman"/>
                <w:szCs w:val="24"/>
              </w:rPr>
              <w:t>10</w:t>
            </w:r>
          </w:p>
        </w:tc>
        <w:tc>
          <w:tcPr>
            <w:tcW w:w="1728" w:type="dxa"/>
          </w:tcPr>
          <w:p w14:paraId="7E0EFD2D" w14:textId="77777777" w:rsidR="00DE7F08" w:rsidRPr="00430AD9" w:rsidRDefault="00DE7F08">
            <w:pPr>
              <w:jc w:val="center"/>
              <w:rPr>
                <w:rFonts w:cs="Times New Roman"/>
                <w:szCs w:val="24"/>
              </w:rPr>
            </w:pPr>
            <w:r w:rsidRPr="00430AD9">
              <w:rPr>
                <w:rFonts w:cs="Times New Roman"/>
                <w:szCs w:val="24"/>
              </w:rPr>
              <w:t>&lt; 0.001</w:t>
            </w:r>
          </w:p>
        </w:tc>
      </w:tr>
      <w:tr w:rsidR="00DE7F08" w:rsidRPr="00430AD9" w14:paraId="6DF8F57C" w14:textId="77777777">
        <w:trPr>
          <w:jc w:val="center"/>
        </w:trPr>
        <w:tc>
          <w:tcPr>
            <w:tcW w:w="2880" w:type="dxa"/>
          </w:tcPr>
          <w:p w14:paraId="6E610574" w14:textId="77777777" w:rsidR="00DE7F08" w:rsidRPr="00430AD9" w:rsidRDefault="00DE7F08">
            <w:pPr>
              <w:jc w:val="center"/>
              <w:rPr>
                <w:rFonts w:cs="Times New Roman"/>
                <w:szCs w:val="24"/>
              </w:rPr>
            </w:pPr>
            <w:r w:rsidRPr="00430AD9">
              <w:rPr>
                <w:rFonts w:cs="Times New Roman"/>
                <w:szCs w:val="24"/>
              </w:rPr>
              <w:lastRenderedPageBreak/>
              <w:t>TV exposure</w:t>
            </w:r>
          </w:p>
        </w:tc>
        <w:tc>
          <w:tcPr>
            <w:tcW w:w="2160" w:type="dxa"/>
          </w:tcPr>
          <w:p w14:paraId="1B1B2D34" w14:textId="6C7252AE" w:rsidR="00DE7F08" w:rsidRPr="00430AD9" w:rsidRDefault="003E114F" w:rsidP="003E114F">
            <w:pPr>
              <w:jc w:val="center"/>
              <w:rPr>
                <w:rFonts w:cs="Times New Roman"/>
                <w:szCs w:val="24"/>
              </w:rPr>
            </w:pPr>
            <w:r>
              <w:rPr>
                <w:rFonts w:cs="Times New Roman"/>
                <w:szCs w:val="24"/>
              </w:rPr>
              <w:t>660</w:t>
            </w:r>
          </w:p>
        </w:tc>
        <w:tc>
          <w:tcPr>
            <w:tcW w:w="1152" w:type="dxa"/>
          </w:tcPr>
          <w:p w14:paraId="7CA1D351" w14:textId="77777777" w:rsidR="00DE7F08" w:rsidRPr="00430AD9" w:rsidRDefault="00DE7F08">
            <w:pPr>
              <w:jc w:val="center"/>
              <w:rPr>
                <w:rFonts w:cs="Times New Roman"/>
                <w:szCs w:val="24"/>
              </w:rPr>
            </w:pPr>
            <w:r w:rsidRPr="00430AD9">
              <w:rPr>
                <w:rFonts w:cs="Times New Roman"/>
                <w:szCs w:val="24"/>
              </w:rPr>
              <w:t>2</w:t>
            </w:r>
          </w:p>
        </w:tc>
        <w:tc>
          <w:tcPr>
            <w:tcW w:w="1728" w:type="dxa"/>
          </w:tcPr>
          <w:p w14:paraId="6734C9CD" w14:textId="77777777" w:rsidR="00DE7F08" w:rsidRPr="00430AD9" w:rsidRDefault="00DE7F08">
            <w:pPr>
              <w:jc w:val="center"/>
              <w:rPr>
                <w:rFonts w:cs="Times New Roman"/>
                <w:szCs w:val="24"/>
              </w:rPr>
            </w:pPr>
            <w:r w:rsidRPr="00430AD9">
              <w:rPr>
                <w:rFonts w:cs="Times New Roman"/>
                <w:szCs w:val="24"/>
              </w:rPr>
              <w:t>&lt; 0.001</w:t>
            </w:r>
          </w:p>
        </w:tc>
      </w:tr>
      <w:tr w:rsidR="00DE7F08" w:rsidRPr="00430AD9" w14:paraId="1C0F8585" w14:textId="77777777">
        <w:trPr>
          <w:jc w:val="center"/>
        </w:trPr>
        <w:tc>
          <w:tcPr>
            <w:tcW w:w="2880" w:type="dxa"/>
          </w:tcPr>
          <w:p w14:paraId="02EE86AB" w14:textId="77777777" w:rsidR="00DE7F08" w:rsidRPr="00430AD9" w:rsidRDefault="00DE7F08">
            <w:pPr>
              <w:jc w:val="center"/>
              <w:rPr>
                <w:rFonts w:cs="Times New Roman"/>
                <w:szCs w:val="24"/>
              </w:rPr>
            </w:pPr>
            <w:r w:rsidRPr="00430AD9">
              <w:rPr>
                <w:rFonts w:cs="Times New Roman"/>
                <w:szCs w:val="24"/>
              </w:rPr>
              <w:t>Radio exposure</w:t>
            </w:r>
          </w:p>
        </w:tc>
        <w:tc>
          <w:tcPr>
            <w:tcW w:w="2160" w:type="dxa"/>
          </w:tcPr>
          <w:p w14:paraId="13B101E6" w14:textId="678026CF" w:rsidR="00DE7F08" w:rsidRPr="00430AD9" w:rsidRDefault="003E114F" w:rsidP="003E114F">
            <w:pPr>
              <w:jc w:val="center"/>
              <w:rPr>
                <w:rFonts w:cs="Times New Roman"/>
                <w:szCs w:val="24"/>
              </w:rPr>
            </w:pPr>
            <w:r>
              <w:rPr>
                <w:rFonts w:cs="Times New Roman"/>
                <w:szCs w:val="24"/>
              </w:rPr>
              <w:t>210</w:t>
            </w:r>
          </w:p>
        </w:tc>
        <w:tc>
          <w:tcPr>
            <w:tcW w:w="1152" w:type="dxa"/>
          </w:tcPr>
          <w:p w14:paraId="08A29BBE" w14:textId="77777777" w:rsidR="00DE7F08" w:rsidRPr="00430AD9" w:rsidRDefault="00DE7F08">
            <w:pPr>
              <w:jc w:val="center"/>
              <w:rPr>
                <w:rFonts w:cs="Times New Roman"/>
                <w:szCs w:val="24"/>
              </w:rPr>
            </w:pPr>
            <w:r w:rsidRPr="00430AD9">
              <w:rPr>
                <w:rFonts w:cs="Times New Roman"/>
                <w:szCs w:val="24"/>
              </w:rPr>
              <w:t>2</w:t>
            </w:r>
          </w:p>
        </w:tc>
        <w:tc>
          <w:tcPr>
            <w:tcW w:w="1728" w:type="dxa"/>
          </w:tcPr>
          <w:p w14:paraId="613D8191" w14:textId="77777777" w:rsidR="00DE7F08" w:rsidRPr="00430AD9" w:rsidRDefault="00DE7F08">
            <w:pPr>
              <w:jc w:val="center"/>
              <w:rPr>
                <w:rFonts w:cs="Times New Roman"/>
                <w:szCs w:val="24"/>
              </w:rPr>
            </w:pPr>
            <w:r w:rsidRPr="00430AD9">
              <w:rPr>
                <w:rFonts w:cs="Times New Roman"/>
                <w:szCs w:val="24"/>
              </w:rPr>
              <w:t>&lt; 0.001</w:t>
            </w:r>
          </w:p>
        </w:tc>
      </w:tr>
      <w:tr w:rsidR="00DE7F08" w:rsidRPr="00430AD9" w14:paraId="1ACE258D" w14:textId="77777777">
        <w:trPr>
          <w:jc w:val="center"/>
        </w:trPr>
        <w:tc>
          <w:tcPr>
            <w:tcW w:w="2880" w:type="dxa"/>
          </w:tcPr>
          <w:p w14:paraId="1A820587" w14:textId="77777777" w:rsidR="00DE7F08" w:rsidRPr="00430AD9" w:rsidRDefault="00DE7F08">
            <w:pPr>
              <w:jc w:val="center"/>
              <w:rPr>
                <w:rFonts w:cs="Times New Roman"/>
                <w:szCs w:val="24"/>
              </w:rPr>
            </w:pPr>
            <w:r w:rsidRPr="00430AD9">
              <w:rPr>
                <w:rFonts w:cs="Times New Roman"/>
                <w:szCs w:val="24"/>
              </w:rPr>
              <w:t>HIV testing</w:t>
            </w:r>
          </w:p>
        </w:tc>
        <w:tc>
          <w:tcPr>
            <w:tcW w:w="2160" w:type="dxa"/>
          </w:tcPr>
          <w:p w14:paraId="091AC717" w14:textId="05EE08E2" w:rsidR="00DE7F08" w:rsidRPr="00430AD9" w:rsidRDefault="003E114F" w:rsidP="003E114F">
            <w:pPr>
              <w:jc w:val="center"/>
              <w:rPr>
                <w:rFonts w:cs="Times New Roman"/>
                <w:szCs w:val="24"/>
              </w:rPr>
            </w:pPr>
            <w:r>
              <w:rPr>
                <w:rFonts w:cs="Times New Roman"/>
                <w:szCs w:val="24"/>
              </w:rPr>
              <w:t>192</w:t>
            </w:r>
          </w:p>
        </w:tc>
        <w:tc>
          <w:tcPr>
            <w:tcW w:w="1152" w:type="dxa"/>
          </w:tcPr>
          <w:p w14:paraId="635475ED" w14:textId="77777777" w:rsidR="00DE7F08" w:rsidRPr="00430AD9" w:rsidRDefault="00DE7F08">
            <w:pPr>
              <w:jc w:val="center"/>
              <w:rPr>
                <w:rFonts w:cs="Times New Roman"/>
                <w:szCs w:val="24"/>
              </w:rPr>
            </w:pPr>
            <w:r w:rsidRPr="00430AD9">
              <w:rPr>
                <w:rFonts w:cs="Times New Roman"/>
                <w:szCs w:val="24"/>
              </w:rPr>
              <w:t>1</w:t>
            </w:r>
          </w:p>
        </w:tc>
        <w:tc>
          <w:tcPr>
            <w:tcW w:w="1728" w:type="dxa"/>
          </w:tcPr>
          <w:p w14:paraId="3A3CE442" w14:textId="77777777" w:rsidR="00DE7F08" w:rsidRPr="00430AD9" w:rsidRDefault="00DE7F08">
            <w:pPr>
              <w:jc w:val="center"/>
              <w:rPr>
                <w:rFonts w:cs="Times New Roman"/>
                <w:szCs w:val="24"/>
              </w:rPr>
            </w:pPr>
            <w:r w:rsidRPr="00430AD9">
              <w:rPr>
                <w:rFonts w:cs="Times New Roman"/>
                <w:szCs w:val="24"/>
              </w:rPr>
              <w:t>&lt; 0.001</w:t>
            </w:r>
          </w:p>
        </w:tc>
      </w:tr>
    </w:tbl>
    <w:p w14:paraId="718354AE" w14:textId="1DDE6D70" w:rsidR="00DD36CF" w:rsidRPr="00430AD9" w:rsidRDefault="00000000">
      <w:pPr>
        <w:spacing w:after="240"/>
        <w:jc w:val="center"/>
        <w:rPr>
          <w:rFonts w:cs="Times New Roman"/>
          <w:szCs w:val="24"/>
        </w:rPr>
      </w:pPr>
      <w:r w:rsidRPr="00430AD9">
        <w:rPr>
          <w:rFonts w:cs="Times New Roman"/>
          <w:i/>
          <w:szCs w:val="24"/>
        </w:rPr>
        <w:t xml:space="preserve">Table </w:t>
      </w:r>
      <w:r w:rsidR="00202797">
        <w:rPr>
          <w:rFonts w:cs="Times New Roman"/>
          <w:i/>
          <w:szCs w:val="24"/>
        </w:rPr>
        <w:t>4</w:t>
      </w:r>
      <w:r w:rsidRPr="00430AD9">
        <w:rPr>
          <w:rFonts w:cs="Times New Roman"/>
          <w:i/>
          <w:szCs w:val="24"/>
        </w:rPr>
        <w:t>. Log-rank test results for differences in circumcision timing across covariates</w:t>
      </w:r>
    </w:p>
    <w:p w14:paraId="56549BD5" w14:textId="77777777" w:rsidR="00DD36CF" w:rsidRPr="00430AD9" w:rsidRDefault="00000000" w:rsidP="003E114F">
      <w:pPr>
        <w:jc w:val="both"/>
        <w:rPr>
          <w:rFonts w:cs="Times New Roman"/>
          <w:szCs w:val="24"/>
        </w:rPr>
      </w:pPr>
      <w:r w:rsidRPr="00430AD9">
        <w:rPr>
          <w:rFonts w:cs="Times New Roman"/>
          <w:szCs w:val="24"/>
        </w:rPr>
        <w:t>All ten predictors showed statistically significant differences in circumcision timing at the α = 0.05 level. The age group variable showed the weakest association (p = 0.030), while all other variables showed highly significant associations (p &lt; 0.001). These findings indicate that circumcision timing varies significantly across virtually all sociodemographic, geographic, and behavioral subgroups examined, justifying the inclusion of all variables in the multivariable model.</w:t>
      </w:r>
    </w:p>
    <w:p w14:paraId="06EB27B4" w14:textId="77777777" w:rsidR="00DD36CF" w:rsidRPr="00430AD9" w:rsidRDefault="00000000">
      <w:pPr>
        <w:pStyle w:val="Heading2"/>
        <w:rPr>
          <w:rFonts w:ascii="Times New Roman" w:hAnsi="Times New Roman" w:cs="Times New Roman"/>
          <w:sz w:val="24"/>
          <w:szCs w:val="24"/>
        </w:rPr>
      </w:pPr>
      <w:r w:rsidRPr="00430AD9">
        <w:rPr>
          <w:rFonts w:ascii="Times New Roman" w:hAnsi="Times New Roman" w:cs="Times New Roman"/>
          <w:color w:val="000000"/>
          <w:sz w:val="24"/>
          <w:szCs w:val="24"/>
        </w:rPr>
        <w:t>4.5 Cox Proportional Hazards Regression</w:t>
      </w:r>
    </w:p>
    <w:p w14:paraId="065ED865" w14:textId="77777777" w:rsidR="00DD36CF" w:rsidRPr="00430AD9" w:rsidRDefault="00000000">
      <w:pPr>
        <w:pStyle w:val="Heading3"/>
        <w:rPr>
          <w:rFonts w:ascii="Times New Roman" w:hAnsi="Times New Roman" w:cs="Times New Roman"/>
          <w:szCs w:val="24"/>
        </w:rPr>
      </w:pPr>
      <w:r w:rsidRPr="00430AD9">
        <w:rPr>
          <w:rFonts w:ascii="Times New Roman" w:hAnsi="Times New Roman" w:cs="Times New Roman"/>
          <w:color w:val="000000"/>
          <w:szCs w:val="24"/>
        </w:rPr>
        <w:t>4.5.1 Univariable Models</w:t>
      </w:r>
    </w:p>
    <w:p w14:paraId="7FA05069" w14:textId="77777777" w:rsidR="00DD36CF" w:rsidRDefault="00000000" w:rsidP="003E114F">
      <w:pPr>
        <w:jc w:val="both"/>
        <w:rPr>
          <w:rFonts w:cs="Times New Roman"/>
          <w:szCs w:val="24"/>
        </w:rPr>
      </w:pPr>
      <w:r w:rsidRPr="00430AD9">
        <w:rPr>
          <w:rFonts w:cs="Times New Roman"/>
          <w:szCs w:val="24"/>
        </w:rPr>
        <w:t>Each predictor was examined separately (results available in Appendix). All variables except some education and marital status categories showed significant unadjusted associations with circumcision timing.</w:t>
      </w:r>
    </w:p>
    <w:p w14:paraId="7DCDF1AD" w14:textId="44F9E580" w:rsidR="00497E54" w:rsidRPr="00497E54" w:rsidRDefault="00497E54" w:rsidP="003E114F">
      <w:pPr>
        <w:jc w:val="both"/>
        <w:rPr>
          <w:rFonts w:cs="Times New Roman"/>
          <w:b/>
          <w:bCs/>
          <w:szCs w:val="24"/>
        </w:rPr>
      </w:pPr>
      <w:r w:rsidRPr="00497E54">
        <w:rPr>
          <w:rFonts w:cs="Times New Roman"/>
          <w:b/>
          <w:bCs/>
          <w:szCs w:val="24"/>
        </w:rPr>
        <w:t>Summary of Key patterns</w:t>
      </w:r>
    </w:p>
    <w:p w14:paraId="5B8C9C8A" w14:textId="38972BC0" w:rsidR="00497E54" w:rsidRPr="00497E54" w:rsidRDefault="00497E54" w:rsidP="00497E54">
      <w:pPr>
        <w:numPr>
          <w:ilvl w:val="0"/>
          <w:numId w:val="21"/>
        </w:numPr>
        <w:jc w:val="both"/>
        <w:rPr>
          <w:rFonts w:cs="Times New Roman"/>
          <w:szCs w:val="24"/>
          <w:lang w:val="en-CM"/>
        </w:rPr>
      </w:pPr>
      <w:r w:rsidRPr="00497E54">
        <w:rPr>
          <w:rFonts w:cs="Times New Roman"/>
          <w:b/>
          <w:bCs/>
          <w:szCs w:val="24"/>
          <w:lang w:val="en-CM"/>
        </w:rPr>
        <w:t>Socioeconomic factors</w:t>
      </w:r>
      <w:r w:rsidRPr="00497E54">
        <w:rPr>
          <w:rFonts w:cs="Times New Roman"/>
          <w:szCs w:val="24"/>
          <w:lang w:val="en-CM"/>
        </w:rPr>
        <w:t> (education and wealth) showed strong, consistent gradients</w:t>
      </w:r>
      <w:r>
        <w:rPr>
          <w:rFonts w:cs="Times New Roman"/>
          <w:szCs w:val="24"/>
          <w:lang w:val="en-CM"/>
        </w:rPr>
        <w:t xml:space="preserve"> </w:t>
      </w:r>
      <w:r w:rsidRPr="00497E54">
        <w:rPr>
          <w:rFonts w:cs="Times New Roman"/>
          <w:szCs w:val="24"/>
          <w:lang w:val="en-CM"/>
        </w:rPr>
        <w:t>more education and greater wealth were both linked to earlier circumcision.</w:t>
      </w:r>
    </w:p>
    <w:p w14:paraId="3C5E48CD" w14:textId="77777777" w:rsidR="00497E54" w:rsidRPr="00497E54" w:rsidRDefault="00497E54" w:rsidP="00497E54">
      <w:pPr>
        <w:numPr>
          <w:ilvl w:val="0"/>
          <w:numId w:val="21"/>
        </w:numPr>
        <w:jc w:val="both"/>
        <w:rPr>
          <w:rFonts w:cs="Times New Roman"/>
          <w:szCs w:val="24"/>
          <w:lang w:val="en-CM"/>
        </w:rPr>
      </w:pPr>
      <w:r w:rsidRPr="00497E54">
        <w:rPr>
          <w:rFonts w:cs="Times New Roman"/>
          <w:b/>
          <w:bCs/>
          <w:szCs w:val="24"/>
          <w:lang w:val="en-CM"/>
        </w:rPr>
        <w:t>Geography</w:t>
      </w:r>
      <w:r w:rsidRPr="00497E54">
        <w:rPr>
          <w:rFonts w:cs="Times New Roman"/>
          <w:szCs w:val="24"/>
          <w:lang w:val="en-CM"/>
        </w:rPr>
        <w:t> mattered substantially, with rural residence and several northern regions associated with later timing, while urban areas and most southern/western regions linked to earlier timing.</w:t>
      </w:r>
    </w:p>
    <w:p w14:paraId="081BC52E" w14:textId="67B81445" w:rsidR="00497E54" w:rsidRPr="00497E54" w:rsidRDefault="00497E54" w:rsidP="00497E54">
      <w:pPr>
        <w:numPr>
          <w:ilvl w:val="0"/>
          <w:numId w:val="21"/>
        </w:numPr>
        <w:jc w:val="both"/>
        <w:rPr>
          <w:rFonts w:cs="Times New Roman"/>
          <w:szCs w:val="24"/>
          <w:lang w:val="en-CM"/>
        </w:rPr>
      </w:pPr>
      <w:r w:rsidRPr="00497E54">
        <w:rPr>
          <w:rFonts w:cs="Times New Roman"/>
          <w:b/>
          <w:bCs/>
          <w:szCs w:val="24"/>
          <w:lang w:val="en-CM"/>
        </w:rPr>
        <w:t>Media exposure</w:t>
      </w:r>
      <w:r>
        <w:rPr>
          <w:rFonts w:cs="Times New Roman"/>
          <w:szCs w:val="24"/>
          <w:lang w:val="en-CM"/>
        </w:rPr>
        <w:t xml:space="preserve"> </w:t>
      </w:r>
      <w:r w:rsidRPr="00497E54">
        <w:rPr>
          <w:rFonts w:cs="Times New Roman"/>
          <w:szCs w:val="24"/>
          <w:lang w:val="en-CM"/>
        </w:rPr>
        <w:t>particularly television</w:t>
      </w:r>
      <w:r>
        <w:rPr>
          <w:rFonts w:cs="Times New Roman"/>
          <w:szCs w:val="24"/>
          <w:lang w:val="en-CM"/>
        </w:rPr>
        <w:t xml:space="preserve"> </w:t>
      </w:r>
      <w:r w:rsidRPr="00497E54">
        <w:rPr>
          <w:rFonts w:cs="Times New Roman"/>
          <w:szCs w:val="24"/>
          <w:lang w:val="en-CM"/>
        </w:rPr>
        <w:t>was strongly associated with earlier circumcision.</w:t>
      </w:r>
    </w:p>
    <w:p w14:paraId="2C682DFC" w14:textId="77777777" w:rsidR="00497E54" w:rsidRPr="00497E54" w:rsidRDefault="00497E54" w:rsidP="00497E54">
      <w:pPr>
        <w:numPr>
          <w:ilvl w:val="0"/>
          <w:numId w:val="21"/>
        </w:numPr>
        <w:jc w:val="both"/>
        <w:rPr>
          <w:rFonts w:cs="Times New Roman"/>
          <w:szCs w:val="24"/>
          <w:lang w:val="en-CM"/>
        </w:rPr>
      </w:pPr>
      <w:r w:rsidRPr="00497E54">
        <w:rPr>
          <w:rFonts w:cs="Times New Roman"/>
          <w:b/>
          <w:bCs/>
          <w:szCs w:val="24"/>
          <w:lang w:val="en-CM"/>
        </w:rPr>
        <w:t>Religion and marital status</w:t>
      </w:r>
      <w:r w:rsidRPr="00497E54">
        <w:rPr>
          <w:rFonts w:cs="Times New Roman"/>
          <w:szCs w:val="24"/>
          <w:lang w:val="en-CM"/>
        </w:rPr>
        <w:t> also played important roles, reflecting cultural and social influences on circumcision practices</w:t>
      </w:r>
    </w:p>
    <w:p w14:paraId="5C1B2D0E" w14:textId="77777777" w:rsidR="00497E54" w:rsidRPr="00430AD9" w:rsidRDefault="00497E54" w:rsidP="003E114F">
      <w:pPr>
        <w:jc w:val="both"/>
        <w:rPr>
          <w:rFonts w:cs="Times New Roman"/>
          <w:szCs w:val="24"/>
        </w:rPr>
      </w:pPr>
    </w:p>
    <w:p w14:paraId="4439D56A" w14:textId="77777777" w:rsidR="00DD36CF" w:rsidRPr="00430AD9" w:rsidRDefault="00000000">
      <w:pPr>
        <w:pStyle w:val="Heading3"/>
        <w:rPr>
          <w:rFonts w:ascii="Times New Roman" w:hAnsi="Times New Roman" w:cs="Times New Roman"/>
          <w:szCs w:val="24"/>
        </w:rPr>
      </w:pPr>
      <w:r w:rsidRPr="00430AD9">
        <w:rPr>
          <w:rFonts w:ascii="Times New Roman" w:hAnsi="Times New Roman" w:cs="Times New Roman"/>
          <w:color w:val="000000"/>
          <w:szCs w:val="24"/>
        </w:rPr>
        <w:t>4.5.2 Multivariable Model</w:t>
      </w:r>
    </w:p>
    <w:p w14:paraId="79BD145A" w14:textId="77777777" w:rsidR="00DD36CF" w:rsidRDefault="00000000" w:rsidP="003E114F">
      <w:pPr>
        <w:jc w:val="both"/>
        <w:rPr>
          <w:rFonts w:cs="Times New Roman"/>
          <w:szCs w:val="24"/>
        </w:rPr>
      </w:pPr>
      <w:r w:rsidRPr="00430AD9">
        <w:rPr>
          <w:rFonts w:cs="Times New Roman"/>
          <w:szCs w:val="24"/>
        </w:rPr>
        <w:t>Table 3 presents adjusted hazard ratios from the survey-weighted multivariable Cox model. Reference categories: age 15–24, urban residence, no education, poorest wealth, never in union, Catholic religion, Adamawa region, no media exposure, and no HIV testing.</w:t>
      </w:r>
    </w:p>
    <w:tbl>
      <w:tblPr>
        <w:tblStyle w:val="TableGrid"/>
        <w:tblW w:w="0" w:type="auto"/>
        <w:tblLook w:val="04A0" w:firstRow="1" w:lastRow="0" w:firstColumn="1" w:lastColumn="0" w:noHBand="0" w:noVBand="1"/>
      </w:tblPr>
      <w:tblGrid>
        <w:gridCol w:w="2323"/>
        <w:gridCol w:w="3148"/>
        <w:gridCol w:w="1384"/>
        <w:gridCol w:w="2257"/>
      </w:tblGrid>
      <w:tr w:rsidR="009E7A6D" w:rsidRPr="009E7A6D" w14:paraId="73BFDB18" w14:textId="77777777" w:rsidTr="009E7A6D">
        <w:tc>
          <w:tcPr>
            <w:tcW w:w="2376" w:type="dxa"/>
            <w:hideMark/>
          </w:tcPr>
          <w:p w14:paraId="032D87BA" w14:textId="77777777" w:rsidR="009E7A6D" w:rsidRPr="009E7A6D" w:rsidRDefault="009E7A6D" w:rsidP="009E7A6D">
            <w:pPr>
              <w:spacing w:line="276" w:lineRule="auto"/>
              <w:jc w:val="both"/>
              <w:rPr>
                <w:rFonts w:cs="Times New Roman"/>
                <w:b/>
                <w:bCs/>
                <w:szCs w:val="24"/>
                <w:lang w:val="en-CM"/>
              </w:rPr>
            </w:pPr>
            <w:r w:rsidRPr="009E7A6D">
              <w:rPr>
                <w:rFonts w:cs="Times New Roman"/>
                <w:b/>
                <w:bCs/>
                <w:szCs w:val="24"/>
                <w:lang w:val="en-CM"/>
              </w:rPr>
              <w:t>Predictor</w:t>
            </w:r>
          </w:p>
        </w:tc>
        <w:tc>
          <w:tcPr>
            <w:tcW w:w="3261" w:type="dxa"/>
            <w:hideMark/>
          </w:tcPr>
          <w:p w14:paraId="04BCA2D8" w14:textId="77777777" w:rsidR="009E7A6D" w:rsidRPr="009E7A6D" w:rsidRDefault="009E7A6D" w:rsidP="009E7A6D">
            <w:pPr>
              <w:spacing w:line="276" w:lineRule="auto"/>
              <w:jc w:val="both"/>
              <w:rPr>
                <w:rFonts w:cs="Times New Roman"/>
                <w:b/>
                <w:bCs/>
                <w:szCs w:val="24"/>
                <w:lang w:val="en-CM"/>
              </w:rPr>
            </w:pPr>
            <w:r w:rsidRPr="009E7A6D">
              <w:rPr>
                <w:rFonts w:cs="Times New Roman"/>
                <w:b/>
                <w:bCs/>
                <w:szCs w:val="24"/>
                <w:lang w:val="en-CM"/>
              </w:rPr>
              <w:t>HR (95% CI)</w:t>
            </w:r>
          </w:p>
        </w:tc>
        <w:tc>
          <w:tcPr>
            <w:tcW w:w="1414" w:type="dxa"/>
            <w:hideMark/>
          </w:tcPr>
          <w:p w14:paraId="53BFFBC1" w14:textId="77777777" w:rsidR="009E7A6D" w:rsidRPr="009E7A6D" w:rsidRDefault="009E7A6D" w:rsidP="009E7A6D">
            <w:pPr>
              <w:spacing w:line="276" w:lineRule="auto"/>
              <w:jc w:val="both"/>
              <w:rPr>
                <w:rFonts w:cs="Times New Roman"/>
                <w:b/>
                <w:bCs/>
                <w:szCs w:val="24"/>
                <w:lang w:val="en-CM"/>
              </w:rPr>
            </w:pPr>
            <w:r w:rsidRPr="009E7A6D">
              <w:rPr>
                <w:rFonts w:cs="Times New Roman"/>
                <w:b/>
                <w:bCs/>
                <w:szCs w:val="24"/>
                <w:lang w:val="en-CM"/>
              </w:rPr>
              <w:t>p-value</w:t>
            </w:r>
          </w:p>
        </w:tc>
        <w:tc>
          <w:tcPr>
            <w:tcW w:w="2284" w:type="dxa"/>
            <w:hideMark/>
          </w:tcPr>
          <w:p w14:paraId="072A104C" w14:textId="77777777" w:rsidR="009E7A6D" w:rsidRPr="009E7A6D" w:rsidRDefault="009E7A6D" w:rsidP="009E7A6D">
            <w:pPr>
              <w:spacing w:line="276" w:lineRule="auto"/>
              <w:jc w:val="both"/>
              <w:rPr>
                <w:rFonts w:cs="Times New Roman"/>
                <w:b/>
                <w:bCs/>
                <w:szCs w:val="24"/>
                <w:lang w:val="en-CM"/>
              </w:rPr>
            </w:pPr>
            <w:r w:rsidRPr="009E7A6D">
              <w:rPr>
                <w:rFonts w:cs="Times New Roman"/>
                <w:b/>
                <w:bCs/>
                <w:szCs w:val="24"/>
                <w:lang w:val="en-CM"/>
              </w:rPr>
              <w:t>Interpretation</w:t>
            </w:r>
          </w:p>
        </w:tc>
      </w:tr>
      <w:tr w:rsidR="009E7A6D" w:rsidRPr="009E7A6D" w14:paraId="615BDBD2" w14:textId="77777777" w:rsidTr="009E7A6D">
        <w:tc>
          <w:tcPr>
            <w:tcW w:w="9335" w:type="dxa"/>
            <w:gridSpan w:val="4"/>
            <w:hideMark/>
          </w:tcPr>
          <w:p w14:paraId="0BC00A67" w14:textId="51756B00" w:rsidR="009E7A6D" w:rsidRPr="009E7A6D" w:rsidRDefault="009E7A6D" w:rsidP="009E7A6D">
            <w:pPr>
              <w:spacing w:line="276" w:lineRule="auto"/>
              <w:jc w:val="both"/>
              <w:rPr>
                <w:rFonts w:cs="Times New Roman"/>
                <w:szCs w:val="24"/>
                <w:lang w:val="en-CM"/>
              </w:rPr>
            </w:pPr>
            <w:r w:rsidRPr="009E7A6D">
              <w:rPr>
                <w:rFonts w:cs="Times New Roman"/>
                <w:b/>
                <w:bCs/>
                <w:szCs w:val="24"/>
                <w:lang w:val="en-CM"/>
              </w:rPr>
              <w:t>Age group (Ref: 15–24)</w:t>
            </w:r>
          </w:p>
        </w:tc>
      </w:tr>
      <w:tr w:rsidR="009E7A6D" w:rsidRPr="009E7A6D" w14:paraId="66CB6261" w14:textId="77777777" w:rsidTr="009E7A6D">
        <w:tc>
          <w:tcPr>
            <w:tcW w:w="2376" w:type="dxa"/>
            <w:hideMark/>
          </w:tcPr>
          <w:p w14:paraId="1C0CEF4B"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25–34</w:t>
            </w:r>
          </w:p>
        </w:tc>
        <w:tc>
          <w:tcPr>
            <w:tcW w:w="3261" w:type="dxa"/>
            <w:hideMark/>
          </w:tcPr>
          <w:p w14:paraId="3744C838"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0.83 (0.75 – 0.93)</w:t>
            </w:r>
          </w:p>
        </w:tc>
        <w:tc>
          <w:tcPr>
            <w:tcW w:w="1414" w:type="dxa"/>
            <w:hideMark/>
          </w:tcPr>
          <w:p w14:paraId="64C1DA1E"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0.001</w:t>
            </w:r>
          </w:p>
        </w:tc>
        <w:tc>
          <w:tcPr>
            <w:tcW w:w="2284" w:type="dxa"/>
            <w:hideMark/>
          </w:tcPr>
          <w:p w14:paraId="7BD99F90"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Later circumcision</w:t>
            </w:r>
          </w:p>
        </w:tc>
      </w:tr>
      <w:tr w:rsidR="009E7A6D" w:rsidRPr="009E7A6D" w14:paraId="5D84DB1B" w14:textId="77777777" w:rsidTr="009E7A6D">
        <w:tc>
          <w:tcPr>
            <w:tcW w:w="2376" w:type="dxa"/>
            <w:hideMark/>
          </w:tcPr>
          <w:p w14:paraId="238A01E0"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lastRenderedPageBreak/>
              <w:t>35–44</w:t>
            </w:r>
          </w:p>
        </w:tc>
        <w:tc>
          <w:tcPr>
            <w:tcW w:w="3261" w:type="dxa"/>
            <w:hideMark/>
          </w:tcPr>
          <w:p w14:paraId="0076B1AA"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0.84 (0.75 – 0.94)</w:t>
            </w:r>
          </w:p>
        </w:tc>
        <w:tc>
          <w:tcPr>
            <w:tcW w:w="1414" w:type="dxa"/>
            <w:hideMark/>
          </w:tcPr>
          <w:p w14:paraId="648A7E94"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0.002</w:t>
            </w:r>
          </w:p>
        </w:tc>
        <w:tc>
          <w:tcPr>
            <w:tcW w:w="2284" w:type="dxa"/>
            <w:hideMark/>
          </w:tcPr>
          <w:p w14:paraId="3026D9F8"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Later circumcision</w:t>
            </w:r>
          </w:p>
        </w:tc>
      </w:tr>
      <w:tr w:rsidR="009E7A6D" w:rsidRPr="009E7A6D" w14:paraId="55AFE28D" w14:textId="77777777" w:rsidTr="009E7A6D">
        <w:tc>
          <w:tcPr>
            <w:tcW w:w="2376" w:type="dxa"/>
            <w:hideMark/>
          </w:tcPr>
          <w:p w14:paraId="4CD676BF"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45–54</w:t>
            </w:r>
          </w:p>
        </w:tc>
        <w:tc>
          <w:tcPr>
            <w:tcW w:w="3261" w:type="dxa"/>
            <w:hideMark/>
          </w:tcPr>
          <w:p w14:paraId="5A96525B"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0.85 (0.74 – 0.98)</w:t>
            </w:r>
          </w:p>
        </w:tc>
        <w:tc>
          <w:tcPr>
            <w:tcW w:w="1414" w:type="dxa"/>
            <w:hideMark/>
          </w:tcPr>
          <w:p w14:paraId="53E24626"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0.025</w:t>
            </w:r>
          </w:p>
        </w:tc>
        <w:tc>
          <w:tcPr>
            <w:tcW w:w="2284" w:type="dxa"/>
            <w:hideMark/>
          </w:tcPr>
          <w:p w14:paraId="2AA9F885"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Later circumcision</w:t>
            </w:r>
          </w:p>
        </w:tc>
      </w:tr>
      <w:tr w:rsidR="009E7A6D" w:rsidRPr="009E7A6D" w14:paraId="69C4371D" w14:textId="77777777" w:rsidTr="009E7A6D">
        <w:tc>
          <w:tcPr>
            <w:tcW w:w="2376" w:type="dxa"/>
            <w:hideMark/>
          </w:tcPr>
          <w:p w14:paraId="57932C10"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55+</w:t>
            </w:r>
          </w:p>
        </w:tc>
        <w:tc>
          <w:tcPr>
            <w:tcW w:w="3261" w:type="dxa"/>
            <w:hideMark/>
          </w:tcPr>
          <w:p w14:paraId="440E50C8"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0.75 (0.63 – 0.88)</w:t>
            </w:r>
          </w:p>
        </w:tc>
        <w:tc>
          <w:tcPr>
            <w:tcW w:w="1414" w:type="dxa"/>
            <w:hideMark/>
          </w:tcPr>
          <w:p w14:paraId="743DE2DE"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&lt; 0.001</w:t>
            </w:r>
          </w:p>
        </w:tc>
        <w:tc>
          <w:tcPr>
            <w:tcW w:w="2284" w:type="dxa"/>
            <w:hideMark/>
          </w:tcPr>
          <w:p w14:paraId="0535532A"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Later circumcision</w:t>
            </w:r>
          </w:p>
        </w:tc>
      </w:tr>
      <w:tr w:rsidR="009E7A6D" w:rsidRPr="009E7A6D" w14:paraId="521D9658" w14:textId="77777777" w:rsidTr="009E7A6D">
        <w:tc>
          <w:tcPr>
            <w:tcW w:w="9335" w:type="dxa"/>
            <w:gridSpan w:val="4"/>
            <w:hideMark/>
          </w:tcPr>
          <w:p w14:paraId="1BE8EECB" w14:textId="6A1DF07C" w:rsidR="009E7A6D" w:rsidRPr="009E7A6D" w:rsidRDefault="009E7A6D" w:rsidP="009E7A6D">
            <w:pPr>
              <w:spacing w:line="276" w:lineRule="auto"/>
              <w:jc w:val="both"/>
              <w:rPr>
                <w:rFonts w:cs="Times New Roman"/>
                <w:szCs w:val="24"/>
                <w:lang w:val="en-CM"/>
              </w:rPr>
            </w:pPr>
            <w:r w:rsidRPr="009E7A6D">
              <w:rPr>
                <w:rFonts w:cs="Times New Roman"/>
                <w:b/>
                <w:bCs/>
                <w:szCs w:val="24"/>
                <w:lang w:val="en-CM"/>
              </w:rPr>
              <w:t>Residence (Ref: Urban)</w:t>
            </w:r>
          </w:p>
        </w:tc>
      </w:tr>
      <w:tr w:rsidR="009E7A6D" w:rsidRPr="009E7A6D" w14:paraId="4010E25F" w14:textId="77777777" w:rsidTr="009E7A6D">
        <w:tc>
          <w:tcPr>
            <w:tcW w:w="2376" w:type="dxa"/>
            <w:hideMark/>
          </w:tcPr>
          <w:p w14:paraId="541D9B70"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Rural</w:t>
            </w:r>
          </w:p>
        </w:tc>
        <w:tc>
          <w:tcPr>
            <w:tcW w:w="3261" w:type="dxa"/>
            <w:hideMark/>
          </w:tcPr>
          <w:p w14:paraId="0EE0FFFE"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0.97 (0.84 – 1.10)</w:t>
            </w:r>
          </w:p>
        </w:tc>
        <w:tc>
          <w:tcPr>
            <w:tcW w:w="1414" w:type="dxa"/>
            <w:hideMark/>
          </w:tcPr>
          <w:p w14:paraId="68C960C1"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0.604</w:t>
            </w:r>
          </w:p>
        </w:tc>
        <w:tc>
          <w:tcPr>
            <w:tcW w:w="2284" w:type="dxa"/>
            <w:hideMark/>
          </w:tcPr>
          <w:p w14:paraId="1091AFC5"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Not significant</w:t>
            </w:r>
          </w:p>
        </w:tc>
      </w:tr>
      <w:tr w:rsidR="009E7A6D" w:rsidRPr="009E7A6D" w14:paraId="4444D14F" w14:textId="77777777" w:rsidTr="009E7A6D">
        <w:tc>
          <w:tcPr>
            <w:tcW w:w="9335" w:type="dxa"/>
            <w:gridSpan w:val="4"/>
            <w:hideMark/>
          </w:tcPr>
          <w:p w14:paraId="763E04A3" w14:textId="7A039A15" w:rsidR="009E7A6D" w:rsidRPr="009E7A6D" w:rsidRDefault="009E7A6D" w:rsidP="009E7A6D">
            <w:pPr>
              <w:spacing w:line="276" w:lineRule="auto"/>
              <w:jc w:val="both"/>
              <w:rPr>
                <w:rFonts w:cs="Times New Roman"/>
                <w:szCs w:val="24"/>
                <w:lang w:val="en-CM"/>
              </w:rPr>
            </w:pPr>
            <w:r w:rsidRPr="009E7A6D">
              <w:rPr>
                <w:rFonts w:cs="Times New Roman"/>
                <w:b/>
                <w:bCs/>
                <w:szCs w:val="24"/>
                <w:lang w:val="en-CM"/>
              </w:rPr>
              <w:t>Education (Ref: No education)</w:t>
            </w:r>
          </w:p>
        </w:tc>
      </w:tr>
      <w:tr w:rsidR="009E7A6D" w:rsidRPr="009E7A6D" w14:paraId="3A85E80D" w14:textId="77777777" w:rsidTr="009E7A6D">
        <w:tc>
          <w:tcPr>
            <w:tcW w:w="2376" w:type="dxa"/>
            <w:hideMark/>
          </w:tcPr>
          <w:p w14:paraId="1F1E935A"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Primary</w:t>
            </w:r>
          </w:p>
        </w:tc>
        <w:tc>
          <w:tcPr>
            <w:tcW w:w="3261" w:type="dxa"/>
            <w:hideMark/>
          </w:tcPr>
          <w:p w14:paraId="73079A64"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0.79 (0.69 – 0.90)</w:t>
            </w:r>
          </w:p>
        </w:tc>
        <w:tc>
          <w:tcPr>
            <w:tcW w:w="1414" w:type="dxa"/>
            <w:hideMark/>
          </w:tcPr>
          <w:p w14:paraId="05BADF19"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&lt; 0.001</w:t>
            </w:r>
          </w:p>
        </w:tc>
        <w:tc>
          <w:tcPr>
            <w:tcW w:w="2284" w:type="dxa"/>
            <w:hideMark/>
          </w:tcPr>
          <w:p w14:paraId="6D0D83CB"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Later circumcision</w:t>
            </w:r>
          </w:p>
        </w:tc>
      </w:tr>
      <w:tr w:rsidR="009E7A6D" w:rsidRPr="009E7A6D" w14:paraId="2259508F" w14:textId="77777777" w:rsidTr="009E7A6D">
        <w:tc>
          <w:tcPr>
            <w:tcW w:w="2376" w:type="dxa"/>
            <w:hideMark/>
          </w:tcPr>
          <w:p w14:paraId="3E240461"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Secondary</w:t>
            </w:r>
          </w:p>
        </w:tc>
        <w:tc>
          <w:tcPr>
            <w:tcW w:w="3261" w:type="dxa"/>
            <w:hideMark/>
          </w:tcPr>
          <w:p w14:paraId="06C8C5EC"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0.90 (0.78 – 1.03)</w:t>
            </w:r>
          </w:p>
        </w:tc>
        <w:tc>
          <w:tcPr>
            <w:tcW w:w="1414" w:type="dxa"/>
            <w:hideMark/>
          </w:tcPr>
          <w:p w14:paraId="5F5DA98D"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0.138</w:t>
            </w:r>
          </w:p>
        </w:tc>
        <w:tc>
          <w:tcPr>
            <w:tcW w:w="2284" w:type="dxa"/>
            <w:hideMark/>
          </w:tcPr>
          <w:p w14:paraId="273E769E"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Not significant</w:t>
            </w:r>
          </w:p>
        </w:tc>
      </w:tr>
      <w:tr w:rsidR="009E7A6D" w:rsidRPr="009E7A6D" w14:paraId="0EAD584E" w14:textId="77777777" w:rsidTr="009E7A6D">
        <w:tc>
          <w:tcPr>
            <w:tcW w:w="2376" w:type="dxa"/>
            <w:hideMark/>
          </w:tcPr>
          <w:p w14:paraId="57744A86"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Higher</w:t>
            </w:r>
          </w:p>
        </w:tc>
        <w:tc>
          <w:tcPr>
            <w:tcW w:w="3261" w:type="dxa"/>
            <w:hideMark/>
          </w:tcPr>
          <w:p w14:paraId="235BE8F3"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0.99 (0.83 – 1.19)</w:t>
            </w:r>
          </w:p>
        </w:tc>
        <w:tc>
          <w:tcPr>
            <w:tcW w:w="1414" w:type="dxa"/>
            <w:hideMark/>
          </w:tcPr>
          <w:p w14:paraId="180465D5"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0.913</w:t>
            </w:r>
          </w:p>
        </w:tc>
        <w:tc>
          <w:tcPr>
            <w:tcW w:w="2284" w:type="dxa"/>
            <w:hideMark/>
          </w:tcPr>
          <w:p w14:paraId="7BC34EA7"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Not significant</w:t>
            </w:r>
          </w:p>
        </w:tc>
      </w:tr>
      <w:tr w:rsidR="009E7A6D" w:rsidRPr="009E7A6D" w14:paraId="4F8470E6" w14:textId="77777777" w:rsidTr="009E7A6D">
        <w:tc>
          <w:tcPr>
            <w:tcW w:w="9335" w:type="dxa"/>
            <w:gridSpan w:val="4"/>
            <w:hideMark/>
          </w:tcPr>
          <w:p w14:paraId="41E028A7" w14:textId="1A4994FA" w:rsidR="009E7A6D" w:rsidRPr="009E7A6D" w:rsidRDefault="009E7A6D" w:rsidP="009E7A6D">
            <w:pPr>
              <w:spacing w:line="276" w:lineRule="auto"/>
              <w:jc w:val="both"/>
              <w:rPr>
                <w:rFonts w:cs="Times New Roman"/>
                <w:szCs w:val="24"/>
                <w:lang w:val="en-CM"/>
              </w:rPr>
            </w:pPr>
            <w:r w:rsidRPr="009E7A6D">
              <w:rPr>
                <w:rFonts w:cs="Times New Roman"/>
                <w:b/>
                <w:bCs/>
                <w:szCs w:val="24"/>
                <w:lang w:val="en-CM"/>
              </w:rPr>
              <w:t>Wealth (Ref: Poorest)</w:t>
            </w:r>
          </w:p>
        </w:tc>
      </w:tr>
      <w:tr w:rsidR="009E7A6D" w:rsidRPr="009E7A6D" w14:paraId="6EC972E1" w14:textId="77777777" w:rsidTr="009E7A6D">
        <w:tc>
          <w:tcPr>
            <w:tcW w:w="2376" w:type="dxa"/>
            <w:hideMark/>
          </w:tcPr>
          <w:p w14:paraId="26EC066A"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Poorer</w:t>
            </w:r>
          </w:p>
        </w:tc>
        <w:tc>
          <w:tcPr>
            <w:tcW w:w="3261" w:type="dxa"/>
            <w:hideMark/>
          </w:tcPr>
          <w:p w14:paraId="47BEE8B3"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1.32 (1.12 – 1.56)</w:t>
            </w:r>
          </w:p>
        </w:tc>
        <w:tc>
          <w:tcPr>
            <w:tcW w:w="1414" w:type="dxa"/>
            <w:hideMark/>
          </w:tcPr>
          <w:p w14:paraId="01F1ECDA"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&lt; 0.001</w:t>
            </w:r>
          </w:p>
        </w:tc>
        <w:tc>
          <w:tcPr>
            <w:tcW w:w="2284" w:type="dxa"/>
            <w:hideMark/>
          </w:tcPr>
          <w:p w14:paraId="39182829"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Earlier circumcision</w:t>
            </w:r>
          </w:p>
        </w:tc>
      </w:tr>
      <w:tr w:rsidR="009E7A6D" w:rsidRPr="009E7A6D" w14:paraId="3DAEC520" w14:textId="77777777" w:rsidTr="009E7A6D">
        <w:tc>
          <w:tcPr>
            <w:tcW w:w="2376" w:type="dxa"/>
            <w:hideMark/>
          </w:tcPr>
          <w:p w14:paraId="4149053E"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Middle</w:t>
            </w:r>
          </w:p>
        </w:tc>
        <w:tc>
          <w:tcPr>
            <w:tcW w:w="3261" w:type="dxa"/>
            <w:hideMark/>
          </w:tcPr>
          <w:p w14:paraId="295AFDC2"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1.28 (1.07 – 1.52)</w:t>
            </w:r>
          </w:p>
        </w:tc>
        <w:tc>
          <w:tcPr>
            <w:tcW w:w="1414" w:type="dxa"/>
            <w:hideMark/>
          </w:tcPr>
          <w:p w14:paraId="22C5B3F9"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0.007</w:t>
            </w:r>
          </w:p>
        </w:tc>
        <w:tc>
          <w:tcPr>
            <w:tcW w:w="2284" w:type="dxa"/>
            <w:hideMark/>
          </w:tcPr>
          <w:p w14:paraId="15962FA7"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Earlier circumcision</w:t>
            </w:r>
          </w:p>
        </w:tc>
      </w:tr>
      <w:tr w:rsidR="009E7A6D" w:rsidRPr="009E7A6D" w14:paraId="44CC000B" w14:textId="77777777" w:rsidTr="009E7A6D">
        <w:tc>
          <w:tcPr>
            <w:tcW w:w="2376" w:type="dxa"/>
            <w:hideMark/>
          </w:tcPr>
          <w:p w14:paraId="74CD43F3"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Richer</w:t>
            </w:r>
          </w:p>
        </w:tc>
        <w:tc>
          <w:tcPr>
            <w:tcW w:w="3261" w:type="dxa"/>
            <w:hideMark/>
          </w:tcPr>
          <w:p w14:paraId="01B4ADA1"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1.44 (1.17 – 1.77)</w:t>
            </w:r>
          </w:p>
        </w:tc>
        <w:tc>
          <w:tcPr>
            <w:tcW w:w="1414" w:type="dxa"/>
            <w:hideMark/>
          </w:tcPr>
          <w:p w14:paraId="0B759FC8"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&lt; 0.001</w:t>
            </w:r>
          </w:p>
        </w:tc>
        <w:tc>
          <w:tcPr>
            <w:tcW w:w="2284" w:type="dxa"/>
            <w:hideMark/>
          </w:tcPr>
          <w:p w14:paraId="3A7F682B"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Earlier circumcision</w:t>
            </w:r>
          </w:p>
        </w:tc>
      </w:tr>
      <w:tr w:rsidR="009E7A6D" w:rsidRPr="009E7A6D" w14:paraId="11C9D75B" w14:textId="77777777" w:rsidTr="009E7A6D">
        <w:tc>
          <w:tcPr>
            <w:tcW w:w="2376" w:type="dxa"/>
            <w:hideMark/>
          </w:tcPr>
          <w:p w14:paraId="612A8D05"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Richest</w:t>
            </w:r>
          </w:p>
        </w:tc>
        <w:tc>
          <w:tcPr>
            <w:tcW w:w="3261" w:type="dxa"/>
            <w:hideMark/>
          </w:tcPr>
          <w:p w14:paraId="3870EFA7"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1.50 (1.21 – 1.87)</w:t>
            </w:r>
          </w:p>
        </w:tc>
        <w:tc>
          <w:tcPr>
            <w:tcW w:w="1414" w:type="dxa"/>
            <w:hideMark/>
          </w:tcPr>
          <w:p w14:paraId="5FA6B6A7"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&lt; 0.001</w:t>
            </w:r>
          </w:p>
        </w:tc>
        <w:tc>
          <w:tcPr>
            <w:tcW w:w="2284" w:type="dxa"/>
            <w:hideMark/>
          </w:tcPr>
          <w:p w14:paraId="19BA0E78"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Earlier circumcision</w:t>
            </w:r>
          </w:p>
        </w:tc>
      </w:tr>
      <w:tr w:rsidR="009E7A6D" w:rsidRPr="009E7A6D" w14:paraId="079463D8" w14:textId="77777777" w:rsidTr="009E7A6D">
        <w:tc>
          <w:tcPr>
            <w:tcW w:w="9335" w:type="dxa"/>
            <w:gridSpan w:val="4"/>
            <w:hideMark/>
          </w:tcPr>
          <w:p w14:paraId="00E5B66F" w14:textId="58F095F9" w:rsidR="009E7A6D" w:rsidRPr="009E7A6D" w:rsidRDefault="009E7A6D" w:rsidP="009E7A6D">
            <w:pPr>
              <w:spacing w:line="276" w:lineRule="auto"/>
              <w:jc w:val="both"/>
              <w:rPr>
                <w:rFonts w:cs="Times New Roman"/>
                <w:szCs w:val="24"/>
                <w:lang w:val="en-CM"/>
              </w:rPr>
            </w:pPr>
            <w:r w:rsidRPr="009E7A6D">
              <w:rPr>
                <w:rFonts w:cs="Times New Roman"/>
                <w:b/>
                <w:bCs/>
                <w:szCs w:val="24"/>
                <w:lang w:val="en-CM"/>
              </w:rPr>
              <w:t>Marital status (Ref: Never in union)</w:t>
            </w:r>
          </w:p>
        </w:tc>
      </w:tr>
      <w:tr w:rsidR="009E7A6D" w:rsidRPr="009E7A6D" w14:paraId="6F34ECE5" w14:textId="77777777" w:rsidTr="009E7A6D">
        <w:tc>
          <w:tcPr>
            <w:tcW w:w="2376" w:type="dxa"/>
            <w:hideMark/>
          </w:tcPr>
          <w:p w14:paraId="62C70CB1"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Married</w:t>
            </w:r>
          </w:p>
        </w:tc>
        <w:tc>
          <w:tcPr>
            <w:tcW w:w="3261" w:type="dxa"/>
            <w:hideMark/>
          </w:tcPr>
          <w:p w14:paraId="093EC2A0"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1.02 (0.91 – 1.13)</w:t>
            </w:r>
          </w:p>
        </w:tc>
        <w:tc>
          <w:tcPr>
            <w:tcW w:w="1414" w:type="dxa"/>
            <w:hideMark/>
          </w:tcPr>
          <w:p w14:paraId="47BD2787"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0.786</w:t>
            </w:r>
          </w:p>
        </w:tc>
        <w:tc>
          <w:tcPr>
            <w:tcW w:w="2284" w:type="dxa"/>
            <w:hideMark/>
          </w:tcPr>
          <w:p w14:paraId="3EA230BF"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Not significant</w:t>
            </w:r>
          </w:p>
        </w:tc>
      </w:tr>
      <w:tr w:rsidR="009E7A6D" w:rsidRPr="009E7A6D" w14:paraId="4AEF5622" w14:textId="77777777" w:rsidTr="009E7A6D">
        <w:tc>
          <w:tcPr>
            <w:tcW w:w="2376" w:type="dxa"/>
            <w:hideMark/>
          </w:tcPr>
          <w:p w14:paraId="5C710167"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Living with partner</w:t>
            </w:r>
          </w:p>
        </w:tc>
        <w:tc>
          <w:tcPr>
            <w:tcW w:w="3261" w:type="dxa"/>
            <w:hideMark/>
          </w:tcPr>
          <w:p w14:paraId="764FC221"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1.20 (1.07 – 1.35)</w:t>
            </w:r>
          </w:p>
        </w:tc>
        <w:tc>
          <w:tcPr>
            <w:tcW w:w="1414" w:type="dxa"/>
            <w:hideMark/>
          </w:tcPr>
          <w:p w14:paraId="6CD75389"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0.003</w:t>
            </w:r>
          </w:p>
        </w:tc>
        <w:tc>
          <w:tcPr>
            <w:tcW w:w="2284" w:type="dxa"/>
            <w:hideMark/>
          </w:tcPr>
          <w:p w14:paraId="1BACB02C"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Earlier circumcision</w:t>
            </w:r>
          </w:p>
        </w:tc>
      </w:tr>
      <w:tr w:rsidR="009E7A6D" w:rsidRPr="009E7A6D" w14:paraId="7AE9B3F0" w14:textId="77777777" w:rsidTr="009E7A6D">
        <w:tc>
          <w:tcPr>
            <w:tcW w:w="2376" w:type="dxa"/>
            <w:hideMark/>
          </w:tcPr>
          <w:p w14:paraId="5AC8417F"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Widowed</w:t>
            </w:r>
          </w:p>
        </w:tc>
        <w:tc>
          <w:tcPr>
            <w:tcW w:w="3261" w:type="dxa"/>
            <w:hideMark/>
          </w:tcPr>
          <w:p w14:paraId="4F859B99"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1.05 (0.77 – 1.42)</w:t>
            </w:r>
          </w:p>
        </w:tc>
        <w:tc>
          <w:tcPr>
            <w:tcW w:w="1414" w:type="dxa"/>
            <w:hideMark/>
          </w:tcPr>
          <w:p w14:paraId="53AF1D17"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0.755</w:t>
            </w:r>
          </w:p>
        </w:tc>
        <w:tc>
          <w:tcPr>
            <w:tcW w:w="2284" w:type="dxa"/>
            <w:hideMark/>
          </w:tcPr>
          <w:p w14:paraId="7FFBD365"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Not significant</w:t>
            </w:r>
          </w:p>
        </w:tc>
      </w:tr>
      <w:tr w:rsidR="009E7A6D" w:rsidRPr="009E7A6D" w14:paraId="587FDF40" w14:textId="77777777" w:rsidTr="009E7A6D">
        <w:tc>
          <w:tcPr>
            <w:tcW w:w="2376" w:type="dxa"/>
            <w:hideMark/>
          </w:tcPr>
          <w:p w14:paraId="72A8EDE7"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Divorced</w:t>
            </w:r>
          </w:p>
        </w:tc>
        <w:tc>
          <w:tcPr>
            <w:tcW w:w="3261" w:type="dxa"/>
            <w:hideMark/>
          </w:tcPr>
          <w:p w14:paraId="55BBB087"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0.53 (0.28 – 1.01)</w:t>
            </w:r>
          </w:p>
        </w:tc>
        <w:tc>
          <w:tcPr>
            <w:tcW w:w="1414" w:type="dxa"/>
            <w:hideMark/>
          </w:tcPr>
          <w:p w14:paraId="1C6FFD64"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0.054</w:t>
            </w:r>
          </w:p>
        </w:tc>
        <w:tc>
          <w:tcPr>
            <w:tcW w:w="2284" w:type="dxa"/>
            <w:hideMark/>
          </w:tcPr>
          <w:p w14:paraId="0F58B0B6"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Marginally later</w:t>
            </w:r>
          </w:p>
        </w:tc>
      </w:tr>
      <w:tr w:rsidR="009E7A6D" w:rsidRPr="009E7A6D" w14:paraId="1182C5A3" w14:textId="77777777" w:rsidTr="009E7A6D">
        <w:tc>
          <w:tcPr>
            <w:tcW w:w="2376" w:type="dxa"/>
            <w:hideMark/>
          </w:tcPr>
          <w:p w14:paraId="3CA48FBD"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Separated</w:t>
            </w:r>
          </w:p>
        </w:tc>
        <w:tc>
          <w:tcPr>
            <w:tcW w:w="3261" w:type="dxa"/>
            <w:hideMark/>
          </w:tcPr>
          <w:p w14:paraId="102B184F"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0.99 (0.83 – 1.18)</w:t>
            </w:r>
          </w:p>
        </w:tc>
        <w:tc>
          <w:tcPr>
            <w:tcW w:w="1414" w:type="dxa"/>
            <w:hideMark/>
          </w:tcPr>
          <w:p w14:paraId="60504F96"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0.915</w:t>
            </w:r>
          </w:p>
        </w:tc>
        <w:tc>
          <w:tcPr>
            <w:tcW w:w="2284" w:type="dxa"/>
            <w:hideMark/>
          </w:tcPr>
          <w:p w14:paraId="040A12E0"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Not significant</w:t>
            </w:r>
          </w:p>
        </w:tc>
      </w:tr>
      <w:tr w:rsidR="009E7A6D" w:rsidRPr="009E7A6D" w14:paraId="4C676755" w14:textId="77777777" w:rsidTr="009E7A6D">
        <w:tc>
          <w:tcPr>
            <w:tcW w:w="9335" w:type="dxa"/>
            <w:gridSpan w:val="4"/>
            <w:hideMark/>
          </w:tcPr>
          <w:p w14:paraId="16516A4A" w14:textId="3CD2C08F" w:rsidR="009E7A6D" w:rsidRPr="009E7A6D" w:rsidRDefault="009E7A6D" w:rsidP="009E7A6D">
            <w:pPr>
              <w:spacing w:line="276" w:lineRule="auto"/>
              <w:jc w:val="both"/>
              <w:rPr>
                <w:rFonts w:cs="Times New Roman"/>
                <w:szCs w:val="24"/>
                <w:lang w:val="en-CM"/>
              </w:rPr>
            </w:pPr>
            <w:r w:rsidRPr="009E7A6D">
              <w:rPr>
                <w:rFonts w:cs="Times New Roman"/>
                <w:b/>
                <w:bCs/>
                <w:szCs w:val="24"/>
                <w:lang w:val="en-CM"/>
              </w:rPr>
              <w:t>Religion (Ref: Catholic)</w:t>
            </w:r>
          </w:p>
        </w:tc>
      </w:tr>
      <w:tr w:rsidR="009E7A6D" w:rsidRPr="009E7A6D" w14:paraId="07674C93" w14:textId="77777777" w:rsidTr="009E7A6D">
        <w:tc>
          <w:tcPr>
            <w:tcW w:w="2376" w:type="dxa"/>
            <w:hideMark/>
          </w:tcPr>
          <w:p w14:paraId="35F4088A"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Protestant</w:t>
            </w:r>
          </w:p>
        </w:tc>
        <w:tc>
          <w:tcPr>
            <w:tcW w:w="3261" w:type="dxa"/>
            <w:hideMark/>
          </w:tcPr>
          <w:p w14:paraId="6DF855BF"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0.98 (0.89 – 1.08)</w:t>
            </w:r>
          </w:p>
        </w:tc>
        <w:tc>
          <w:tcPr>
            <w:tcW w:w="1414" w:type="dxa"/>
            <w:hideMark/>
          </w:tcPr>
          <w:p w14:paraId="6AFE6264"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0.633</w:t>
            </w:r>
          </w:p>
        </w:tc>
        <w:tc>
          <w:tcPr>
            <w:tcW w:w="2284" w:type="dxa"/>
            <w:hideMark/>
          </w:tcPr>
          <w:p w14:paraId="3C1186A5"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Not significant</w:t>
            </w:r>
          </w:p>
        </w:tc>
      </w:tr>
      <w:tr w:rsidR="009E7A6D" w:rsidRPr="009E7A6D" w14:paraId="43B85DB0" w14:textId="77777777" w:rsidTr="009E7A6D">
        <w:tc>
          <w:tcPr>
            <w:tcW w:w="2376" w:type="dxa"/>
            <w:hideMark/>
          </w:tcPr>
          <w:p w14:paraId="20F154B5"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Other Christians</w:t>
            </w:r>
          </w:p>
        </w:tc>
        <w:tc>
          <w:tcPr>
            <w:tcW w:w="3261" w:type="dxa"/>
            <w:hideMark/>
          </w:tcPr>
          <w:p w14:paraId="654B6B29"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0.94 (0.82 – 1.08)</w:t>
            </w:r>
          </w:p>
        </w:tc>
        <w:tc>
          <w:tcPr>
            <w:tcW w:w="1414" w:type="dxa"/>
            <w:hideMark/>
          </w:tcPr>
          <w:p w14:paraId="195AE1B5"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0.375</w:t>
            </w:r>
          </w:p>
        </w:tc>
        <w:tc>
          <w:tcPr>
            <w:tcW w:w="2284" w:type="dxa"/>
            <w:hideMark/>
          </w:tcPr>
          <w:p w14:paraId="4E91A01D"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Not significant</w:t>
            </w:r>
          </w:p>
        </w:tc>
      </w:tr>
      <w:tr w:rsidR="009E7A6D" w:rsidRPr="009E7A6D" w14:paraId="7D130E9F" w14:textId="77777777" w:rsidTr="009E7A6D">
        <w:tc>
          <w:tcPr>
            <w:tcW w:w="2376" w:type="dxa"/>
            <w:hideMark/>
          </w:tcPr>
          <w:p w14:paraId="12EF0B06"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Muslim</w:t>
            </w:r>
          </w:p>
        </w:tc>
        <w:tc>
          <w:tcPr>
            <w:tcW w:w="3261" w:type="dxa"/>
            <w:hideMark/>
          </w:tcPr>
          <w:p w14:paraId="77868FBC"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1.02 (0.89 – 1.17)</w:t>
            </w:r>
          </w:p>
        </w:tc>
        <w:tc>
          <w:tcPr>
            <w:tcW w:w="1414" w:type="dxa"/>
            <w:hideMark/>
          </w:tcPr>
          <w:p w14:paraId="00452619"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0.776</w:t>
            </w:r>
          </w:p>
        </w:tc>
        <w:tc>
          <w:tcPr>
            <w:tcW w:w="2284" w:type="dxa"/>
            <w:hideMark/>
          </w:tcPr>
          <w:p w14:paraId="77D337DD"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Not significant</w:t>
            </w:r>
          </w:p>
        </w:tc>
      </w:tr>
      <w:tr w:rsidR="009E7A6D" w:rsidRPr="009E7A6D" w14:paraId="38BA4B58" w14:textId="77777777" w:rsidTr="009E7A6D">
        <w:tc>
          <w:tcPr>
            <w:tcW w:w="2376" w:type="dxa"/>
            <w:hideMark/>
          </w:tcPr>
          <w:p w14:paraId="5F24E338"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Animist</w:t>
            </w:r>
          </w:p>
        </w:tc>
        <w:tc>
          <w:tcPr>
            <w:tcW w:w="3261" w:type="dxa"/>
            <w:hideMark/>
          </w:tcPr>
          <w:p w14:paraId="252DC61E"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0.48 (0.34 – 0.67)</w:t>
            </w:r>
          </w:p>
        </w:tc>
        <w:tc>
          <w:tcPr>
            <w:tcW w:w="1414" w:type="dxa"/>
            <w:hideMark/>
          </w:tcPr>
          <w:p w14:paraId="68164084"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&lt; 0.001</w:t>
            </w:r>
          </w:p>
        </w:tc>
        <w:tc>
          <w:tcPr>
            <w:tcW w:w="2284" w:type="dxa"/>
            <w:hideMark/>
          </w:tcPr>
          <w:p w14:paraId="38B5FD11"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Much later</w:t>
            </w:r>
          </w:p>
        </w:tc>
      </w:tr>
      <w:tr w:rsidR="009E7A6D" w:rsidRPr="009E7A6D" w14:paraId="11033D4C" w14:textId="77777777" w:rsidTr="009E7A6D">
        <w:tc>
          <w:tcPr>
            <w:tcW w:w="2376" w:type="dxa"/>
            <w:hideMark/>
          </w:tcPr>
          <w:p w14:paraId="5DE94476"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None</w:t>
            </w:r>
          </w:p>
        </w:tc>
        <w:tc>
          <w:tcPr>
            <w:tcW w:w="3261" w:type="dxa"/>
            <w:hideMark/>
          </w:tcPr>
          <w:p w14:paraId="58F4465F"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1.17 (0.94 – 1.45)</w:t>
            </w:r>
          </w:p>
        </w:tc>
        <w:tc>
          <w:tcPr>
            <w:tcW w:w="1414" w:type="dxa"/>
            <w:hideMark/>
          </w:tcPr>
          <w:p w14:paraId="2E3C8CBE"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0.163</w:t>
            </w:r>
          </w:p>
        </w:tc>
        <w:tc>
          <w:tcPr>
            <w:tcW w:w="2284" w:type="dxa"/>
            <w:hideMark/>
          </w:tcPr>
          <w:p w14:paraId="63F033E1"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Not significant</w:t>
            </w:r>
          </w:p>
        </w:tc>
      </w:tr>
      <w:tr w:rsidR="009E7A6D" w:rsidRPr="009E7A6D" w14:paraId="3F9A762D" w14:textId="77777777" w:rsidTr="009E7A6D">
        <w:tc>
          <w:tcPr>
            <w:tcW w:w="2376" w:type="dxa"/>
            <w:hideMark/>
          </w:tcPr>
          <w:p w14:paraId="44533811"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Other</w:t>
            </w:r>
          </w:p>
        </w:tc>
        <w:tc>
          <w:tcPr>
            <w:tcW w:w="3261" w:type="dxa"/>
            <w:hideMark/>
          </w:tcPr>
          <w:p w14:paraId="479ACB80"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0.59 (0.33 – 1.07)</w:t>
            </w:r>
          </w:p>
        </w:tc>
        <w:tc>
          <w:tcPr>
            <w:tcW w:w="1414" w:type="dxa"/>
            <w:hideMark/>
          </w:tcPr>
          <w:p w14:paraId="187DD9D9"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0.082</w:t>
            </w:r>
          </w:p>
        </w:tc>
        <w:tc>
          <w:tcPr>
            <w:tcW w:w="2284" w:type="dxa"/>
            <w:hideMark/>
          </w:tcPr>
          <w:p w14:paraId="2F1B2656"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Marginally later</w:t>
            </w:r>
          </w:p>
        </w:tc>
      </w:tr>
      <w:tr w:rsidR="009E7A6D" w:rsidRPr="009E7A6D" w14:paraId="3365388D" w14:textId="77777777" w:rsidTr="009E7A6D">
        <w:tc>
          <w:tcPr>
            <w:tcW w:w="9335" w:type="dxa"/>
            <w:gridSpan w:val="4"/>
            <w:hideMark/>
          </w:tcPr>
          <w:p w14:paraId="674A95E4" w14:textId="0BAA5F1A" w:rsidR="009E7A6D" w:rsidRPr="009E7A6D" w:rsidRDefault="009E7A6D" w:rsidP="009E7A6D">
            <w:pPr>
              <w:spacing w:line="276" w:lineRule="auto"/>
              <w:jc w:val="both"/>
              <w:rPr>
                <w:rFonts w:cs="Times New Roman"/>
                <w:szCs w:val="24"/>
                <w:lang w:val="en-CM"/>
              </w:rPr>
            </w:pPr>
            <w:r w:rsidRPr="009E7A6D">
              <w:rPr>
                <w:rFonts w:cs="Times New Roman"/>
                <w:b/>
                <w:bCs/>
                <w:szCs w:val="24"/>
                <w:lang w:val="en-CM"/>
              </w:rPr>
              <w:t>Region (Ref: Adamawa)</w:t>
            </w:r>
          </w:p>
        </w:tc>
      </w:tr>
      <w:tr w:rsidR="009E7A6D" w:rsidRPr="009E7A6D" w14:paraId="038D44BE" w14:textId="77777777" w:rsidTr="009E7A6D">
        <w:tc>
          <w:tcPr>
            <w:tcW w:w="2376" w:type="dxa"/>
            <w:hideMark/>
          </w:tcPr>
          <w:p w14:paraId="4D374234"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lastRenderedPageBreak/>
              <w:t>Centre (w/o Yaounde)</w:t>
            </w:r>
          </w:p>
        </w:tc>
        <w:tc>
          <w:tcPr>
            <w:tcW w:w="3261" w:type="dxa"/>
            <w:hideMark/>
          </w:tcPr>
          <w:p w14:paraId="5BF39B95"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1.12 (0.90 – 1.39)</w:t>
            </w:r>
          </w:p>
        </w:tc>
        <w:tc>
          <w:tcPr>
            <w:tcW w:w="1414" w:type="dxa"/>
            <w:hideMark/>
          </w:tcPr>
          <w:p w14:paraId="2BA4830A"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0.298</w:t>
            </w:r>
          </w:p>
        </w:tc>
        <w:tc>
          <w:tcPr>
            <w:tcW w:w="2284" w:type="dxa"/>
            <w:hideMark/>
          </w:tcPr>
          <w:p w14:paraId="6143DD4A"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Not significant</w:t>
            </w:r>
          </w:p>
        </w:tc>
      </w:tr>
      <w:tr w:rsidR="009E7A6D" w:rsidRPr="009E7A6D" w14:paraId="24F4AC86" w14:textId="77777777" w:rsidTr="009E7A6D">
        <w:tc>
          <w:tcPr>
            <w:tcW w:w="2376" w:type="dxa"/>
            <w:hideMark/>
          </w:tcPr>
          <w:p w14:paraId="5D92CCDE"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Douala</w:t>
            </w:r>
          </w:p>
        </w:tc>
        <w:tc>
          <w:tcPr>
            <w:tcW w:w="3261" w:type="dxa"/>
            <w:hideMark/>
          </w:tcPr>
          <w:p w14:paraId="63CA420E"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1.38 (1.04 – 1.84)</w:t>
            </w:r>
          </w:p>
        </w:tc>
        <w:tc>
          <w:tcPr>
            <w:tcW w:w="1414" w:type="dxa"/>
            <w:hideMark/>
          </w:tcPr>
          <w:p w14:paraId="6154F205"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0.026</w:t>
            </w:r>
          </w:p>
        </w:tc>
        <w:tc>
          <w:tcPr>
            <w:tcW w:w="2284" w:type="dxa"/>
            <w:hideMark/>
          </w:tcPr>
          <w:p w14:paraId="12D588FA"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Earlier circumcision</w:t>
            </w:r>
          </w:p>
        </w:tc>
      </w:tr>
      <w:tr w:rsidR="009E7A6D" w:rsidRPr="009E7A6D" w14:paraId="66AEAE9E" w14:textId="77777777" w:rsidTr="009E7A6D">
        <w:tc>
          <w:tcPr>
            <w:tcW w:w="2376" w:type="dxa"/>
            <w:hideMark/>
          </w:tcPr>
          <w:p w14:paraId="598B5204"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East</w:t>
            </w:r>
          </w:p>
        </w:tc>
        <w:tc>
          <w:tcPr>
            <w:tcW w:w="3261" w:type="dxa"/>
            <w:hideMark/>
          </w:tcPr>
          <w:p w14:paraId="50D64C47"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1.11 (0.92 – 1.35)</w:t>
            </w:r>
          </w:p>
        </w:tc>
        <w:tc>
          <w:tcPr>
            <w:tcW w:w="1414" w:type="dxa"/>
            <w:hideMark/>
          </w:tcPr>
          <w:p w14:paraId="48391E0D"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0.267</w:t>
            </w:r>
          </w:p>
        </w:tc>
        <w:tc>
          <w:tcPr>
            <w:tcW w:w="2284" w:type="dxa"/>
            <w:hideMark/>
          </w:tcPr>
          <w:p w14:paraId="5242C5E4"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Not significant</w:t>
            </w:r>
          </w:p>
        </w:tc>
      </w:tr>
      <w:tr w:rsidR="009E7A6D" w:rsidRPr="009E7A6D" w14:paraId="75252028" w14:textId="77777777" w:rsidTr="009E7A6D">
        <w:tc>
          <w:tcPr>
            <w:tcW w:w="2376" w:type="dxa"/>
            <w:hideMark/>
          </w:tcPr>
          <w:p w14:paraId="566DC7BA"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Far-North</w:t>
            </w:r>
          </w:p>
        </w:tc>
        <w:tc>
          <w:tcPr>
            <w:tcW w:w="3261" w:type="dxa"/>
            <w:hideMark/>
          </w:tcPr>
          <w:p w14:paraId="4C940CBA"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0.51 (0.40 – 0.64)</w:t>
            </w:r>
          </w:p>
        </w:tc>
        <w:tc>
          <w:tcPr>
            <w:tcW w:w="1414" w:type="dxa"/>
            <w:hideMark/>
          </w:tcPr>
          <w:p w14:paraId="66B91376"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&lt; 0.001</w:t>
            </w:r>
          </w:p>
        </w:tc>
        <w:tc>
          <w:tcPr>
            <w:tcW w:w="2284" w:type="dxa"/>
            <w:hideMark/>
          </w:tcPr>
          <w:p w14:paraId="652C722D"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Much later</w:t>
            </w:r>
          </w:p>
        </w:tc>
      </w:tr>
      <w:tr w:rsidR="009E7A6D" w:rsidRPr="009E7A6D" w14:paraId="513B7D6D" w14:textId="77777777" w:rsidTr="009E7A6D">
        <w:tc>
          <w:tcPr>
            <w:tcW w:w="2376" w:type="dxa"/>
            <w:hideMark/>
          </w:tcPr>
          <w:p w14:paraId="2C4F8961"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Littoral (w/o Douala)</w:t>
            </w:r>
          </w:p>
        </w:tc>
        <w:tc>
          <w:tcPr>
            <w:tcW w:w="3261" w:type="dxa"/>
            <w:hideMark/>
          </w:tcPr>
          <w:p w14:paraId="025628FB"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1.48 (1.17 – 1.87)</w:t>
            </w:r>
          </w:p>
        </w:tc>
        <w:tc>
          <w:tcPr>
            <w:tcW w:w="1414" w:type="dxa"/>
            <w:hideMark/>
          </w:tcPr>
          <w:p w14:paraId="3E6ED763"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0.001</w:t>
            </w:r>
          </w:p>
        </w:tc>
        <w:tc>
          <w:tcPr>
            <w:tcW w:w="2284" w:type="dxa"/>
            <w:hideMark/>
          </w:tcPr>
          <w:p w14:paraId="3D49BF45"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Earlier circumcision</w:t>
            </w:r>
          </w:p>
        </w:tc>
      </w:tr>
      <w:tr w:rsidR="009E7A6D" w:rsidRPr="009E7A6D" w14:paraId="584244BE" w14:textId="77777777" w:rsidTr="009E7A6D">
        <w:tc>
          <w:tcPr>
            <w:tcW w:w="2376" w:type="dxa"/>
            <w:hideMark/>
          </w:tcPr>
          <w:p w14:paraId="7247A3C0"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North</w:t>
            </w:r>
          </w:p>
        </w:tc>
        <w:tc>
          <w:tcPr>
            <w:tcW w:w="3261" w:type="dxa"/>
            <w:hideMark/>
          </w:tcPr>
          <w:p w14:paraId="4161DED5"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0.74 (0.62 – 0.88)</w:t>
            </w:r>
          </w:p>
        </w:tc>
        <w:tc>
          <w:tcPr>
            <w:tcW w:w="1414" w:type="dxa"/>
            <w:hideMark/>
          </w:tcPr>
          <w:p w14:paraId="62AE6260"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0.001</w:t>
            </w:r>
          </w:p>
        </w:tc>
        <w:tc>
          <w:tcPr>
            <w:tcW w:w="2284" w:type="dxa"/>
            <w:hideMark/>
          </w:tcPr>
          <w:p w14:paraId="5700E446"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Later circumcision</w:t>
            </w:r>
          </w:p>
        </w:tc>
      </w:tr>
      <w:tr w:rsidR="009E7A6D" w:rsidRPr="009E7A6D" w14:paraId="41D4C839" w14:textId="77777777" w:rsidTr="009E7A6D">
        <w:tc>
          <w:tcPr>
            <w:tcW w:w="2376" w:type="dxa"/>
            <w:hideMark/>
          </w:tcPr>
          <w:p w14:paraId="01541BC6"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North-West</w:t>
            </w:r>
          </w:p>
        </w:tc>
        <w:tc>
          <w:tcPr>
            <w:tcW w:w="3261" w:type="dxa"/>
            <w:hideMark/>
          </w:tcPr>
          <w:p w14:paraId="12BA19E1"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2.58 (2.03 – 3.28)</w:t>
            </w:r>
          </w:p>
        </w:tc>
        <w:tc>
          <w:tcPr>
            <w:tcW w:w="1414" w:type="dxa"/>
            <w:hideMark/>
          </w:tcPr>
          <w:p w14:paraId="087F80E5"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&lt; 0.001</w:t>
            </w:r>
          </w:p>
        </w:tc>
        <w:tc>
          <w:tcPr>
            <w:tcW w:w="2284" w:type="dxa"/>
            <w:hideMark/>
          </w:tcPr>
          <w:p w14:paraId="1E8079FE"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Much earlier</w:t>
            </w:r>
          </w:p>
        </w:tc>
      </w:tr>
      <w:tr w:rsidR="009E7A6D" w:rsidRPr="009E7A6D" w14:paraId="019B1F31" w14:textId="77777777" w:rsidTr="009E7A6D">
        <w:tc>
          <w:tcPr>
            <w:tcW w:w="2376" w:type="dxa"/>
            <w:hideMark/>
          </w:tcPr>
          <w:p w14:paraId="1B1204B8"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West</w:t>
            </w:r>
          </w:p>
        </w:tc>
        <w:tc>
          <w:tcPr>
            <w:tcW w:w="3261" w:type="dxa"/>
            <w:hideMark/>
          </w:tcPr>
          <w:p w14:paraId="1D4BC616"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2.90 (2.18 – 3.85)</w:t>
            </w:r>
          </w:p>
        </w:tc>
        <w:tc>
          <w:tcPr>
            <w:tcW w:w="1414" w:type="dxa"/>
            <w:hideMark/>
          </w:tcPr>
          <w:p w14:paraId="7EFAF927"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&lt; 0.001</w:t>
            </w:r>
          </w:p>
        </w:tc>
        <w:tc>
          <w:tcPr>
            <w:tcW w:w="2284" w:type="dxa"/>
            <w:hideMark/>
          </w:tcPr>
          <w:p w14:paraId="7D355216"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Much earlier</w:t>
            </w:r>
          </w:p>
        </w:tc>
      </w:tr>
      <w:tr w:rsidR="009E7A6D" w:rsidRPr="009E7A6D" w14:paraId="64DDB6B5" w14:textId="77777777" w:rsidTr="009E7A6D">
        <w:tc>
          <w:tcPr>
            <w:tcW w:w="2376" w:type="dxa"/>
            <w:hideMark/>
          </w:tcPr>
          <w:p w14:paraId="37083E65"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South</w:t>
            </w:r>
          </w:p>
        </w:tc>
        <w:tc>
          <w:tcPr>
            <w:tcW w:w="3261" w:type="dxa"/>
            <w:hideMark/>
          </w:tcPr>
          <w:p w14:paraId="524E66E2"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1.31 (1.07 – 1.60)</w:t>
            </w:r>
          </w:p>
        </w:tc>
        <w:tc>
          <w:tcPr>
            <w:tcW w:w="1414" w:type="dxa"/>
            <w:hideMark/>
          </w:tcPr>
          <w:p w14:paraId="24CDC844"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0.010</w:t>
            </w:r>
          </w:p>
        </w:tc>
        <w:tc>
          <w:tcPr>
            <w:tcW w:w="2284" w:type="dxa"/>
            <w:hideMark/>
          </w:tcPr>
          <w:p w14:paraId="05889C38"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Earlier circumcision</w:t>
            </w:r>
          </w:p>
        </w:tc>
      </w:tr>
      <w:tr w:rsidR="009E7A6D" w:rsidRPr="009E7A6D" w14:paraId="074CB9CC" w14:textId="77777777" w:rsidTr="009E7A6D">
        <w:tc>
          <w:tcPr>
            <w:tcW w:w="2376" w:type="dxa"/>
            <w:hideMark/>
          </w:tcPr>
          <w:p w14:paraId="28B71798"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South-West</w:t>
            </w:r>
          </w:p>
        </w:tc>
        <w:tc>
          <w:tcPr>
            <w:tcW w:w="3261" w:type="dxa"/>
            <w:hideMark/>
          </w:tcPr>
          <w:p w14:paraId="1310F3E5"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2.43 (1.72 – 3.41)</w:t>
            </w:r>
          </w:p>
        </w:tc>
        <w:tc>
          <w:tcPr>
            <w:tcW w:w="1414" w:type="dxa"/>
            <w:hideMark/>
          </w:tcPr>
          <w:p w14:paraId="0C694B39"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&lt; 0.001</w:t>
            </w:r>
          </w:p>
        </w:tc>
        <w:tc>
          <w:tcPr>
            <w:tcW w:w="2284" w:type="dxa"/>
            <w:hideMark/>
          </w:tcPr>
          <w:p w14:paraId="3E777192"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Much earlier</w:t>
            </w:r>
          </w:p>
        </w:tc>
      </w:tr>
      <w:tr w:rsidR="009E7A6D" w:rsidRPr="009E7A6D" w14:paraId="530F19E5" w14:textId="77777777" w:rsidTr="009E7A6D">
        <w:tc>
          <w:tcPr>
            <w:tcW w:w="2376" w:type="dxa"/>
            <w:hideMark/>
          </w:tcPr>
          <w:p w14:paraId="25806CBA"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Yaounde</w:t>
            </w:r>
          </w:p>
        </w:tc>
        <w:tc>
          <w:tcPr>
            <w:tcW w:w="3261" w:type="dxa"/>
            <w:hideMark/>
          </w:tcPr>
          <w:p w14:paraId="4AD7D617"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1.17 (0.93 – 1.47)</w:t>
            </w:r>
          </w:p>
        </w:tc>
        <w:tc>
          <w:tcPr>
            <w:tcW w:w="1414" w:type="dxa"/>
            <w:hideMark/>
          </w:tcPr>
          <w:p w14:paraId="553D04E0"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0.174</w:t>
            </w:r>
          </w:p>
        </w:tc>
        <w:tc>
          <w:tcPr>
            <w:tcW w:w="2284" w:type="dxa"/>
            <w:hideMark/>
          </w:tcPr>
          <w:p w14:paraId="20F0DB05"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Not significant</w:t>
            </w:r>
          </w:p>
        </w:tc>
      </w:tr>
      <w:tr w:rsidR="009E7A6D" w:rsidRPr="009E7A6D" w14:paraId="77C15BD6" w14:textId="77777777" w:rsidTr="009E7A6D">
        <w:tc>
          <w:tcPr>
            <w:tcW w:w="9335" w:type="dxa"/>
            <w:gridSpan w:val="4"/>
            <w:hideMark/>
          </w:tcPr>
          <w:p w14:paraId="184A5C3D" w14:textId="7F991FEE" w:rsidR="009E7A6D" w:rsidRPr="009E7A6D" w:rsidRDefault="009E7A6D" w:rsidP="009E7A6D">
            <w:pPr>
              <w:spacing w:line="276" w:lineRule="auto"/>
              <w:jc w:val="both"/>
              <w:rPr>
                <w:rFonts w:cs="Times New Roman"/>
                <w:szCs w:val="24"/>
                <w:lang w:val="en-CM"/>
              </w:rPr>
            </w:pPr>
            <w:r w:rsidRPr="009E7A6D">
              <w:rPr>
                <w:rFonts w:cs="Times New Roman"/>
                <w:b/>
                <w:bCs/>
                <w:szCs w:val="24"/>
                <w:lang w:val="en-CM"/>
              </w:rPr>
              <w:t>TV exposure (Ref: Not at all)</w:t>
            </w:r>
          </w:p>
        </w:tc>
      </w:tr>
      <w:tr w:rsidR="009E7A6D" w:rsidRPr="009E7A6D" w14:paraId="611001E3" w14:textId="77777777" w:rsidTr="009E7A6D">
        <w:tc>
          <w:tcPr>
            <w:tcW w:w="2376" w:type="dxa"/>
            <w:hideMark/>
          </w:tcPr>
          <w:p w14:paraId="4FED0C1D"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Less than once a week</w:t>
            </w:r>
          </w:p>
        </w:tc>
        <w:tc>
          <w:tcPr>
            <w:tcW w:w="3261" w:type="dxa"/>
            <w:hideMark/>
          </w:tcPr>
          <w:p w14:paraId="53F6999D"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1.04 (0.92 – 1.18)</w:t>
            </w:r>
          </w:p>
        </w:tc>
        <w:tc>
          <w:tcPr>
            <w:tcW w:w="1414" w:type="dxa"/>
            <w:hideMark/>
          </w:tcPr>
          <w:p w14:paraId="366FF726"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0.505</w:t>
            </w:r>
          </w:p>
        </w:tc>
        <w:tc>
          <w:tcPr>
            <w:tcW w:w="2284" w:type="dxa"/>
            <w:hideMark/>
          </w:tcPr>
          <w:p w14:paraId="006941DA"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Not significant</w:t>
            </w:r>
          </w:p>
        </w:tc>
      </w:tr>
      <w:tr w:rsidR="009E7A6D" w:rsidRPr="009E7A6D" w14:paraId="23461B68" w14:textId="77777777" w:rsidTr="009E7A6D">
        <w:tc>
          <w:tcPr>
            <w:tcW w:w="2376" w:type="dxa"/>
            <w:hideMark/>
          </w:tcPr>
          <w:p w14:paraId="3E255C6D"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At least once a week</w:t>
            </w:r>
          </w:p>
        </w:tc>
        <w:tc>
          <w:tcPr>
            <w:tcW w:w="3261" w:type="dxa"/>
            <w:hideMark/>
          </w:tcPr>
          <w:p w14:paraId="3A57863C"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1.27 (1.14 – 1.42)</w:t>
            </w:r>
          </w:p>
        </w:tc>
        <w:tc>
          <w:tcPr>
            <w:tcW w:w="1414" w:type="dxa"/>
            <w:hideMark/>
          </w:tcPr>
          <w:p w14:paraId="4AC56DF5"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&lt; 0.001</w:t>
            </w:r>
          </w:p>
        </w:tc>
        <w:tc>
          <w:tcPr>
            <w:tcW w:w="2284" w:type="dxa"/>
            <w:hideMark/>
          </w:tcPr>
          <w:p w14:paraId="131838C2"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Earlier circumcision</w:t>
            </w:r>
          </w:p>
        </w:tc>
      </w:tr>
      <w:tr w:rsidR="009E7A6D" w:rsidRPr="009E7A6D" w14:paraId="3587FD27" w14:textId="77777777" w:rsidTr="009E7A6D">
        <w:tc>
          <w:tcPr>
            <w:tcW w:w="9335" w:type="dxa"/>
            <w:gridSpan w:val="4"/>
            <w:hideMark/>
          </w:tcPr>
          <w:p w14:paraId="59C3545B" w14:textId="627D90CE" w:rsidR="009E7A6D" w:rsidRPr="009E7A6D" w:rsidRDefault="009E7A6D" w:rsidP="009E7A6D">
            <w:pPr>
              <w:spacing w:line="276" w:lineRule="auto"/>
              <w:jc w:val="both"/>
              <w:rPr>
                <w:rFonts w:cs="Times New Roman"/>
                <w:szCs w:val="24"/>
                <w:lang w:val="en-CM"/>
              </w:rPr>
            </w:pPr>
            <w:r w:rsidRPr="009E7A6D">
              <w:rPr>
                <w:rFonts w:cs="Times New Roman"/>
                <w:b/>
                <w:bCs/>
                <w:szCs w:val="24"/>
                <w:lang w:val="en-CM"/>
              </w:rPr>
              <w:t>Radio exposure (Ref: Not at all)</w:t>
            </w:r>
          </w:p>
        </w:tc>
      </w:tr>
      <w:tr w:rsidR="009E7A6D" w:rsidRPr="009E7A6D" w14:paraId="2B48A09E" w14:textId="77777777" w:rsidTr="009E7A6D">
        <w:tc>
          <w:tcPr>
            <w:tcW w:w="2376" w:type="dxa"/>
            <w:hideMark/>
          </w:tcPr>
          <w:p w14:paraId="3D078FB1"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Less than once a week</w:t>
            </w:r>
          </w:p>
        </w:tc>
        <w:tc>
          <w:tcPr>
            <w:tcW w:w="3261" w:type="dxa"/>
            <w:hideMark/>
          </w:tcPr>
          <w:p w14:paraId="662060ED"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1.02 (0.93 – 1.12)</w:t>
            </w:r>
          </w:p>
        </w:tc>
        <w:tc>
          <w:tcPr>
            <w:tcW w:w="1414" w:type="dxa"/>
            <w:hideMark/>
          </w:tcPr>
          <w:p w14:paraId="033345F5"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0.649</w:t>
            </w:r>
          </w:p>
        </w:tc>
        <w:tc>
          <w:tcPr>
            <w:tcW w:w="2284" w:type="dxa"/>
            <w:hideMark/>
          </w:tcPr>
          <w:p w14:paraId="610F8405"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Not significant</w:t>
            </w:r>
          </w:p>
        </w:tc>
      </w:tr>
      <w:tr w:rsidR="009E7A6D" w:rsidRPr="009E7A6D" w14:paraId="27B0DF39" w14:textId="77777777" w:rsidTr="009E7A6D">
        <w:tc>
          <w:tcPr>
            <w:tcW w:w="2376" w:type="dxa"/>
            <w:hideMark/>
          </w:tcPr>
          <w:p w14:paraId="1C468DFD"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At least once a week</w:t>
            </w:r>
          </w:p>
        </w:tc>
        <w:tc>
          <w:tcPr>
            <w:tcW w:w="3261" w:type="dxa"/>
            <w:hideMark/>
          </w:tcPr>
          <w:p w14:paraId="59C1EC6A"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0.99 (0.89 – 1.10)</w:t>
            </w:r>
          </w:p>
        </w:tc>
        <w:tc>
          <w:tcPr>
            <w:tcW w:w="1414" w:type="dxa"/>
            <w:hideMark/>
          </w:tcPr>
          <w:p w14:paraId="7F977F9C"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0.889</w:t>
            </w:r>
          </w:p>
        </w:tc>
        <w:tc>
          <w:tcPr>
            <w:tcW w:w="2284" w:type="dxa"/>
            <w:hideMark/>
          </w:tcPr>
          <w:p w14:paraId="72079375"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Not significant</w:t>
            </w:r>
          </w:p>
        </w:tc>
      </w:tr>
      <w:tr w:rsidR="009E7A6D" w:rsidRPr="009E7A6D" w14:paraId="3CF82386" w14:textId="77777777" w:rsidTr="009E7A6D">
        <w:trPr>
          <w:gridAfter w:val="1"/>
          <w:wAfter w:w="2284" w:type="dxa"/>
        </w:trPr>
        <w:tc>
          <w:tcPr>
            <w:tcW w:w="7051" w:type="dxa"/>
            <w:gridSpan w:val="3"/>
            <w:hideMark/>
          </w:tcPr>
          <w:p w14:paraId="526D0F7E" w14:textId="0EBE6FF1" w:rsidR="009E7A6D" w:rsidRPr="009E7A6D" w:rsidRDefault="009E7A6D" w:rsidP="009E7A6D">
            <w:pPr>
              <w:spacing w:line="276" w:lineRule="auto"/>
              <w:jc w:val="both"/>
              <w:rPr>
                <w:rFonts w:cs="Times New Roman"/>
                <w:szCs w:val="24"/>
                <w:lang w:val="en-CM"/>
              </w:rPr>
            </w:pPr>
            <w:r w:rsidRPr="009E7A6D">
              <w:rPr>
                <w:rFonts w:cs="Times New Roman"/>
                <w:b/>
                <w:bCs/>
                <w:szCs w:val="24"/>
                <w:lang w:val="en-CM"/>
              </w:rPr>
              <w:t>HIV testing (Ref: No)</w:t>
            </w:r>
          </w:p>
        </w:tc>
      </w:tr>
      <w:tr w:rsidR="009E7A6D" w:rsidRPr="009E7A6D" w14:paraId="41F1BA33" w14:textId="77777777" w:rsidTr="009E7A6D">
        <w:tc>
          <w:tcPr>
            <w:tcW w:w="2376" w:type="dxa"/>
            <w:hideMark/>
          </w:tcPr>
          <w:p w14:paraId="1677A1DA"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Yes</w:t>
            </w:r>
          </w:p>
        </w:tc>
        <w:tc>
          <w:tcPr>
            <w:tcW w:w="3261" w:type="dxa"/>
            <w:hideMark/>
          </w:tcPr>
          <w:p w14:paraId="0688D754"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1.04 (0.96 – 1.13)</w:t>
            </w:r>
          </w:p>
        </w:tc>
        <w:tc>
          <w:tcPr>
            <w:tcW w:w="1414" w:type="dxa"/>
            <w:hideMark/>
          </w:tcPr>
          <w:p w14:paraId="4AB96EA8"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0.376</w:t>
            </w:r>
          </w:p>
        </w:tc>
        <w:tc>
          <w:tcPr>
            <w:tcW w:w="2284" w:type="dxa"/>
            <w:hideMark/>
          </w:tcPr>
          <w:p w14:paraId="46D70543" w14:textId="77777777" w:rsidR="009E7A6D" w:rsidRPr="009E7A6D" w:rsidRDefault="009E7A6D" w:rsidP="009E7A6D">
            <w:pPr>
              <w:spacing w:line="276" w:lineRule="auto"/>
              <w:jc w:val="both"/>
              <w:rPr>
                <w:rFonts w:cs="Times New Roman"/>
                <w:szCs w:val="24"/>
                <w:lang w:val="en-CM"/>
              </w:rPr>
            </w:pPr>
            <w:r w:rsidRPr="009E7A6D">
              <w:rPr>
                <w:rFonts w:cs="Times New Roman"/>
                <w:szCs w:val="24"/>
                <w:lang w:val="en-CM"/>
              </w:rPr>
              <w:t>Not significant</w:t>
            </w:r>
          </w:p>
        </w:tc>
      </w:tr>
    </w:tbl>
    <w:p w14:paraId="60954276" w14:textId="77777777" w:rsidR="006C1010" w:rsidRPr="00430AD9" w:rsidRDefault="006C1010" w:rsidP="003E114F">
      <w:pPr>
        <w:jc w:val="both"/>
        <w:rPr>
          <w:rFonts w:cs="Times New Roman"/>
          <w:szCs w:val="24"/>
        </w:rPr>
      </w:pPr>
    </w:p>
    <w:p w14:paraId="4769DBBB" w14:textId="546465E0" w:rsidR="00DD36CF" w:rsidRPr="00430AD9" w:rsidRDefault="00000000">
      <w:pPr>
        <w:spacing w:after="240"/>
        <w:jc w:val="center"/>
        <w:rPr>
          <w:rFonts w:cs="Times New Roman"/>
          <w:szCs w:val="24"/>
        </w:rPr>
      </w:pPr>
      <w:r w:rsidRPr="00430AD9">
        <w:rPr>
          <w:rFonts w:cs="Times New Roman"/>
          <w:i/>
          <w:szCs w:val="24"/>
        </w:rPr>
        <w:t xml:space="preserve">Table </w:t>
      </w:r>
      <w:r w:rsidR="00202797">
        <w:rPr>
          <w:rFonts w:cs="Times New Roman"/>
          <w:i/>
          <w:szCs w:val="24"/>
        </w:rPr>
        <w:t>5</w:t>
      </w:r>
      <w:r w:rsidRPr="00430AD9">
        <w:rPr>
          <w:rFonts w:cs="Times New Roman"/>
          <w:i/>
          <w:szCs w:val="24"/>
        </w:rPr>
        <w:t>. Adjusted hazard ratios from the multivariable survey-weighted Cox model (Analysis A)</w:t>
      </w:r>
    </w:p>
    <w:p w14:paraId="20DC037E" w14:textId="77777777" w:rsidR="00420550" w:rsidRDefault="00000000" w:rsidP="003E114F">
      <w:pPr>
        <w:jc w:val="both"/>
        <w:rPr>
          <w:rFonts w:cs="Times New Roman"/>
          <w:szCs w:val="24"/>
        </w:rPr>
      </w:pPr>
      <w:r w:rsidRPr="00430AD9">
        <w:rPr>
          <w:rFonts w:cs="Times New Roman"/>
          <w:szCs w:val="24"/>
        </w:rPr>
        <w:t xml:space="preserve">The model demonstrated good discrimination with a concordance statistic of approximately 0.74. </w:t>
      </w:r>
    </w:p>
    <w:p w14:paraId="21DBB44C" w14:textId="77777777" w:rsidR="00420550" w:rsidRDefault="00000000" w:rsidP="003E114F">
      <w:pPr>
        <w:jc w:val="both"/>
        <w:rPr>
          <w:rFonts w:cs="Times New Roman"/>
          <w:szCs w:val="24"/>
        </w:rPr>
      </w:pPr>
      <w:r w:rsidRPr="00420550">
        <w:rPr>
          <w:rFonts w:cs="Times New Roman"/>
          <w:b/>
          <w:bCs/>
          <w:szCs w:val="24"/>
        </w:rPr>
        <w:t>Key findings:</w:t>
      </w:r>
      <w:r w:rsidRPr="00430AD9">
        <w:rPr>
          <w:rFonts w:cs="Times New Roman"/>
          <w:szCs w:val="24"/>
        </w:rPr>
        <w:t xml:space="preserve"> </w:t>
      </w:r>
    </w:p>
    <w:p w14:paraId="1F0E6518" w14:textId="46D73179" w:rsidR="00420550" w:rsidRPr="00420550" w:rsidRDefault="00000000" w:rsidP="00420550">
      <w:pPr>
        <w:pStyle w:val="ListParagraph"/>
        <w:numPr>
          <w:ilvl w:val="0"/>
          <w:numId w:val="22"/>
        </w:numPr>
        <w:jc w:val="both"/>
        <w:rPr>
          <w:rFonts w:cs="Times New Roman"/>
          <w:szCs w:val="24"/>
        </w:rPr>
      </w:pPr>
      <w:r w:rsidRPr="00420550">
        <w:rPr>
          <w:rFonts w:cs="Times New Roman"/>
          <w:szCs w:val="24"/>
        </w:rPr>
        <w:t xml:space="preserve">Wealth showed a strong monotonic dose-response, with the richest quintile having 50% higher hazard than the poorest. </w:t>
      </w:r>
    </w:p>
    <w:p w14:paraId="39D2B114" w14:textId="4F0060BA" w:rsidR="00420550" w:rsidRPr="00420550" w:rsidRDefault="00000000" w:rsidP="00420550">
      <w:pPr>
        <w:pStyle w:val="ListParagraph"/>
        <w:numPr>
          <w:ilvl w:val="0"/>
          <w:numId w:val="22"/>
        </w:numPr>
        <w:jc w:val="both"/>
        <w:rPr>
          <w:rFonts w:cs="Times New Roman"/>
          <w:szCs w:val="24"/>
        </w:rPr>
      </w:pPr>
      <w:r w:rsidRPr="00420550">
        <w:rPr>
          <w:rFonts w:cs="Times New Roman"/>
          <w:szCs w:val="24"/>
        </w:rPr>
        <w:t xml:space="preserve">Region showed the most dramatic differences, with West (HR = 2.90), North-West (HR = 2.58), and South-West (HR = 2.43) showing much earlier circumcision, while Far-North (HR = 0.51) showed much later circumcision. </w:t>
      </w:r>
    </w:p>
    <w:p w14:paraId="498209BE" w14:textId="38745CAE" w:rsidR="00420550" w:rsidRPr="00420550" w:rsidRDefault="00000000" w:rsidP="00420550">
      <w:pPr>
        <w:pStyle w:val="ListParagraph"/>
        <w:numPr>
          <w:ilvl w:val="0"/>
          <w:numId w:val="22"/>
        </w:numPr>
        <w:jc w:val="both"/>
        <w:rPr>
          <w:rFonts w:cs="Times New Roman"/>
          <w:szCs w:val="24"/>
        </w:rPr>
      </w:pPr>
      <w:r w:rsidRPr="00420550">
        <w:rPr>
          <w:rFonts w:cs="Times New Roman"/>
          <w:szCs w:val="24"/>
        </w:rPr>
        <w:lastRenderedPageBreak/>
        <w:t xml:space="preserve">Animist religion was associated with a 52% lower hazard. </w:t>
      </w:r>
    </w:p>
    <w:p w14:paraId="0AD2C2AF" w14:textId="19B2778C" w:rsidR="00420550" w:rsidRPr="00420550" w:rsidRDefault="00000000" w:rsidP="00420550">
      <w:pPr>
        <w:pStyle w:val="ListParagraph"/>
        <w:numPr>
          <w:ilvl w:val="0"/>
          <w:numId w:val="22"/>
        </w:numPr>
        <w:jc w:val="both"/>
        <w:rPr>
          <w:rFonts w:cs="Times New Roman"/>
          <w:szCs w:val="24"/>
        </w:rPr>
      </w:pPr>
      <w:r w:rsidRPr="00420550">
        <w:rPr>
          <w:rFonts w:cs="Times New Roman"/>
          <w:szCs w:val="24"/>
        </w:rPr>
        <w:t xml:space="preserve">Weekly television exposure was associated with a 27% higher hazard. </w:t>
      </w:r>
    </w:p>
    <w:p w14:paraId="08CDF729" w14:textId="0A9EA8CF" w:rsidR="00DD36CF" w:rsidRDefault="00000000" w:rsidP="00420550">
      <w:pPr>
        <w:pStyle w:val="ListParagraph"/>
        <w:numPr>
          <w:ilvl w:val="0"/>
          <w:numId w:val="22"/>
        </w:numPr>
        <w:jc w:val="both"/>
        <w:rPr>
          <w:rFonts w:cs="Times New Roman"/>
          <w:szCs w:val="24"/>
        </w:rPr>
      </w:pPr>
      <w:r w:rsidRPr="00420550">
        <w:rPr>
          <w:rFonts w:cs="Times New Roman"/>
          <w:szCs w:val="24"/>
        </w:rPr>
        <w:t>Residence, radio exposure, and HIV testing were not significant after adjustment.</w:t>
      </w:r>
    </w:p>
    <w:p w14:paraId="60BAA75A" w14:textId="77777777" w:rsidR="009E7A6D" w:rsidRPr="009E7A6D" w:rsidRDefault="009E7A6D" w:rsidP="009E7A6D">
      <w:pPr>
        <w:ind w:left="360"/>
        <w:jc w:val="both"/>
        <w:rPr>
          <w:rFonts w:cs="Times New Roman"/>
          <w:szCs w:val="24"/>
        </w:rPr>
      </w:pPr>
    </w:p>
    <w:p w14:paraId="3ED9B050" w14:textId="77777777" w:rsidR="00420550" w:rsidRDefault="00420550" w:rsidP="00420550">
      <w:pPr>
        <w:pStyle w:val="ListParagraph"/>
        <w:ind w:left="0"/>
        <w:jc w:val="both"/>
        <w:rPr>
          <w:rFonts w:cs="Times New Roman"/>
          <w:szCs w:val="24"/>
        </w:rPr>
      </w:pPr>
      <w:r>
        <w:rPr>
          <w:rFonts w:cs="Times New Roman"/>
          <w:szCs w:val="24"/>
        </w:rPr>
        <w:t>W</w:t>
      </w:r>
      <w:r w:rsidRPr="00420550">
        <w:rPr>
          <w:rFonts w:cs="Times New Roman"/>
          <w:szCs w:val="24"/>
        </w:rPr>
        <w:t>e checked the underlying assumptions of our Cox regression model and found some violations, meaning the influence of certain factors on circumcision timing may change slightly as men age</w:t>
      </w:r>
      <w:r>
        <w:rPr>
          <w:rFonts w:cs="Times New Roman"/>
          <w:szCs w:val="24"/>
        </w:rPr>
        <w:t xml:space="preserve"> </w:t>
      </w:r>
      <w:r w:rsidRPr="00420550">
        <w:rPr>
          <w:rFonts w:cs="Times New Roman"/>
          <w:szCs w:val="24"/>
        </w:rPr>
        <w:t xml:space="preserve">a limitation we acknowledge given our focus on identifying associated factors rather than making precise predictions. Model fit checks showed the data were generally well represented, with only about 1% of individuals showing unusual patterns that were retained as reflecting real-world diversity. </w:t>
      </w:r>
    </w:p>
    <w:p w14:paraId="06D6D05D" w14:textId="7F95A2F6" w:rsidR="00420550" w:rsidRPr="00420550" w:rsidRDefault="00420550" w:rsidP="00420550">
      <w:pPr>
        <w:pStyle w:val="ListParagraph"/>
        <w:ind w:left="0"/>
        <w:jc w:val="both"/>
        <w:rPr>
          <w:rFonts w:cs="Times New Roman"/>
          <w:szCs w:val="24"/>
        </w:rPr>
      </w:pPr>
      <w:r w:rsidRPr="00420550">
        <w:rPr>
          <w:rFonts w:cs="Times New Roman"/>
          <w:szCs w:val="24"/>
        </w:rPr>
        <w:t>To ensure our conclusions were robust, we compared two approaches for handling a small number of men circumcised before age 2</w:t>
      </w:r>
      <w:r>
        <w:rPr>
          <w:rFonts w:cs="Times New Roman"/>
          <w:szCs w:val="24"/>
        </w:rPr>
        <w:t xml:space="preserve"> </w:t>
      </w:r>
      <w:r w:rsidRPr="00420550">
        <w:rPr>
          <w:rFonts w:cs="Times New Roman"/>
          <w:szCs w:val="24"/>
        </w:rPr>
        <w:t>one including them and one excluding them. Our core findings, especially the strong associations with region, age, and wealth, remained consistent across both approaches, while a few secondary factors showed some sensitivity. Overall, we are confident that our main conclusions are stable and not driven by analytical choices.</w:t>
      </w:r>
    </w:p>
    <w:p w14:paraId="26D94D7E" w14:textId="320B2B04" w:rsidR="00DD36CF" w:rsidRPr="00430AD9" w:rsidRDefault="00000000">
      <w:pPr>
        <w:pStyle w:val="Heading2"/>
        <w:rPr>
          <w:rFonts w:ascii="Times New Roman" w:hAnsi="Times New Roman" w:cs="Times New Roman"/>
          <w:sz w:val="24"/>
          <w:szCs w:val="24"/>
        </w:rPr>
      </w:pPr>
      <w:r w:rsidRPr="00430AD9">
        <w:rPr>
          <w:rFonts w:ascii="Times New Roman" w:hAnsi="Times New Roman" w:cs="Times New Roman"/>
          <w:color w:val="000000"/>
          <w:sz w:val="24"/>
          <w:szCs w:val="24"/>
        </w:rPr>
        <w:t>4.</w:t>
      </w:r>
      <w:r w:rsidR="009E7A6D">
        <w:rPr>
          <w:rFonts w:ascii="Times New Roman" w:hAnsi="Times New Roman" w:cs="Times New Roman"/>
          <w:color w:val="000000"/>
          <w:sz w:val="24"/>
          <w:szCs w:val="24"/>
        </w:rPr>
        <w:t>6</w:t>
      </w:r>
      <w:r w:rsidRPr="00430AD9">
        <w:rPr>
          <w:rFonts w:ascii="Times New Roman" w:hAnsi="Times New Roman" w:cs="Times New Roman"/>
          <w:color w:val="000000"/>
          <w:sz w:val="24"/>
          <w:szCs w:val="24"/>
        </w:rPr>
        <w:t xml:space="preserve"> Machine Learning Model Comparison</w:t>
      </w:r>
    </w:p>
    <w:p w14:paraId="797EADB7" w14:textId="77777777" w:rsidR="00DD36CF" w:rsidRPr="00430AD9" w:rsidRDefault="00000000">
      <w:pPr>
        <w:ind w:firstLine="709"/>
        <w:jc w:val="both"/>
        <w:rPr>
          <w:rFonts w:cs="Times New Roman"/>
          <w:szCs w:val="24"/>
        </w:rPr>
      </w:pPr>
      <w:r w:rsidRPr="00430AD9">
        <w:rPr>
          <w:rFonts w:cs="Times New Roman"/>
          <w:szCs w:val="24"/>
        </w:rPr>
        <w:t>Table 4 summarises the predictive performance of the four machine learning survival models on the held-out test set.</w:t>
      </w:r>
    </w:p>
    <w:tbl>
      <w:tblPr>
        <w:tblStyle w:val="TableGrid"/>
        <w:tblW w:w="0" w:type="auto"/>
        <w:jc w:val="center"/>
        <w:tblLayout w:type="fixed"/>
        <w:tblLook w:val="04A0" w:firstRow="1" w:lastRow="0" w:firstColumn="1" w:lastColumn="0" w:noHBand="0" w:noVBand="1"/>
      </w:tblPr>
      <w:tblGrid>
        <w:gridCol w:w="1440"/>
        <w:gridCol w:w="1440"/>
        <w:gridCol w:w="1440"/>
        <w:gridCol w:w="1440"/>
        <w:gridCol w:w="1440"/>
        <w:gridCol w:w="1440"/>
      </w:tblGrid>
      <w:tr w:rsidR="00DD36CF" w:rsidRPr="00430AD9" w14:paraId="7C547293" w14:textId="77777777">
        <w:trPr>
          <w:jc w:val="center"/>
        </w:trPr>
        <w:tc>
          <w:tcPr>
            <w:tcW w:w="1440" w:type="dxa"/>
          </w:tcPr>
          <w:p w14:paraId="0BDB489C" w14:textId="77777777" w:rsidR="00DD36CF" w:rsidRPr="00430AD9" w:rsidRDefault="00000000">
            <w:pPr>
              <w:jc w:val="center"/>
              <w:rPr>
                <w:rFonts w:cs="Times New Roman"/>
                <w:szCs w:val="24"/>
              </w:rPr>
            </w:pPr>
            <w:r w:rsidRPr="00430AD9">
              <w:rPr>
                <w:rFonts w:cs="Times New Roman"/>
                <w:b/>
                <w:szCs w:val="24"/>
              </w:rPr>
              <w:t>Rank</w:t>
            </w:r>
          </w:p>
        </w:tc>
        <w:tc>
          <w:tcPr>
            <w:tcW w:w="1440" w:type="dxa"/>
          </w:tcPr>
          <w:p w14:paraId="767D3759" w14:textId="77777777" w:rsidR="00DD36CF" w:rsidRPr="00430AD9" w:rsidRDefault="00000000">
            <w:pPr>
              <w:jc w:val="center"/>
              <w:rPr>
                <w:rFonts w:cs="Times New Roman"/>
                <w:szCs w:val="24"/>
              </w:rPr>
            </w:pPr>
            <w:r w:rsidRPr="00430AD9">
              <w:rPr>
                <w:rFonts w:cs="Times New Roman"/>
                <w:b/>
                <w:szCs w:val="24"/>
              </w:rPr>
              <w:t>Model</w:t>
            </w:r>
          </w:p>
        </w:tc>
        <w:tc>
          <w:tcPr>
            <w:tcW w:w="1440" w:type="dxa"/>
          </w:tcPr>
          <w:p w14:paraId="3CC157C1" w14:textId="77777777" w:rsidR="00DD36CF" w:rsidRPr="00430AD9" w:rsidRDefault="00000000">
            <w:pPr>
              <w:jc w:val="center"/>
              <w:rPr>
                <w:rFonts w:cs="Times New Roman"/>
                <w:szCs w:val="24"/>
              </w:rPr>
            </w:pPr>
            <w:r w:rsidRPr="00430AD9">
              <w:rPr>
                <w:rFonts w:cs="Times New Roman"/>
                <w:b/>
                <w:szCs w:val="24"/>
              </w:rPr>
              <w:t>C-Index</w:t>
            </w:r>
          </w:p>
        </w:tc>
        <w:tc>
          <w:tcPr>
            <w:tcW w:w="1440" w:type="dxa"/>
          </w:tcPr>
          <w:p w14:paraId="60505BDB" w14:textId="77777777" w:rsidR="00DD36CF" w:rsidRPr="00430AD9" w:rsidRDefault="00000000">
            <w:pPr>
              <w:jc w:val="center"/>
              <w:rPr>
                <w:rFonts w:cs="Times New Roman"/>
                <w:szCs w:val="24"/>
              </w:rPr>
            </w:pPr>
            <w:r w:rsidRPr="00430AD9">
              <w:rPr>
                <w:rFonts w:cs="Times New Roman"/>
                <w:b/>
                <w:szCs w:val="24"/>
              </w:rPr>
              <w:t>Mean AUC</w:t>
            </w:r>
          </w:p>
        </w:tc>
        <w:tc>
          <w:tcPr>
            <w:tcW w:w="1440" w:type="dxa"/>
          </w:tcPr>
          <w:p w14:paraId="05E0CB1C" w14:textId="77777777" w:rsidR="00DD36CF" w:rsidRPr="00430AD9" w:rsidRDefault="00000000">
            <w:pPr>
              <w:jc w:val="center"/>
              <w:rPr>
                <w:rFonts w:cs="Times New Roman"/>
                <w:szCs w:val="24"/>
              </w:rPr>
            </w:pPr>
            <w:r w:rsidRPr="00430AD9">
              <w:rPr>
                <w:rFonts w:cs="Times New Roman"/>
                <w:b/>
                <w:szCs w:val="24"/>
              </w:rPr>
              <w:t>IBS</w:t>
            </w:r>
          </w:p>
        </w:tc>
        <w:tc>
          <w:tcPr>
            <w:tcW w:w="1440" w:type="dxa"/>
          </w:tcPr>
          <w:p w14:paraId="1BDCAFE4" w14:textId="77777777" w:rsidR="00DD36CF" w:rsidRPr="00430AD9" w:rsidRDefault="00000000">
            <w:pPr>
              <w:jc w:val="center"/>
              <w:rPr>
                <w:rFonts w:cs="Times New Roman"/>
                <w:szCs w:val="24"/>
              </w:rPr>
            </w:pPr>
            <w:r w:rsidRPr="00430AD9">
              <w:rPr>
                <w:rFonts w:cs="Times New Roman"/>
                <w:b/>
                <w:szCs w:val="24"/>
              </w:rPr>
              <w:t>Status</w:t>
            </w:r>
          </w:p>
        </w:tc>
      </w:tr>
      <w:tr w:rsidR="00DD36CF" w:rsidRPr="00430AD9" w14:paraId="738BB34B" w14:textId="77777777">
        <w:trPr>
          <w:jc w:val="center"/>
        </w:trPr>
        <w:tc>
          <w:tcPr>
            <w:tcW w:w="1440" w:type="dxa"/>
          </w:tcPr>
          <w:p w14:paraId="4EBC6CCF" w14:textId="77777777" w:rsidR="00DD36CF" w:rsidRPr="00430AD9" w:rsidRDefault="00000000">
            <w:pPr>
              <w:jc w:val="center"/>
              <w:rPr>
                <w:rFonts w:cs="Times New Roman"/>
                <w:szCs w:val="24"/>
              </w:rPr>
            </w:pPr>
            <w:r w:rsidRPr="00430AD9">
              <w:rPr>
                <w:rFonts w:cs="Times New Roman"/>
                <w:szCs w:val="24"/>
              </w:rPr>
              <w:t>1</w:t>
            </w:r>
          </w:p>
        </w:tc>
        <w:tc>
          <w:tcPr>
            <w:tcW w:w="1440" w:type="dxa"/>
          </w:tcPr>
          <w:p w14:paraId="2DA72155" w14:textId="77777777" w:rsidR="00DD36CF" w:rsidRPr="00430AD9" w:rsidRDefault="00000000">
            <w:pPr>
              <w:jc w:val="center"/>
              <w:rPr>
                <w:rFonts w:cs="Times New Roman"/>
                <w:szCs w:val="24"/>
              </w:rPr>
            </w:pPr>
            <w:r w:rsidRPr="00430AD9">
              <w:rPr>
                <w:rFonts w:cs="Times New Roman"/>
                <w:szCs w:val="24"/>
              </w:rPr>
              <w:t>GBSA</w:t>
            </w:r>
          </w:p>
        </w:tc>
        <w:tc>
          <w:tcPr>
            <w:tcW w:w="1440" w:type="dxa"/>
          </w:tcPr>
          <w:p w14:paraId="7FB69570" w14:textId="77777777" w:rsidR="00DD36CF" w:rsidRPr="00430AD9" w:rsidRDefault="00000000">
            <w:pPr>
              <w:jc w:val="center"/>
              <w:rPr>
                <w:rFonts w:cs="Times New Roman"/>
                <w:szCs w:val="24"/>
              </w:rPr>
            </w:pPr>
            <w:r w:rsidRPr="00430AD9">
              <w:rPr>
                <w:rFonts w:cs="Times New Roman"/>
                <w:szCs w:val="24"/>
              </w:rPr>
              <w:t>0.7179</w:t>
            </w:r>
          </w:p>
        </w:tc>
        <w:tc>
          <w:tcPr>
            <w:tcW w:w="1440" w:type="dxa"/>
          </w:tcPr>
          <w:p w14:paraId="1A8FE88B" w14:textId="77777777" w:rsidR="00DD36CF" w:rsidRPr="00430AD9" w:rsidRDefault="00000000">
            <w:pPr>
              <w:jc w:val="center"/>
              <w:rPr>
                <w:rFonts w:cs="Times New Roman"/>
                <w:szCs w:val="24"/>
              </w:rPr>
            </w:pPr>
            <w:r w:rsidRPr="00430AD9">
              <w:rPr>
                <w:rFonts w:cs="Times New Roman"/>
                <w:szCs w:val="24"/>
              </w:rPr>
              <w:t>0.7818</w:t>
            </w:r>
          </w:p>
        </w:tc>
        <w:tc>
          <w:tcPr>
            <w:tcW w:w="1440" w:type="dxa"/>
          </w:tcPr>
          <w:p w14:paraId="1DD8E3E8" w14:textId="77777777" w:rsidR="00DD36CF" w:rsidRPr="00430AD9" w:rsidRDefault="00000000">
            <w:pPr>
              <w:jc w:val="center"/>
              <w:rPr>
                <w:rFonts w:cs="Times New Roman"/>
                <w:szCs w:val="24"/>
              </w:rPr>
            </w:pPr>
            <w:r w:rsidRPr="00430AD9">
              <w:rPr>
                <w:rFonts w:cs="Times New Roman"/>
                <w:szCs w:val="24"/>
              </w:rPr>
              <w:t>0.0668</w:t>
            </w:r>
          </w:p>
        </w:tc>
        <w:tc>
          <w:tcPr>
            <w:tcW w:w="1440" w:type="dxa"/>
          </w:tcPr>
          <w:p w14:paraId="24ABF2BB" w14:textId="77777777" w:rsidR="00DD36CF" w:rsidRPr="00430AD9" w:rsidRDefault="00000000">
            <w:pPr>
              <w:jc w:val="center"/>
              <w:rPr>
                <w:rFonts w:cs="Times New Roman"/>
                <w:szCs w:val="24"/>
              </w:rPr>
            </w:pPr>
            <w:r w:rsidRPr="00430AD9">
              <w:rPr>
                <w:rFonts w:cs="Times New Roman"/>
                <w:szCs w:val="24"/>
              </w:rPr>
              <w:t>Success</w:t>
            </w:r>
          </w:p>
        </w:tc>
      </w:tr>
      <w:tr w:rsidR="00DD36CF" w:rsidRPr="00430AD9" w14:paraId="31B815AE" w14:textId="77777777">
        <w:trPr>
          <w:jc w:val="center"/>
        </w:trPr>
        <w:tc>
          <w:tcPr>
            <w:tcW w:w="1440" w:type="dxa"/>
          </w:tcPr>
          <w:p w14:paraId="516A2966" w14:textId="77777777" w:rsidR="00DD36CF" w:rsidRPr="00430AD9" w:rsidRDefault="00000000">
            <w:pPr>
              <w:jc w:val="center"/>
              <w:rPr>
                <w:rFonts w:cs="Times New Roman"/>
                <w:szCs w:val="24"/>
              </w:rPr>
            </w:pPr>
            <w:r w:rsidRPr="00430AD9">
              <w:rPr>
                <w:rFonts w:cs="Times New Roman"/>
                <w:szCs w:val="24"/>
              </w:rPr>
              <w:t>2</w:t>
            </w:r>
          </w:p>
        </w:tc>
        <w:tc>
          <w:tcPr>
            <w:tcW w:w="1440" w:type="dxa"/>
          </w:tcPr>
          <w:p w14:paraId="70C31048" w14:textId="77777777" w:rsidR="00DD36CF" w:rsidRPr="00430AD9" w:rsidRDefault="00000000">
            <w:pPr>
              <w:jc w:val="center"/>
              <w:rPr>
                <w:rFonts w:cs="Times New Roman"/>
                <w:szCs w:val="24"/>
              </w:rPr>
            </w:pPr>
            <w:r w:rsidRPr="00430AD9">
              <w:rPr>
                <w:rFonts w:cs="Times New Roman"/>
                <w:szCs w:val="24"/>
              </w:rPr>
              <w:t>XGB-Cox</w:t>
            </w:r>
          </w:p>
        </w:tc>
        <w:tc>
          <w:tcPr>
            <w:tcW w:w="1440" w:type="dxa"/>
          </w:tcPr>
          <w:p w14:paraId="06549F62" w14:textId="77777777" w:rsidR="00DD36CF" w:rsidRPr="00430AD9" w:rsidRDefault="00000000">
            <w:pPr>
              <w:jc w:val="center"/>
              <w:rPr>
                <w:rFonts w:cs="Times New Roman"/>
                <w:szCs w:val="24"/>
              </w:rPr>
            </w:pPr>
            <w:r w:rsidRPr="00430AD9">
              <w:rPr>
                <w:rFonts w:cs="Times New Roman"/>
                <w:szCs w:val="24"/>
              </w:rPr>
              <w:t>0.7153</w:t>
            </w:r>
          </w:p>
        </w:tc>
        <w:tc>
          <w:tcPr>
            <w:tcW w:w="1440" w:type="dxa"/>
          </w:tcPr>
          <w:p w14:paraId="77732493" w14:textId="77777777" w:rsidR="00DD36CF" w:rsidRPr="00430AD9" w:rsidRDefault="00000000">
            <w:pPr>
              <w:jc w:val="center"/>
              <w:rPr>
                <w:rFonts w:cs="Times New Roman"/>
                <w:szCs w:val="24"/>
              </w:rPr>
            </w:pPr>
            <w:r w:rsidRPr="00430AD9">
              <w:rPr>
                <w:rFonts w:cs="Times New Roman"/>
                <w:szCs w:val="24"/>
              </w:rPr>
              <w:t>0.7768</w:t>
            </w:r>
          </w:p>
        </w:tc>
        <w:tc>
          <w:tcPr>
            <w:tcW w:w="1440" w:type="dxa"/>
          </w:tcPr>
          <w:p w14:paraId="174F2187" w14:textId="77777777" w:rsidR="00DD36CF" w:rsidRPr="00430AD9" w:rsidRDefault="00000000">
            <w:pPr>
              <w:jc w:val="center"/>
              <w:rPr>
                <w:rFonts w:cs="Times New Roman"/>
                <w:szCs w:val="24"/>
              </w:rPr>
            </w:pPr>
            <w:r w:rsidRPr="00430AD9">
              <w:rPr>
                <w:rFonts w:cs="Times New Roman"/>
                <w:szCs w:val="24"/>
              </w:rPr>
              <w:t>NaN</w:t>
            </w:r>
          </w:p>
        </w:tc>
        <w:tc>
          <w:tcPr>
            <w:tcW w:w="1440" w:type="dxa"/>
          </w:tcPr>
          <w:p w14:paraId="51C5F0EA" w14:textId="77777777" w:rsidR="00DD36CF" w:rsidRPr="00430AD9" w:rsidRDefault="00000000">
            <w:pPr>
              <w:jc w:val="center"/>
              <w:rPr>
                <w:rFonts w:cs="Times New Roman"/>
                <w:szCs w:val="24"/>
              </w:rPr>
            </w:pPr>
            <w:r w:rsidRPr="00430AD9">
              <w:rPr>
                <w:rFonts w:cs="Times New Roman"/>
                <w:szCs w:val="24"/>
              </w:rPr>
              <w:t>Success</w:t>
            </w:r>
          </w:p>
        </w:tc>
      </w:tr>
      <w:tr w:rsidR="00DD36CF" w:rsidRPr="00430AD9" w14:paraId="3099BC84" w14:textId="77777777">
        <w:trPr>
          <w:jc w:val="center"/>
        </w:trPr>
        <w:tc>
          <w:tcPr>
            <w:tcW w:w="1440" w:type="dxa"/>
          </w:tcPr>
          <w:p w14:paraId="7E24716D" w14:textId="77777777" w:rsidR="00DD36CF" w:rsidRPr="00430AD9" w:rsidRDefault="00000000">
            <w:pPr>
              <w:jc w:val="center"/>
              <w:rPr>
                <w:rFonts w:cs="Times New Roman"/>
                <w:szCs w:val="24"/>
              </w:rPr>
            </w:pPr>
            <w:r w:rsidRPr="00430AD9">
              <w:rPr>
                <w:rFonts w:cs="Times New Roman"/>
                <w:szCs w:val="24"/>
              </w:rPr>
              <w:t>3</w:t>
            </w:r>
          </w:p>
        </w:tc>
        <w:tc>
          <w:tcPr>
            <w:tcW w:w="1440" w:type="dxa"/>
          </w:tcPr>
          <w:p w14:paraId="57204BCC" w14:textId="77777777" w:rsidR="00DD36CF" w:rsidRPr="00430AD9" w:rsidRDefault="00000000">
            <w:pPr>
              <w:jc w:val="center"/>
              <w:rPr>
                <w:rFonts w:cs="Times New Roman"/>
                <w:szCs w:val="24"/>
              </w:rPr>
            </w:pPr>
            <w:r w:rsidRPr="00430AD9">
              <w:rPr>
                <w:rFonts w:cs="Times New Roman"/>
                <w:szCs w:val="24"/>
              </w:rPr>
              <w:t>RSF</w:t>
            </w:r>
          </w:p>
        </w:tc>
        <w:tc>
          <w:tcPr>
            <w:tcW w:w="1440" w:type="dxa"/>
          </w:tcPr>
          <w:p w14:paraId="0D08ABDA" w14:textId="77777777" w:rsidR="00DD36CF" w:rsidRPr="00430AD9" w:rsidRDefault="00000000">
            <w:pPr>
              <w:jc w:val="center"/>
              <w:rPr>
                <w:rFonts w:cs="Times New Roman"/>
                <w:szCs w:val="24"/>
              </w:rPr>
            </w:pPr>
            <w:r w:rsidRPr="00430AD9">
              <w:rPr>
                <w:rFonts w:cs="Times New Roman"/>
                <w:szCs w:val="24"/>
              </w:rPr>
              <w:t>0.6028</w:t>
            </w:r>
          </w:p>
        </w:tc>
        <w:tc>
          <w:tcPr>
            <w:tcW w:w="1440" w:type="dxa"/>
          </w:tcPr>
          <w:p w14:paraId="20B57C66" w14:textId="77777777" w:rsidR="00DD36CF" w:rsidRPr="00430AD9" w:rsidRDefault="00000000">
            <w:pPr>
              <w:jc w:val="center"/>
              <w:rPr>
                <w:rFonts w:cs="Times New Roman"/>
                <w:szCs w:val="24"/>
              </w:rPr>
            </w:pPr>
            <w:r w:rsidRPr="00430AD9">
              <w:rPr>
                <w:rFonts w:cs="Times New Roman"/>
                <w:szCs w:val="24"/>
              </w:rPr>
              <w:t>0.6567</w:t>
            </w:r>
          </w:p>
        </w:tc>
        <w:tc>
          <w:tcPr>
            <w:tcW w:w="1440" w:type="dxa"/>
          </w:tcPr>
          <w:p w14:paraId="6D72235A" w14:textId="77777777" w:rsidR="00DD36CF" w:rsidRPr="00430AD9" w:rsidRDefault="00000000">
            <w:pPr>
              <w:jc w:val="center"/>
              <w:rPr>
                <w:rFonts w:cs="Times New Roman"/>
                <w:szCs w:val="24"/>
              </w:rPr>
            </w:pPr>
            <w:r w:rsidRPr="00430AD9">
              <w:rPr>
                <w:rFonts w:cs="Times New Roman"/>
                <w:szCs w:val="24"/>
              </w:rPr>
              <w:t>0.0647</w:t>
            </w:r>
          </w:p>
        </w:tc>
        <w:tc>
          <w:tcPr>
            <w:tcW w:w="1440" w:type="dxa"/>
          </w:tcPr>
          <w:p w14:paraId="4EC32CC7" w14:textId="77777777" w:rsidR="00DD36CF" w:rsidRPr="00430AD9" w:rsidRDefault="00000000">
            <w:pPr>
              <w:jc w:val="center"/>
              <w:rPr>
                <w:rFonts w:cs="Times New Roman"/>
                <w:szCs w:val="24"/>
              </w:rPr>
            </w:pPr>
            <w:r w:rsidRPr="00430AD9">
              <w:rPr>
                <w:rFonts w:cs="Times New Roman"/>
                <w:szCs w:val="24"/>
              </w:rPr>
              <w:t>Success</w:t>
            </w:r>
          </w:p>
        </w:tc>
      </w:tr>
      <w:tr w:rsidR="00DD36CF" w:rsidRPr="00430AD9" w14:paraId="06CFDD5E" w14:textId="77777777">
        <w:trPr>
          <w:jc w:val="center"/>
        </w:trPr>
        <w:tc>
          <w:tcPr>
            <w:tcW w:w="1440" w:type="dxa"/>
          </w:tcPr>
          <w:p w14:paraId="14E1CEDA" w14:textId="77777777" w:rsidR="00DD36CF" w:rsidRPr="00430AD9" w:rsidRDefault="00000000">
            <w:pPr>
              <w:jc w:val="center"/>
              <w:rPr>
                <w:rFonts w:cs="Times New Roman"/>
                <w:szCs w:val="24"/>
              </w:rPr>
            </w:pPr>
            <w:r w:rsidRPr="00430AD9">
              <w:rPr>
                <w:rFonts w:cs="Times New Roman"/>
                <w:szCs w:val="24"/>
              </w:rPr>
              <w:t>4</w:t>
            </w:r>
          </w:p>
        </w:tc>
        <w:tc>
          <w:tcPr>
            <w:tcW w:w="1440" w:type="dxa"/>
          </w:tcPr>
          <w:p w14:paraId="35C92BD5" w14:textId="77777777" w:rsidR="00DD36CF" w:rsidRPr="00430AD9" w:rsidRDefault="00000000">
            <w:pPr>
              <w:jc w:val="center"/>
              <w:rPr>
                <w:rFonts w:cs="Times New Roman"/>
                <w:szCs w:val="24"/>
              </w:rPr>
            </w:pPr>
            <w:r w:rsidRPr="00430AD9">
              <w:rPr>
                <w:rFonts w:cs="Times New Roman"/>
                <w:szCs w:val="24"/>
              </w:rPr>
              <w:t>XGB-AFT</w:t>
            </w:r>
          </w:p>
        </w:tc>
        <w:tc>
          <w:tcPr>
            <w:tcW w:w="1440" w:type="dxa"/>
          </w:tcPr>
          <w:p w14:paraId="01A34B6C" w14:textId="77777777" w:rsidR="00DD36CF" w:rsidRPr="00430AD9" w:rsidRDefault="00000000">
            <w:pPr>
              <w:jc w:val="center"/>
              <w:rPr>
                <w:rFonts w:cs="Times New Roman"/>
                <w:szCs w:val="24"/>
              </w:rPr>
            </w:pPr>
            <w:r w:rsidRPr="00430AD9">
              <w:rPr>
                <w:rFonts w:cs="Times New Roman"/>
                <w:szCs w:val="24"/>
              </w:rPr>
              <w:t>0.2884</w:t>
            </w:r>
          </w:p>
        </w:tc>
        <w:tc>
          <w:tcPr>
            <w:tcW w:w="1440" w:type="dxa"/>
          </w:tcPr>
          <w:p w14:paraId="709114D2" w14:textId="77777777" w:rsidR="00DD36CF" w:rsidRPr="00430AD9" w:rsidRDefault="00000000">
            <w:pPr>
              <w:jc w:val="center"/>
              <w:rPr>
                <w:rFonts w:cs="Times New Roman"/>
                <w:szCs w:val="24"/>
              </w:rPr>
            </w:pPr>
            <w:r w:rsidRPr="00430AD9">
              <w:rPr>
                <w:rFonts w:cs="Times New Roman"/>
                <w:szCs w:val="24"/>
              </w:rPr>
              <w:t>0.2272</w:t>
            </w:r>
          </w:p>
        </w:tc>
        <w:tc>
          <w:tcPr>
            <w:tcW w:w="1440" w:type="dxa"/>
          </w:tcPr>
          <w:p w14:paraId="08D8AB0A" w14:textId="77777777" w:rsidR="00DD36CF" w:rsidRPr="00430AD9" w:rsidRDefault="00000000">
            <w:pPr>
              <w:jc w:val="center"/>
              <w:rPr>
                <w:rFonts w:cs="Times New Roman"/>
                <w:szCs w:val="24"/>
              </w:rPr>
            </w:pPr>
            <w:r w:rsidRPr="00430AD9">
              <w:rPr>
                <w:rFonts w:cs="Times New Roman"/>
                <w:szCs w:val="24"/>
              </w:rPr>
              <w:t>NaN</w:t>
            </w:r>
          </w:p>
        </w:tc>
        <w:tc>
          <w:tcPr>
            <w:tcW w:w="1440" w:type="dxa"/>
          </w:tcPr>
          <w:p w14:paraId="7B26491D" w14:textId="77777777" w:rsidR="00DD36CF" w:rsidRPr="00430AD9" w:rsidRDefault="00000000">
            <w:pPr>
              <w:jc w:val="center"/>
              <w:rPr>
                <w:rFonts w:cs="Times New Roman"/>
                <w:szCs w:val="24"/>
              </w:rPr>
            </w:pPr>
            <w:r w:rsidRPr="00430AD9">
              <w:rPr>
                <w:rFonts w:cs="Times New Roman"/>
                <w:szCs w:val="24"/>
              </w:rPr>
              <w:t>Success</w:t>
            </w:r>
          </w:p>
        </w:tc>
      </w:tr>
    </w:tbl>
    <w:p w14:paraId="6F6C0E20" w14:textId="1B43BB23" w:rsidR="00DD36CF" w:rsidRPr="00430AD9" w:rsidRDefault="00000000">
      <w:pPr>
        <w:spacing w:after="240"/>
        <w:jc w:val="center"/>
        <w:rPr>
          <w:rFonts w:cs="Times New Roman"/>
          <w:szCs w:val="24"/>
        </w:rPr>
      </w:pPr>
      <w:r w:rsidRPr="00430AD9">
        <w:rPr>
          <w:rFonts w:cs="Times New Roman"/>
          <w:i/>
          <w:szCs w:val="24"/>
        </w:rPr>
        <w:t xml:space="preserve">Table </w:t>
      </w:r>
      <w:r w:rsidR="00202797">
        <w:rPr>
          <w:rFonts w:cs="Times New Roman"/>
          <w:i/>
          <w:szCs w:val="24"/>
        </w:rPr>
        <w:t>6</w:t>
      </w:r>
      <w:r w:rsidRPr="00430AD9">
        <w:rPr>
          <w:rFonts w:cs="Times New Roman"/>
          <w:i/>
          <w:szCs w:val="24"/>
        </w:rPr>
        <w:t>. Machine learning survival model comparison on the test set</w:t>
      </w:r>
    </w:p>
    <w:p w14:paraId="1F66DD8F" w14:textId="77777777" w:rsidR="00DD36CF" w:rsidRPr="00430AD9" w:rsidRDefault="00000000" w:rsidP="00497E54">
      <w:pPr>
        <w:jc w:val="both"/>
        <w:rPr>
          <w:rFonts w:cs="Times New Roman"/>
          <w:szCs w:val="24"/>
        </w:rPr>
      </w:pPr>
      <w:r w:rsidRPr="00430AD9">
        <w:rPr>
          <w:rFonts w:cs="Times New Roman"/>
          <w:szCs w:val="24"/>
        </w:rPr>
        <w:t>The Gradient Boosting Survival Analysis (GBSA) model achieved the highest concordance index (0.718) and mean time-dependent AUC (0.782), with the lowest Integrated Brier Score (0.067). It was selected as the final predictive engine. The XGBoost Cox model performed comparably (C-index = 0.715), while the XGBoost AFT model exhibited poor discrimination and was discarded from further consideration.</w:t>
      </w:r>
    </w:p>
    <w:p w14:paraId="05E83CF8" w14:textId="0B294916" w:rsidR="00DD36CF" w:rsidRPr="00430AD9" w:rsidRDefault="00000000">
      <w:pPr>
        <w:pStyle w:val="Heading2"/>
        <w:rPr>
          <w:rFonts w:ascii="Times New Roman" w:hAnsi="Times New Roman" w:cs="Times New Roman"/>
          <w:sz w:val="24"/>
          <w:szCs w:val="24"/>
        </w:rPr>
      </w:pPr>
      <w:r w:rsidRPr="00430AD9">
        <w:rPr>
          <w:rFonts w:ascii="Times New Roman" w:hAnsi="Times New Roman" w:cs="Times New Roman"/>
          <w:color w:val="000000"/>
          <w:sz w:val="24"/>
          <w:szCs w:val="24"/>
        </w:rPr>
        <w:t>4.</w:t>
      </w:r>
      <w:r w:rsidR="009E7A6D">
        <w:rPr>
          <w:rFonts w:ascii="Times New Roman" w:hAnsi="Times New Roman" w:cs="Times New Roman"/>
          <w:color w:val="000000"/>
          <w:sz w:val="24"/>
          <w:szCs w:val="24"/>
        </w:rPr>
        <w:t>7</w:t>
      </w:r>
      <w:r w:rsidRPr="00430AD9">
        <w:rPr>
          <w:rFonts w:ascii="Times New Roman" w:hAnsi="Times New Roman" w:cs="Times New Roman"/>
          <w:color w:val="000000"/>
          <w:sz w:val="24"/>
          <w:szCs w:val="24"/>
        </w:rPr>
        <w:t xml:space="preserve"> Feature Importance</w:t>
      </w:r>
    </w:p>
    <w:p w14:paraId="3977A526" w14:textId="0BF8017D" w:rsidR="00DD36CF" w:rsidRPr="00430AD9" w:rsidRDefault="00000000">
      <w:pPr>
        <w:ind w:firstLine="709"/>
        <w:jc w:val="both"/>
        <w:rPr>
          <w:rFonts w:cs="Times New Roman"/>
          <w:szCs w:val="24"/>
        </w:rPr>
      </w:pPr>
      <w:r w:rsidRPr="00430AD9">
        <w:rPr>
          <w:rFonts w:cs="Times New Roman"/>
          <w:szCs w:val="24"/>
        </w:rPr>
        <w:t xml:space="preserve">Table </w:t>
      </w:r>
      <w:r w:rsidR="00202797">
        <w:rPr>
          <w:rFonts w:cs="Times New Roman"/>
          <w:szCs w:val="24"/>
        </w:rPr>
        <w:t>7</w:t>
      </w:r>
      <w:r w:rsidRPr="00430AD9">
        <w:rPr>
          <w:rFonts w:cs="Times New Roman"/>
          <w:szCs w:val="24"/>
        </w:rPr>
        <w:t xml:space="preserve"> presents the grouped permutation importance from the GBSA model.</w:t>
      </w:r>
    </w:p>
    <w:tbl>
      <w:tblPr>
        <w:tblStyle w:val="TableGrid"/>
        <w:tblW w:w="0" w:type="auto"/>
        <w:jc w:val="center"/>
        <w:tblLayout w:type="fixed"/>
        <w:tblLook w:val="04A0" w:firstRow="1" w:lastRow="0" w:firstColumn="1" w:lastColumn="0" w:noHBand="0" w:noVBand="1"/>
      </w:tblPr>
      <w:tblGrid>
        <w:gridCol w:w="2160"/>
        <w:gridCol w:w="2160"/>
        <w:gridCol w:w="2160"/>
        <w:gridCol w:w="2160"/>
      </w:tblGrid>
      <w:tr w:rsidR="00DD36CF" w:rsidRPr="00430AD9" w14:paraId="1555BDB1" w14:textId="77777777">
        <w:trPr>
          <w:jc w:val="center"/>
        </w:trPr>
        <w:tc>
          <w:tcPr>
            <w:tcW w:w="2160" w:type="dxa"/>
          </w:tcPr>
          <w:p w14:paraId="3E077F57" w14:textId="77777777" w:rsidR="00DD36CF" w:rsidRPr="00430AD9" w:rsidRDefault="00000000">
            <w:pPr>
              <w:jc w:val="center"/>
              <w:rPr>
                <w:rFonts w:cs="Times New Roman"/>
                <w:szCs w:val="24"/>
              </w:rPr>
            </w:pPr>
            <w:r w:rsidRPr="00430AD9">
              <w:rPr>
                <w:rFonts w:cs="Times New Roman"/>
                <w:b/>
                <w:szCs w:val="24"/>
              </w:rPr>
              <w:t>Rank</w:t>
            </w:r>
          </w:p>
        </w:tc>
        <w:tc>
          <w:tcPr>
            <w:tcW w:w="2160" w:type="dxa"/>
          </w:tcPr>
          <w:p w14:paraId="40AD12F5" w14:textId="77777777" w:rsidR="00DD36CF" w:rsidRPr="00430AD9" w:rsidRDefault="00000000">
            <w:pPr>
              <w:jc w:val="center"/>
              <w:rPr>
                <w:rFonts w:cs="Times New Roman"/>
                <w:szCs w:val="24"/>
              </w:rPr>
            </w:pPr>
            <w:r w:rsidRPr="00430AD9">
              <w:rPr>
                <w:rFonts w:cs="Times New Roman"/>
                <w:b/>
                <w:szCs w:val="24"/>
              </w:rPr>
              <w:t>Original Variable</w:t>
            </w:r>
          </w:p>
        </w:tc>
        <w:tc>
          <w:tcPr>
            <w:tcW w:w="2160" w:type="dxa"/>
          </w:tcPr>
          <w:p w14:paraId="4ABD1F7D" w14:textId="77777777" w:rsidR="00DD36CF" w:rsidRPr="00430AD9" w:rsidRDefault="00000000">
            <w:pPr>
              <w:jc w:val="center"/>
              <w:rPr>
                <w:rFonts w:cs="Times New Roman"/>
                <w:szCs w:val="24"/>
              </w:rPr>
            </w:pPr>
            <w:r w:rsidRPr="00430AD9">
              <w:rPr>
                <w:rFonts w:cs="Times New Roman"/>
                <w:b/>
                <w:szCs w:val="24"/>
              </w:rPr>
              <w:t>Importance (Δ C-index)</w:t>
            </w:r>
          </w:p>
        </w:tc>
        <w:tc>
          <w:tcPr>
            <w:tcW w:w="2160" w:type="dxa"/>
          </w:tcPr>
          <w:p w14:paraId="546DDA1F" w14:textId="77777777" w:rsidR="00DD36CF" w:rsidRPr="00430AD9" w:rsidRDefault="00000000">
            <w:pPr>
              <w:jc w:val="center"/>
              <w:rPr>
                <w:rFonts w:cs="Times New Roman"/>
                <w:szCs w:val="24"/>
              </w:rPr>
            </w:pPr>
            <w:r w:rsidRPr="00430AD9">
              <w:rPr>
                <w:rFonts w:cs="Times New Roman"/>
                <w:b/>
                <w:szCs w:val="24"/>
              </w:rPr>
              <w:t>Std. Error</w:t>
            </w:r>
          </w:p>
        </w:tc>
      </w:tr>
      <w:tr w:rsidR="00DD36CF" w:rsidRPr="00430AD9" w14:paraId="0887EA5C" w14:textId="77777777">
        <w:trPr>
          <w:jc w:val="center"/>
        </w:trPr>
        <w:tc>
          <w:tcPr>
            <w:tcW w:w="2160" w:type="dxa"/>
          </w:tcPr>
          <w:p w14:paraId="155AEE65" w14:textId="77777777" w:rsidR="00DD36CF" w:rsidRPr="00430AD9" w:rsidRDefault="00000000">
            <w:pPr>
              <w:jc w:val="center"/>
              <w:rPr>
                <w:rFonts w:cs="Times New Roman"/>
                <w:szCs w:val="24"/>
              </w:rPr>
            </w:pPr>
            <w:r w:rsidRPr="00430AD9">
              <w:rPr>
                <w:rFonts w:cs="Times New Roman"/>
                <w:szCs w:val="24"/>
              </w:rPr>
              <w:t>1</w:t>
            </w:r>
          </w:p>
        </w:tc>
        <w:tc>
          <w:tcPr>
            <w:tcW w:w="2160" w:type="dxa"/>
          </w:tcPr>
          <w:p w14:paraId="5C7849EB" w14:textId="77777777" w:rsidR="00DD36CF" w:rsidRPr="00430AD9" w:rsidRDefault="00000000">
            <w:pPr>
              <w:jc w:val="center"/>
              <w:rPr>
                <w:rFonts w:cs="Times New Roman"/>
                <w:szCs w:val="24"/>
              </w:rPr>
            </w:pPr>
            <w:r w:rsidRPr="00430AD9">
              <w:rPr>
                <w:rFonts w:cs="Times New Roman"/>
                <w:szCs w:val="24"/>
              </w:rPr>
              <w:t>Region</w:t>
            </w:r>
          </w:p>
        </w:tc>
        <w:tc>
          <w:tcPr>
            <w:tcW w:w="2160" w:type="dxa"/>
          </w:tcPr>
          <w:p w14:paraId="0DB8A32D" w14:textId="77777777" w:rsidR="00DD36CF" w:rsidRPr="00430AD9" w:rsidRDefault="00000000">
            <w:pPr>
              <w:jc w:val="center"/>
              <w:rPr>
                <w:rFonts w:cs="Times New Roman"/>
                <w:szCs w:val="24"/>
              </w:rPr>
            </w:pPr>
            <w:r w:rsidRPr="00430AD9">
              <w:rPr>
                <w:rFonts w:cs="Times New Roman"/>
                <w:szCs w:val="24"/>
              </w:rPr>
              <w:t>0.1431</w:t>
            </w:r>
          </w:p>
        </w:tc>
        <w:tc>
          <w:tcPr>
            <w:tcW w:w="2160" w:type="dxa"/>
          </w:tcPr>
          <w:p w14:paraId="7F58B0EA" w14:textId="77777777" w:rsidR="00DD36CF" w:rsidRPr="00430AD9" w:rsidRDefault="00000000">
            <w:pPr>
              <w:jc w:val="center"/>
              <w:rPr>
                <w:rFonts w:cs="Times New Roman"/>
                <w:szCs w:val="24"/>
              </w:rPr>
            </w:pPr>
            <w:r w:rsidRPr="00430AD9">
              <w:rPr>
                <w:rFonts w:cs="Times New Roman"/>
                <w:szCs w:val="24"/>
              </w:rPr>
              <w:t>0.0060</w:t>
            </w:r>
          </w:p>
        </w:tc>
      </w:tr>
      <w:tr w:rsidR="00DD36CF" w:rsidRPr="00430AD9" w14:paraId="7848B444" w14:textId="77777777">
        <w:trPr>
          <w:jc w:val="center"/>
        </w:trPr>
        <w:tc>
          <w:tcPr>
            <w:tcW w:w="2160" w:type="dxa"/>
          </w:tcPr>
          <w:p w14:paraId="61368DE2" w14:textId="77777777" w:rsidR="00DD36CF" w:rsidRPr="00430AD9" w:rsidRDefault="00000000">
            <w:pPr>
              <w:jc w:val="center"/>
              <w:rPr>
                <w:rFonts w:cs="Times New Roman"/>
                <w:szCs w:val="24"/>
              </w:rPr>
            </w:pPr>
            <w:r w:rsidRPr="00430AD9">
              <w:rPr>
                <w:rFonts w:cs="Times New Roman"/>
                <w:szCs w:val="24"/>
              </w:rPr>
              <w:t>2</w:t>
            </w:r>
          </w:p>
        </w:tc>
        <w:tc>
          <w:tcPr>
            <w:tcW w:w="2160" w:type="dxa"/>
          </w:tcPr>
          <w:p w14:paraId="04EDF55E" w14:textId="77777777" w:rsidR="00DD36CF" w:rsidRPr="00430AD9" w:rsidRDefault="00000000">
            <w:pPr>
              <w:jc w:val="center"/>
              <w:rPr>
                <w:rFonts w:cs="Times New Roman"/>
                <w:szCs w:val="24"/>
              </w:rPr>
            </w:pPr>
            <w:r w:rsidRPr="00430AD9">
              <w:rPr>
                <w:rFonts w:cs="Times New Roman"/>
                <w:szCs w:val="24"/>
              </w:rPr>
              <w:t>Wealth</w:t>
            </w:r>
          </w:p>
        </w:tc>
        <w:tc>
          <w:tcPr>
            <w:tcW w:w="2160" w:type="dxa"/>
          </w:tcPr>
          <w:p w14:paraId="37EAB798" w14:textId="77777777" w:rsidR="00DD36CF" w:rsidRPr="00430AD9" w:rsidRDefault="00000000">
            <w:pPr>
              <w:jc w:val="center"/>
              <w:rPr>
                <w:rFonts w:cs="Times New Roman"/>
                <w:szCs w:val="24"/>
              </w:rPr>
            </w:pPr>
            <w:r w:rsidRPr="00430AD9">
              <w:rPr>
                <w:rFonts w:cs="Times New Roman"/>
                <w:szCs w:val="24"/>
              </w:rPr>
              <w:t>0.0428</w:t>
            </w:r>
          </w:p>
        </w:tc>
        <w:tc>
          <w:tcPr>
            <w:tcW w:w="2160" w:type="dxa"/>
          </w:tcPr>
          <w:p w14:paraId="42920EA5" w14:textId="77777777" w:rsidR="00DD36CF" w:rsidRPr="00430AD9" w:rsidRDefault="00000000">
            <w:pPr>
              <w:jc w:val="center"/>
              <w:rPr>
                <w:rFonts w:cs="Times New Roman"/>
                <w:szCs w:val="24"/>
              </w:rPr>
            </w:pPr>
            <w:r w:rsidRPr="00430AD9">
              <w:rPr>
                <w:rFonts w:cs="Times New Roman"/>
                <w:szCs w:val="24"/>
              </w:rPr>
              <w:t>0.0039</w:t>
            </w:r>
          </w:p>
        </w:tc>
      </w:tr>
      <w:tr w:rsidR="00DD36CF" w:rsidRPr="00430AD9" w14:paraId="61C53A77" w14:textId="77777777">
        <w:trPr>
          <w:jc w:val="center"/>
        </w:trPr>
        <w:tc>
          <w:tcPr>
            <w:tcW w:w="2160" w:type="dxa"/>
          </w:tcPr>
          <w:p w14:paraId="18389D3A" w14:textId="77777777" w:rsidR="00DD36CF" w:rsidRPr="00430AD9" w:rsidRDefault="00000000">
            <w:pPr>
              <w:jc w:val="center"/>
              <w:rPr>
                <w:rFonts w:cs="Times New Roman"/>
                <w:szCs w:val="24"/>
              </w:rPr>
            </w:pPr>
            <w:r w:rsidRPr="00430AD9">
              <w:rPr>
                <w:rFonts w:cs="Times New Roman"/>
                <w:szCs w:val="24"/>
              </w:rPr>
              <w:lastRenderedPageBreak/>
              <w:t>3</w:t>
            </w:r>
          </w:p>
        </w:tc>
        <w:tc>
          <w:tcPr>
            <w:tcW w:w="2160" w:type="dxa"/>
          </w:tcPr>
          <w:p w14:paraId="4EF46BBF" w14:textId="77777777" w:rsidR="00DD36CF" w:rsidRPr="00430AD9" w:rsidRDefault="00000000">
            <w:pPr>
              <w:jc w:val="center"/>
              <w:rPr>
                <w:rFonts w:cs="Times New Roman"/>
                <w:szCs w:val="24"/>
              </w:rPr>
            </w:pPr>
            <w:r w:rsidRPr="00430AD9">
              <w:rPr>
                <w:rFonts w:cs="Times New Roman"/>
                <w:szCs w:val="24"/>
              </w:rPr>
              <w:t>Religion</w:t>
            </w:r>
          </w:p>
        </w:tc>
        <w:tc>
          <w:tcPr>
            <w:tcW w:w="2160" w:type="dxa"/>
          </w:tcPr>
          <w:p w14:paraId="11D668A3" w14:textId="77777777" w:rsidR="00DD36CF" w:rsidRPr="00430AD9" w:rsidRDefault="00000000">
            <w:pPr>
              <w:jc w:val="center"/>
              <w:rPr>
                <w:rFonts w:cs="Times New Roman"/>
                <w:szCs w:val="24"/>
              </w:rPr>
            </w:pPr>
            <w:r w:rsidRPr="00430AD9">
              <w:rPr>
                <w:rFonts w:cs="Times New Roman"/>
                <w:szCs w:val="24"/>
              </w:rPr>
              <w:t>0.0140</w:t>
            </w:r>
          </w:p>
        </w:tc>
        <w:tc>
          <w:tcPr>
            <w:tcW w:w="2160" w:type="dxa"/>
          </w:tcPr>
          <w:p w14:paraId="6978FE6B" w14:textId="77777777" w:rsidR="00DD36CF" w:rsidRPr="00430AD9" w:rsidRDefault="00000000">
            <w:pPr>
              <w:jc w:val="center"/>
              <w:rPr>
                <w:rFonts w:cs="Times New Roman"/>
                <w:szCs w:val="24"/>
              </w:rPr>
            </w:pPr>
            <w:r w:rsidRPr="00430AD9">
              <w:rPr>
                <w:rFonts w:cs="Times New Roman"/>
                <w:szCs w:val="24"/>
              </w:rPr>
              <w:t>0.0032</w:t>
            </w:r>
          </w:p>
        </w:tc>
      </w:tr>
      <w:tr w:rsidR="00DD36CF" w:rsidRPr="00430AD9" w14:paraId="13283E54" w14:textId="77777777">
        <w:trPr>
          <w:jc w:val="center"/>
        </w:trPr>
        <w:tc>
          <w:tcPr>
            <w:tcW w:w="2160" w:type="dxa"/>
          </w:tcPr>
          <w:p w14:paraId="6660E123" w14:textId="77777777" w:rsidR="00DD36CF" w:rsidRPr="00430AD9" w:rsidRDefault="00000000">
            <w:pPr>
              <w:jc w:val="center"/>
              <w:rPr>
                <w:rFonts w:cs="Times New Roman"/>
                <w:szCs w:val="24"/>
              </w:rPr>
            </w:pPr>
            <w:r w:rsidRPr="00430AD9">
              <w:rPr>
                <w:rFonts w:cs="Times New Roman"/>
                <w:szCs w:val="24"/>
              </w:rPr>
              <w:t>4</w:t>
            </w:r>
          </w:p>
        </w:tc>
        <w:tc>
          <w:tcPr>
            <w:tcW w:w="2160" w:type="dxa"/>
          </w:tcPr>
          <w:p w14:paraId="2DA9E9DC" w14:textId="77777777" w:rsidR="00DD36CF" w:rsidRPr="00430AD9" w:rsidRDefault="00000000">
            <w:pPr>
              <w:jc w:val="center"/>
              <w:rPr>
                <w:rFonts w:cs="Times New Roman"/>
                <w:szCs w:val="24"/>
              </w:rPr>
            </w:pPr>
            <w:r w:rsidRPr="00430AD9">
              <w:rPr>
                <w:rFonts w:cs="Times New Roman"/>
                <w:szCs w:val="24"/>
              </w:rPr>
              <w:t>Current age</w:t>
            </w:r>
          </w:p>
        </w:tc>
        <w:tc>
          <w:tcPr>
            <w:tcW w:w="2160" w:type="dxa"/>
          </w:tcPr>
          <w:p w14:paraId="6A7D7735" w14:textId="77777777" w:rsidR="00DD36CF" w:rsidRPr="00430AD9" w:rsidRDefault="00000000">
            <w:pPr>
              <w:jc w:val="center"/>
              <w:rPr>
                <w:rFonts w:cs="Times New Roman"/>
                <w:szCs w:val="24"/>
              </w:rPr>
            </w:pPr>
            <w:r w:rsidRPr="00430AD9">
              <w:rPr>
                <w:rFonts w:cs="Times New Roman"/>
                <w:szCs w:val="24"/>
              </w:rPr>
              <w:t>0.0059</w:t>
            </w:r>
          </w:p>
        </w:tc>
        <w:tc>
          <w:tcPr>
            <w:tcW w:w="2160" w:type="dxa"/>
          </w:tcPr>
          <w:p w14:paraId="6A5327BC" w14:textId="77777777" w:rsidR="00DD36CF" w:rsidRPr="00430AD9" w:rsidRDefault="00000000">
            <w:pPr>
              <w:jc w:val="center"/>
              <w:rPr>
                <w:rFonts w:cs="Times New Roman"/>
                <w:szCs w:val="24"/>
              </w:rPr>
            </w:pPr>
            <w:r w:rsidRPr="00430AD9">
              <w:rPr>
                <w:rFonts w:cs="Times New Roman"/>
                <w:szCs w:val="24"/>
              </w:rPr>
              <w:t>0.0028</w:t>
            </w:r>
          </w:p>
        </w:tc>
      </w:tr>
      <w:tr w:rsidR="00DD36CF" w:rsidRPr="00430AD9" w14:paraId="2CBF25F1" w14:textId="77777777">
        <w:trPr>
          <w:jc w:val="center"/>
        </w:trPr>
        <w:tc>
          <w:tcPr>
            <w:tcW w:w="2160" w:type="dxa"/>
          </w:tcPr>
          <w:p w14:paraId="09EBC6A1" w14:textId="77777777" w:rsidR="00DD36CF" w:rsidRPr="00430AD9" w:rsidRDefault="00000000">
            <w:pPr>
              <w:jc w:val="center"/>
              <w:rPr>
                <w:rFonts w:cs="Times New Roman"/>
                <w:szCs w:val="24"/>
              </w:rPr>
            </w:pPr>
            <w:r w:rsidRPr="00430AD9">
              <w:rPr>
                <w:rFonts w:cs="Times New Roman"/>
                <w:szCs w:val="24"/>
              </w:rPr>
              <w:t>5</w:t>
            </w:r>
          </w:p>
        </w:tc>
        <w:tc>
          <w:tcPr>
            <w:tcW w:w="2160" w:type="dxa"/>
          </w:tcPr>
          <w:p w14:paraId="352FC51D" w14:textId="77777777" w:rsidR="00DD36CF" w:rsidRPr="00430AD9" w:rsidRDefault="00000000">
            <w:pPr>
              <w:jc w:val="center"/>
              <w:rPr>
                <w:rFonts w:cs="Times New Roman"/>
                <w:szCs w:val="24"/>
              </w:rPr>
            </w:pPr>
            <w:r w:rsidRPr="00430AD9">
              <w:rPr>
                <w:rFonts w:cs="Times New Roman"/>
                <w:szCs w:val="24"/>
              </w:rPr>
              <w:t>Education</w:t>
            </w:r>
          </w:p>
        </w:tc>
        <w:tc>
          <w:tcPr>
            <w:tcW w:w="2160" w:type="dxa"/>
          </w:tcPr>
          <w:p w14:paraId="04A9ACF9" w14:textId="77777777" w:rsidR="00DD36CF" w:rsidRPr="00430AD9" w:rsidRDefault="00000000">
            <w:pPr>
              <w:jc w:val="center"/>
              <w:rPr>
                <w:rFonts w:cs="Times New Roman"/>
                <w:szCs w:val="24"/>
              </w:rPr>
            </w:pPr>
            <w:r w:rsidRPr="00430AD9">
              <w:rPr>
                <w:rFonts w:cs="Times New Roman"/>
                <w:szCs w:val="24"/>
              </w:rPr>
              <w:t>0.0028</w:t>
            </w:r>
          </w:p>
        </w:tc>
        <w:tc>
          <w:tcPr>
            <w:tcW w:w="2160" w:type="dxa"/>
          </w:tcPr>
          <w:p w14:paraId="7C5D9236" w14:textId="77777777" w:rsidR="00DD36CF" w:rsidRPr="00430AD9" w:rsidRDefault="00000000">
            <w:pPr>
              <w:jc w:val="center"/>
              <w:rPr>
                <w:rFonts w:cs="Times New Roman"/>
                <w:szCs w:val="24"/>
              </w:rPr>
            </w:pPr>
            <w:r w:rsidRPr="00430AD9">
              <w:rPr>
                <w:rFonts w:cs="Times New Roman"/>
                <w:szCs w:val="24"/>
              </w:rPr>
              <w:t>0.0026</w:t>
            </w:r>
          </w:p>
        </w:tc>
      </w:tr>
      <w:tr w:rsidR="00DD36CF" w:rsidRPr="00430AD9" w14:paraId="111A8B04" w14:textId="77777777">
        <w:trPr>
          <w:jc w:val="center"/>
        </w:trPr>
        <w:tc>
          <w:tcPr>
            <w:tcW w:w="2160" w:type="dxa"/>
          </w:tcPr>
          <w:p w14:paraId="3C1F6000" w14:textId="77777777" w:rsidR="00DD36CF" w:rsidRPr="00430AD9" w:rsidRDefault="00000000">
            <w:pPr>
              <w:jc w:val="center"/>
              <w:rPr>
                <w:rFonts w:cs="Times New Roman"/>
                <w:szCs w:val="24"/>
              </w:rPr>
            </w:pPr>
            <w:r w:rsidRPr="00430AD9">
              <w:rPr>
                <w:rFonts w:cs="Times New Roman"/>
                <w:szCs w:val="24"/>
              </w:rPr>
              <w:t>6</w:t>
            </w:r>
          </w:p>
        </w:tc>
        <w:tc>
          <w:tcPr>
            <w:tcW w:w="2160" w:type="dxa"/>
          </w:tcPr>
          <w:p w14:paraId="1AB2A47D" w14:textId="77777777" w:rsidR="00DD36CF" w:rsidRPr="00430AD9" w:rsidRDefault="00000000">
            <w:pPr>
              <w:jc w:val="center"/>
              <w:rPr>
                <w:rFonts w:cs="Times New Roman"/>
                <w:szCs w:val="24"/>
              </w:rPr>
            </w:pPr>
            <w:r w:rsidRPr="00430AD9">
              <w:rPr>
                <w:rFonts w:cs="Times New Roman"/>
                <w:szCs w:val="24"/>
              </w:rPr>
              <w:t>HIV testing</w:t>
            </w:r>
          </w:p>
        </w:tc>
        <w:tc>
          <w:tcPr>
            <w:tcW w:w="2160" w:type="dxa"/>
          </w:tcPr>
          <w:p w14:paraId="525D03A2" w14:textId="77777777" w:rsidR="00DD36CF" w:rsidRPr="00430AD9" w:rsidRDefault="00000000">
            <w:pPr>
              <w:jc w:val="center"/>
              <w:rPr>
                <w:rFonts w:cs="Times New Roman"/>
                <w:szCs w:val="24"/>
              </w:rPr>
            </w:pPr>
            <w:r w:rsidRPr="00430AD9">
              <w:rPr>
                <w:rFonts w:cs="Times New Roman"/>
                <w:szCs w:val="24"/>
              </w:rPr>
              <w:t>0.0027</w:t>
            </w:r>
          </w:p>
        </w:tc>
        <w:tc>
          <w:tcPr>
            <w:tcW w:w="2160" w:type="dxa"/>
          </w:tcPr>
          <w:p w14:paraId="55614ED8" w14:textId="77777777" w:rsidR="00DD36CF" w:rsidRPr="00430AD9" w:rsidRDefault="00000000">
            <w:pPr>
              <w:jc w:val="center"/>
              <w:rPr>
                <w:rFonts w:cs="Times New Roman"/>
                <w:szCs w:val="24"/>
              </w:rPr>
            </w:pPr>
            <w:r w:rsidRPr="00430AD9">
              <w:rPr>
                <w:rFonts w:cs="Times New Roman"/>
                <w:szCs w:val="24"/>
              </w:rPr>
              <w:t>0.0009</w:t>
            </w:r>
          </w:p>
        </w:tc>
      </w:tr>
      <w:tr w:rsidR="00DD36CF" w:rsidRPr="00430AD9" w14:paraId="0A923843" w14:textId="77777777">
        <w:trPr>
          <w:jc w:val="center"/>
        </w:trPr>
        <w:tc>
          <w:tcPr>
            <w:tcW w:w="2160" w:type="dxa"/>
          </w:tcPr>
          <w:p w14:paraId="4253C410" w14:textId="77777777" w:rsidR="00DD36CF" w:rsidRPr="00430AD9" w:rsidRDefault="00000000">
            <w:pPr>
              <w:jc w:val="center"/>
              <w:rPr>
                <w:rFonts w:cs="Times New Roman"/>
                <w:szCs w:val="24"/>
              </w:rPr>
            </w:pPr>
            <w:r w:rsidRPr="00430AD9">
              <w:rPr>
                <w:rFonts w:cs="Times New Roman"/>
                <w:szCs w:val="24"/>
              </w:rPr>
              <w:t>7</w:t>
            </w:r>
          </w:p>
        </w:tc>
        <w:tc>
          <w:tcPr>
            <w:tcW w:w="2160" w:type="dxa"/>
          </w:tcPr>
          <w:p w14:paraId="229568B7" w14:textId="77777777" w:rsidR="00DD36CF" w:rsidRPr="00430AD9" w:rsidRDefault="00000000">
            <w:pPr>
              <w:jc w:val="center"/>
              <w:rPr>
                <w:rFonts w:cs="Times New Roman"/>
                <w:szCs w:val="24"/>
              </w:rPr>
            </w:pPr>
            <w:r w:rsidRPr="00430AD9">
              <w:rPr>
                <w:rFonts w:cs="Times New Roman"/>
                <w:szCs w:val="24"/>
              </w:rPr>
              <w:t>Marital status</w:t>
            </w:r>
          </w:p>
        </w:tc>
        <w:tc>
          <w:tcPr>
            <w:tcW w:w="2160" w:type="dxa"/>
          </w:tcPr>
          <w:p w14:paraId="58DEF238" w14:textId="77777777" w:rsidR="00DD36CF" w:rsidRPr="00430AD9" w:rsidRDefault="00000000">
            <w:pPr>
              <w:jc w:val="center"/>
              <w:rPr>
                <w:rFonts w:cs="Times New Roman"/>
                <w:szCs w:val="24"/>
              </w:rPr>
            </w:pPr>
            <w:r w:rsidRPr="00430AD9">
              <w:rPr>
                <w:rFonts w:cs="Times New Roman"/>
                <w:szCs w:val="24"/>
              </w:rPr>
              <w:t>0.0024</w:t>
            </w:r>
          </w:p>
        </w:tc>
        <w:tc>
          <w:tcPr>
            <w:tcW w:w="2160" w:type="dxa"/>
          </w:tcPr>
          <w:p w14:paraId="7BFF41F4" w14:textId="77777777" w:rsidR="00DD36CF" w:rsidRPr="00430AD9" w:rsidRDefault="00000000">
            <w:pPr>
              <w:jc w:val="center"/>
              <w:rPr>
                <w:rFonts w:cs="Times New Roman"/>
                <w:szCs w:val="24"/>
              </w:rPr>
            </w:pPr>
            <w:r w:rsidRPr="00430AD9">
              <w:rPr>
                <w:rFonts w:cs="Times New Roman"/>
                <w:szCs w:val="24"/>
              </w:rPr>
              <w:t>0.0015</w:t>
            </w:r>
          </w:p>
        </w:tc>
      </w:tr>
      <w:tr w:rsidR="00DD36CF" w:rsidRPr="00430AD9" w14:paraId="5DF308B5" w14:textId="77777777">
        <w:trPr>
          <w:jc w:val="center"/>
        </w:trPr>
        <w:tc>
          <w:tcPr>
            <w:tcW w:w="2160" w:type="dxa"/>
          </w:tcPr>
          <w:p w14:paraId="26851751" w14:textId="77777777" w:rsidR="00DD36CF" w:rsidRPr="00430AD9" w:rsidRDefault="00000000">
            <w:pPr>
              <w:jc w:val="center"/>
              <w:rPr>
                <w:rFonts w:cs="Times New Roman"/>
                <w:szCs w:val="24"/>
              </w:rPr>
            </w:pPr>
            <w:r w:rsidRPr="00430AD9">
              <w:rPr>
                <w:rFonts w:cs="Times New Roman"/>
                <w:szCs w:val="24"/>
              </w:rPr>
              <w:t>8</w:t>
            </w:r>
          </w:p>
        </w:tc>
        <w:tc>
          <w:tcPr>
            <w:tcW w:w="2160" w:type="dxa"/>
          </w:tcPr>
          <w:p w14:paraId="5ADC4203" w14:textId="77777777" w:rsidR="00DD36CF" w:rsidRPr="00430AD9" w:rsidRDefault="00000000">
            <w:pPr>
              <w:jc w:val="center"/>
              <w:rPr>
                <w:rFonts w:cs="Times New Roman"/>
                <w:szCs w:val="24"/>
              </w:rPr>
            </w:pPr>
            <w:r w:rsidRPr="00430AD9">
              <w:rPr>
                <w:rFonts w:cs="Times New Roman"/>
                <w:szCs w:val="24"/>
              </w:rPr>
              <w:t>TV exposure</w:t>
            </w:r>
          </w:p>
        </w:tc>
        <w:tc>
          <w:tcPr>
            <w:tcW w:w="2160" w:type="dxa"/>
          </w:tcPr>
          <w:p w14:paraId="4EDD40C9" w14:textId="77777777" w:rsidR="00DD36CF" w:rsidRPr="00430AD9" w:rsidRDefault="00000000">
            <w:pPr>
              <w:jc w:val="center"/>
              <w:rPr>
                <w:rFonts w:cs="Times New Roman"/>
                <w:szCs w:val="24"/>
              </w:rPr>
            </w:pPr>
            <w:r w:rsidRPr="00430AD9">
              <w:rPr>
                <w:rFonts w:cs="Times New Roman"/>
                <w:szCs w:val="24"/>
              </w:rPr>
              <w:t>0.0006</w:t>
            </w:r>
          </w:p>
        </w:tc>
        <w:tc>
          <w:tcPr>
            <w:tcW w:w="2160" w:type="dxa"/>
          </w:tcPr>
          <w:p w14:paraId="190B34BD" w14:textId="77777777" w:rsidR="00DD36CF" w:rsidRPr="00430AD9" w:rsidRDefault="00000000">
            <w:pPr>
              <w:jc w:val="center"/>
              <w:rPr>
                <w:rFonts w:cs="Times New Roman"/>
                <w:szCs w:val="24"/>
              </w:rPr>
            </w:pPr>
            <w:r w:rsidRPr="00430AD9">
              <w:rPr>
                <w:rFonts w:cs="Times New Roman"/>
                <w:szCs w:val="24"/>
              </w:rPr>
              <w:t>0.0005</w:t>
            </w:r>
          </w:p>
        </w:tc>
      </w:tr>
      <w:tr w:rsidR="00DD36CF" w:rsidRPr="00430AD9" w14:paraId="24F50D3D" w14:textId="77777777">
        <w:trPr>
          <w:jc w:val="center"/>
        </w:trPr>
        <w:tc>
          <w:tcPr>
            <w:tcW w:w="2160" w:type="dxa"/>
          </w:tcPr>
          <w:p w14:paraId="4FA1DD9F" w14:textId="77777777" w:rsidR="00DD36CF" w:rsidRPr="00430AD9" w:rsidRDefault="00000000">
            <w:pPr>
              <w:jc w:val="center"/>
              <w:rPr>
                <w:rFonts w:cs="Times New Roman"/>
                <w:szCs w:val="24"/>
              </w:rPr>
            </w:pPr>
            <w:r w:rsidRPr="00430AD9">
              <w:rPr>
                <w:rFonts w:cs="Times New Roman"/>
                <w:szCs w:val="24"/>
              </w:rPr>
              <w:t>9</w:t>
            </w:r>
          </w:p>
        </w:tc>
        <w:tc>
          <w:tcPr>
            <w:tcW w:w="2160" w:type="dxa"/>
          </w:tcPr>
          <w:p w14:paraId="0FBFFCC0" w14:textId="77777777" w:rsidR="00DD36CF" w:rsidRPr="00430AD9" w:rsidRDefault="00000000">
            <w:pPr>
              <w:jc w:val="center"/>
              <w:rPr>
                <w:rFonts w:cs="Times New Roman"/>
                <w:szCs w:val="24"/>
              </w:rPr>
            </w:pPr>
            <w:r w:rsidRPr="00430AD9">
              <w:rPr>
                <w:rFonts w:cs="Times New Roman"/>
                <w:szCs w:val="24"/>
              </w:rPr>
              <w:t>Residence</w:t>
            </w:r>
          </w:p>
        </w:tc>
        <w:tc>
          <w:tcPr>
            <w:tcW w:w="2160" w:type="dxa"/>
          </w:tcPr>
          <w:p w14:paraId="534FF903" w14:textId="77777777" w:rsidR="00DD36CF" w:rsidRPr="00430AD9" w:rsidRDefault="00000000">
            <w:pPr>
              <w:jc w:val="center"/>
              <w:rPr>
                <w:rFonts w:cs="Times New Roman"/>
                <w:szCs w:val="24"/>
              </w:rPr>
            </w:pPr>
            <w:r w:rsidRPr="00430AD9">
              <w:rPr>
                <w:rFonts w:cs="Times New Roman"/>
                <w:szCs w:val="24"/>
              </w:rPr>
              <w:t>0.0003</w:t>
            </w:r>
          </w:p>
        </w:tc>
        <w:tc>
          <w:tcPr>
            <w:tcW w:w="2160" w:type="dxa"/>
          </w:tcPr>
          <w:p w14:paraId="3E10C8D3" w14:textId="77777777" w:rsidR="00DD36CF" w:rsidRPr="00430AD9" w:rsidRDefault="00000000">
            <w:pPr>
              <w:jc w:val="center"/>
              <w:rPr>
                <w:rFonts w:cs="Times New Roman"/>
                <w:szCs w:val="24"/>
              </w:rPr>
            </w:pPr>
            <w:r w:rsidRPr="00430AD9">
              <w:rPr>
                <w:rFonts w:cs="Times New Roman"/>
                <w:szCs w:val="24"/>
              </w:rPr>
              <w:t>0.0006</w:t>
            </w:r>
          </w:p>
        </w:tc>
      </w:tr>
      <w:tr w:rsidR="00DD36CF" w:rsidRPr="00430AD9" w14:paraId="7D2266D8" w14:textId="77777777">
        <w:trPr>
          <w:jc w:val="center"/>
        </w:trPr>
        <w:tc>
          <w:tcPr>
            <w:tcW w:w="2160" w:type="dxa"/>
          </w:tcPr>
          <w:p w14:paraId="680994AE" w14:textId="77777777" w:rsidR="00DD36CF" w:rsidRPr="00430AD9" w:rsidRDefault="00000000">
            <w:pPr>
              <w:jc w:val="center"/>
              <w:rPr>
                <w:rFonts w:cs="Times New Roman"/>
                <w:szCs w:val="24"/>
              </w:rPr>
            </w:pPr>
            <w:r w:rsidRPr="00430AD9">
              <w:rPr>
                <w:rFonts w:cs="Times New Roman"/>
                <w:szCs w:val="24"/>
              </w:rPr>
              <w:t>10</w:t>
            </w:r>
          </w:p>
        </w:tc>
        <w:tc>
          <w:tcPr>
            <w:tcW w:w="2160" w:type="dxa"/>
          </w:tcPr>
          <w:p w14:paraId="5299C7E7" w14:textId="77777777" w:rsidR="00DD36CF" w:rsidRPr="00430AD9" w:rsidRDefault="00000000">
            <w:pPr>
              <w:jc w:val="center"/>
              <w:rPr>
                <w:rFonts w:cs="Times New Roman"/>
                <w:szCs w:val="24"/>
              </w:rPr>
            </w:pPr>
            <w:r w:rsidRPr="00430AD9">
              <w:rPr>
                <w:rFonts w:cs="Times New Roman"/>
                <w:szCs w:val="24"/>
              </w:rPr>
              <w:t>Radio exposure</w:t>
            </w:r>
          </w:p>
        </w:tc>
        <w:tc>
          <w:tcPr>
            <w:tcW w:w="2160" w:type="dxa"/>
          </w:tcPr>
          <w:p w14:paraId="7096C9F3" w14:textId="77777777" w:rsidR="00DD36CF" w:rsidRPr="00430AD9" w:rsidRDefault="00000000">
            <w:pPr>
              <w:jc w:val="center"/>
              <w:rPr>
                <w:rFonts w:cs="Times New Roman"/>
                <w:szCs w:val="24"/>
              </w:rPr>
            </w:pPr>
            <w:r w:rsidRPr="00430AD9">
              <w:rPr>
                <w:rFonts w:cs="Times New Roman"/>
                <w:szCs w:val="24"/>
              </w:rPr>
              <w:t>0.0001</w:t>
            </w:r>
          </w:p>
        </w:tc>
        <w:tc>
          <w:tcPr>
            <w:tcW w:w="2160" w:type="dxa"/>
          </w:tcPr>
          <w:p w14:paraId="63CE51BB" w14:textId="77777777" w:rsidR="00DD36CF" w:rsidRPr="00430AD9" w:rsidRDefault="00000000">
            <w:pPr>
              <w:jc w:val="center"/>
              <w:rPr>
                <w:rFonts w:cs="Times New Roman"/>
                <w:szCs w:val="24"/>
              </w:rPr>
            </w:pPr>
            <w:r w:rsidRPr="00430AD9">
              <w:rPr>
                <w:rFonts w:cs="Times New Roman"/>
                <w:szCs w:val="24"/>
              </w:rPr>
              <w:t>0.0007</w:t>
            </w:r>
          </w:p>
        </w:tc>
      </w:tr>
    </w:tbl>
    <w:p w14:paraId="2BD06C99" w14:textId="5EEA838C" w:rsidR="00DD36CF" w:rsidRPr="00430AD9" w:rsidRDefault="00000000">
      <w:pPr>
        <w:spacing w:after="240"/>
        <w:jc w:val="center"/>
        <w:rPr>
          <w:rFonts w:cs="Times New Roman"/>
          <w:szCs w:val="24"/>
        </w:rPr>
      </w:pPr>
      <w:r w:rsidRPr="00430AD9">
        <w:rPr>
          <w:rFonts w:cs="Times New Roman"/>
          <w:i/>
          <w:szCs w:val="24"/>
        </w:rPr>
        <w:t xml:space="preserve">Table </w:t>
      </w:r>
      <w:r w:rsidR="00202797">
        <w:rPr>
          <w:rFonts w:cs="Times New Roman"/>
          <w:i/>
          <w:szCs w:val="24"/>
        </w:rPr>
        <w:t>7</w:t>
      </w:r>
      <w:r w:rsidRPr="00430AD9">
        <w:rPr>
          <w:rFonts w:cs="Times New Roman"/>
          <w:i/>
          <w:szCs w:val="24"/>
        </w:rPr>
        <w:t>. Grouped permutation importance from the GBSA model</w:t>
      </w:r>
    </w:p>
    <w:p w14:paraId="75E2F46F" w14:textId="339B1B7F" w:rsidR="00DD36CF" w:rsidRPr="00430AD9" w:rsidRDefault="00000000">
      <w:pPr>
        <w:ind w:firstLine="709"/>
        <w:jc w:val="both"/>
        <w:rPr>
          <w:rFonts w:cs="Times New Roman"/>
          <w:szCs w:val="24"/>
        </w:rPr>
      </w:pPr>
      <w:r w:rsidRPr="00430AD9">
        <w:rPr>
          <w:rFonts w:cs="Times New Roman"/>
          <w:szCs w:val="24"/>
        </w:rPr>
        <w:t>Region dominated predictive importance, with a drop in C-index of 0.143 when shuffled</w:t>
      </w:r>
      <w:r w:rsidR="00497E54">
        <w:rPr>
          <w:rFonts w:cs="Times New Roman"/>
          <w:szCs w:val="24"/>
        </w:rPr>
        <w:t xml:space="preserve"> </w:t>
      </w:r>
      <w:r w:rsidRPr="00430AD9">
        <w:rPr>
          <w:rFonts w:cs="Times New Roman"/>
          <w:szCs w:val="24"/>
        </w:rPr>
        <w:t>more than three times the importance of wealth (0.043) and an order of magnitude larger than religion (0.014). Residence and radio exposure showed minimal predictive contribution.</w:t>
      </w:r>
    </w:p>
    <w:p w14:paraId="350A4D4D" w14:textId="77777777" w:rsidR="00DD36CF" w:rsidRPr="00430AD9" w:rsidRDefault="00000000">
      <w:pPr>
        <w:pStyle w:val="Heading1"/>
        <w:rPr>
          <w:rFonts w:ascii="Times New Roman" w:hAnsi="Times New Roman" w:cs="Times New Roman"/>
          <w:sz w:val="24"/>
          <w:szCs w:val="24"/>
        </w:rPr>
      </w:pPr>
      <w:r w:rsidRPr="00430AD9">
        <w:rPr>
          <w:rFonts w:ascii="Times New Roman" w:hAnsi="Times New Roman" w:cs="Times New Roman"/>
          <w:color w:val="000000"/>
          <w:sz w:val="24"/>
          <w:szCs w:val="24"/>
        </w:rPr>
        <w:t>5. Findings and Discussion</w:t>
      </w:r>
    </w:p>
    <w:p w14:paraId="674454B8" w14:textId="77777777" w:rsidR="00DD36CF" w:rsidRPr="00430AD9" w:rsidRDefault="00000000">
      <w:pPr>
        <w:pStyle w:val="Heading2"/>
        <w:rPr>
          <w:rFonts w:ascii="Times New Roman" w:hAnsi="Times New Roman" w:cs="Times New Roman"/>
          <w:sz w:val="24"/>
          <w:szCs w:val="24"/>
        </w:rPr>
      </w:pPr>
      <w:r w:rsidRPr="00430AD9">
        <w:rPr>
          <w:rFonts w:ascii="Times New Roman" w:hAnsi="Times New Roman" w:cs="Times New Roman"/>
          <w:color w:val="000000"/>
          <w:sz w:val="24"/>
          <w:szCs w:val="24"/>
        </w:rPr>
        <w:t>5.1 Key Findings</w:t>
      </w:r>
    </w:p>
    <w:p w14:paraId="278F6D98" w14:textId="77777777" w:rsidR="003E114F" w:rsidRPr="003E114F" w:rsidRDefault="00000000" w:rsidP="003E114F">
      <w:pPr>
        <w:jc w:val="both"/>
        <w:rPr>
          <w:rFonts w:cs="Times New Roman"/>
          <w:szCs w:val="24"/>
        </w:rPr>
      </w:pPr>
      <w:r w:rsidRPr="003E114F">
        <w:rPr>
          <w:rFonts w:cs="Times New Roman"/>
          <w:szCs w:val="24"/>
        </w:rPr>
        <w:t>This study provides a comprehensive, two-phase analysis of male circumcision timing in Cameroon. Four principal findings emerge:</w:t>
      </w:r>
    </w:p>
    <w:p w14:paraId="01AB4A7D" w14:textId="77777777" w:rsidR="003E114F" w:rsidRDefault="00000000" w:rsidP="003E114F">
      <w:pPr>
        <w:pStyle w:val="ListParagraph"/>
        <w:numPr>
          <w:ilvl w:val="0"/>
          <w:numId w:val="17"/>
        </w:numPr>
        <w:jc w:val="both"/>
        <w:rPr>
          <w:rFonts w:cs="Times New Roman"/>
          <w:szCs w:val="24"/>
        </w:rPr>
      </w:pPr>
      <w:r w:rsidRPr="003E114F">
        <w:rPr>
          <w:rFonts w:cs="Times New Roman"/>
          <w:b/>
          <w:bCs/>
          <w:szCs w:val="24"/>
        </w:rPr>
        <w:t>Near-universal but early circumcision:</w:t>
      </w:r>
      <w:r w:rsidRPr="003E114F">
        <w:rPr>
          <w:rFonts w:cs="Times New Roman"/>
          <w:szCs w:val="24"/>
        </w:rPr>
        <w:t xml:space="preserve"> With a weighted prevalence of 93%, circumcision is normative in Cameroon. However, the median age of 3 years and the steep early-childhood decline in the survival curve indicate that the programmatic challenge is not demand creation per se, but reaching the small, high-risk minority of boys who remain uncircumcised through adolescence.</w:t>
      </w:r>
    </w:p>
    <w:p w14:paraId="65BD1F76" w14:textId="77777777" w:rsidR="003E114F" w:rsidRDefault="00000000" w:rsidP="003E114F">
      <w:pPr>
        <w:pStyle w:val="ListParagraph"/>
        <w:numPr>
          <w:ilvl w:val="0"/>
          <w:numId w:val="17"/>
        </w:numPr>
        <w:jc w:val="both"/>
        <w:rPr>
          <w:rFonts w:cs="Times New Roman"/>
          <w:szCs w:val="24"/>
        </w:rPr>
      </w:pPr>
      <w:r w:rsidRPr="003E114F">
        <w:rPr>
          <w:rFonts w:cs="Times New Roman"/>
          <w:b/>
          <w:bCs/>
          <w:szCs w:val="24"/>
        </w:rPr>
        <w:t>Socioeconomic and geographic gradients:</w:t>
      </w:r>
      <w:r w:rsidRPr="003E114F">
        <w:rPr>
          <w:rFonts w:cs="Times New Roman"/>
          <w:szCs w:val="24"/>
        </w:rPr>
        <w:t xml:space="preserve"> Both classical and machine learning models concur that wealth and region are the strongest determinants of timing. The richest quintile circumcises earlier (HR = 1.50), while the West, North-West, and South-West regions show hazards 2.4–2.9 times that of Adamawa. Conversely, the Far-North and North exhibit delayed circumcision. These disparities likely reflect heterogeneity in cultural norms, health system access, and VMMC program penetration.</w:t>
      </w:r>
    </w:p>
    <w:p w14:paraId="09464ED7" w14:textId="77777777" w:rsidR="003E114F" w:rsidRDefault="00000000" w:rsidP="003E114F">
      <w:pPr>
        <w:pStyle w:val="ListParagraph"/>
        <w:numPr>
          <w:ilvl w:val="0"/>
          <w:numId w:val="17"/>
        </w:numPr>
        <w:jc w:val="both"/>
        <w:rPr>
          <w:rFonts w:cs="Times New Roman"/>
          <w:szCs w:val="24"/>
        </w:rPr>
      </w:pPr>
      <w:r w:rsidRPr="003E114F">
        <w:rPr>
          <w:rFonts w:cs="Times New Roman"/>
          <w:b/>
          <w:bCs/>
          <w:szCs w:val="24"/>
        </w:rPr>
        <w:t>Media exposure as a modifiable pathway:</w:t>
      </w:r>
      <w:r w:rsidRPr="003E114F">
        <w:rPr>
          <w:rFonts w:cs="Times New Roman"/>
          <w:szCs w:val="24"/>
        </w:rPr>
        <w:t xml:space="preserve"> Weekly television exposure was associated with a 27% higher hazard of earlier circumcision (HR = 1.27) in the adjusted model, despite losing significance in sensitivity analyses. This suggests that mass media may serve as a demand-creation channel, although its effect is modest relative to structural factors.</w:t>
      </w:r>
    </w:p>
    <w:p w14:paraId="4372F734" w14:textId="6F28BF78" w:rsidR="00DD36CF" w:rsidRPr="003E114F" w:rsidRDefault="00000000" w:rsidP="003E114F">
      <w:pPr>
        <w:pStyle w:val="ListParagraph"/>
        <w:numPr>
          <w:ilvl w:val="0"/>
          <w:numId w:val="17"/>
        </w:numPr>
        <w:jc w:val="both"/>
        <w:rPr>
          <w:rFonts w:cs="Times New Roman"/>
          <w:szCs w:val="24"/>
        </w:rPr>
      </w:pPr>
      <w:r w:rsidRPr="003E114F">
        <w:rPr>
          <w:rFonts w:cs="Times New Roman"/>
          <w:b/>
          <w:bCs/>
          <w:szCs w:val="24"/>
        </w:rPr>
        <w:t>Religion matters independently:</w:t>
      </w:r>
      <w:r w:rsidRPr="003E114F">
        <w:rPr>
          <w:rFonts w:cs="Times New Roman"/>
          <w:szCs w:val="24"/>
        </w:rPr>
        <w:t xml:space="preserve"> Animist men had less than half the circumcision hazard of Catholics (HR = 0.48) after adjustment, indicating that religious identity captures cultural practices not fully explained by wealth or region.</w:t>
      </w:r>
    </w:p>
    <w:p w14:paraId="2C824FFF" w14:textId="77777777" w:rsidR="00DD36CF" w:rsidRPr="00430AD9" w:rsidRDefault="00000000">
      <w:pPr>
        <w:pStyle w:val="Heading2"/>
        <w:rPr>
          <w:rFonts w:ascii="Times New Roman" w:hAnsi="Times New Roman" w:cs="Times New Roman"/>
          <w:sz w:val="24"/>
          <w:szCs w:val="24"/>
        </w:rPr>
      </w:pPr>
      <w:r w:rsidRPr="00430AD9">
        <w:rPr>
          <w:rFonts w:ascii="Times New Roman" w:hAnsi="Times New Roman" w:cs="Times New Roman"/>
          <w:color w:val="000000"/>
          <w:sz w:val="24"/>
          <w:szCs w:val="24"/>
        </w:rPr>
        <w:lastRenderedPageBreak/>
        <w:t>5.2 Classical versus Machine Learning: Complementary Insights</w:t>
      </w:r>
    </w:p>
    <w:p w14:paraId="789306C5" w14:textId="64478001" w:rsidR="00DD36CF" w:rsidRPr="00430AD9" w:rsidRDefault="00000000">
      <w:pPr>
        <w:jc w:val="both"/>
        <w:rPr>
          <w:rFonts w:cs="Times New Roman"/>
          <w:szCs w:val="24"/>
        </w:rPr>
      </w:pPr>
      <w:r w:rsidRPr="00430AD9">
        <w:rPr>
          <w:rFonts w:cs="Times New Roman"/>
          <w:szCs w:val="24"/>
        </w:rPr>
        <w:t>The survey-weighted Cox model and the GBSA model serve distinct but complementary purposes. The Cox model provides population-unbiased inference: its hazard ratios are adjusted for the complex DHS design and tell policymakers, with known confidence, which factors are associated with delayed circumcision at the population level. The GBSA model provides individual-level predictive accuracy: its survival curves and risk categories tell field officers which specific boy needs intervention today.</w:t>
      </w:r>
      <w:r w:rsidRPr="00430AD9">
        <w:rPr>
          <w:rFonts w:cs="Times New Roman"/>
          <w:szCs w:val="24"/>
        </w:rPr>
        <w:br/>
      </w:r>
      <w:r w:rsidRPr="00430AD9">
        <w:rPr>
          <w:rFonts w:cs="Times New Roman"/>
          <w:szCs w:val="24"/>
        </w:rPr>
        <w:br/>
        <w:t>Notably, the Cox model's concordance (</w:t>
      </w:r>
      <w:r w:rsidR="003E114F">
        <w:rPr>
          <w:rFonts w:cs="Times New Roman"/>
          <w:szCs w:val="24"/>
        </w:rPr>
        <w:t xml:space="preserve">approximately </w:t>
      </w:r>
      <w:r w:rsidRPr="00430AD9">
        <w:rPr>
          <w:rFonts w:cs="Times New Roman"/>
          <w:szCs w:val="24"/>
        </w:rPr>
        <w:t>0.74) was comparable to the GBSA's C-index (0.718), suggesting that the linear-proportional structure captures much of the predictable variation. However, the GBSA's superior AUC and Brier score, combined with its lack of reliance on the proportional hazards assumption, make it more suitable for operational deployment where exact probability calibration matters.</w:t>
      </w:r>
    </w:p>
    <w:p w14:paraId="3B77B112" w14:textId="77777777" w:rsidR="00DD36CF" w:rsidRPr="00430AD9" w:rsidRDefault="00000000">
      <w:pPr>
        <w:pStyle w:val="Heading1"/>
        <w:rPr>
          <w:rFonts w:ascii="Times New Roman" w:hAnsi="Times New Roman" w:cs="Times New Roman"/>
          <w:sz w:val="24"/>
          <w:szCs w:val="24"/>
        </w:rPr>
      </w:pPr>
      <w:r w:rsidRPr="00430AD9">
        <w:rPr>
          <w:rFonts w:ascii="Times New Roman" w:hAnsi="Times New Roman" w:cs="Times New Roman"/>
          <w:color w:val="000000"/>
          <w:sz w:val="24"/>
          <w:szCs w:val="24"/>
        </w:rPr>
        <w:t>6. Conclusion</w:t>
      </w:r>
    </w:p>
    <w:p w14:paraId="79D0E2F7" w14:textId="77777777" w:rsidR="00DD36CF" w:rsidRPr="00430AD9" w:rsidRDefault="00000000" w:rsidP="003E114F">
      <w:pPr>
        <w:jc w:val="both"/>
        <w:rPr>
          <w:rFonts w:cs="Times New Roman"/>
          <w:szCs w:val="24"/>
        </w:rPr>
      </w:pPr>
      <w:r w:rsidRPr="00430AD9">
        <w:rPr>
          <w:rFonts w:cs="Times New Roman"/>
          <w:szCs w:val="24"/>
        </w:rPr>
        <w:t>This study demonstrates that male circumcision in Cameroon is characterised by near-universal coverage but substantial variation in timing driven by wealth, region, religion, and media exposure. By integrating survey-weighted classical survival analysis with machine learning prediction, we have built a decision-support framework that bridges population evidence and individual action.</w:t>
      </w:r>
      <w:r w:rsidRPr="00430AD9">
        <w:rPr>
          <w:rFonts w:cs="Times New Roman"/>
          <w:szCs w:val="24"/>
        </w:rPr>
        <w:br/>
      </w:r>
      <w:r w:rsidRPr="00430AD9">
        <w:rPr>
          <w:rFonts w:cs="Times New Roman"/>
          <w:szCs w:val="24"/>
        </w:rPr>
        <w:br/>
        <w:t>The Gradient Boosting Survival Analysis model emerged as the best predictive engine, with region and wealth as its primary drivers. The deployable prediction function transforms these technical outputs into actionable intelligence for VMMC program officers: identifying which boys are at risk of delayed circumcision, when intervention is most urgently needed, and which geographic areas warrant priority resource allocation.</w:t>
      </w:r>
    </w:p>
    <w:p w14:paraId="5DA01F5B" w14:textId="77777777" w:rsidR="00DD36CF" w:rsidRPr="00430AD9" w:rsidRDefault="00000000">
      <w:pPr>
        <w:pStyle w:val="Heading2"/>
        <w:rPr>
          <w:rFonts w:ascii="Times New Roman" w:hAnsi="Times New Roman" w:cs="Times New Roman"/>
          <w:sz w:val="24"/>
          <w:szCs w:val="24"/>
        </w:rPr>
      </w:pPr>
      <w:r w:rsidRPr="00430AD9">
        <w:rPr>
          <w:rFonts w:ascii="Times New Roman" w:hAnsi="Times New Roman" w:cs="Times New Roman"/>
          <w:color w:val="000000"/>
          <w:sz w:val="24"/>
          <w:szCs w:val="24"/>
        </w:rPr>
        <w:t>6.1 Recommendations</w:t>
      </w:r>
    </w:p>
    <w:p w14:paraId="03D55ECD" w14:textId="77777777" w:rsidR="00497E54" w:rsidRDefault="00000000" w:rsidP="00497E54">
      <w:pPr>
        <w:pStyle w:val="ListParagraph"/>
        <w:numPr>
          <w:ilvl w:val="0"/>
          <w:numId w:val="20"/>
        </w:numPr>
        <w:jc w:val="both"/>
        <w:rPr>
          <w:rFonts w:cs="Times New Roman"/>
          <w:szCs w:val="24"/>
        </w:rPr>
      </w:pPr>
      <w:r w:rsidRPr="00497E54">
        <w:rPr>
          <w:rFonts w:cs="Times New Roman"/>
          <w:b/>
          <w:bCs/>
          <w:szCs w:val="24"/>
        </w:rPr>
        <w:t>Targeted outreach:</w:t>
      </w:r>
      <w:r w:rsidRPr="00497E54">
        <w:rPr>
          <w:rFonts w:cs="Times New Roman"/>
          <w:szCs w:val="24"/>
        </w:rPr>
        <w:t xml:space="preserve"> Intensify VMMC demand creation and service delivery in the Far-North, North, and among the poorest wealth quintiles, where circumcision hazard is lowest.</w:t>
      </w:r>
    </w:p>
    <w:p w14:paraId="4122CA90" w14:textId="77777777" w:rsidR="00497E54" w:rsidRDefault="00000000" w:rsidP="00497E54">
      <w:pPr>
        <w:pStyle w:val="ListParagraph"/>
        <w:numPr>
          <w:ilvl w:val="0"/>
          <w:numId w:val="20"/>
        </w:numPr>
        <w:jc w:val="both"/>
        <w:rPr>
          <w:rFonts w:cs="Times New Roman"/>
          <w:szCs w:val="24"/>
        </w:rPr>
      </w:pPr>
      <w:r w:rsidRPr="00497E54">
        <w:rPr>
          <w:rFonts w:cs="Times New Roman"/>
          <w:b/>
          <w:bCs/>
          <w:szCs w:val="24"/>
        </w:rPr>
        <w:t>Media leverage:</w:t>
      </w:r>
      <w:r w:rsidRPr="00497E54">
        <w:rPr>
          <w:rFonts w:cs="Times New Roman"/>
          <w:szCs w:val="24"/>
        </w:rPr>
        <w:t xml:space="preserve"> Expand television-based health messaging, given its association with earlier circumcision timing.</w:t>
      </w:r>
    </w:p>
    <w:p w14:paraId="62DFC930" w14:textId="6EC1D65E" w:rsidR="00DD36CF" w:rsidRPr="00497E54" w:rsidRDefault="00000000" w:rsidP="00497E54">
      <w:pPr>
        <w:pStyle w:val="ListParagraph"/>
        <w:numPr>
          <w:ilvl w:val="0"/>
          <w:numId w:val="20"/>
        </w:numPr>
        <w:jc w:val="both"/>
        <w:rPr>
          <w:rFonts w:cs="Times New Roman"/>
          <w:szCs w:val="24"/>
        </w:rPr>
      </w:pPr>
      <w:r w:rsidRPr="00497E54">
        <w:rPr>
          <w:rFonts w:cs="Times New Roman"/>
          <w:b/>
          <w:bCs/>
          <w:szCs w:val="24"/>
        </w:rPr>
        <w:t>Cultural tailoring:</w:t>
      </w:r>
      <w:r w:rsidRPr="00497E54">
        <w:rPr>
          <w:rFonts w:cs="Times New Roman"/>
          <w:szCs w:val="24"/>
        </w:rPr>
        <w:t xml:space="preserve"> Develop faith-sensitive engagement strategies for Animist and other minority religious communities with delayed circumcision practices.</w:t>
      </w:r>
    </w:p>
    <w:p w14:paraId="3E361C31" w14:textId="77777777" w:rsidR="00DD36CF" w:rsidRPr="00430AD9" w:rsidRDefault="00000000">
      <w:pPr>
        <w:pStyle w:val="Heading2"/>
        <w:rPr>
          <w:rFonts w:ascii="Times New Roman" w:hAnsi="Times New Roman" w:cs="Times New Roman"/>
          <w:sz w:val="24"/>
          <w:szCs w:val="24"/>
        </w:rPr>
      </w:pPr>
      <w:r w:rsidRPr="00430AD9">
        <w:rPr>
          <w:rFonts w:ascii="Times New Roman" w:hAnsi="Times New Roman" w:cs="Times New Roman"/>
          <w:color w:val="000000"/>
          <w:sz w:val="24"/>
          <w:szCs w:val="24"/>
        </w:rPr>
        <w:t>6.2 Limitations</w:t>
      </w:r>
    </w:p>
    <w:p w14:paraId="68815F83" w14:textId="77777777" w:rsidR="003E114F" w:rsidRDefault="00000000" w:rsidP="003E114F">
      <w:pPr>
        <w:pStyle w:val="ListParagraph"/>
        <w:numPr>
          <w:ilvl w:val="0"/>
          <w:numId w:val="18"/>
        </w:numPr>
        <w:jc w:val="both"/>
        <w:rPr>
          <w:rFonts w:cs="Times New Roman"/>
          <w:szCs w:val="24"/>
        </w:rPr>
      </w:pPr>
      <w:r w:rsidRPr="00497E54">
        <w:rPr>
          <w:rFonts w:cs="Times New Roman"/>
          <w:b/>
          <w:bCs/>
          <w:szCs w:val="24"/>
        </w:rPr>
        <w:t>Cross-sectional design:</w:t>
      </w:r>
      <w:r w:rsidRPr="003E114F">
        <w:rPr>
          <w:rFonts w:cs="Times New Roman"/>
          <w:szCs w:val="24"/>
        </w:rPr>
        <w:t xml:space="preserve"> DHS data provide circumcision history retrospectively; temporal ordering of covariates and events is subject to recall bias.</w:t>
      </w:r>
    </w:p>
    <w:p w14:paraId="4475D890" w14:textId="77777777" w:rsidR="003E114F" w:rsidRDefault="00000000" w:rsidP="003E114F">
      <w:pPr>
        <w:pStyle w:val="ListParagraph"/>
        <w:numPr>
          <w:ilvl w:val="0"/>
          <w:numId w:val="18"/>
        </w:numPr>
        <w:jc w:val="both"/>
        <w:rPr>
          <w:rFonts w:cs="Times New Roman"/>
          <w:szCs w:val="24"/>
        </w:rPr>
      </w:pPr>
      <w:r w:rsidRPr="00497E54">
        <w:rPr>
          <w:rFonts w:cs="Times New Roman"/>
          <w:b/>
          <w:bCs/>
          <w:szCs w:val="24"/>
        </w:rPr>
        <w:t>Missing age at circumcision:</w:t>
      </w:r>
      <w:r w:rsidRPr="003E114F">
        <w:rPr>
          <w:rFonts w:cs="Times New Roman"/>
          <w:szCs w:val="24"/>
        </w:rPr>
        <w:t xml:space="preserve"> A subset of circumcised men could not report exact age, requiring imputation or exclusion strategies that may introduce bias.</w:t>
      </w:r>
    </w:p>
    <w:p w14:paraId="6D81B3E0" w14:textId="77777777" w:rsidR="00497E54" w:rsidRDefault="00000000" w:rsidP="003E114F">
      <w:pPr>
        <w:pStyle w:val="ListParagraph"/>
        <w:numPr>
          <w:ilvl w:val="0"/>
          <w:numId w:val="18"/>
        </w:numPr>
        <w:jc w:val="both"/>
        <w:rPr>
          <w:rFonts w:cs="Times New Roman"/>
          <w:szCs w:val="24"/>
        </w:rPr>
      </w:pPr>
      <w:r w:rsidRPr="00497E54">
        <w:rPr>
          <w:rFonts w:cs="Times New Roman"/>
          <w:b/>
          <w:bCs/>
          <w:szCs w:val="24"/>
        </w:rPr>
        <w:lastRenderedPageBreak/>
        <w:t>Proportional hazards violation:</w:t>
      </w:r>
      <w:r w:rsidRPr="003E114F">
        <w:rPr>
          <w:rFonts w:cs="Times New Roman"/>
          <w:szCs w:val="24"/>
        </w:rPr>
        <w:t xml:space="preserve"> The Cox model effects are not constant over time; results should be interpreted as average effects across the age range.</w:t>
      </w:r>
    </w:p>
    <w:p w14:paraId="3CE450E7" w14:textId="3D3320E5" w:rsidR="00DD36CF" w:rsidRPr="003E114F" w:rsidRDefault="00000000" w:rsidP="003E114F">
      <w:pPr>
        <w:pStyle w:val="ListParagraph"/>
        <w:numPr>
          <w:ilvl w:val="0"/>
          <w:numId w:val="18"/>
        </w:numPr>
        <w:jc w:val="both"/>
        <w:rPr>
          <w:rFonts w:cs="Times New Roman"/>
          <w:szCs w:val="24"/>
        </w:rPr>
      </w:pPr>
      <w:r w:rsidRPr="00497E54">
        <w:rPr>
          <w:rFonts w:cs="Times New Roman"/>
          <w:b/>
          <w:bCs/>
          <w:szCs w:val="24"/>
        </w:rPr>
        <w:t>External validity:</w:t>
      </w:r>
      <w:r w:rsidRPr="003E114F">
        <w:rPr>
          <w:rFonts w:cs="Times New Roman"/>
          <w:szCs w:val="24"/>
        </w:rPr>
        <w:t xml:space="preserve"> The ML models are trained and validated on Cameroonian data; direct transfer to other countries requires recalibration.</w:t>
      </w:r>
    </w:p>
    <w:p w14:paraId="1E00843D" w14:textId="77777777" w:rsidR="00DD36CF" w:rsidRPr="00430AD9" w:rsidRDefault="00000000">
      <w:pPr>
        <w:rPr>
          <w:rFonts w:cs="Times New Roman"/>
          <w:szCs w:val="24"/>
        </w:rPr>
      </w:pPr>
      <w:r w:rsidRPr="00430AD9">
        <w:rPr>
          <w:rFonts w:cs="Times New Roman"/>
          <w:szCs w:val="24"/>
        </w:rPr>
        <w:br w:type="page"/>
      </w:r>
    </w:p>
    <w:p w14:paraId="14DDD53B" w14:textId="77777777" w:rsidR="00DD36CF" w:rsidRDefault="00000000">
      <w:pPr>
        <w:pStyle w:val="Heading1"/>
        <w:rPr>
          <w:rFonts w:ascii="Times New Roman" w:hAnsi="Times New Roman" w:cs="Times New Roman"/>
          <w:color w:val="000000"/>
          <w:sz w:val="24"/>
          <w:szCs w:val="24"/>
        </w:rPr>
      </w:pPr>
      <w:r w:rsidRPr="00430AD9">
        <w:rPr>
          <w:rFonts w:ascii="Times New Roman" w:hAnsi="Times New Roman" w:cs="Times New Roman"/>
          <w:color w:val="000000"/>
          <w:sz w:val="24"/>
          <w:szCs w:val="24"/>
        </w:rPr>
        <w:lastRenderedPageBreak/>
        <w:t>7. References</w:t>
      </w:r>
    </w:p>
    <w:p w14:paraId="077EE598" w14:textId="64277010" w:rsidR="009E7A6D" w:rsidRPr="009E7A6D" w:rsidRDefault="009E7A6D" w:rsidP="009E7A6D">
      <w:pPr>
        <w:jc w:val="center"/>
        <w:rPr>
          <w:i/>
          <w:iCs/>
        </w:rPr>
      </w:pPr>
      <w:proofErr w:type="spellStart"/>
      <w:r w:rsidRPr="009E7A6D">
        <w:rPr>
          <w:i/>
          <w:iCs/>
        </w:rPr>
        <w:t>Kubahoniyesu</w:t>
      </w:r>
      <w:proofErr w:type="spellEnd"/>
      <w:r w:rsidRPr="009E7A6D">
        <w:rPr>
          <w:i/>
          <w:iCs/>
        </w:rPr>
        <w:t xml:space="preserve">, T., </w:t>
      </w:r>
      <w:proofErr w:type="spellStart"/>
      <w:r w:rsidRPr="009E7A6D">
        <w:rPr>
          <w:i/>
          <w:iCs/>
        </w:rPr>
        <w:t>Kagabo</w:t>
      </w:r>
      <w:proofErr w:type="spellEnd"/>
      <w:r w:rsidRPr="009E7A6D">
        <w:rPr>
          <w:i/>
          <w:iCs/>
        </w:rPr>
        <w:t xml:space="preserve">, R., </w:t>
      </w:r>
      <w:proofErr w:type="spellStart"/>
      <w:r w:rsidRPr="009E7A6D">
        <w:rPr>
          <w:i/>
          <w:iCs/>
        </w:rPr>
        <w:t>Ngendahimana</w:t>
      </w:r>
      <w:proofErr w:type="spellEnd"/>
      <w:r w:rsidRPr="009E7A6D">
        <w:rPr>
          <w:i/>
          <w:iCs/>
        </w:rPr>
        <w:t xml:space="preserve">, E., </w:t>
      </w:r>
      <w:proofErr w:type="spellStart"/>
      <w:r w:rsidRPr="009E7A6D">
        <w:rPr>
          <w:i/>
          <w:iCs/>
        </w:rPr>
        <w:t>Mugabo</w:t>
      </w:r>
      <w:proofErr w:type="spellEnd"/>
      <w:r w:rsidRPr="009E7A6D">
        <w:rPr>
          <w:i/>
          <w:iCs/>
        </w:rPr>
        <w:t xml:space="preserve">, H., Nsengiyumva, J. P., &amp; </w:t>
      </w:r>
      <w:proofErr w:type="spellStart"/>
      <w:r w:rsidRPr="009E7A6D">
        <w:rPr>
          <w:i/>
          <w:iCs/>
        </w:rPr>
        <w:t>Namalinzi</w:t>
      </w:r>
      <w:proofErr w:type="spellEnd"/>
      <w:r w:rsidRPr="009E7A6D">
        <w:rPr>
          <w:i/>
          <w:iCs/>
        </w:rPr>
        <w:t>, F. (2026). Trends in age at male circumcision and its determinants in Rwanda. AIDS Research and Therapy, *23*, 15. </w:t>
      </w:r>
      <w:hyperlink r:id="rId15" w:tgtFrame="_blank" w:history="1">
        <w:r w:rsidRPr="009E7A6D">
          <w:rPr>
            <w:rStyle w:val="Hyperlink"/>
            <w:i/>
            <w:iCs/>
          </w:rPr>
          <w:t>https://doi.org/10.1186/s12981-025-00836-3</w:t>
        </w:r>
      </w:hyperlink>
    </w:p>
    <w:p w14:paraId="1D49ED56" w14:textId="77777777" w:rsidR="00DD36CF" w:rsidRPr="003E114F" w:rsidRDefault="00000000">
      <w:pPr>
        <w:ind w:left="709" w:hanging="709"/>
        <w:rPr>
          <w:rFonts w:cs="Times New Roman"/>
          <w:i/>
          <w:iCs/>
          <w:szCs w:val="24"/>
        </w:rPr>
      </w:pPr>
      <w:r w:rsidRPr="003E114F">
        <w:rPr>
          <w:rFonts w:cs="Times New Roman"/>
          <w:i/>
          <w:iCs/>
          <w:szCs w:val="24"/>
        </w:rPr>
        <w:t>World Health Organization. Voluntary medical male circumcision for HIV prevention: Framework for second generation VMMC programmes. Geneva: WHO Press; 2012.</w:t>
      </w:r>
    </w:p>
    <w:p w14:paraId="3822B8DC" w14:textId="77777777" w:rsidR="00DD36CF" w:rsidRPr="003E114F" w:rsidRDefault="00000000">
      <w:pPr>
        <w:ind w:left="709" w:hanging="709"/>
        <w:rPr>
          <w:rFonts w:cs="Times New Roman"/>
          <w:i/>
          <w:iCs/>
          <w:szCs w:val="24"/>
        </w:rPr>
      </w:pPr>
      <w:r w:rsidRPr="003E114F">
        <w:rPr>
          <w:rFonts w:cs="Times New Roman"/>
          <w:i/>
          <w:iCs/>
          <w:szCs w:val="24"/>
        </w:rPr>
        <w:t>Measure DHS. Demographic and Health Surveys Methodology. Calverton, MD: ICF International; 2020.</w:t>
      </w:r>
    </w:p>
    <w:p w14:paraId="271AA7BD" w14:textId="77777777" w:rsidR="00DD36CF" w:rsidRPr="003E114F" w:rsidRDefault="00000000">
      <w:pPr>
        <w:ind w:left="709" w:hanging="709"/>
        <w:rPr>
          <w:rFonts w:cs="Times New Roman"/>
          <w:i/>
          <w:iCs/>
          <w:szCs w:val="24"/>
        </w:rPr>
      </w:pPr>
      <w:r w:rsidRPr="003E114F">
        <w:rPr>
          <w:rFonts w:cs="Times New Roman"/>
          <w:i/>
          <w:iCs/>
          <w:szCs w:val="24"/>
        </w:rPr>
        <w:t>National Institute of Statistics (INS) of Cameroon &amp; ICF International. Cameroon Demographic and Health Survey 2018. Yaoundé, Cameroon and Rockville, Maryland, USA; 2020.</w:t>
      </w:r>
    </w:p>
    <w:p w14:paraId="44A1D301" w14:textId="77777777" w:rsidR="00DD36CF" w:rsidRPr="003E114F" w:rsidRDefault="00000000">
      <w:pPr>
        <w:ind w:left="709" w:hanging="709"/>
        <w:rPr>
          <w:rFonts w:cs="Times New Roman"/>
          <w:i/>
          <w:iCs/>
          <w:szCs w:val="24"/>
        </w:rPr>
      </w:pPr>
      <w:r w:rsidRPr="003E114F">
        <w:rPr>
          <w:rFonts w:cs="Times New Roman"/>
          <w:i/>
          <w:iCs/>
          <w:szCs w:val="24"/>
        </w:rPr>
        <w:t>Auvert, B., Taljaard, D., Lagarde, E., Sobngwi-Tambekou, J., Sitta, R., &amp; Puren, A. (2005). Randomized, controlled intervention trial of male circumcision for reduction of HIV infection risk: The ANRS 1265 Trial. PLoS Medicine, 2(11), e298.</w:t>
      </w:r>
    </w:p>
    <w:p w14:paraId="0F28A2EF" w14:textId="77777777" w:rsidR="00DD36CF" w:rsidRPr="003E114F" w:rsidRDefault="00000000">
      <w:pPr>
        <w:ind w:left="709" w:hanging="709"/>
        <w:rPr>
          <w:rFonts w:cs="Times New Roman"/>
          <w:i/>
          <w:iCs/>
          <w:szCs w:val="24"/>
        </w:rPr>
      </w:pPr>
      <w:r w:rsidRPr="003E114F">
        <w:rPr>
          <w:rFonts w:cs="Times New Roman"/>
          <w:i/>
          <w:iCs/>
          <w:szCs w:val="24"/>
        </w:rPr>
        <w:t>Bailey, R. C., Moses, S., Parker, C. B., Agot, K., Maclean, I., Krieger, J. N., ... &amp; Ndinya-Achola, J. O. (2007). Male circumcision for HIV prevention in young men in Kisumu, Kenya: A randomised controlled trial. The Lancet, 369(9562), 643-656.</w:t>
      </w:r>
    </w:p>
    <w:p w14:paraId="24FF6EF0" w14:textId="77777777" w:rsidR="00DD36CF" w:rsidRPr="003E114F" w:rsidRDefault="00000000">
      <w:pPr>
        <w:ind w:left="709" w:hanging="709"/>
        <w:rPr>
          <w:rFonts w:cs="Times New Roman"/>
          <w:i/>
          <w:iCs/>
          <w:szCs w:val="24"/>
        </w:rPr>
      </w:pPr>
      <w:r w:rsidRPr="003E114F">
        <w:rPr>
          <w:rFonts w:cs="Times New Roman"/>
          <w:i/>
          <w:iCs/>
          <w:szCs w:val="24"/>
        </w:rPr>
        <w:t>Gray, R. H., Kigozi, G., Serwadda, D., Makumbi, F., Watya, S., Nalugoda, F., ... &amp; Wawer, M. J. (2007). Male circumcision for HIV prevention in men in Rakai, Uganda: A randomised trial. The Lancet, 369(9562), 657-666.</w:t>
      </w:r>
    </w:p>
    <w:p w14:paraId="764FA4EE" w14:textId="77777777" w:rsidR="00DD36CF" w:rsidRPr="003E114F" w:rsidRDefault="00000000">
      <w:pPr>
        <w:ind w:left="709" w:hanging="709"/>
        <w:rPr>
          <w:rFonts w:cs="Times New Roman"/>
          <w:i/>
          <w:iCs/>
          <w:szCs w:val="24"/>
        </w:rPr>
      </w:pPr>
      <w:r w:rsidRPr="003E114F">
        <w:rPr>
          <w:rFonts w:cs="Times New Roman"/>
          <w:i/>
          <w:iCs/>
          <w:szCs w:val="24"/>
        </w:rPr>
        <w:t>Ishwaran, H., Kogalur, U. B., Blackstone, E. H., &amp; Lauer, M. S. (2008). Random survival forests. The Annals of Applied Statistics, 2(3), 841-860.</w:t>
      </w:r>
    </w:p>
    <w:p w14:paraId="6877440E" w14:textId="77777777" w:rsidR="00DD36CF" w:rsidRPr="003E114F" w:rsidRDefault="00000000">
      <w:pPr>
        <w:ind w:left="709" w:hanging="709"/>
        <w:rPr>
          <w:rFonts w:cs="Times New Roman"/>
          <w:i/>
          <w:iCs/>
          <w:szCs w:val="24"/>
        </w:rPr>
      </w:pPr>
      <w:r w:rsidRPr="003E114F">
        <w:rPr>
          <w:rFonts w:cs="Times New Roman"/>
          <w:i/>
          <w:iCs/>
          <w:szCs w:val="24"/>
        </w:rPr>
        <w:t>Lumley, T. (2004). Analysis of complex survey samples. Journal of Statistical Software, 9(1), 1-19.</w:t>
      </w:r>
    </w:p>
    <w:p w14:paraId="427AC831" w14:textId="77777777" w:rsidR="00DD36CF" w:rsidRPr="003E114F" w:rsidRDefault="00000000">
      <w:pPr>
        <w:ind w:left="709" w:hanging="709"/>
        <w:rPr>
          <w:rFonts w:cs="Times New Roman"/>
          <w:i/>
          <w:iCs/>
          <w:szCs w:val="24"/>
        </w:rPr>
      </w:pPr>
      <w:r w:rsidRPr="003E114F">
        <w:rPr>
          <w:rFonts w:cs="Times New Roman"/>
          <w:i/>
          <w:iCs/>
          <w:szCs w:val="24"/>
        </w:rPr>
        <w:t>Therneau, T. M., &amp; Grambsch, P. M. (2000). Modeling Survival Data: Extending the Cox Model. New York: Springer.</w:t>
      </w:r>
    </w:p>
    <w:p w14:paraId="7B5EEA58" w14:textId="77777777" w:rsidR="00DD36CF" w:rsidRPr="003E114F" w:rsidRDefault="00000000">
      <w:pPr>
        <w:ind w:left="709" w:hanging="709"/>
        <w:rPr>
          <w:rFonts w:cs="Times New Roman"/>
          <w:i/>
          <w:iCs/>
          <w:szCs w:val="24"/>
        </w:rPr>
      </w:pPr>
      <w:r w:rsidRPr="003E114F">
        <w:rPr>
          <w:rFonts w:cs="Times New Roman"/>
          <w:i/>
          <w:iCs/>
          <w:szCs w:val="24"/>
        </w:rPr>
        <w:t>Polsterl, S. (2020). scikit-surv: A Library for Time-to-Event Prediction in Python. Journal of Machine Learning Research, 21(212), 1-6.</w:t>
      </w:r>
    </w:p>
    <w:p w14:paraId="03513D6A" w14:textId="77777777" w:rsidR="00DD36CF" w:rsidRPr="003E114F" w:rsidRDefault="00000000">
      <w:pPr>
        <w:ind w:left="709" w:hanging="709"/>
        <w:rPr>
          <w:rFonts w:cs="Times New Roman"/>
          <w:i/>
          <w:iCs/>
          <w:szCs w:val="24"/>
        </w:rPr>
      </w:pPr>
      <w:r w:rsidRPr="003E114F">
        <w:rPr>
          <w:rFonts w:cs="Times New Roman"/>
          <w:i/>
          <w:iCs/>
          <w:szCs w:val="24"/>
        </w:rPr>
        <w:t>Lundberg, S. M., &amp; Lee, S. I. (2017). A unified approach to interpreting model predictions. Advances in Neural Information Processing Systems, 30, 4765-4774.</w:t>
      </w:r>
    </w:p>
    <w:p w14:paraId="5EADC055" w14:textId="77777777" w:rsidR="00DD36CF" w:rsidRPr="003E114F" w:rsidRDefault="00000000">
      <w:pPr>
        <w:ind w:left="709" w:hanging="709"/>
        <w:rPr>
          <w:rFonts w:cs="Times New Roman"/>
          <w:i/>
          <w:iCs/>
          <w:szCs w:val="24"/>
        </w:rPr>
      </w:pPr>
      <w:r w:rsidRPr="003E114F">
        <w:rPr>
          <w:rFonts w:cs="Times New Roman"/>
          <w:i/>
          <w:iCs/>
          <w:szCs w:val="24"/>
        </w:rPr>
        <w:t>Wamai, R. G., Morris, B. J., Bailis, S. A., Sokal, D., Klausner, J. D., Appleton, R., ... &amp; Banerjee, J. (2011). Male circumcision for HIV prevention: Current evidence and implementation progress in sub-Saharan Africa. Journal of the International AIDS Society, 14(1), 49.</w:t>
      </w:r>
    </w:p>
    <w:p w14:paraId="4AB858E5" w14:textId="77777777" w:rsidR="00DD36CF" w:rsidRPr="003E114F" w:rsidRDefault="00000000">
      <w:pPr>
        <w:ind w:left="709" w:hanging="709"/>
        <w:rPr>
          <w:rFonts w:cs="Times New Roman"/>
          <w:i/>
          <w:iCs/>
          <w:szCs w:val="24"/>
        </w:rPr>
      </w:pPr>
      <w:r w:rsidRPr="003E114F">
        <w:rPr>
          <w:rFonts w:cs="Times New Roman"/>
          <w:i/>
          <w:iCs/>
          <w:szCs w:val="24"/>
        </w:rPr>
        <w:lastRenderedPageBreak/>
        <w:t>Tobian, A. A., Serwadda, D., Quinn, T. C., Kigozi, G., Gravitt, P. E., Laeyendecker, O., ... &amp; Gray, R. H. (2009). Male circumcision for the prevention of HSV-2 and HPV infections and syphilis. New England Journal of Medicine, 360(13), 1298-1309.</w:t>
      </w:r>
    </w:p>
    <w:p w14:paraId="1D3715C5" w14:textId="77777777" w:rsidR="00DD36CF" w:rsidRPr="003E114F" w:rsidRDefault="00000000">
      <w:pPr>
        <w:ind w:left="709" w:hanging="709"/>
        <w:rPr>
          <w:rFonts w:cs="Times New Roman"/>
          <w:i/>
          <w:iCs/>
          <w:szCs w:val="24"/>
        </w:rPr>
      </w:pPr>
      <w:r w:rsidRPr="003E114F">
        <w:rPr>
          <w:rFonts w:cs="Times New Roman"/>
          <w:i/>
          <w:iCs/>
          <w:szCs w:val="24"/>
        </w:rPr>
        <w:t>UNAIDS. (2016). Global AIDS Update 2016. Geneva: Joint United Nations Programme on HIV/AIDS.</w:t>
      </w:r>
    </w:p>
    <w:p w14:paraId="654AF278" w14:textId="77777777" w:rsidR="00DD36CF" w:rsidRPr="003E114F" w:rsidRDefault="00000000">
      <w:pPr>
        <w:ind w:left="709" w:hanging="709"/>
        <w:rPr>
          <w:rFonts w:cs="Times New Roman"/>
          <w:i/>
          <w:iCs/>
          <w:szCs w:val="24"/>
        </w:rPr>
      </w:pPr>
      <w:r w:rsidRPr="003E114F">
        <w:rPr>
          <w:rFonts w:cs="Times New Roman"/>
          <w:i/>
          <w:iCs/>
          <w:szCs w:val="24"/>
        </w:rPr>
        <w:t>UNAIDS &amp; WHO. (2007). New data on male circumcision and HIV prevention: Policy and programme implications. WHO/UNAIDS Technical Consultation, Geneva, 6-7 March 2007.</w:t>
      </w:r>
    </w:p>
    <w:p w14:paraId="3F276475" w14:textId="09E016EC" w:rsidR="00DD36CF" w:rsidRPr="00430AD9" w:rsidRDefault="00DD36CF" w:rsidP="00611D3C">
      <w:pPr>
        <w:rPr>
          <w:rFonts w:cs="Times New Roman"/>
          <w:szCs w:val="24"/>
        </w:rPr>
      </w:pPr>
    </w:p>
    <w:sectPr w:rsidR="00DD36CF" w:rsidRPr="00430AD9" w:rsidSect="00034616">
      <w:footerReference w:type="default" r:id="rId16"/>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75EC1" w14:textId="77777777" w:rsidR="002B337D" w:rsidRDefault="002B337D" w:rsidP="0084743A">
      <w:pPr>
        <w:spacing w:after="0" w:line="240" w:lineRule="auto"/>
      </w:pPr>
      <w:r>
        <w:separator/>
      </w:r>
    </w:p>
  </w:endnote>
  <w:endnote w:type="continuationSeparator" w:id="0">
    <w:p w14:paraId="375C3BDC" w14:textId="77777777" w:rsidR="002B337D" w:rsidRDefault="002B337D" w:rsidP="008474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68B72" w14:textId="77777777" w:rsidR="0084743A" w:rsidRPr="0084743A" w:rsidRDefault="0084743A">
    <w:pPr>
      <w:pStyle w:val="Foo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E3103" w14:textId="77777777" w:rsidR="002B337D" w:rsidRDefault="002B337D" w:rsidP="0084743A">
      <w:pPr>
        <w:spacing w:after="0" w:line="240" w:lineRule="auto"/>
      </w:pPr>
      <w:r>
        <w:separator/>
      </w:r>
    </w:p>
  </w:footnote>
  <w:footnote w:type="continuationSeparator" w:id="0">
    <w:p w14:paraId="0261F7DD" w14:textId="77777777" w:rsidR="002B337D" w:rsidRDefault="002B337D" w:rsidP="008474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516ED8"/>
    <w:multiLevelType w:val="multilevel"/>
    <w:tmpl w:val="44DA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10466A"/>
    <w:multiLevelType w:val="multilevel"/>
    <w:tmpl w:val="0454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0F6E4E"/>
    <w:multiLevelType w:val="hybridMultilevel"/>
    <w:tmpl w:val="F2426290"/>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2B0B0EDB"/>
    <w:multiLevelType w:val="hybridMultilevel"/>
    <w:tmpl w:val="54023F7C"/>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2B410D16"/>
    <w:multiLevelType w:val="multilevel"/>
    <w:tmpl w:val="91A61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202D26"/>
    <w:multiLevelType w:val="hybridMultilevel"/>
    <w:tmpl w:val="7430F5F0"/>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315C5F43"/>
    <w:multiLevelType w:val="hybridMultilevel"/>
    <w:tmpl w:val="AAA86642"/>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CD82D68"/>
    <w:multiLevelType w:val="hybridMultilevel"/>
    <w:tmpl w:val="AA4824EE"/>
    <w:lvl w:ilvl="0" w:tplc="D09C7FFE">
      <w:start w:val="1"/>
      <w:numFmt w:val="bullet"/>
      <w:lvlText w:val="•"/>
      <w:lvlJc w:val="left"/>
      <w:pPr>
        <w:ind w:left="720" w:hanging="360"/>
      </w:pPr>
      <w:rPr>
        <w:rFonts w:ascii="Times New Roman" w:eastAsiaTheme="minorEastAsia"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576750CB"/>
    <w:multiLevelType w:val="hybridMultilevel"/>
    <w:tmpl w:val="7512BF3E"/>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7AF17C0"/>
    <w:multiLevelType w:val="hybridMultilevel"/>
    <w:tmpl w:val="8F0ADB7E"/>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621335EB"/>
    <w:multiLevelType w:val="hybridMultilevel"/>
    <w:tmpl w:val="84369B3E"/>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6EC377EE"/>
    <w:multiLevelType w:val="hybridMultilevel"/>
    <w:tmpl w:val="771E332E"/>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73F25E69"/>
    <w:multiLevelType w:val="hybridMultilevel"/>
    <w:tmpl w:val="41245FA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459183682">
    <w:abstractNumId w:val="8"/>
  </w:num>
  <w:num w:numId="2" w16cid:durableId="685404622">
    <w:abstractNumId w:val="6"/>
  </w:num>
  <w:num w:numId="3" w16cid:durableId="1881741290">
    <w:abstractNumId w:val="5"/>
  </w:num>
  <w:num w:numId="4" w16cid:durableId="1850439232">
    <w:abstractNumId w:val="4"/>
  </w:num>
  <w:num w:numId="5" w16cid:durableId="870069639">
    <w:abstractNumId w:val="7"/>
  </w:num>
  <w:num w:numId="6" w16cid:durableId="771896208">
    <w:abstractNumId w:val="3"/>
  </w:num>
  <w:num w:numId="7" w16cid:durableId="1684890449">
    <w:abstractNumId w:val="2"/>
  </w:num>
  <w:num w:numId="8" w16cid:durableId="2067490708">
    <w:abstractNumId w:val="1"/>
  </w:num>
  <w:num w:numId="9" w16cid:durableId="1816800979">
    <w:abstractNumId w:val="0"/>
  </w:num>
  <w:num w:numId="10" w16cid:durableId="74127914">
    <w:abstractNumId w:val="19"/>
  </w:num>
  <w:num w:numId="11" w16cid:durableId="372577010">
    <w:abstractNumId w:val="20"/>
  </w:num>
  <w:num w:numId="12" w16cid:durableId="1626501321">
    <w:abstractNumId w:val="12"/>
  </w:num>
  <w:num w:numId="13" w16cid:durableId="587471223">
    <w:abstractNumId w:val="15"/>
  </w:num>
  <w:num w:numId="14" w16cid:durableId="1346520047">
    <w:abstractNumId w:val="18"/>
  </w:num>
  <w:num w:numId="15" w16cid:durableId="1692948260">
    <w:abstractNumId w:val="9"/>
  </w:num>
  <w:num w:numId="16" w16cid:durableId="675569797">
    <w:abstractNumId w:val="13"/>
  </w:num>
  <w:num w:numId="17" w16cid:durableId="1841120819">
    <w:abstractNumId w:val="17"/>
  </w:num>
  <w:num w:numId="18" w16cid:durableId="1308710071">
    <w:abstractNumId w:val="14"/>
  </w:num>
  <w:num w:numId="19" w16cid:durableId="1783912262">
    <w:abstractNumId w:val="16"/>
  </w:num>
  <w:num w:numId="20" w16cid:durableId="1511791504">
    <w:abstractNumId w:val="11"/>
  </w:num>
  <w:num w:numId="21" w16cid:durableId="481891614">
    <w:abstractNumId w:val="10"/>
  </w:num>
  <w:num w:numId="22" w16cid:durableId="36741604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6CA7"/>
    <w:rsid w:val="00102C27"/>
    <w:rsid w:val="0015074B"/>
    <w:rsid w:val="00202797"/>
    <w:rsid w:val="002920CB"/>
    <w:rsid w:val="0029639D"/>
    <w:rsid w:val="002B337D"/>
    <w:rsid w:val="00326F90"/>
    <w:rsid w:val="00384227"/>
    <w:rsid w:val="003C5897"/>
    <w:rsid w:val="003E114F"/>
    <w:rsid w:val="00420550"/>
    <w:rsid w:val="00430AD9"/>
    <w:rsid w:val="00454FDD"/>
    <w:rsid w:val="00497E54"/>
    <w:rsid w:val="004E53AD"/>
    <w:rsid w:val="004E73F6"/>
    <w:rsid w:val="00611D3C"/>
    <w:rsid w:val="006C1010"/>
    <w:rsid w:val="0084743A"/>
    <w:rsid w:val="009E7A6D"/>
    <w:rsid w:val="00A07806"/>
    <w:rsid w:val="00AA1D8D"/>
    <w:rsid w:val="00B47730"/>
    <w:rsid w:val="00C82C91"/>
    <w:rsid w:val="00CB0664"/>
    <w:rsid w:val="00CE3CB9"/>
    <w:rsid w:val="00DD36CF"/>
    <w:rsid w:val="00DE7F08"/>
    <w:rsid w:val="00F005D7"/>
    <w:rsid w:val="00F775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5166CD"/>
  <w14:defaultImageDpi w14:val="300"/>
  <w15:docId w15:val="{2E862D8E-82FE-4233-A5CF-B115B0C06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7806"/>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E7A6D"/>
    <w:rPr>
      <w:color w:val="0000FF" w:themeColor="hyperlink"/>
      <w:u w:val="single"/>
    </w:rPr>
  </w:style>
  <w:style w:type="character" w:styleId="UnresolvedMention">
    <w:name w:val="Unresolved Mention"/>
    <w:basedOn w:val="DefaultParagraphFont"/>
    <w:uiPriority w:val="99"/>
    <w:semiHidden/>
    <w:unhideWhenUsed/>
    <w:rsid w:val="009E7A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i.org/10.1186/s12981-025-00836-3"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26</Pages>
  <Words>5030</Words>
  <Characters>28674</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33637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Written BY ENOW BRENDA &amp; NANA IVANA</dc:creator>
  <cp:keywords/>
  <dc:description>generated by python-docx</dc:description>
  <cp:lastModifiedBy>ENOW BRENDA</cp:lastModifiedBy>
  <cp:revision>6</cp:revision>
  <dcterms:created xsi:type="dcterms:W3CDTF">2026-06-19T22:16:00Z</dcterms:created>
  <dcterms:modified xsi:type="dcterms:W3CDTF">2026-06-20T08:25:00Z</dcterms:modified>
  <cp:category/>
</cp:coreProperties>
</file>