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rFonts w:ascii="Arial" w:hAnsi="Arial" w:eastAsia="Arial" w:cs="Arial"/>
          <w:b/>
          <w:b/>
          <w:color w:val="000000"/>
          <w:sz w:val="52"/>
          <w:szCs w:val="52"/>
        </w:rPr>
      </w:pPr>
      <w:r>
        <w:rPr>
          <w:rFonts w:eastAsia="Arial" w:cs="Arial" w:ascii="Arial" w:hAnsi="Arial"/>
          <w:b/>
          <w:color w:val="000000"/>
          <w:sz w:val="52"/>
          <w:szCs w:val="52"/>
        </w:rPr>
        <w:t xml:space="preserve">Lista de Características </w:t>
      </w:r>
    </w:p>
    <w:p>
      <w:pPr>
        <w:pStyle w:val="Normal"/>
        <w:spacing w:lineRule="auto" w:line="240" w:before="0" w:after="60"/>
        <w:rPr>
          <w:rFonts w:ascii="Arial" w:hAnsi="Arial" w:eastAsia="Arial" w:cs="Arial"/>
          <w:sz w:val="52"/>
          <w:szCs w:val="52"/>
        </w:rPr>
      </w:pPr>
      <w:r>
        <w:rPr>
          <w:rFonts w:eastAsia="Arial" w:cs="Arial" w:ascii="Arial" w:hAnsi="Arial"/>
          <w:sz w:val="52"/>
          <w:szCs w:val="52"/>
        </w:rPr>
      </w:r>
    </w:p>
    <w:p>
      <w:pPr>
        <w:pStyle w:val="Normal"/>
        <w:spacing w:lineRule="auto" w:line="240" w:before="0" w:after="320"/>
        <w:rPr/>
      </w:pPr>
      <w:r>
        <w:rPr>
          <w:rFonts w:eastAsia="Arial" w:cs="Arial" w:ascii="Arial" w:hAnsi="Arial"/>
          <w:color w:val="666666"/>
        </w:rPr>
        <w:t>Descrição das Características</w:t>
      </w:r>
    </w:p>
    <w:tbl>
      <w:tblPr>
        <w:tblW w:w="8670" w:type="dxa"/>
        <w:jc w:val="left"/>
        <w:tblInd w:w="-22" w:type="dxa"/>
        <w:tblBorders>
          <w:top w:val="single" w:sz="16" w:space="0" w:color="000001"/>
          <w:left w:val="single" w:sz="16" w:space="0" w:color="000001"/>
          <w:bottom w:val="single" w:sz="16" w:space="0" w:color="000001"/>
          <w:insideH w:val="single" w:sz="16" w:space="0" w:color="000001"/>
        </w:tblBorders>
        <w:tblCellMar>
          <w:top w:w="0" w:type="dxa"/>
          <w:left w:w="70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3"/>
        <w:gridCol w:w="3191"/>
        <w:gridCol w:w="5036"/>
      </w:tblGrid>
      <w:tr>
        <w:trPr/>
        <w:tc>
          <w:tcPr>
            <w:tcW w:w="44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E599" w:val="clear"/>
            <w:tcMar>
              <w:left w:w="70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</w:rPr>
              <w:t>#</w:t>
            </w:r>
          </w:p>
        </w:tc>
        <w:tc>
          <w:tcPr>
            <w:tcW w:w="319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E599" w:val="clear"/>
            <w:tcMar>
              <w:left w:w="70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</w:rPr>
              <w:t>Características</w:t>
            </w:r>
          </w:p>
        </w:tc>
        <w:tc>
          <w:tcPr>
            <w:tcW w:w="5036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E599" w:val="clear"/>
            <w:tcMar>
              <w:left w:w="70" w:type="dxa"/>
            </w:tcMar>
          </w:tcPr>
          <w:p>
            <w:pPr>
              <w:pStyle w:val="Normal"/>
              <w:spacing w:before="240" w:after="103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bCs/>
              </w:rPr>
              <w:t>Descrição</w:t>
            </w:r>
          </w:p>
        </w:tc>
      </w:tr>
      <w:tr>
        <w:trPr/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40" w:before="240" w:after="342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before="240" w:after="0"/>
              <w:jc w:val="center"/>
              <w:rPr/>
            </w:pPr>
            <w:r>
              <w:rPr>
                <w:rFonts w:eastAsia="Arial" w:cs="Arial" w:ascii="Arial" w:hAnsi="Arial"/>
              </w:rPr>
              <w:t>Cadastro de clientes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O proprietário e os funcionários poderão cadastrar novos clientes no sistema. </w:t>
            </w:r>
          </w:p>
          <w:p>
            <w:pPr>
              <w:pStyle w:val="Normal"/>
              <w:spacing w:before="240" w:after="160"/>
              <w:jc w:val="lef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Dessa maneira, haverá um controle maior sobre os dados dos clientes cadastrados.</w:t>
            </w:r>
          </w:p>
        </w:tc>
      </w:tr>
      <w:tr>
        <w:trPr>
          <w:trHeight w:val="1440" w:hRule="atLeast"/>
        </w:trPr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40" w:before="240" w:after="342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>Cadastro da ordem de serviço</w:t>
            </w:r>
          </w:p>
          <w:p>
            <w:pPr>
              <w:pStyle w:val="Normal"/>
              <w:spacing w:before="24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74"/>
              <w:jc w:val="left"/>
              <w:rPr/>
            </w:pPr>
            <w:r>
              <w:rPr>
                <w:rFonts w:eastAsia="Arial" w:cs="Arial" w:ascii="Arial" w:hAnsi="Arial"/>
              </w:rPr>
              <w:t xml:space="preserve">O proprietário saberá quais são as ordens </w:t>
            </w:r>
            <w:r>
              <w:rPr>
                <w:rFonts w:eastAsia="Arial" w:cs="Arial" w:ascii="Arial" w:hAnsi="Arial"/>
              </w:rPr>
              <w:t>de</w:t>
            </w:r>
            <w:r>
              <w:rPr>
                <w:rFonts w:eastAsia="Arial" w:cs="Arial" w:ascii="Arial" w:hAnsi="Arial"/>
              </w:rPr>
              <w:t xml:space="preserve"> serviço, e conseguir</w:t>
            </w:r>
            <w:r>
              <w:rPr>
                <w:rFonts w:eastAsia="Arial" w:cs="Arial" w:ascii="Arial" w:hAnsi="Arial"/>
              </w:rPr>
              <w:t>á</w:t>
            </w:r>
            <w:r>
              <w:rPr>
                <w:rFonts w:eastAsia="Arial" w:cs="Arial" w:ascii="Arial" w:hAnsi="Arial"/>
              </w:rPr>
              <w:t xml:space="preserve"> gerenciar de forma mais coerente.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/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Sistema de login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28"/>
              <w:jc w:val="left"/>
              <w:rPr>
                <w:rFonts w:ascii="Arial" w:hAnsi="Arial" w:cs="Arial"/>
              </w:rPr>
            </w:pPr>
            <w:bookmarkStart w:id="0" w:name="_ut1jwwysvkzh"/>
            <w:bookmarkEnd w:id="0"/>
            <w:r>
              <w:rPr>
                <w:rFonts w:cs="Arial" w:ascii="Arial" w:hAnsi="Arial"/>
              </w:rPr>
              <w:t>Funcionários terão cadastros únicos para garantir a segurança e integridade do sistema.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46"/>
              <w:jc w:val="center"/>
              <w:rPr/>
            </w:pPr>
            <w:r>
              <w:rPr>
                <w:rFonts w:eastAsia="Arial" w:cs="Arial" w:ascii="Arial" w:hAnsi="Arial"/>
              </w:rPr>
              <w:t>Status do serviço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28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Os clientes poderão acompanhar o andamento do serviço até a entrega do mesmo.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46"/>
              <w:jc w:val="center"/>
              <w:rPr/>
            </w:pPr>
            <w:r>
              <w:rPr>
                <w:rFonts w:eastAsia="Arial" w:cs="Arial" w:ascii="Arial" w:hAnsi="Arial"/>
              </w:rPr>
              <w:t>Interface clara e limpa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126" w:after="0"/>
              <w:jc w:val="left"/>
              <w:rPr/>
            </w:pPr>
            <w:r>
              <w:rPr>
                <w:rFonts w:eastAsia="Arial" w:cs="Arial" w:ascii="Arial" w:hAnsi="Arial"/>
              </w:rPr>
              <w:t xml:space="preserve">A interface clara e limpa </w:t>
            </w:r>
            <w:r>
              <w:rPr>
                <w:rFonts w:eastAsia="Arial" w:cs="Arial" w:ascii="Arial" w:hAnsi="Arial"/>
              </w:rPr>
              <w:t>facilitará a utilização</w:t>
            </w:r>
            <w:r>
              <w:rPr>
                <w:rFonts w:eastAsia="Arial" w:cs="Arial" w:ascii="Arial" w:hAnsi="Arial"/>
              </w:rPr>
              <w:t xml:space="preserve"> do software.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696" w:after="616"/>
              <w:jc w:val="center"/>
              <w:rPr/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96" w:after="57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Gestão de lucro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28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proprietário terá um controle mais preciso de acordo com o seu lucro diário, semanal e mensal, assim solucionando um de seus problemas apresentados que é a falta de controle de lucro.</w:t>
            </w:r>
          </w:p>
        </w:tc>
      </w:tr>
      <w:tr>
        <w:trPr>
          <w:trHeight w:val="1286" w:hRule="atLeast"/>
        </w:trPr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468" w:after="388"/>
              <w:jc w:val="center"/>
              <w:rPr/>
            </w:pPr>
            <w:r>
              <w:rPr>
                <w:rFonts w:eastAsia="Arial" w:cs="Arial" w:ascii="Arial" w:hAnsi="Arial"/>
                <w:color w:val="000000" w:themeColor="text1"/>
              </w:rPr>
              <w:t>7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525" w:after="331"/>
              <w:jc w:val="center"/>
              <w:rPr/>
            </w:pPr>
            <w:r>
              <w:rPr>
                <w:rFonts w:eastAsia="Arial" w:cs="Arial" w:ascii="Arial" w:hAnsi="Arial"/>
              </w:rPr>
              <w:t>Website</w:t>
            </w:r>
          </w:p>
          <w:p>
            <w:pPr>
              <w:pStyle w:val="Normal"/>
              <w:spacing w:before="240" w:after="46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28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website servirá como publicidade e um meio para mais informações aos interessados no serviço.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Aplicação de desconto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74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proprietário terá a opção de aplicar desconto no valor final após finalizar o serviço.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Alteração de dados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74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O proprietário e cliente poderão realizar a alteração dos dados já cadastrados. 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Histórico de serviços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e o</w:t>
            </w:r>
            <w:r>
              <w:rPr>
                <w:rFonts w:eastAsia="Arial" w:cs="Arial" w:ascii="Arial" w:hAnsi="Arial"/>
              </w:rPr>
              <w:t>s funcionários</w:t>
            </w:r>
            <w:r>
              <w:rPr>
                <w:rFonts w:eastAsia="Arial" w:cs="Arial" w:ascii="Arial" w:hAnsi="Arial"/>
              </w:rPr>
              <w:t xml:space="preserve"> poderão </w:t>
            </w:r>
            <w:r>
              <w:rPr>
                <w:rFonts w:eastAsia="Arial" w:cs="Arial" w:ascii="Arial" w:hAnsi="Arial"/>
              </w:rPr>
              <w:t xml:space="preserve">fazer </w:t>
            </w:r>
            <w:r>
              <w:rPr>
                <w:rFonts w:eastAsia="Arial" w:cs="Arial" w:ascii="Arial" w:hAnsi="Arial"/>
              </w:rPr>
              <w:t>a verificação dos serviços prestados anteriormente.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354" w:after="171"/>
              <w:jc w:val="center"/>
              <w:rPr/>
            </w:pPr>
            <w:r>
              <w:rPr>
                <w:rFonts w:eastAsia="Arial" w:cs="Arial" w:ascii="Arial" w:hAnsi="Arial"/>
              </w:rPr>
              <w:t>Cadastro de horários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e o</w:t>
            </w:r>
            <w:r>
              <w:rPr>
                <w:rFonts w:eastAsia="Arial" w:cs="Arial" w:ascii="Arial" w:hAnsi="Arial"/>
              </w:rPr>
              <w:t>s funcionários</w:t>
            </w:r>
            <w:r>
              <w:rPr>
                <w:rFonts w:eastAsia="Arial" w:cs="Arial" w:ascii="Arial" w:hAnsi="Arial"/>
              </w:rPr>
              <w:t xml:space="preserve"> poderão  cadastrar os horários disponíveis na agenda.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Cadastro de serviços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e o</w:t>
            </w:r>
            <w:r>
              <w:rPr>
                <w:rFonts w:eastAsia="Arial" w:cs="Arial" w:ascii="Arial" w:hAnsi="Arial"/>
              </w:rPr>
              <w:t>s funcionários</w:t>
            </w:r>
            <w:r>
              <w:rPr>
                <w:rFonts w:eastAsia="Arial" w:cs="Arial" w:ascii="Arial" w:hAnsi="Arial"/>
              </w:rPr>
              <w:t xml:space="preserve"> poderão  cadastrar os serviços que serão prestados.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Alteração de tema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74"/>
              <w:rPr/>
            </w:pPr>
            <w:bookmarkStart w:id="1" w:name="__DdeLink__1053_283956917"/>
            <w:r>
              <w:rPr>
                <w:rFonts w:eastAsia="Arial" w:cs="Arial" w:ascii="Arial" w:hAnsi="Arial"/>
              </w:rPr>
              <w:t>O proprietário e o</w:t>
            </w:r>
            <w:r>
              <w:rPr>
                <w:rFonts w:eastAsia="Arial" w:cs="Arial" w:ascii="Arial" w:hAnsi="Arial"/>
              </w:rPr>
              <w:t>s funcionários</w:t>
            </w:r>
            <w:r>
              <w:rPr>
                <w:rFonts w:eastAsia="Arial" w:cs="Arial" w:ascii="Arial" w:hAnsi="Arial"/>
              </w:rPr>
              <w:t xml:space="preserve"> poderão </w:t>
            </w:r>
            <w:bookmarkEnd w:id="1"/>
            <w:r>
              <w:rPr>
                <w:rFonts w:eastAsia="Arial" w:cs="Arial" w:ascii="Arial" w:hAnsi="Arial"/>
              </w:rPr>
              <w:t>escolher um tema para aplicação.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354" w:after="160"/>
              <w:jc w:val="center"/>
              <w:rPr/>
            </w:pPr>
            <w:r>
              <w:rPr>
                <w:rFonts w:eastAsia="Arial" w:cs="Arial" w:ascii="Arial" w:hAnsi="Arial"/>
              </w:rPr>
              <w:t>Inserir imagem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e o</w:t>
            </w:r>
            <w:r>
              <w:rPr>
                <w:rFonts w:eastAsia="Arial" w:cs="Arial" w:ascii="Arial" w:hAnsi="Arial"/>
              </w:rPr>
              <w:t>s funcionários</w:t>
            </w:r>
            <w:r>
              <w:rPr>
                <w:rFonts w:eastAsia="Arial" w:cs="Arial" w:ascii="Arial" w:hAnsi="Arial"/>
              </w:rPr>
              <w:t xml:space="preserve"> poderão inserir imagens de antes, durante e depois do serviço prestado.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354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Deletar imagem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>O proprietário e o</w:t>
            </w:r>
            <w:r>
              <w:rPr>
                <w:rFonts w:eastAsia="Arial" w:cs="Arial" w:ascii="Arial" w:hAnsi="Arial"/>
              </w:rPr>
              <w:t>s funcionários</w:t>
            </w:r>
            <w:r>
              <w:rPr>
                <w:rFonts w:eastAsia="Arial" w:cs="Arial" w:ascii="Arial" w:hAnsi="Arial"/>
              </w:rPr>
              <w:t xml:space="preserve"> poderão deletar as imagens já inseridas nos serviços prestados.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354" w:after="274"/>
              <w:jc w:val="center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354" w:after="16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Nível de satisfação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 xml:space="preserve">O </w:t>
            </w:r>
            <w:r>
              <w:rPr>
                <w:rFonts w:eastAsia="Arial" w:cs="Arial" w:ascii="Arial" w:hAnsi="Arial"/>
              </w:rPr>
              <w:t>cliente</w:t>
            </w:r>
            <w:r>
              <w:rPr>
                <w:rFonts w:eastAsia="Arial" w:cs="Arial" w:ascii="Arial" w:hAnsi="Arial"/>
              </w:rPr>
              <w:t xml:space="preserve"> poderá dar uma no</w:t>
            </w:r>
            <w:r>
              <w:rPr>
                <w:rFonts w:eastAsia="Arial" w:cs="Arial" w:ascii="Arial" w:hAnsi="Arial"/>
              </w:rPr>
              <w:t>t</w:t>
            </w:r>
            <w:r>
              <w:rPr>
                <w:rFonts w:eastAsia="Arial" w:cs="Arial" w:ascii="Arial" w:hAnsi="Arial"/>
              </w:rPr>
              <w:t>a para o nível do atendimento prestado ao final do serviço.</w:t>
            </w:r>
          </w:p>
        </w:tc>
      </w:tr>
      <w:tr>
        <w:trPr/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  <w:right w:w="0" w:type="dxa"/>
            </w:tcMar>
          </w:tcPr>
          <w:p>
            <w:pPr>
              <w:pStyle w:val="Normal"/>
              <w:spacing w:lineRule="auto" w:line="240" w:before="240" w:after="160"/>
              <w:jc w:val="center"/>
              <w:rPr/>
            </w:pPr>
            <w:r>
              <w:rPr>
                <w:rFonts w:eastAsia="Arial" w:cs="Arial" w:ascii="Arial" w:hAnsi="Arial"/>
              </w:rPr>
              <w:t>1</w:t>
            </w: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240" w:after="46"/>
              <w:jc w:val="center"/>
              <w:rPr/>
            </w:pPr>
            <w:r>
              <w:rPr>
                <w:rFonts w:eastAsia="Arial" w:cs="Arial" w:ascii="Arial" w:hAnsi="Arial"/>
              </w:rPr>
              <w:t>Data e hora atual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16" w:space="0" w:color="000001"/>
              <w:right w:val="single" w:sz="18" w:space="0" w:color="000001"/>
              <w:insideH w:val="single" w:sz="16" w:space="0" w:color="000001"/>
              <w:insideV w:val="single" w:sz="18" w:space="0" w:color="000001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pacing w:before="240" w:after="274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A aplicação </w:t>
            </w:r>
            <w:r>
              <w:rPr>
                <w:rFonts w:eastAsia="Arial" w:cs="Arial" w:ascii="Arial" w:hAnsi="Arial"/>
              </w:rPr>
              <w:t>apresentará</w:t>
            </w:r>
            <w:r>
              <w:rPr>
                <w:rFonts w:eastAsia="Arial" w:cs="Arial" w:ascii="Arial" w:hAnsi="Arial"/>
              </w:rPr>
              <w:t xml:space="preserve"> a data e hora atual.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LibreOffice/5.4.5.1$Windows_X86_64 LibreOffice_project/79c9829dd5d8054ec39a82dc51cd9eff340dbee8</Application>
  <Pages>2</Pages>
  <Words>327</Words>
  <Characters>1740</Characters>
  <CharactersWithSpaces>2016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2019-02-20T23:24:40Z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