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Уваров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Дмитриевич"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модель конкуренции двух фирм в разных случаях.</w:t>
      </w:r>
    </w:p>
    <w:p>
      <w:pPr>
        <w:numPr>
          <w:ilvl w:val="0"/>
          <w:numId w:val="1001"/>
        </w:numPr>
      </w:pPr>
      <w:r>
        <w:t xml:space="preserve">Построить и проанализировать графики.</w:t>
      </w:r>
    </w:p>
    <w:bookmarkEnd w:id="20"/>
    <w:bookmarkStart w:id="21" w:name="задание-№49"/>
    <w:p>
      <w:pPr>
        <w:pStyle w:val="Heading1"/>
      </w:pPr>
      <w:r>
        <w:t xml:space="preserve">Задание №49</w:t>
      </w:r>
    </w:p>
    <w:p>
      <w:pPr>
        <w:pStyle w:val="FirstParagraph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M1 M2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0.00029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5.4</m:t>
          </m:r>
        </m:oMath>
      </m:oMathPara>
    </w:p>
    <w:p>
      <w:pPr>
        <w:pStyle w:val="FirstParagraph"/>
      </w:pPr>
      <w:r>
        <w:t xml:space="preserve">— оборотные средства фирмы 1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5.1</m:t>
          </m:r>
        </m:oMath>
      </m:oMathPara>
    </w:p>
    <w:p>
      <w:pPr>
        <w:pStyle w:val="FirstParagraph"/>
      </w:pPr>
      <w:r>
        <w:t xml:space="preserve">— оборотные средства фирмы 2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27</m:t>
          </m:r>
        </m:oMath>
      </m:oMathPara>
    </w:p>
    <w:p>
      <w:pPr>
        <w:pStyle w:val="FirstParagraph"/>
      </w:pPr>
      <w:r>
        <w:t xml:space="preserve"> </w:t>
      </w:r>
      <w:r>
        <w:t xml:space="preserve">— критическая стоимость продукта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30</m:t>
          </m:r>
        </m:oMath>
      </m:oMathPara>
    </w:p>
    <w:p>
      <w:pPr>
        <w:pStyle w:val="FirstParagraph"/>
      </w:pPr>
      <w:r>
        <w:t xml:space="preserve">— число потребителей производимого продукта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— максимальная потребность одного человека в продукте в единицу времени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</m:oMath>
      </m:oMathPara>
    </w:p>
    <w:p>
      <w:pPr>
        <w:pStyle w:val="FirstParagraph"/>
      </w:pPr>
      <w:r>
        <w:t xml:space="preserve">— длительность производственного цикла фирмы 1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— длительность производственного цикла фирмы 2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</m:t>
          </m:r>
        </m:oMath>
      </m:oMathPara>
    </w:p>
    <w:p>
      <w:pPr>
        <w:pStyle w:val="FirstParagraph"/>
      </w:pPr>
      <w:r>
        <w:t xml:space="preserve"> </w:t>
      </w:r>
      <w:r>
        <w:t xml:space="preserve">— себестоимость продукта у фирмы 1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10.1</m:t>
          </m:r>
        </m:oMath>
      </m:oMathPara>
    </w:p>
    <w:p>
      <w:pPr>
        <w:pStyle w:val="FirstParagraph"/>
      </w:pPr>
      <w:r>
        <w:t xml:space="preserve"> </w:t>
      </w:r>
      <w:r>
        <w:t xml:space="preserve">— себестоимость продукта у фирмы 2</w:t>
      </w:r>
    </w:p>
    <w:p>
      <w:pPr>
        <w:pStyle w:val="BodyText"/>
      </w:pPr>
    </w:p>
    <w:p>
      <w:pPr>
        <w:numPr>
          <w:ilvl w:val="0"/>
          <w:numId w:val="1002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1"/>
    <w:bookmarkStart w:id="25" w:name="краткая-теоретическая-справка"/>
    <w:p>
      <w:pPr>
        <w:pStyle w:val="Heading1"/>
      </w:pPr>
      <w:r>
        <w:t xml:space="preserve">Краткая теоретическая справка</w:t>
      </w:r>
    </w:p>
    <w:bookmarkStart w:id="22" w:name="для-одной-фирмы"/>
    <w:p>
      <w:pPr>
        <w:pStyle w:val="Heading3"/>
      </w:pPr>
      <w:r>
        <w:t xml:space="preserve">Для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</m:oMath>
      </m:oMathPara>
    </w:p>
    <w:p>
      <w:pPr>
        <w:pStyle w:val="FirstParagraph"/>
      </w:pPr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</m:oMath>
      </m:oMathPara>
    </w:p>
    <w:p>
      <w:pPr>
        <w:pStyle w:val="FirstParagraph"/>
      </w:pP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</m:oMath>
      </m:oMathPara>
    </w:p>
    <w:p>
      <w:pPr>
        <w:pStyle w:val="FirstParagraph"/>
      </w:pPr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</m:oMath>
      </m:oMathPara>
    </w:p>
    <w:p>
      <w:pPr>
        <w:pStyle w:val="FirstParagraph"/>
      </w:pPr>
      <w:r>
        <w:t xml:space="preserve"> </w:t>
      </w:r>
      <w:r>
        <w:t xml:space="preserve">– рыночная цена товара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p</m:t>
              </m:r>
            </m:e>
          </m:acc>
        </m:oMath>
      </m:oMathPara>
    </w:p>
    <w:p>
      <w:pPr>
        <w:pStyle w:val="FirstParagraph"/>
      </w:pPr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</m:oMath>
      </m:oMathPara>
    </w:p>
    <w:p>
      <w:pPr>
        <w:pStyle w:val="FirstParagraph"/>
      </w:pPr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Para>
        <m:oMathParaPr>
          <m:jc m:val="center"/>
        </m:oMathParaPr>
        <m:oMath>
          <m:r>
            <m:t>κ</m:t>
          </m:r>
        </m:oMath>
      </m:oMathPara>
    </w:p>
    <w:p>
      <w:pPr>
        <w:pStyle w:val="FirstParagraph"/>
      </w:pPr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/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– функция спроса, зависящая от отношения дохода S к цене p.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</m:oMath>
      </m:oMathPara>
    </w:p>
    <w:p>
      <w:pPr>
        <w:pStyle w:val="FirstParagraph"/>
      </w:pPr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</w:p>
    <w:p>
      <w:pPr>
        <w:pStyle w:val="BodyText"/>
      </w:pPr>
      <w:r>
        <w:t xml:space="preserve">Эта функция падает с ростом цены и при p = pcr (критическая стоимость продукта)потребители отказываются от приобретения товара. Величина pcr = Sq/k. Параметр k – мера эластичности функции спроса по цене. Таким образом, функция спроса в форме (1) является пороговой (то есть, Q(S/p) = 0 при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≥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 </w:t>
      </w:r>
      <w:r>
        <w:t xml:space="preserve">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</m:oMath>
      </m:oMathPara>
    </w:p>
    <w:p>
      <w:pPr>
        <w:pStyle w:val="FirstParagraph"/>
      </w:pPr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. При заданном M 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r>
                        <m:t>δ</m:t>
                      </m:r>
                      <m:r>
                        <m:t>p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 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(7) следует, что при больших постоянных издержках (в случае a^2 &lt; 4b)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переменнымии играют роль, только в случае, когда оборотные средства малы. При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≪</m:t>
          </m:r>
          <m:r>
            <m:t>a</m:t>
          </m:r>
        </m:oMath>
      </m:oMathPara>
    </w:p>
    <w:p>
      <w:pPr>
        <w:pStyle w:val="FirstParagraph"/>
      </w:pPr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*</m:t>
          </m:r>
          <m:r>
            <m:rPr>
              <m:sty m:val="p"/>
            </m:rPr>
            <m:t>+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r>
                    <m:t>p</m:t>
                  </m:r>
                  <m:r>
                    <m:rPr>
                      <m:sty m:val="p"/>
                    </m:rPr>
                    <m:t>*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*</m:t>
          </m:r>
          <m:r>
            <m:rPr>
              <m:sty m:val="p"/>
            </m:rPr>
            <m:t>−</m:t>
          </m:r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*</m:t>
                  </m:r>
                  <m:r>
                    <m:t>c</m:t>
                  </m:r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*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w:r>
        <w:t xml:space="preserve"> </w:t>
      </w:r>
      <w:r>
        <w:t xml:space="preserve">устойчиво и соответствует стабильному функционированию предприятия.</w:t>
      </w:r>
      <w:r>
        <w:t xml:space="preserve"> </w:t>
      </w:r>
    </w:p>
    <w:p>
      <w:pPr>
        <w:pStyle w:val="BodyText"/>
      </w:pPr>
      <w:r>
        <w:t xml:space="preserve">Второе состояние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*</m:t>
          </m:r>
          <m:r>
            <m:rPr>
              <m:sty m:val="p"/>
            </m:rPr>
            <m:t>−</m:t>
          </m:r>
        </m:oMath>
      </m:oMathPara>
    </w:p>
    <w:p>
      <w:pPr>
        <w:pStyle w:val="FirstParagraph"/>
      </w:pPr>
      <w:r>
        <w:t xml:space="preserve"> </w:t>
      </w:r>
      <w:r>
        <w:t xml:space="preserve">неустойчиво, так что при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&lt;</m:t>
          </m:r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*</m:t>
          </m:r>
          <m:r>
            <m:rPr>
              <m:sty m:val="p"/>
            </m:rPr>
            <m:t>−</m:t>
          </m:r>
        </m:oMath>
      </m:oMathPara>
    </w:p>
    <w:p>
      <w:pPr>
        <w:pStyle w:val="FirstParagraph"/>
      </w:pPr>
      <w:r>
        <w:t xml:space="preserve"> </w:t>
      </w:r>
      <w:r>
        <w:t xml:space="preserve">оборотные средства падают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∂</m:t>
              </m:r>
              <m:r>
                <m:t>M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∂</m:t>
              </m:r>
              <m:r>
                <m:t>t</m:t>
              </m:r>
              <m:r>
                <m:rPr>
                  <m:sty m:val="p"/>
                </m:rPr>
                <m:t>&lt;</m:t>
              </m:r>
              <m:r>
                <m:t>0</m:t>
              </m:r>
            </m:e>
          </m:d>
        </m:oMath>
      </m:oMathPara>
    </w:p>
    <w:p>
      <w:pPr>
        <w:pStyle w:val="FirstParagraph"/>
      </w:pPr>
      <w:r>
        <w:t xml:space="preserve">,</w:t>
      </w:r>
      <w:r>
        <w:t xml:space="preserve"> </w:t>
      </w:r>
    </w:p>
    <w:p>
      <w:pPr>
        <w:pStyle w:val="BodyText"/>
      </w:pPr>
      <w:r>
        <w:t xml:space="preserve">то есть, фирма идет к банкротству.</w:t>
      </w:r>
      <w:r>
        <w:t xml:space="preserve"> </w:t>
      </w:r>
    </w:p>
    <w:p>
      <w:pPr>
        <w:pStyle w:val="BodyText"/>
      </w:pPr>
      <w:r>
        <w:t xml:space="preserve">По смыслу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*</m:t>
          </m:r>
          <m:r>
            <m:rPr>
              <m:sty m:val="p"/>
            </m:rPr>
            <m:t>−</m:t>
          </m:r>
        </m:oMath>
      </m:oMathPara>
    </w:p>
    <w:p>
      <w:pPr>
        <w:pStyle w:val="FirstParagraph"/>
      </w:pPr>
      <w:r>
        <w:t xml:space="preserve"> </w:t>
      </w:r>
      <w:r>
        <w:t xml:space="preserve">соответствует начальному капиталу, необходимому для входа в рынок.</w:t>
      </w:r>
    </w:p>
    <w:bookmarkEnd w:id="22"/>
    <w:bookmarkStart w:id="23" w:name="для-двух-фирм"/>
    <w:p>
      <w:pPr>
        <w:pStyle w:val="Heading3"/>
      </w:pPr>
      <w:r>
        <w:t xml:space="preserve">Для двух фирм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 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 N_1 и N_2 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p. Тогда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acc>
                          <m:accPr>
                            <m:chr m:val="̃"/>
                          </m:accPr>
                          <m:e>
                            <m:r>
                              <m:t>p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*</m:t>
                        </m:r>
                        <m: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r>
                              <m:t>p</m:t>
                            </m:r>
                            <m:r>
                              <m:rPr>
                                <m:sty m:val="p"/>
                              </m:rPr>
                              <m:t>*</m:t>
                            </m:r>
                            <m:r>
                              <m:t>c</m:t>
                            </m:r>
                            <m:r>
                              <m:t>r</m:t>
                            </m:r>
                          </m:den>
                        </m:f>
                      </m:e>
                    </m:d>
                    <m:r>
                      <m:t> 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acc>
                          <m:accPr>
                            <m:chr m:val="̃"/>
                          </m:accPr>
                          <m:e>
                            <m:r>
                              <m:t>p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*</m:t>
                        </m:r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r>
                              <m:t>p</m:t>
                            </m:r>
                            <m:r>
                              <m:rPr>
                                <m:sty m:val="p"/>
                              </m:rPr>
                              <m:t>*</m:t>
                            </m:r>
                            <m:r>
                              <m:t>c</m:t>
                            </m:r>
                            <m:r>
                              <m:t>r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t>и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acc>
                                  <m:accPr>
                                    <m:chr m:val="̃"/>
                                  </m:accPr>
                                  <m:e>
                                    <m: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 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acc>
                                  <m:accPr>
                                    <m:chr m:val="̃"/>
                                  </m:accPr>
                                  <m:e>
                                    <m: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*</m:t>
              </m:r>
              <m:r>
                <m:t>2</m:t>
              </m:r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p</m:t>
                  </m:r>
                  <m:r>
                    <m:rPr>
                      <m:sty m:val="p"/>
                    </m:rPr>
                    <m:t>*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q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 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*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rPr>
                  <m:sty m:val="p"/>
                </m:rPr>
                <m:t>*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*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rPr>
                  <m:sty m:val="p"/>
                </m:rPr>
                <m:t>*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*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rPr>
                  <m:sty m:val="p"/>
                </m:rPr>
                <m:t>*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*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rPr>
                  <m:sty m:val="p"/>
                </m:rPr>
                <m:t>*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Исследуем систему (15) в случае, когда постоянные издержки (κ</w:t>
      </w:r>
      <w:r>
        <w:rPr>
          <w:iCs/>
          <w:i/>
        </w:rPr>
        <w:t xml:space="preserve">1, κ</w:t>
      </w:r>
      <w:r>
        <w:t xml:space="preserve">2) пренебрежимо малы. И введем нормировку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θ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 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3"/>
    <w:bookmarkStart w:id="24" w:name="cтационарная-точка"/>
    <w:p>
      <w:pPr>
        <w:pStyle w:val="Heading3"/>
      </w:pPr>
      <w:r>
        <w:t xml:space="preserve">Cтационарная точка</w:t>
      </w:r>
    </w:p>
    <w:p>
      <w:pPr>
        <w:pStyle w:val="FirstParagraph"/>
      </w:pPr>
      <w:r>
        <w:t xml:space="preserve">Приравниваем первое уравнение из системы (17) к нулю и находим корни: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r>
                          <m:t>y</m:t>
                        </m:r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Отбрасываем 0, потому что он не может быть стационарным состоянием, и находим вторую точку: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r>
                          <m:t>y</m:t>
                        </m:r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Подставляем значение y и получаем: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 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bookmarkEnd w:id="24"/>
    <w:bookmarkEnd w:id="25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lab8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p_cr=27; //критическая стоимость продукта
</w:t>
      </w:r>
      <w:r>
        <w:br/>
      </w:r>
      <w:r>
        <w:rPr>
          <w:rStyle w:val="VerbatimChar"/>
        </w:rPr>
        <w:t xml:space="preserve">constant Real tau1=8; //длительность производственного цикла фирмы 1
</w:t>
      </w:r>
      <w:r>
        <w:br/>
      </w:r>
      <w:r>
        <w:rPr>
          <w:rStyle w:val="VerbatimChar"/>
        </w:rPr>
        <w:t xml:space="preserve">constant Real p1=13; //себестоимость продукта у фирмы 1
</w:t>
      </w:r>
      <w:r>
        <w:br/>
      </w:r>
      <w:r>
        <w:rPr>
          <w:rStyle w:val="VerbatimChar"/>
        </w:rPr>
        <w:t xml:space="preserve">constant Real tau2=19; //длительность производственного цикла фирмы 2
</w:t>
      </w:r>
      <w:r>
        <w:br/>
      </w:r>
      <w:r>
        <w:rPr>
          <w:rStyle w:val="VerbatimChar"/>
        </w:rPr>
        <w:t xml:space="preserve">constant Real p2=10.1; //себестоимость продукта у фирмы 2
</w:t>
      </w:r>
      <w:r>
        <w:br/>
      </w:r>
      <w:r>
        <w:rPr>
          <w:rStyle w:val="VerbatimChar"/>
        </w:rPr>
        <w:t xml:space="preserve">constant Real N=30; //число потребителей производимого продукта
</w:t>
      </w:r>
      <w:r>
        <w:br/>
      </w:r>
      <w:r>
        <w:rPr>
          <w:rStyle w:val="VerbatimChar"/>
        </w:rPr>
        <w:t xml:space="preserve">constant Real q=1; //максимальная потребность одного человека в продукте в единицу времени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a1=p_cr/(tau1*tau1*p1*p1*N*q);
</w:t>
      </w:r>
      <w:r>
        <w:br/>
      </w:r>
      <w:r>
        <w:rPr>
          <w:rStyle w:val="VerbatimChar"/>
        </w:rPr>
        <w:t xml:space="preserve">constant Real a2=p_cr/(tau2*tau2*p2*p2*N*q);
</w:t>
      </w:r>
      <w:r>
        <w:br/>
      </w:r>
      <w:r>
        <w:rPr>
          <w:rStyle w:val="VerbatimChar"/>
        </w:rPr>
        <w:t xml:space="preserve">constant Real b=p_cr/(tau1*tau1*tau2*tau2*p1*p1*p2*p2*N*q);
</w:t>
      </w:r>
      <w:r>
        <w:br/>
      </w:r>
      <w:r>
        <w:rPr>
          <w:rStyle w:val="VerbatimChar"/>
        </w:rPr>
        <w:t xml:space="preserve">constant Real c1=(p_cr-p1)/(tau1*p1);
</w:t>
      </w:r>
      <w:r>
        <w:br/>
      </w:r>
      <w:r>
        <w:rPr>
          <w:rStyle w:val="VerbatimChar"/>
        </w:rPr>
        <w:t xml:space="preserve">constant Real c2=(p_cr-p2)/(tau2*p2);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M1;
</w:t>
      </w:r>
      <w:r>
        <w:br/>
      </w:r>
      <w:r>
        <w:rPr>
          <w:rStyle w:val="VerbatimChar"/>
        </w:rPr>
        <w:t xml:space="preserve">Real M2;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 //начальные условия
</w:t>
      </w:r>
      <w:r>
        <w:br/>
      </w:r>
      <w:r>
        <w:rPr>
          <w:rStyle w:val="VerbatimChar"/>
        </w:rPr>
        <w:t xml:space="preserve">M1=5.4;
</w:t>
      </w:r>
      <w:r>
        <w:br/>
      </w:r>
      <w:r>
        <w:rPr>
          <w:rStyle w:val="VerbatimChar"/>
        </w:rPr>
        <w:t xml:space="preserve">M2=5.1;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//первый случай
</w:t>
      </w:r>
      <w:r>
        <w:br/>
      </w:r>
      <w:r>
        <w:rPr>
          <w:rStyle w:val="VerbatimChar"/>
        </w:rPr>
        <w:t xml:space="preserve">/*der(M1)=M1-(b/c1)*M1*M2-(a1/c1)*M1*M1;
</w:t>
      </w:r>
      <w:r>
        <w:br/>
      </w:r>
      <w:r>
        <w:rPr>
          <w:rStyle w:val="VerbatimChar"/>
        </w:rPr>
        <w:t xml:space="preserve">der(M2)=(c2/c1)*M2-(b/c1)*M1*M2-(a2/c1)*M2*M2;*/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//второй случай
</w:t>
      </w:r>
      <w:r>
        <w:br/>
      </w:r>
      <w:r>
        <w:rPr>
          <w:rStyle w:val="VerbatimChar"/>
        </w:rPr>
        <w:t xml:space="preserve">der(M1)=M1-(b/c1)*M1*M2-(a1/c1)*M1*M1;
</w:t>
      </w:r>
      <w:r>
        <w:br/>
      </w:r>
      <w:r>
        <w:rPr>
          <w:rStyle w:val="VerbatimChar"/>
        </w:rPr>
        <w:t xml:space="preserve">der(M2)=(c2/c1)*M2-((b/c1)+0.00029)*M1*M2-(a2/c1)*M2*M2;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lab8;
</w:t>
      </w:r>
    </w:p>
    <w:p>
      <w:pPr>
        <w:pStyle w:val="FirstParagraph"/>
      </w:pPr>
      <w:r>
        <w:rPr>
          <w:bCs/>
          <w:b/>
        </w:rPr>
        <w:t xml:space="preserve">Графики</w:t>
      </w:r>
    </w:p>
    <w:p>
      <w:pPr>
        <w:pStyle w:val="BodyText"/>
      </w:pPr>
      <w:r>
        <w:t xml:space="preserve">Первый случай(рис.01):</w:t>
      </w:r>
    </w:p>
    <w:p>
      <w:pPr>
        <w:pStyle w:val="BodyText"/>
      </w:pPr>
      <w:r>
        <w:t xml:space="preserve">
    рис.01
</w:t>
      </w:r>
    </w:p>
    <w:p>
      <w:pPr>
        <w:pStyle w:val="BodyText"/>
      </w:pPr>
      <w:r>
        <w:t xml:space="preserve">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BodyText"/>
      </w:pPr>
    </w:p>
    <w:p>
      <w:pPr>
        <w:pStyle w:val="BodyText"/>
      </w:pPr>
      <w:r>
        <w:t xml:space="preserve">Второй случай(рис.02):</w:t>
      </w:r>
    </w:p>
    <w:p>
      <w:pPr>
        <w:pStyle w:val="BodyText"/>
      </w:pPr>
      <w:r>
        <w:t xml:space="preserve">
    рис.02
</w:t>
      </w:r>
    </w:p>
    <w:p>
      <w:pPr>
        <w:pStyle w:val="BodyText"/>
      </w:pPr>
      <w:r>
        <w:t xml:space="preserve">По графику видно, что первая фирма (M2), несмотря на начальный рост, достигнув своего максимального объема продаж, начитает нести убытки и в итоге стаблизирует ситуацию.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bookmarkEnd w:id="26"/>
    <w:bookmarkStart w:id="27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3"/>
        </w:numPr>
      </w:pPr>
      <w:r>
        <w:t xml:space="preserve">Рассмотрел модель конкуренции двух фирм в разных случаях.</w:t>
      </w:r>
    </w:p>
    <w:p>
      <w:pPr>
        <w:numPr>
          <w:ilvl w:val="0"/>
          <w:numId w:val="1003"/>
        </w:numPr>
      </w:pPr>
      <w:r>
        <w:t xml:space="preserve">Построил и проанализировать графики.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 "Лабораторная работа №8":</w:t>
      </w:r>
      <w:r>
        <w:t xml:space="preserve"> </w:t>
      </w:r>
      <w:hyperlink r:id="rId28">
        <w:r>
          <w:rPr>
            <w:rStyle w:val="Hyperlink"/>
          </w:rPr>
          <w:t xml:space="preserve">https://esystem.rudn.ru/pluginfile.php/1343825/mod_resource/content/2/</w:t>
        </w:r>
      </w:hyperlink>
      <w:r>
        <w:t xml:space="preserve">Лабораторная%20работа%20№%207.pdf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system.rudn.ru/pluginfile.php/1343825/mod_resource/content/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system.rudn.ru/pluginfile.php/1343825/mod_resource/content/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Уваров Андрей Дмитриевич" </dc:creator>
  <dc:language>ru-RU</dc:language>
  <cp:keywords/>
  <dcterms:created xsi:type="dcterms:W3CDTF">2022-04-02T15:48:55Z</dcterms:created>
  <dcterms:modified xsi:type="dcterms:W3CDTF">2022-04-02T15:48:55Z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конкуренции двух фирм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