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161B4" w14:textId="2C98DA76" w:rsidR="00456EBF" w:rsidRPr="005C7C4B" w:rsidRDefault="00456EBF" w:rsidP="00456EBF">
      <w:pPr>
        <w:rPr>
          <w:b/>
          <w:bCs/>
          <w:sz w:val="40"/>
          <w:szCs w:val="40"/>
        </w:rPr>
      </w:pPr>
      <w:r w:rsidRPr="00456EBF">
        <w:rPr>
          <w:b/>
          <w:bCs/>
          <w:sz w:val="40"/>
          <w:szCs w:val="40"/>
        </w:rPr>
        <w:t xml:space="preserve">TIROCINIO </w:t>
      </w:r>
      <w:r w:rsidR="005C7C4B">
        <w:rPr>
          <w:b/>
          <w:bCs/>
          <w:sz w:val="40"/>
          <w:szCs w:val="40"/>
        </w:rPr>
        <w:t>DI RICERCA - RASHIP</w:t>
      </w:r>
      <w:r w:rsidRPr="00456EBF">
        <w:rPr>
          <w:b/>
          <w:bCs/>
          <w:sz w:val="40"/>
          <w:szCs w:val="40"/>
        </w:rPr>
        <w:t xml:space="preserve"> </w:t>
      </w:r>
    </w:p>
    <w:p w14:paraId="7DBDD1C7" w14:textId="7625B54D" w:rsidR="00456EBF" w:rsidRPr="00456EBF" w:rsidRDefault="00456EBF" w:rsidP="00456EBF">
      <w:pPr>
        <w:rPr>
          <w:sz w:val="26"/>
          <w:szCs w:val="26"/>
        </w:rPr>
      </w:pPr>
      <w:r w:rsidRPr="00456EBF">
        <w:rPr>
          <w:sz w:val="26"/>
          <w:szCs w:val="26"/>
        </w:rPr>
        <w:t>Asset Management e Pricing: Le previsioni a lungo termine influenzano i prezzi delle commodity energetiche e dei derivati climatici.</w:t>
      </w:r>
    </w:p>
    <w:p w14:paraId="3431FBD7" w14:textId="1FA94E79" w:rsidR="00456EBF" w:rsidRPr="00456EBF" w:rsidRDefault="00456EBF" w:rsidP="00456EBF">
      <w:pPr>
        <w:rPr>
          <w:sz w:val="26"/>
          <w:szCs w:val="26"/>
        </w:rPr>
      </w:pPr>
      <w:r w:rsidRPr="00456EBF">
        <w:rPr>
          <w:sz w:val="26"/>
          <w:szCs w:val="26"/>
        </w:rPr>
        <w:t>==&gt; È estremamente probabile che un'azienda come Illumia, operando come player di rilievo nel mercato libero dell'energia e del gas in Italia, utilizzi i dati prodotti dall'ECMWF per ottimizzare le proprie attività di trading e vendita al dettaglio. Operando come Energy Trader e Retailer, il profitto di Illumia dipende strettamente dalla capacità di prevedere la domanda energetica e i relativi prezzi di acquisto o vendita. Ad esempio, le previsioni dell'ECMWF su ondate di gelo imminenti permettono di anticipare picchi nella richiesta di gas e luce per il riscaldamento, mentre i dati di altissima precisione sulla velocità del vento e sulla copertura nuvolosa sono essenziali per gestire la produzione derivante da parchi eolici o solari. Inoltre, prevedere con anticipo abbondanti piogge consente di stimare la produzione idroelettrica, aiutando l'azienda a definire strategie di prezzo più efficaci sul mercato elettrico.</w:t>
      </w:r>
    </w:p>
    <w:p w14:paraId="4E0B7EF8" w14:textId="3D344968" w:rsidR="00456EBF" w:rsidRPr="00456EBF" w:rsidRDefault="00456EBF" w:rsidP="00456EBF">
      <w:pPr>
        <w:rPr>
          <w:sz w:val="26"/>
          <w:szCs w:val="26"/>
        </w:rPr>
      </w:pPr>
      <w:r w:rsidRPr="00456EBF">
        <w:rPr>
          <w:sz w:val="26"/>
          <w:szCs w:val="26"/>
        </w:rPr>
        <w:t xml:space="preserve">Questi dati meteorologici e climatici si collegano direttamente ai concetti finanziari del tuo curriculum, a partire dal Pricing e dalla determinazione del valore dei derivati climatici. I modelli dell'ECMWF forniscono le probabilità che si verifichino eventi specifici, come estati eccezionalmente calde o periodi di siccità; tali probabilità vengono inserite in modelli matematici per prezzare contratti che proteggono le utility dalle oscillazioni termiche o idriche. Disporre di dati precisi è fondamentale per evitare errori di valutazione che porterebbero a gravi perdite finanziarie. Parallelamente, nell'Asset Management, l'utilizzo dei dati storici di </w:t>
      </w:r>
      <w:proofErr w:type="spellStart"/>
      <w:r w:rsidRPr="00456EBF">
        <w:rPr>
          <w:sz w:val="26"/>
          <w:szCs w:val="26"/>
        </w:rPr>
        <w:t>Copernicus</w:t>
      </w:r>
      <w:proofErr w:type="spellEnd"/>
      <w:r w:rsidRPr="00456EBF">
        <w:rPr>
          <w:sz w:val="26"/>
          <w:szCs w:val="26"/>
        </w:rPr>
        <w:t xml:space="preserve"> e delle previsioni dell'ECMWF permette ai gestori di fondi di decidere dove localizzare nuovi impianti rinnovabili e di stimarne i rendimenti futuri in base alla costanza climatica del sito.</w:t>
      </w:r>
    </w:p>
    <w:p w14:paraId="2A12D805" w14:textId="77777777" w:rsidR="00456EBF" w:rsidRDefault="00456EBF" w:rsidP="00456EBF">
      <w:pPr>
        <w:rPr>
          <w:sz w:val="26"/>
          <w:szCs w:val="26"/>
        </w:rPr>
      </w:pPr>
      <w:r w:rsidRPr="00456EBF">
        <w:rPr>
          <w:sz w:val="26"/>
          <w:szCs w:val="26"/>
        </w:rPr>
        <w:t>Infine, il legame con il Risk Management risulta cruciale per proteggere l'azienda dalla volatilità del mercato. I dati meteorologici aiutano a mitigare il rischio di volume, evitando che un'azienda debba acquistare energia a prezzi altissimi sul mercato spot a causa di previsioni errate sulla rigidità dell'inverno. Un Risk Manager utilizza queste informazioni per implementare strategie di hedging, decidendo quando acquistare strumenti derivati come Future o Option per coprirsi contro il rischio di scarsa ventosità o altri eventi avversi. Inoltre, la capacità dell'ECMWF di prevedere eventi estremi permette di attivare tempestivamente assicurazioni o piani di emergenza per salvaguardare l'integrità delle infrastrutture aziendali.</w:t>
      </w:r>
    </w:p>
    <w:p w14:paraId="7E36DC83" w14:textId="77777777" w:rsidR="005C7C4B" w:rsidRDefault="005C7C4B" w:rsidP="00456EBF">
      <w:pPr>
        <w:rPr>
          <w:sz w:val="26"/>
          <w:szCs w:val="26"/>
        </w:rPr>
      </w:pPr>
    </w:p>
    <w:p w14:paraId="48B20E4B" w14:textId="2CB233BC" w:rsidR="00456EBF" w:rsidRPr="00130324" w:rsidRDefault="00456EBF" w:rsidP="00456EBF">
      <w:pPr>
        <w:rPr>
          <w:b/>
          <w:bCs/>
          <w:sz w:val="40"/>
          <w:szCs w:val="40"/>
        </w:rPr>
      </w:pPr>
      <w:r w:rsidRPr="00130324">
        <w:rPr>
          <w:b/>
          <w:bCs/>
          <w:sz w:val="40"/>
          <w:szCs w:val="40"/>
        </w:rPr>
        <w:lastRenderedPageBreak/>
        <w:t>Idea centrale del PROGETTO:</w:t>
      </w:r>
    </w:p>
    <w:p w14:paraId="0261CB86" w14:textId="77777777" w:rsidR="00456EBF" w:rsidRPr="00F03969" w:rsidRDefault="00456EBF" w:rsidP="00456EBF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6"/>
          <w:szCs w:val="26"/>
        </w:rPr>
      </w:pPr>
      <w:r w:rsidRPr="00F03969">
        <w:rPr>
          <w:rFonts w:cstheme="minorHAnsi"/>
          <w:b/>
          <w:bCs/>
          <w:color w:val="000000"/>
          <w:kern w:val="0"/>
          <w:sz w:val="26"/>
          <w:szCs w:val="26"/>
        </w:rPr>
        <w:t>Analisi predittiva e pricing dei derivati sull'eolico:</w:t>
      </w:r>
    </w:p>
    <w:p w14:paraId="1FC93290" w14:textId="7CC982CE" w:rsidR="00456EBF" w:rsidRPr="00456EBF" w:rsidRDefault="00456EBF" w:rsidP="00456EB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6"/>
          <w:szCs w:val="26"/>
        </w:rPr>
      </w:pPr>
      <w:r w:rsidRPr="00456EBF">
        <w:rPr>
          <w:rFonts w:cstheme="minorHAnsi"/>
          <w:color w:val="000000"/>
          <w:kern w:val="0"/>
          <w:sz w:val="26"/>
          <w:szCs w:val="26"/>
        </w:rPr>
        <w:t xml:space="preserve">La prima parte del progetto prevede lo sfruttamento delle serie storiche dei forecast di velocità del vento prodotte dal supercomputer dell'ECMWF, dati che possiedono una risoluzione e una precisione superiori a quelli pubblici. L'obiettivo è applicare modelli matematici per determinare come l'aggiornamento costante di queste previsioni influenzi in tempo reale il fair </w:t>
      </w:r>
      <w:proofErr w:type="spellStart"/>
      <w:r w:rsidRPr="00456EBF">
        <w:rPr>
          <w:rFonts w:cstheme="minorHAnsi"/>
          <w:color w:val="000000"/>
          <w:kern w:val="0"/>
          <w:sz w:val="26"/>
          <w:szCs w:val="26"/>
        </w:rPr>
        <w:t>value</w:t>
      </w:r>
      <w:proofErr w:type="spellEnd"/>
      <w:r w:rsidRPr="00456EBF">
        <w:rPr>
          <w:rFonts w:cstheme="minorHAnsi"/>
          <w:color w:val="000000"/>
          <w:kern w:val="0"/>
          <w:sz w:val="26"/>
          <w:szCs w:val="26"/>
        </w:rPr>
        <w:t xml:space="preserve"> dei derivati sul vento o la formazione del prezzo nei mercati elettrici. In sostanza, si tratta di quantificare la sensibilità dei mercati finanziari dell'energia rispetto alle variazioni nelle previsioni di produzione eolica.</w:t>
      </w:r>
    </w:p>
    <w:p w14:paraId="04158AFE" w14:textId="4C5CD562" w:rsidR="00456EBF" w:rsidRPr="00F03969" w:rsidRDefault="00456EBF" w:rsidP="00456EBF">
      <w:pPr>
        <w:pStyle w:val="Paragrafoelenco"/>
        <w:numPr>
          <w:ilvl w:val="0"/>
          <w:numId w:val="1"/>
        </w:numPr>
        <w:rPr>
          <w:rFonts w:cstheme="minorHAnsi"/>
          <w:b/>
          <w:bCs/>
          <w:sz w:val="26"/>
          <w:szCs w:val="26"/>
        </w:rPr>
      </w:pPr>
      <w:r w:rsidRPr="00F03969">
        <w:rPr>
          <w:rFonts w:cstheme="minorHAnsi"/>
          <w:b/>
          <w:bCs/>
          <w:sz w:val="26"/>
          <w:szCs w:val="26"/>
        </w:rPr>
        <w:t>Valutazione del valore dell'informazione (</w:t>
      </w:r>
      <w:proofErr w:type="spellStart"/>
      <w:r w:rsidRPr="00F03969">
        <w:rPr>
          <w:rFonts w:cstheme="minorHAnsi"/>
          <w:b/>
          <w:bCs/>
          <w:sz w:val="26"/>
          <w:szCs w:val="26"/>
        </w:rPr>
        <w:t>Backtesting</w:t>
      </w:r>
      <w:proofErr w:type="spellEnd"/>
      <w:r w:rsidRPr="00F03969">
        <w:rPr>
          <w:rFonts w:cstheme="minorHAnsi"/>
          <w:b/>
          <w:bCs/>
          <w:sz w:val="26"/>
          <w:szCs w:val="26"/>
        </w:rPr>
        <w:t xml:space="preserve"> e Payoff):</w:t>
      </w:r>
    </w:p>
    <w:p w14:paraId="42016552" w14:textId="79BDDEB4" w:rsidR="00456EBF" w:rsidRPr="00456EBF" w:rsidRDefault="00456EBF" w:rsidP="00456EBF">
      <w:pPr>
        <w:rPr>
          <w:rFonts w:cstheme="minorHAnsi"/>
          <w:sz w:val="26"/>
          <w:szCs w:val="26"/>
        </w:rPr>
      </w:pPr>
      <w:r w:rsidRPr="00456EBF">
        <w:rPr>
          <w:rFonts w:cstheme="minorHAnsi"/>
          <w:sz w:val="26"/>
          <w:szCs w:val="26"/>
        </w:rPr>
        <w:t xml:space="preserve">La seconda fase consiste in un'analisi di </w:t>
      </w:r>
      <w:proofErr w:type="spellStart"/>
      <w:r w:rsidRPr="00456EBF">
        <w:rPr>
          <w:rFonts w:cstheme="minorHAnsi"/>
          <w:sz w:val="26"/>
          <w:szCs w:val="26"/>
        </w:rPr>
        <w:t>backtesting</w:t>
      </w:r>
      <w:proofErr w:type="spellEnd"/>
      <w:r w:rsidRPr="00456EBF">
        <w:rPr>
          <w:rFonts w:cstheme="minorHAnsi"/>
          <w:sz w:val="26"/>
          <w:szCs w:val="26"/>
        </w:rPr>
        <w:t xml:space="preserve"> comparativo per misurare l'efficacia economica del modello. Si andrebbero a confrontare i prezzi e i payoff ottenuti sul mercato attraverso due strategie: una che integra i dati di forecast avanzati dell'ECMWF e una "benchmark" che non li utilizza (basandosi, ad esempio, solo su medie storiche o dati pubblici standard). Questo permette di calcolare il "valore dell'informazione", dimostrando numericamente quanto l'accuratezza del supercomputer possa ridurre le perdite o aumentare i profitti in una strategia di hedging o trading.</w:t>
      </w:r>
    </w:p>
    <w:p w14:paraId="0D2A4DCE" w14:textId="77777777" w:rsidR="0095679B" w:rsidRDefault="0095679B">
      <w:pPr>
        <w:rPr>
          <w:sz w:val="26"/>
          <w:szCs w:val="26"/>
        </w:rPr>
      </w:pPr>
    </w:p>
    <w:p w14:paraId="725F70D1" w14:textId="6FFFC054" w:rsidR="00456EBF" w:rsidRPr="00130324" w:rsidRDefault="00456EBF">
      <w:pPr>
        <w:rPr>
          <w:b/>
          <w:bCs/>
          <w:sz w:val="40"/>
          <w:szCs w:val="40"/>
        </w:rPr>
      </w:pPr>
      <w:r w:rsidRPr="00130324">
        <w:rPr>
          <w:b/>
          <w:bCs/>
          <w:sz w:val="40"/>
          <w:szCs w:val="40"/>
        </w:rPr>
        <w:t>Sviluppi interni:</w:t>
      </w:r>
    </w:p>
    <w:p w14:paraId="3CB5C05E" w14:textId="77777777" w:rsidR="00456EBF" w:rsidRPr="00456EBF" w:rsidRDefault="00456EBF" w:rsidP="00456EBF">
      <w:pPr>
        <w:pStyle w:val="Paragrafoelenco"/>
        <w:numPr>
          <w:ilvl w:val="0"/>
          <w:numId w:val="3"/>
        </w:numPr>
        <w:rPr>
          <w:sz w:val="26"/>
          <w:szCs w:val="26"/>
        </w:rPr>
      </w:pPr>
      <w:r w:rsidRPr="00456EBF">
        <w:rPr>
          <w:sz w:val="26"/>
          <w:szCs w:val="26"/>
        </w:rPr>
        <w:t>Acquisizione e Pre-processing del Dato Fisico:</w:t>
      </w:r>
    </w:p>
    <w:p w14:paraId="23A1A952" w14:textId="77777777" w:rsidR="00456EBF" w:rsidRPr="00456EBF" w:rsidRDefault="00456EBF" w:rsidP="00456EBF">
      <w:pPr>
        <w:rPr>
          <w:sz w:val="26"/>
          <w:szCs w:val="26"/>
        </w:rPr>
      </w:pPr>
      <w:r w:rsidRPr="00456EBF">
        <w:rPr>
          <w:sz w:val="26"/>
          <w:szCs w:val="26"/>
        </w:rPr>
        <w:t xml:space="preserve">Il primo passo consiste nel gestire le serie storiche dei forecast (spesso in formato GRIB o </w:t>
      </w:r>
      <w:proofErr w:type="spellStart"/>
      <w:r w:rsidRPr="00456EBF">
        <w:rPr>
          <w:sz w:val="26"/>
          <w:szCs w:val="26"/>
        </w:rPr>
        <w:t>NetCDF</w:t>
      </w:r>
      <w:proofErr w:type="spellEnd"/>
      <w:r w:rsidRPr="00456EBF">
        <w:rPr>
          <w:sz w:val="26"/>
          <w:szCs w:val="26"/>
        </w:rPr>
        <w:t>) provenienti dal supercomputer.</w:t>
      </w:r>
    </w:p>
    <w:p w14:paraId="07B25ABD" w14:textId="77777777" w:rsidR="00F03969" w:rsidRDefault="00456EBF" w:rsidP="00456EBF">
      <w:pPr>
        <w:rPr>
          <w:sz w:val="26"/>
          <w:szCs w:val="26"/>
        </w:rPr>
      </w:pPr>
      <w:r w:rsidRPr="00456EBF">
        <w:rPr>
          <w:sz w:val="26"/>
          <w:szCs w:val="26"/>
        </w:rPr>
        <w:t xml:space="preserve">Variabili di input: Oltre alla velocità del vento ($u$ e $v$ </w:t>
      </w:r>
      <w:proofErr w:type="spellStart"/>
      <w:r w:rsidRPr="00456EBF">
        <w:rPr>
          <w:sz w:val="26"/>
          <w:szCs w:val="26"/>
        </w:rPr>
        <w:t>components</w:t>
      </w:r>
      <w:proofErr w:type="spellEnd"/>
      <w:r w:rsidRPr="00456EBF">
        <w:rPr>
          <w:sz w:val="26"/>
          <w:szCs w:val="26"/>
        </w:rPr>
        <w:t>), è fondamentale considerare la densità dell'aria e la pressione a diverse altezze (tipicamente 10m e 100m, l'altezza del mozzo delle turbine).</w:t>
      </w:r>
    </w:p>
    <w:p w14:paraId="6E68FC19" w14:textId="77777777" w:rsidR="00F03969" w:rsidRDefault="00456EBF" w:rsidP="00456EBF">
      <w:pPr>
        <w:rPr>
          <w:sz w:val="26"/>
          <w:szCs w:val="26"/>
        </w:rPr>
      </w:pPr>
      <w:r w:rsidRPr="00456EBF">
        <w:rPr>
          <w:sz w:val="26"/>
          <w:szCs w:val="26"/>
        </w:rPr>
        <w:t>Risoluzione Temporale e Spaziale: I dati forecast "non pubblici" offrono una risoluzione oraria e una griglia spaziale molto fitta (fino a 9km), permettendo di mappare con precisione parchi eolici specifici o intere zone di mercato (es. Italia Nord, Italia Sud).</w:t>
      </w:r>
    </w:p>
    <w:p w14:paraId="3D8E01E3" w14:textId="604FBF41" w:rsidR="00456EBF" w:rsidRDefault="00456EBF" w:rsidP="00456EBF">
      <w:pPr>
        <w:rPr>
          <w:sz w:val="26"/>
          <w:szCs w:val="26"/>
        </w:rPr>
      </w:pPr>
      <w:r w:rsidRPr="00456EBF">
        <w:rPr>
          <w:sz w:val="26"/>
          <w:szCs w:val="26"/>
        </w:rPr>
        <w:t xml:space="preserve">Bias </w:t>
      </w:r>
      <w:proofErr w:type="spellStart"/>
      <w:r w:rsidRPr="00456EBF">
        <w:rPr>
          <w:sz w:val="26"/>
          <w:szCs w:val="26"/>
        </w:rPr>
        <w:t>Correction</w:t>
      </w:r>
      <w:proofErr w:type="spellEnd"/>
      <w:r w:rsidRPr="00456EBF">
        <w:rPr>
          <w:sz w:val="26"/>
          <w:szCs w:val="26"/>
        </w:rPr>
        <w:t>: È necessario applicare tecniche statistiche (come il Quantile Mapping) per correggere eventuali errori sistematici del modello meteorologico rispetto alle osservazioni reali storiche.</w:t>
      </w:r>
    </w:p>
    <w:p w14:paraId="727F4100" w14:textId="4CA90ADB" w:rsidR="00456EBF" w:rsidRPr="00456EBF" w:rsidRDefault="00456EBF" w:rsidP="00456EBF">
      <w:pPr>
        <w:pStyle w:val="Paragrafoelenco"/>
        <w:numPr>
          <w:ilvl w:val="0"/>
          <w:numId w:val="3"/>
        </w:numPr>
        <w:rPr>
          <w:sz w:val="26"/>
          <w:szCs w:val="26"/>
        </w:rPr>
      </w:pPr>
      <w:r w:rsidRPr="00456EBF">
        <w:rPr>
          <w:sz w:val="26"/>
          <w:szCs w:val="26"/>
        </w:rPr>
        <w:lastRenderedPageBreak/>
        <w:t>Funzione di Trasferimento: Dati Meteo -&gt; Produzione Energetica</w:t>
      </w:r>
    </w:p>
    <w:p w14:paraId="16ED9CD5" w14:textId="77777777" w:rsidR="00456EBF" w:rsidRPr="00456EBF" w:rsidRDefault="00456EBF" w:rsidP="00456EBF">
      <w:pPr>
        <w:rPr>
          <w:sz w:val="26"/>
          <w:szCs w:val="26"/>
        </w:rPr>
      </w:pPr>
      <w:r w:rsidRPr="00456EBF">
        <w:rPr>
          <w:sz w:val="26"/>
          <w:szCs w:val="26"/>
        </w:rPr>
        <w:t>Una volta ottenuto il forecast pulito, occorre convertirlo in energia elettrica stimata.</w:t>
      </w:r>
    </w:p>
    <w:p w14:paraId="34A6465C" w14:textId="24C014B6" w:rsidR="00456EBF" w:rsidRPr="00456EBF" w:rsidRDefault="00456EBF" w:rsidP="00456EBF">
      <w:pPr>
        <w:rPr>
          <w:sz w:val="26"/>
          <w:szCs w:val="26"/>
        </w:rPr>
      </w:pPr>
      <w:r w:rsidRPr="00456EBF">
        <w:rPr>
          <w:sz w:val="26"/>
          <w:szCs w:val="26"/>
        </w:rPr>
        <w:sym w:font="Wingdings" w:char="F0E8"/>
      </w:r>
      <w:r w:rsidRPr="00456EBF">
        <w:rPr>
          <w:sz w:val="26"/>
          <w:szCs w:val="26"/>
        </w:rPr>
        <w:t xml:space="preserve">Power Curve </w:t>
      </w:r>
      <w:proofErr w:type="spellStart"/>
      <w:r w:rsidRPr="00456EBF">
        <w:rPr>
          <w:sz w:val="26"/>
          <w:szCs w:val="26"/>
        </w:rPr>
        <w:t>Modeling</w:t>
      </w:r>
      <w:proofErr w:type="spellEnd"/>
      <w:r w:rsidRPr="00456EBF">
        <w:rPr>
          <w:sz w:val="26"/>
          <w:szCs w:val="26"/>
        </w:rPr>
        <w:t>: Si applica la curva di potenza delle turbine per trasformare la velocità del vento in Megawatt ($MW$). Poiché la relazione non è lineare (la potenza varia con il cubo della velocità del vento), piccoli errori nel forecast meteorologico possono causare grandi errori nella stima della produzione.</w:t>
      </w:r>
    </w:p>
    <w:p w14:paraId="42D7EF79" w14:textId="33B2924E" w:rsidR="00456EBF" w:rsidRDefault="00456EBF" w:rsidP="00456EBF">
      <w:pPr>
        <w:rPr>
          <w:sz w:val="26"/>
          <w:szCs w:val="26"/>
        </w:rPr>
      </w:pPr>
      <w:r w:rsidRPr="00456EBF">
        <w:rPr>
          <w:sz w:val="26"/>
          <w:szCs w:val="26"/>
        </w:rPr>
        <w:sym w:font="Wingdings" w:char="F0E8"/>
      </w:r>
      <w:r w:rsidRPr="00456EBF">
        <w:rPr>
          <w:sz w:val="26"/>
          <w:szCs w:val="26"/>
        </w:rPr>
        <w:t>Aggregazione: Per modellare l'impatto sui prezzi di mercato, la produzione dei singoli parchi viene aggregata a livello regionale o nazionale.</w:t>
      </w:r>
    </w:p>
    <w:p w14:paraId="0DBA6A6C" w14:textId="77777777" w:rsidR="00456EBF" w:rsidRPr="00456EBF" w:rsidRDefault="00456EBF" w:rsidP="00456EBF">
      <w:pPr>
        <w:pStyle w:val="Paragrafoelenco"/>
        <w:numPr>
          <w:ilvl w:val="0"/>
          <w:numId w:val="3"/>
        </w:numPr>
        <w:rPr>
          <w:sz w:val="26"/>
          <w:szCs w:val="26"/>
        </w:rPr>
      </w:pPr>
      <w:r w:rsidRPr="00456EBF">
        <w:rPr>
          <w:sz w:val="26"/>
          <w:szCs w:val="26"/>
        </w:rPr>
        <w:t>Modellazione Finanziaria e Calcolo del Payoff:</w:t>
      </w:r>
    </w:p>
    <w:p w14:paraId="43915AD2" w14:textId="77777777" w:rsidR="00456EBF" w:rsidRPr="00456EBF" w:rsidRDefault="00456EBF" w:rsidP="00456EBF">
      <w:pPr>
        <w:rPr>
          <w:sz w:val="26"/>
          <w:szCs w:val="26"/>
        </w:rPr>
      </w:pPr>
      <w:r w:rsidRPr="00456EBF">
        <w:rPr>
          <w:sz w:val="26"/>
          <w:szCs w:val="26"/>
        </w:rPr>
        <w:t>Questa è la fase centrale in cui si confronta il modello "</w:t>
      </w:r>
      <w:proofErr w:type="spellStart"/>
      <w:r w:rsidRPr="00456EBF">
        <w:rPr>
          <w:sz w:val="26"/>
          <w:szCs w:val="26"/>
        </w:rPr>
        <w:t>informed</w:t>
      </w:r>
      <w:proofErr w:type="spellEnd"/>
      <w:r w:rsidRPr="00456EBF">
        <w:rPr>
          <w:sz w:val="26"/>
          <w:szCs w:val="26"/>
        </w:rPr>
        <w:t>" (con dati ECMWF) rispetto a quello "</w:t>
      </w:r>
      <w:proofErr w:type="spellStart"/>
      <w:r w:rsidRPr="00456EBF">
        <w:rPr>
          <w:sz w:val="26"/>
          <w:szCs w:val="26"/>
        </w:rPr>
        <w:t>uninformed</w:t>
      </w:r>
      <w:proofErr w:type="spellEnd"/>
      <w:r w:rsidRPr="00456EBF">
        <w:rPr>
          <w:sz w:val="26"/>
          <w:szCs w:val="26"/>
        </w:rPr>
        <w:t>".</w:t>
      </w:r>
    </w:p>
    <w:p w14:paraId="3A55FCDC" w14:textId="5A9026D8" w:rsidR="00456EBF" w:rsidRPr="00456EBF" w:rsidRDefault="00456EBF" w:rsidP="00456EBF">
      <w:pPr>
        <w:rPr>
          <w:sz w:val="26"/>
          <w:szCs w:val="26"/>
        </w:rPr>
      </w:pPr>
      <w:r w:rsidRPr="00456EBF">
        <w:rPr>
          <w:sz w:val="26"/>
          <w:szCs w:val="26"/>
        </w:rPr>
        <w:sym w:font="Wingdings" w:char="F0E8"/>
      </w:r>
      <w:r w:rsidRPr="00456EBF">
        <w:rPr>
          <w:sz w:val="26"/>
          <w:szCs w:val="26"/>
        </w:rPr>
        <w:t>Modello di Pricing: Si utilizzano modelli econometrici (come i modelli ARX o GARCH) per stimare il prezzo dell'energia elettrica o il valore di un'opzione climatica in base alla produzione eolica prevista.</w:t>
      </w:r>
    </w:p>
    <w:p w14:paraId="0FD26435" w14:textId="7F9F03ED" w:rsidR="00456EBF" w:rsidRPr="00456EBF" w:rsidRDefault="00456EBF" w:rsidP="00456EBF">
      <w:pPr>
        <w:rPr>
          <w:sz w:val="26"/>
          <w:szCs w:val="26"/>
        </w:rPr>
      </w:pPr>
      <w:r w:rsidRPr="00456EBF">
        <w:rPr>
          <w:sz w:val="26"/>
          <w:szCs w:val="26"/>
        </w:rPr>
        <w:sym w:font="Wingdings" w:char="F0E8"/>
      </w:r>
      <w:r w:rsidRPr="00456EBF">
        <w:rPr>
          <w:sz w:val="26"/>
          <w:szCs w:val="26"/>
        </w:rPr>
        <w:t xml:space="preserve">Strategia di </w:t>
      </w:r>
      <w:proofErr w:type="spellStart"/>
      <w:r w:rsidRPr="00456EBF">
        <w:rPr>
          <w:sz w:val="26"/>
          <w:szCs w:val="26"/>
        </w:rPr>
        <w:t>Backtesting</w:t>
      </w:r>
      <w:proofErr w:type="spellEnd"/>
      <w:r w:rsidRPr="00456EBF">
        <w:rPr>
          <w:sz w:val="26"/>
          <w:szCs w:val="26"/>
        </w:rPr>
        <w:t>: Si simula un'operatività di mercato su dati storici.</w:t>
      </w:r>
    </w:p>
    <w:p w14:paraId="498DFE5F" w14:textId="77777777" w:rsidR="00456EBF" w:rsidRDefault="00456EBF" w:rsidP="00456EBF">
      <w:pPr>
        <w:pStyle w:val="Paragrafoelenco"/>
        <w:numPr>
          <w:ilvl w:val="0"/>
          <w:numId w:val="4"/>
        </w:numPr>
        <w:rPr>
          <w:sz w:val="26"/>
          <w:szCs w:val="26"/>
        </w:rPr>
      </w:pPr>
      <w:r w:rsidRPr="00456EBF">
        <w:rPr>
          <w:sz w:val="26"/>
          <w:szCs w:val="26"/>
        </w:rPr>
        <w:t>Scenario A (Benchmark): Decisioni prese basandosi solo sulla persistenza (il tempo di oggi sarà uguale a quello di domani) o su medie storiche.</w:t>
      </w:r>
    </w:p>
    <w:p w14:paraId="605DB493" w14:textId="7C0E3ED9" w:rsidR="00456EBF" w:rsidRPr="00456EBF" w:rsidRDefault="00456EBF" w:rsidP="00456EBF">
      <w:pPr>
        <w:pStyle w:val="Paragrafoelenco"/>
        <w:numPr>
          <w:ilvl w:val="0"/>
          <w:numId w:val="4"/>
        </w:numPr>
        <w:rPr>
          <w:sz w:val="26"/>
          <w:szCs w:val="26"/>
        </w:rPr>
      </w:pPr>
      <w:r w:rsidRPr="00456EBF">
        <w:rPr>
          <w:sz w:val="26"/>
          <w:szCs w:val="26"/>
        </w:rPr>
        <w:t>Scenario B (ECMWF Forecast): Decisioni prese integrando i dati del supercomputer che anticipano variazioni repentine del vento.</w:t>
      </w:r>
    </w:p>
    <w:p w14:paraId="39DDE494" w14:textId="52FC3B64" w:rsidR="00456EBF" w:rsidRDefault="00456EBF" w:rsidP="00456EBF">
      <w:pPr>
        <w:rPr>
          <w:sz w:val="26"/>
          <w:szCs w:val="26"/>
        </w:rPr>
      </w:pPr>
      <w:r w:rsidRPr="00456EBF">
        <w:rPr>
          <w:sz w:val="26"/>
          <w:szCs w:val="26"/>
        </w:rPr>
        <w:sym w:font="Wingdings" w:char="F0E8"/>
      </w:r>
      <w:r w:rsidRPr="00456EBF">
        <w:rPr>
          <w:sz w:val="26"/>
          <w:szCs w:val="26"/>
        </w:rPr>
        <w:t>Metriche di Performance: Il successo del modello si misura attraverso la riduzione dello sbilanciamento (differenza tra energia venduta e prodotta) e l'incremento del Payoff netto dei derivati o dei margini di trading.</w:t>
      </w:r>
    </w:p>
    <w:p w14:paraId="71BF15DA" w14:textId="77777777" w:rsidR="00456EBF" w:rsidRPr="00456EBF" w:rsidRDefault="00456EBF" w:rsidP="00456EBF">
      <w:pPr>
        <w:pStyle w:val="Paragrafoelenco"/>
        <w:numPr>
          <w:ilvl w:val="0"/>
          <w:numId w:val="3"/>
        </w:numPr>
        <w:rPr>
          <w:sz w:val="26"/>
          <w:szCs w:val="26"/>
        </w:rPr>
      </w:pPr>
      <w:r w:rsidRPr="00456EBF">
        <w:rPr>
          <w:sz w:val="26"/>
          <w:szCs w:val="26"/>
        </w:rPr>
        <w:t>Strumenti Software Consigliati</w:t>
      </w:r>
    </w:p>
    <w:p w14:paraId="4CCC51C0" w14:textId="77777777" w:rsidR="00F03969" w:rsidRDefault="00F03969" w:rsidP="00821BEC">
      <w:pPr>
        <w:rPr>
          <w:sz w:val="26"/>
          <w:szCs w:val="26"/>
        </w:rPr>
      </w:pPr>
    </w:p>
    <w:p w14:paraId="7FE8CF09" w14:textId="2D579B88" w:rsidR="00821BEC" w:rsidRPr="00821BEC" w:rsidRDefault="00821BEC" w:rsidP="00821BEC">
      <w:pPr>
        <w:rPr>
          <w:sz w:val="26"/>
          <w:szCs w:val="26"/>
        </w:rPr>
      </w:pPr>
      <w:r w:rsidRPr="00821BEC">
        <w:rPr>
          <w:sz w:val="26"/>
          <w:szCs w:val="26"/>
        </w:rPr>
        <w:t>Per spiegare come i modelli econometrici trasformano i dati meteorologici in previsioni di prezzo, dobbiamo immaginare un processo a cascata che parte dalla fisica e arriva al valore monetario. Il punto centrale è che il prezzo dell'energia non dipende solo dal vento, ma da come il vento sposta l'equilibrio tra domanda e offerta sul mercato.</w:t>
      </w:r>
    </w:p>
    <w:p w14:paraId="4EE65E4B" w14:textId="77777777" w:rsidR="00F03969" w:rsidRDefault="00F03969" w:rsidP="00821BEC">
      <w:pPr>
        <w:rPr>
          <w:sz w:val="26"/>
          <w:szCs w:val="26"/>
        </w:rPr>
      </w:pPr>
    </w:p>
    <w:p w14:paraId="3099CE7B" w14:textId="77777777" w:rsidR="00F03969" w:rsidRDefault="00F03969" w:rsidP="00821BEC">
      <w:pPr>
        <w:rPr>
          <w:sz w:val="26"/>
          <w:szCs w:val="26"/>
        </w:rPr>
      </w:pPr>
    </w:p>
    <w:p w14:paraId="215B8907" w14:textId="76BC4B18" w:rsidR="00821BEC" w:rsidRPr="00821BEC" w:rsidRDefault="00821BEC" w:rsidP="00821BEC">
      <w:pPr>
        <w:rPr>
          <w:sz w:val="26"/>
          <w:szCs w:val="26"/>
        </w:rPr>
      </w:pPr>
      <w:r w:rsidRPr="00821BEC">
        <w:rPr>
          <w:sz w:val="26"/>
          <w:szCs w:val="26"/>
        </w:rPr>
        <w:lastRenderedPageBreak/>
        <w:t>Ecco le fasi effettive della modellazione:</w:t>
      </w:r>
    </w:p>
    <w:p w14:paraId="4FA495A7" w14:textId="77777777" w:rsidR="00821BEC" w:rsidRPr="00821BEC" w:rsidRDefault="00821BEC" w:rsidP="00821BEC">
      <w:pPr>
        <w:rPr>
          <w:b/>
          <w:bCs/>
          <w:sz w:val="26"/>
          <w:szCs w:val="26"/>
        </w:rPr>
      </w:pPr>
      <w:r w:rsidRPr="00821BEC">
        <w:rPr>
          <w:b/>
          <w:bCs/>
          <w:sz w:val="26"/>
          <w:szCs w:val="26"/>
        </w:rPr>
        <w:t>1. La variabile esplicativa: dal Forecast alla "Wind Generation"</w:t>
      </w:r>
    </w:p>
    <w:p w14:paraId="780E05C6" w14:textId="77777777" w:rsidR="00821BEC" w:rsidRPr="00821BEC" w:rsidRDefault="00821BEC" w:rsidP="00821BEC">
      <w:pPr>
        <w:rPr>
          <w:sz w:val="26"/>
          <w:szCs w:val="26"/>
        </w:rPr>
      </w:pPr>
      <w:r w:rsidRPr="00821BEC">
        <w:rPr>
          <w:sz w:val="26"/>
          <w:szCs w:val="26"/>
        </w:rPr>
        <w:t>Il modello econometrico non può usare direttamente la velocità del vento come input grezzo, perché la relazione tra vento e prezzo non è lineare.</w:t>
      </w:r>
    </w:p>
    <w:p w14:paraId="4D008287" w14:textId="77777777" w:rsidR="00821BEC" w:rsidRPr="00821BEC" w:rsidRDefault="00821BEC" w:rsidP="00821BEC">
      <w:pPr>
        <w:numPr>
          <w:ilvl w:val="0"/>
          <w:numId w:val="5"/>
        </w:numPr>
        <w:rPr>
          <w:sz w:val="26"/>
          <w:szCs w:val="26"/>
        </w:rPr>
      </w:pPr>
      <w:r w:rsidRPr="00821BEC">
        <w:rPr>
          <w:b/>
          <w:bCs/>
          <w:sz w:val="26"/>
          <w:szCs w:val="26"/>
        </w:rPr>
        <w:t>Conversione in MW:</w:t>
      </w:r>
      <w:r w:rsidRPr="00821BEC">
        <w:rPr>
          <w:sz w:val="26"/>
          <w:szCs w:val="26"/>
        </w:rPr>
        <w:t xml:space="preserve"> Si trasforma il forecast di vento dell'ECMWF in </w:t>
      </w:r>
      <w:r w:rsidRPr="00821BEC">
        <w:rPr>
          <w:b/>
          <w:bCs/>
          <w:sz w:val="26"/>
          <w:szCs w:val="26"/>
        </w:rPr>
        <w:t>generazione eolica attesa</w:t>
      </w:r>
      <w:r w:rsidRPr="00821BEC">
        <w:rPr>
          <w:sz w:val="26"/>
          <w:szCs w:val="26"/>
        </w:rPr>
        <w:t xml:space="preserve"> ($G_{wind}$) utilizzando la curva di potenza aggregata delle turbine.</w:t>
      </w:r>
    </w:p>
    <w:p w14:paraId="279C49CA" w14:textId="77777777" w:rsidR="00821BEC" w:rsidRPr="00821BEC" w:rsidRDefault="00821BEC" w:rsidP="00821BEC">
      <w:pPr>
        <w:numPr>
          <w:ilvl w:val="0"/>
          <w:numId w:val="5"/>
        </w:numPr>
        <w:rPr>
          <w:sz w:val="26"/>
          <w:szCs w:val="26"/>
        </w:rPr>
      </w:pPr>
      <w:r w:rsidRPr="00821BEC">
        <w:rPr>
          <w:b/>
          <w:bCs/>
          <w:sz w:val="26"/>
          <w:szCs w:val="26"/>
        </w:rPr>
        <w:t>L'offerta residua:</w:t>
      </w:r>
      <w:r w:rsidRPr="00821BEC">
        <w:rPr>
          <w:sz w:val="26"/>
          <w:szCs w:val="26"/>
        </w:rPr>
        <w:t xml:space="preserve"> Il prezzo dell'elettricità è determinato dalla "curva di offerta". Poiché l'eolico ha costi variabili quasi nulli, entra nel mercato per primo, "spostando" a destra la curva e abbassando il prezzo. Il modello utilizzerà quindi la generazione eolica prevista per calcolare il </w:t>
      </w:r>
      <w:r w:rsidRPr="00821BEC">
        <w:rPr>
          <w:b/>
          <w:bCs/>
          <w:sz w:val="26"/>
          <w:szCs w:val="26"/>
        </w:rPr>
        <w:t>carico residuo</w:t>
      </w:r>
      <w:r w:rsidRPr="00821BEC">
        <w:rPr>
          <w:sz w:val="26"/>
          <w:szCs w:val="26"/>
        </w:rPr>
        <w:t xml:space="preserve"> (Domanda Totale - Produzione Rinnovabile).</w:t>
      </w:r>
    </w:p>
    <w:p w14:paraId="31C78E92" w14:textId="77777777" w:rsidR="00821BEC" w:rsidRPr="00821BEC" w:rsidRDefault="00821BEC" w:rsidP="00821BEC">
      <w:pPr>
        <w:rPr>
          <w:b/>
          <w:bCs/>
          <w:sz w:val="26"/>
          <w:szCs w:val="26"/>
        </w:rPr>
      </w:pPr>
      <w:r w:rsidRPr="00821BEC">
        <w:rPr>
          <w:b/>
          <w:bCs/>
          <w:sz w:val="26"/>
          <w:szCs w:val="26"/>
        </w:rPr>
        <w:t>2. Struttura del modello econometrico</w:t>
      </w:r>
    </w:p>
    <w:p w14:paraId="4FB535C1" w14:textId="77777777" w:rsidR="00821BEC" w:rsidRPr="00821BEC" w:rsidRDefault="00821BEC" w:rsidP="00821BEC">
      <w:pPr>
        <w:rPr>
          <w:sz w:val="26"/>
          <w:szCs w:val="26"/>
        </w:rPr>
      </w:pPr>
      <w:r w:rsidRPr="00821BEC">
        <w:rPr>
          <w:sz w:val="26"/>
          <w:szCs w:val="26"/>
        </w:rPr>
        <w:t>Un modello tipico utilizzato in questo ambito è l'</w:t>
      </w:r>
      <w:r w:rsidRPr="00821BEC">
        <w:rPr>
          <w:b/>
          <w:bCs/>
          <w:sz w:val="26"/>
          <w:szCs w:val="26"/>
        </w:rPr>
        <w:t>ARX (Auto-Regressive con variabili esogene)</w:t>
      </w:r>
      <w:r w:rsidRPr="00821BEC">
        <w:rPr>
          <w:sz w:val="26"/>
          <w:szCs w:val="26"/>
        </w:rPr>
        <w:t xml:space="preserve"> o varianti basate sul </w:t>
      </w:r>
      <w:r w:rsidRPr="00821BEC">
        <w:rPr>
          <w:b/>
          <w:bCs/>
          <w:sz w:val="26"/>
          <w:szCs w:val="26"/>
        </w:rPr>
        <w:t>Machine Learning</w:t>
      </w:r>
      <w:r w:rsidRPr="00821BEC">
        <w:rPr>
          <w:sz w:val="26"/>
          <w:szCs w:val="26"/>
        </w:rPr>
        <w:t>.</w:t>
      </w:r>
    </w:p>
    <w:p w14:paraId="75DC0839" w14:textId="77777777" w:rsidR="00821BEC" w:rsidRPr="00821BEC" w:rsidRDefault="00821BEC" w:rsidP="00821BEC">
      <w:pPr>
        <w:rPr>
          <w:sz w:val="26"/>
          <w:szCs w:val="26"/>
        </w:rPr>
      </w:pPr>
      <w:r w:rsidRPr="00821BEC">
        <w:rPr>
          <w:sz w:val="26"/>
          <w:szCs w:val="26"/>
        </w:rPr>
        <w:t>$$</w:t>
      </w:r>
      <w:proofErr w:type="spellStart"/>
      <w:r w:rsidRPr="00821BEC">
        <w:rPr>
          <w:sz w:val="26"/>
          <w:szCs w:val="26"/>
        </w:rPr>
        <w:t>P_t</w:t>
      </w:r>
      <w:proofErr w:type="spellEnd"/>
      <w:r w:rsidRPr="00821BEC">
        <w:rPr>
          <w:sz w:val="26"/>
          <w:szCs w:val="26"/>
        </w:rPr>
        <w:t xml:space="preserve"> = \alpha + \sum_{i=</w:t>
      </w:r>
      <w:proofErr w:type="gramStart"/>
      <w:r w:rsidRPr="00821BEC">
        <w:rPr>
          <w:sz w:val="26"/>
          <w:szCs w:val="26"/>
        </w:rPr>
        <w:t>1}^</w:t>
      </w:r>
      <w:proofErr w:type="gramEnd"/>
      <w:r w:rsidRPr="00821BEC">
        <w:rPr>
          <w:sz w:val="26"/>
          <w:szCs w:val="26"/>
        </w:rPr>
        <w:t>{n} \</w:t>
      </w:r>
      <w:proofErr w:type="spellStart"/>
      <w:r w:rsidRPr="00821BEC">
        <w:rPr>
          <w:sz w:val="26"/>
          <w:szCs w:val="26"/>
        </w:rPr>
        <w:t>beta_i</w:t>
      </w:r>
      <w:proofErr w:type="spellEnd"/>
      <w:r w:rsidRPr="00821BEC">
        <w:rPr>
          <w:sz w:val="26"/>
          <w:szCs w:val="26"/>
        </w:rPr>
        <w:t xml:space="preserve"> P_{t-i} + \gamma \</w:t>
      </w:r>
      <w:proofErr w:type="spellStart"/>
      <w:r w:rsidRPr="00821BEC">
        <w:rPr>
          <w:sz w:val="26"/>
          <w:szCs w:val="26"/>
        </w:rPr>
        <w:t>cdot</w:t>
      </w:r>
      <w:proofErr w:type="spellEnd"/>
      <w:r w:rsidRPr="00821BEC">
        <w:rPr>
          <w:sz w:val="26"/>
          <w:szCs w:val="26"/>
        </w:rPr>
        <w:t xml:space="preserve"> \</w:t>
      </w:r>
      <w:proofErr w:type="gramStart"/>
      <w:r w:rsidRPr="00821BEC">
        <w:rPr>
          <w:sz w:val="26"/>
          <w:szCs w:val="26"/>
        </w:rPr>
        <w:t>text{</w:t>
      </w:r>
      <w:proofErr w:type="gramEnd"/>
      <w:r w:rsidRPr="00821BEC">
        <w:rPr>
          <w:sz w:val="26"/>
          <w:szCs w:val="26"/>
        </w:rPr>
        <w:t>Forecast\_</w:t>
      </w:r>
      <w:proofErr w:type="gramStart"/>
      <w:r w:rsidRPr="00821BEC">
        <w:rPr>
          <w:sz w:val="26"/>
          <w:szCs w:val="26"/>
        </w:rPr>
        <w:t>Wind}_</w:t>
      </w:r>
      <w:proofErr w:type="gramEnd"/>
      <w:r w:rsidRPr="00821BEC">
        <w:rPr>
          <w:sz w:val="26"/>
          <w:szCs w:val="26"/>
        </w:rPr>
        <w:t>t + \delta \</w:t>
      </w:r>
      <w:proofErr w:type="spellStart"/>
      <w:r w:rsidRPr="00821BEC">
        <w:rPr>
          <w:sz w:val="26"/>
          <w:szCs w:val="26"/>
        </w:rPr>
        <w:t>cdot</w:t>
      </w:r>
      <w:proofErr w:type="spellEnd"/>
      <w:r w:rsidRPr="00821BEC">
        <w:rPr>
          <w:sz w:val="26"/>
          <w:szCs w:val="26"/>
        </w:rPr>
        <w:t xml:space="preserve"> \</w:t>
      </w:r>
      <w:proofErr w:type="gramStart"/>
      <w:r w:rsidRPr="00821BEC">
        <w:rPr>
          <w:sz w:val="26"/>
          <w:szCs w:val="26"/>
        </w:rPr>
        <w:t>text{</w:t>
      </w:r>
      <w:proofErr w:type="gramEnd"/>
      <w:r w:rsidRPr="00821BEC">
        <w:rPr>
          <w:sz w:val="26"/>
          <w:szCs w:val="26"/>
        </w:rPr>
        <w:t>Altre\_</w:t>
      </w:r>
      <w:proofErr w:type="gramStart"/>
      <w:r w:rsidRPr="00821BEC">
        <w:rPr>
          <w:sz w:val="26"/>
          <w:szCs w:val="26"/>
        </w:rPr>
        <w:t>Variabili}_</w:t>
      </w:r>
      <w:proofErr w:type="gramEnd"/>
      <w:r w:rsidRPr="00821BEC">
        <w:rPr>
          <w:sz w:val="26"/>
          <w:szCs w:val="26"/>
        </w:rPr>
        <w:t>t + \</w:t>
      </w:r>
      <w:proofErr w:type="spellStart"/>
      <w:r w:rsidRPr="00821BEC">
        <w:rPr>
          <w:sz w:val="26"/>
          <w:szCs w:val="26"/>
        </w:rPr>
        <w:t>epsilon_t</w:t>
      </w:r>
      <w:proofErr w:type="spellEnd"/>
      <w:r w:rsidRPr="00821BEC">
        <w:rPr>
          <w:sz w:val="26"/>
          <w:szCs w:val="26"/>
        </w:rPr>
        <w:t>$$</w:t>
      </w:r>
    </w:p>
    <w:p w14:paraId="15346E1E" w14:textId="77777777" w:rsidR="00821BEC" w:rsidRPr="00821BEC" w:rsidRDefault="00821BEC" w:rsidP="00821BEC">
      <w:pPr>
        <w:numPr>
          <w:ilvl w:val="0"/>
          <w:numId w:val="6"/>
        </w:numPr>
        <w:rPr>
          <w:sz w:val="26"/>
          <w:szCs w:val="26"/>
        </w:rPr>
      </w:pPr>
      <w:r w:rsidRPr="00821BEC">
        <w:rPr>
          <w:b/>
          <w:bCs/>
          <w:sz w:val="26"/>
          <w:szCs w:val="26"/>
        </w:rPr>
        <w:t>Componente Auto-regressiva ($P_{t-i}$):</w:t>
      </w:r>
      <w:r w:rsidRPr="00821BEC">
        <w:rPr>
          <w:sz w:val="26"/>
          <w:szCs w:val="26"/>
        </w:rPr>
        <w:t xml:space="preserve"> Il prezzo di oggi dipende fortemente dai prezzi dei giorni precedenti (stagionalità e trend).</w:t>
      </w:r>
    </w:p>
    <w:p w14:paraId="17712EAC" w14:textId="77777777" w:rsidR="00821BEC" w:rsidRPr="00821BEC" w:rsidRDefault="00821BEC" w:rsidP="00821BEC">
      <w:pPr>
        <w:numPr>
          <w:ilvl w:val="0"/>
          <w:numId w:val="6"/>
        </w:numPr>
        <w:rPr>
          <w:sz w:val="26"/>
          <w:szCs w:val="26"/>
        </w:rPr>
      </w:pPr>
      <w:r w:rsidRPr="00821BEC">
        <w:rPr>
          <w:b/>
          <w:bCs/>
          <w:sz w:val="26"/>
          <w:szCs w:val="26"/>
        </w:rPr>
        <w:t>Variabile Esogena ($\text{Forecast\_Wind}_t$):</w:t>
      </w:r>
      <w:r w:rsidRPr="00821BEC">
        <w:rPr>
          <w:sz w:val="26"/>
          <w:szCs w:val="26"/>
        </w:rPr>
        <w:t xml:space="preserve"> Qui entra il dato del supercomputer dell'ECMWF. Il coefficiente $\gamma$ (gamma) indica di quanto scende il prezzo per ogni MW aggiuntivo di vento previsto.</w:t>
      </w:r>
    </w:p>
    <w:p w14:paraId="6C1831AE" w14:textId="77777777" w:rsidR="00821BEC" w:rsidRPr="00821BEC" w:rsidRDefault="00821BEC" w:rsidP="00821BEC">
      <w:pPr>
        <w:numPr>
          <w:ilvl w:val="0"/>
          <w:numId w:val="6"/>
        </w:numPr>
        <w:rPr>
          <w:sz w:val="26"/>
          <w:szCs w:val="26"/>
        </w:rPr>
      </w:pPr>
      <w:r w:rsidRPr="00821BEC">
        <w:rPr>
          <w:b/>
          <w:bCs/>
          <w:sz w:val="26"/>
          <w:szCs w:val="26"/>
        </w:rPr>
        <w:t>Altre Variabili:</w:t>
      </w:r>
      <w:r w:rsidRPr="00821BEC">
        <w:rPr>
          <w:sz w:val="26"/>
          <w:szCs w:val="26"/>
        </w:rPr>
        <w:t xml:space="preserve"> Prezzo del gas, emissioni di CO2 e previsioni di domanda elettrica.</w:t>
      </w:r>
    </w:p>
    <w:p w14:paraId="7736DF10" w14:textId="77777777" w:rsidR="00821BEC" w:rsidRPr="00821BEC" w:rsidRDefault="00821BEC" w:rsidP="00821BEC">
      <w:pPr>
        <w:rPr>
          <w:b/>
          <w:bCs/>
          <w:sz w:val="26"/>
          <w:szCs w:val="26"/>
        </w:rPr>
      </w:pPr>
      <w:r w:rsidRPr="00821BEC">
        <w:rPr>
          <w:b/>
          <w:bCs/>
          <w:sz w:val="26"/>
          <w:szCs w:val="26"/>
        </w:rPr>
        <w:t>3. Modellazione della Volatilità (GARCH)</w:t>
      </w:r>
    </w:p>
    <w:p w14:paraId="0F185696" w14:textId="77777777" w:rsidR="00821BEC" w:rsidRPr="00821BEC" w:rsidRDefault="00821BEC" w:rsidP="00821BEC">
      <w:pPr>
        <w:rPr>
          <w:sz w:val="26"/>
          <w:szCs w:val="26"/>
        </w:rPr>
      </w:pPr>
      <w:r w:rsidRPr="00821BEC">
        <w:rPr>
          <w:sz w:val="26"/>
          <w:szCs w:val="26"/>
        </w:rPr>
        <w:t xml:space="preserve">Poiché l'eolico è intermittente, il forecast dell'ECMWF non serve solo a prevedere il prezzo medio, ma anche la sua </w:t>
      </w:r>
      <w:r w:rsidRPr="00821BEC">
        <w:rPr>
          <w:b/>
          <w:bCs/>
          <w:sz w:val="26"/>
          <w:szCs w:val="26"/>
        </w:rPr>
        <w:t>incertezza</w:t>
      </w:r>
      <w:r w:rsidRPr="00821BEC">
        <w:rPr>
          <w:sz w:val="26"/>
          <w:szCs w:val="26"/>
        </w:rPr>
        <w:t>.</w:t>
      </w:r>
    </w:p>
    <w:p w14:paraId="33BE7004" w14:textId="77777777" w:rsidR="00821BEC" w:rsidRPr="00821BEC" w:rsidRDefault="00821BEC" w:rsidP="00821BEC">
      <w:pPr>
        <w:numPr>
          <w:ilvl w:val="0"/>
          <w:numId w:val="7"/>
        </w:numPr>
        <w:rPr>
          <w:sz w:val="26"/>
          <w:szCs w:val="26"/>
        </w:rPr>
      </w:pPr>
      <w:r w:rsidRPr="00821BEC">
        <w:rPr>
          <w:sz w:val="26"/>
          <w:szCs w:val="26"/>
        </w:rPr>
        <w:t xml:space="preserve">Se il forecast indica un'alta probabilità di errore (spread elevato tra i vari scenari del modello </w:t>
      </w:r>
      <w:r w:rsidRPr="00821BEC">
        <w:rPr>
          <w:i/>
          <w:iCs/>
          <w:sz w:val="26"/>
          <w:szCs w:val="26"/>
        </w:rPr>
        <w:t>Ensemble</w:t>
      </w:r>
      <w:r w:rsidRPr="00821BEC">
        <w:rPr>
          <w:sz w:val="26"/>
          <w:szCs w:val="26"/>
        </w:rPr>
        <w:t xml:space="preserve">), i modelli tipo </w:t>
      </w:r>
      <w:r w:rsidRPr="00821BEC">
        <w:rPr>
          <w:b/>
          <w:bCs/>
          <w:sz w:val="26"/>
          <w:szCs w:val="26"/>
        </w:rPr>
        <w:t>GARCH</w:t>
      </w:r>
      <w:r w:rsidRPr="00821BEC">
        <w:rPr>
          <w:sz w:val="26"/>
          <w:szCs w:val="26"/>
        </w:rPr>
        <w:t xml:space="preserve"> prevederanno un aumento della volatilità dei prezzi.</w:t>
      </w:r>
    </w:p>
    <w:p w14:paraId="2BDC13C9" w14:textId="77777777" w:rsidR="00821BEC" w:rsidRPr="00821BEC" w:rsidRDefault="00821BEC" w:rsidP="00821BEC">
      <w:pPr>
        <w:numPr>
          <w:ilvl w:val="0"/>
          <w:numId w:val="7"/>
        </w:numPr>
        <w:rPr>
          <w:sz w:val="26"/>
          <w:szCs w:val="26"/>
        </w:rPr>
      </w:pPr>
      <w:r w:rsidRPr="00821BEC">
        <w:rPr>
          <w:sz w:val="26"/>
          <w:szCs w:val="26"/>
        </w:rPr>
        <w:t xml:space="preserve">Questa informazione è vitale per il </w:t>
      </w:r>
      <w:r w:rsidRPr="00821BEC">
        <w:rPr>
          <w:b/>
          <w:bCs/>
          <w:sz w:val="26"/>
          <w:szCs w:val="26"/>
        </w:rPr>
        <w:t>Pricing dei derivati</w:t>
      </w:r>
      <w:r w:rsidRPr="00821BEC">
        <w:rPr>
          <w:sz w:val="26"/>
          <w:szCs w:val="26"/>
        </w:rPr>
        <w:t>: un'alta volatilità prevista dal supercomputer farà aumentare il premio delle opzioni sul vento.</w:t>
      </w:r>
    </w:p>
    <w:p w14:paraId="34EFC0B0" w14:textId="77777777" w:rsidR="00821BEC" w:rsidRPr="00821BEC" w:rsidRDefault="00821BEC" w:rsidP="00821BEC">
      <w:pPr>
        <w:rPr>
          <w:b/>
          <w:bCs/>
          <w:sz w:val="26"/>
          <w:szCs w:val="26"/>
        </w:rPr>
      </w:pPr>
      <w:r w:rsidRPr="00821BEC">
        <w:rPr>
          <w:b/>
          <w:bCs/>
          <w:sz w:val="26"/>
          <w:szCs w:val="26"/>
        </w:rPr>
        <w:lastRenderedPageBreak/>
        <w:t>4. Calcolo del Payoff e validazione</w:t>
      </w:r>
    </w:p>
    <w:p w14:paraId="6CC00264" w14:textId="77777777" w:rsidR="00821BEC" w:rsidRPr="00821BEC" w:rsidRDefault="00821BEC" w:rsidP="00821BEC">
      <w:pPr>
        <w:rPr>
          <w:sz w:val="26"/>
          <w:szCs w:val="26"/>
        </w:rPr>
      </w:pPr>
      <w:r w:rsidRPr="00821BEC">
        <w:rPr>
          <w:sz w:val="26"/>
          <w:szCs w:val="26"/>
        </w:rPr>
        <w:t>Nella fase finale, il modello confronta il prezzo previsto ($P_{</w:t>
      </w:r>
      <w:proofErr w:type="spellStart"/>
      <w:r w:rsidRPr="00821BEC">
        <w:rPr>
          <w:sz w:val="26"/>
          <w:szCs w:val="26"/>
        </w:rPr>
        <w:t>pred</w:t>
      </w:r>
      <w:proofErr w:type="spellEnd"/>
      <w:r w:rsidRPr="00821BEC">
        <w:rPr>
          <w:sz w:val="26"/>
          <w:szCs w:val="26"/>
        </w:rPr>
        <w:t>}$) con il prezzo che si realizzerà effettivamente sul mercato ($P_{</w:t>
      </w:r>
      <w:proofErr w:type="spellStart"/>
      <w:r w:rsidRPr="00821BEC">
        <w:rPr>
          <w:sz w:val="26"/>
          <w:szCs w:val="26"/>
        </w:rPr>
        <w:t>real</w:t>
      </w:r>
      <w:proofErr w:type="spellEnd"/>
      <w:r w:rsidRPr="00821BEC">
        <w:rPr>
          <w:sz w:val="26"/>
          <w:szCs w:val="26"/>
        </w:rPr>
        <w:t>}$).</w:t>
      </w:r>
    </w:p>
    <w:p w14:paraId="1D28AA18" w14:textId="77777777" w:rsidR="00821BEC" w:rsidRPr="00821BEC" w:rsidRDefault="00821BEC" w:rsidP="00821BEC">
      <w:pPr>
        <w:numPr>
          <w:ilvl w:val="0"/>
          <w:numId w:val="8"/>
        </w:numPr>
        <w:rPr>
          <w:sz w:val="26"/>
          <w:szCs w:val="26"/>
        </w:rPr>
      </w:pPr>
      <w:r w:rsidRPr="00821BEC">
        <w:rPr>
          <w:sz w:val="26"/>
          <w:szCs w:val="26"/>
        </w:rPr>
        <w:t>Se utilizzi il forecast avanzato dell'ECMWF, il tuo errore di previsione ($|P_{</w:t>
      </w:r>
      <w:proofErr w:type="spellStart"/>
      <w:r w:rsidRPr="00821BEC">
        <w:rPr>
          <w:sz w:val="26"/>
          <w:szCs w:val="26"/>
        </w:rPr>
        <w:t>real</w:t>
      </w:r>
      <w:proofErr w:type="spellEnd"/>
      <w:r w:rsidRPr="00821BEC">
        <w:rPr>
          <w:sz w:val="26"/>
          <w:szCs w:val="26"/>
        </w:rPr>
        <w:t>} - P_{</w:t>
      </w:r>
      <w:proofErr w:type="spellStart"/>
      <w:r w:rsidRPr="00821BEC">
        <w:rPr>
          <w:sz w:val="26"/>
          <w:szCs w:val="26"/>
        </w:rPr>
        <w:t>pred</w:t>
      </w:r>
      <w:proofErr w:type="spellEnd"/>
      <w:r w:rsidRPr="00821BEC">
        <w:rPr>
          <w:sz w:val="26"/>
          <w:szCs w:val="26"/>
        </w:rPr>
        <w:t>}|$) sarà più contenuto rispetto a chi usa dati standard.</w:t>
      </w:r>
    </w:p>
    <w:p w14:paraId="3C12269F" w14:textId="77777777" w:rsidR="00821BEC" w:rsidRPr="00821BEC" w:rsidRDefault="00821BEC" w:rsidP="00821BEC">
      <w:pPr>
        <w:numPr>
          <w:ilvl w:val="0"/>
          <w:numId w:val="8"/>
        </w:numPr>
        <w:rPr>
          <w:sz w:val="26"/>
          <w:szCs w:val="26"/>
        </w:rPr>
      </w:pPr>
      <w:r w:rsidRPr="00821BEC">
        <w:rPr>
          <w:b/>
          <w:bCs/>
          <w:sz w:val="26"/>
          <w:szCs w:val="26"/>
        </w:rPr>
        <w:t>Payoff del trader:</w:t>
      </w:r>
      <w:r w:rsidRPr="00821BEC">
        <w:rPr>
          <w:sz w:val="26"/>
          <w:szCs w:val="26"/>
        </w:rPr>
        <w:t xml:space="preserve"> Il guadagno netto deriva dalla capacità di vendere o comprare contratti Future prima che il resto del mercato reagisca al cambiamento del vento previsto dal supercomputer.</w:t>
      </w:r>
    </w:p>
    <w:p w14:paraId="73087ED9" w14:textId="77777777" w:rsidR="00821BEC" w:rsidRDefault="00821BEC" w:rsidP="00456EBF">
      <w:pPr>
        <w:rPr>
          <w:sz w:val="26"/>
          <w:szCs w:val="26"/>
        </w:rPr>
      </w:pPr>
    </w:p>
    <w:p w14:paraId="44CD5679" w14:textId="77777777" w:rsidR="00CC4197" w:rsidRDefault="00CC4197" w:rsidP="00456EBF">
      <w:pPr>
        <w:rPr>
          <w:sz w:val="26"/>
          <w:szCs w:val="26"/>
        </w:rPr>
      </w:pPr>
    </w:p>
    <w:p w14:paraId="094E7A42" w14:textId="77777777" w:rsidR="00036EBC" w:rsidRPr="00036EBC" w:rsidRDefault="00036EBC" w:rsidP="00036EBC">
      <w:pPr>
        <w:rPr>
          <w:b/>
          <w:bCs/>
          <w:sz w:val="26"/>
          <w:szCs w:val="26"/>
        </w:rPr>
      </w:pPr>
      <w:r w:rsidRPr="00036EBC">
        <w:rPr>
          <w:b/>
          <w:bCs/>
          <w:sz w:val="26"/>
          <w:szCs w:val="26"/>
        </w:rPr>
        <w:t xml:space="preserve">Obiettivi formativi del Tirocinio/Internship educational </w:t>
      </w:r>
      <w:proofErr w:type="spellStart"/>
      <w:r w:rsidRPr="00036EBC">
        <w:rPr>
          <w:b/>
          <w:bCs/>
          <w:sz w:val="26"/>
          <w:szCs w:val="26"/>
        </w:rPr>
        <w:t>Outcomes</w:t>
      </w:r>
      <w:proofErr w:type="spellEnd"/>
    </w:p>
    <w:p w14:paraId="2EDCB4D9" w14:textId="3E165BB6" w:rsidR="00036EBC" w:rsidRPr="00036EBC" w:rsidRDefault="00036EBC" w:rsidP="00036EBC">
      <w:pPr>
        <w:rPr>
          <w:sz w:val="26"/>
          <w:szCs w:val="26"/>
        </w:rPr>
      </w:pPr>
      <w:r w:rsidRPr="00036EBC">
        <w:rPr>
          <w:sz w:val="26"/>
          <w:szCs w:val="26"/>
        </w:rPr>
        <w:t>Il tirocinio ha come obiettivo l'acquisizione di competenze avanzate nella modellazione matematico-finanziaria</w:t>
      </w:r>
      <w:r>
        <w:rPr>
          <w:sz w:val="26"/>
          <w:szCs w:val="26"/>
        </w:rPr>
        <w:t xml:space="preserve"> </w:t>
      </w:r>
      <w:r w:rsidRPr="00036EBC">
        <w:rPr>
          <w:sz w:val="26"/>
          <w:szCs w:val="26"/>
        </w:rPr>
        <w:t>applicata ai mercati dell'energia e ai derivati meteorologici. In particolare, il tirocinante approfondirà i modelli</w:t>
      </w:r>
      <w:r>
        <w:rPr>
          <w:sz w:val="26"/>
          <w:szCs w:val="26"/>
        </w:rPr>
        <w:t xml:space="preserve"> </w:t>
      </w:r>
      <w:r w:rsidRPr="00036EBC">
        <w:rPr>
          <w:sz w:val="26"/>
          <w:szCs w:val="26"/>
        </w:rPr>
        <w:t xml:space="preserve">stocastici per la dinamica della velocità del vento proposti in letteratura (Benth, 2008; </w:t>
      </w:r>
      <w:proofErr w:type="spellStart"/>
      <w:r w:rsidRPr="00036EBC">
        <w:rPr>
          <w:sz w:val="26"/>
          <w:szCs w:val="26"/>
        </w:rPr>
        <w:t>Alexandrinis</w:t>
      </w:r>
      <w:proofErr w:type="spellEnd"/>
      <w:r w:rsidRPr="00036EBC">
        <w:rPr>
          <w:sz w:val="26"/>
          <w:szCs w:val="26"/>
        </w:rPr>
        <w:t>, 2013),</w:t>
      </w:r>
      <w:r>
        <w:rPr>
          <w:sz w:val="26"/>
          <w:szCs w:val="26"/>
        </w:rPr>
        <w:t xml:space="preserve"> </w:t>
      </w:r>
      <w:r w:rsidRPr="00036EBC">
        <w:rPr>
          <w:sz w:val="26"/>
          <w:szCs w:val="26"/>
        </w:rPr>
        <w:t>sviluppando la capacità di estendere e migliorare tali framework teorici. Verranno acquisite competenze</w:t>
      </w:r>
      <w:r>
        <w:rPr>
          <w:sz w:val="26"/>
          <w:szCs w:val="26"/>
        </w:rPr>
        <w:t xml:space="preserve"> </w:t>
      </w:r>
      <w:r w:rsidRPr="00036EBC">
        <w:rPr>
          <w:sz w:val="26"/>
          <w:szCs w:val="26"/>
        </w:rPr>
        <w:t>nell'implementazione computazionale dei modelli (stima dei parametri, calibrazione), nell'analisi di dati storici ad</w:t>
      </w:r>
      <w:r>
        <w:rPr>
          <w:sz w:val="26"/>
          <w:szCs w:val="26"/>
        </w:rPr>
        <w:t xml:space="preserve"> </w:t>
      </w:r>
      <w:r w:rsidRPr="00036EBC">
        <w:rPr>
          <w:sz w:val="26"/>
          <w:szCs w:val="26"/>
        </w:rPr>
        <w:t>alta frequenza di variabili meteorologiche ed energetiche, e nella valutazione e pricing di contratti derivati su</w:t>
      </w:r>
      <w:r>
        <w:rPr>
          <w:sz w:val="26"/>
          <w:szCs w:val="26"/>
        </w:rPr>
        <w:t xml:space="preserve"> </w:t>
      </w:r>
      <w:r w:rsidRPr="00036EBC">
        <w:rPr>
          <w:sz w:val="26"/>
          <w:szCs w:val="26"/>
        </w:rPr>
        <w:t>sottostanti eolici. L'attività consentirà inoltre di sviluppare capacità di ricerca bibliografica autonoma, di scrittura</w:t>
      </w:r>
      <w:r>
        <w:rPr>
          <w:sz w:val="26"/>
          <w:szCs w:val="26"/>
        </w:rPr>
        <w:t xml:space="preserve"> </w:t>
      </w:r>
      <w:r w:rsidRPr="00036EBC">
        <w:rPr>
          <w:sz w:val="26"/>
          <w:szCs w:val="26"/>
        </w:rPr>
        <w:t>scientifica in lingua italiana e inglese, e di sintesi critica della letteratura.</w:t>
      </w:r>
    </w:p>
    <w:p w14:paraId="6412B509" w14:textId="77777777" w:rsidR="00036EBC" w:rsidRPr="00036EBC" w:rsidRDefault="00036EBC" w:rsidP="00036EBC">
      <w:pPr>
        <w:rPr>
          <w:sz w:val="26"/>
          <w:szCs w:val="26"/>
        </w:rPr>
      </w:pPr>
      <w:r w:rsidRPr="00036EBC">
        <w:rPr>
          <w:sz w:val="26"/>
          <w:szCs w:val="26"/>
        </w:rPr>
        <w:t xml:space="preserve">Attività da svolgere durante il tirocinio/Activities to be </w:t>
      </w:r>
      <w:proofErr w:type="spellStart"/>
      <w:r w:rsidRPr="00036EBC">
        <w:rPr>
          <w:sz w:val="26"/>
          <w:szCs w:val="26"/>
        </w:rPr>
        <w:t>performed</w:t>
      </w:r>
      <w:proofErr w:type="spellEnd"/>
      <w:r w:rsidRPr="00036EBC">
        <w:rPr>
          <w:sz w:val="26"/>
          <w:szCs w:val="26"/>
        </w:rPr>
        <w:t xml:space="preserve"> </w:t>
      </w:r>
      <w:proofErr w:type="spellStart"/>
      <w:r w:rsidRPr="00036EBC">
        <w:rPr>
          <w:sz w:val="26"/>
          <w:szCs w:val="26"/>
        </w:rPr>
        <w:t>during</w:t>
      </w:r>
      <w:proofErr w:type="spellEnd"/>
      <w:r w:rsidRPr="00036EBC">
        <w:rPr>
          <w:sz w:val="26"/>
          <w:szCs w:val="26"/>
        </w:rPr>
        <w:t xml:space="preserve"> the internship</w:t>
      </w:r>
    </w:p>
    <w:p w14:paraId="79FF921D" w14:textId="111E7592" w:rsidR="00036EBC" w:rsidRPr="00036EBC" w:rsidRDefault="00036EBC" w:rsidP="00036EBC">
      <w:pPr>
        <w:rPr>
          <w:sz w:val="26"/>
          <w:szCs w:val="26"/>
        </w:rPr>
      </w:pPr>
      <w:r w:rsidRPr="00036EBC">
        <w:rPr>
          <w:sz w:val="26"/>
          <w:szCs w:val="26"/>
        </w:rPr>
        <w:t>1. Studio e analisi critica della letteratura sui modelli stocastici per la velocità del vento, con riferimento principale</w:t>
      </w:r>
      <w:r>
        <w:rPr>
          <w:sz w:val="26"/>
          <w:szCs w:val="26"/>
        </w:rPr>
        <w:t xml:space="preserve"> </w:t>
      </w:r>
      <w:r w:rsidRPr="00036EBC">
        <w:rPr>
          <w:sz w:val="26"/>
          <w:szCs w:val="26"/>
        </w:rPr>
        <w:t xml:space="preserve">ai contributi di Benth (2008) e </w:t>
      </w:r>
      <w:proofErr w:type="spellStart"/>
      <w:r w:rsidRPr="00036EBC">
        <w:rPr>
          <w:sz w:val="26"/>
          <w:szCs w:val="26"/>
        </w:rPr>
        <w:t>Alexandrinis</w:t>
      </w:r>
      <w:proofErr w:type="spellEnd"/>
      <w:r w:rsidRPr="00036EBC">
        <w:rPr>
          <w:sz w:val="26"/>
          <w:szCs w:val="26"/>
        </w:rPr>
        <w:t xml:space="preserve"> (2013);</w:t>
      </w:r>
    </w:p>
    <w:p w14:paraId="69A38249" w14:textId="50F8FA5E" w:rsidR="00036EBC" w:rsidRPr="00036EBC" w:rsidRDefault="00036EBC" w:rsidP="00036EBC">
      <w:pPr>
        <w:rPr>
          <w:sz w:val="26"/>
          <w:szCs w:val="26"/>
        </w:rPr>
      </w:pPr>
      <w:r w:rsidRPr="00036EBC">
        <w:rPr>
          <w:sz w:val="26"/>
          <w:szCs w:val="26"/>
        </w:rPr>
        <w:t xml:space="preserve">2. Analisi esplorativa e </w:t>
      </w:r>
      <w:proofErr w:type="spellStart"/>
      <w:r w:rsidRPr="00036EBC">
        <w:rPr>
          <w:sz w:val="26"/>
          <w:szCs w:val="26"/>
        </w:rPr>
        <w:t>pre</w:t>
      </w:r>
      <w:proofErr w:type="spellEnd"/>
      <w:r w:rsidRPr="00036EBC">
        <w:rPr>
          <w:sz w:val="26"/>
          <w:szCs w:val="26"/>
        </w:rPr>
        <w:t>-elaborazione di dati storici orari di produzione energetica, variabili meteorologiche</w:t>
      </w:r>
      <w:r>
        <w:rPr>
          <w:sz w:val="26"/>
          <w:szCs w:val="26"/>
        </w:rPr>
        <w:t xml:space="preserve"> </w:t>
      </w:r>
      <w:r w:rsidRPr="00036EBC">
        <w:rPr>
          <w:sz w:val="26"/>
          <w:szCs w:val="26"/>
        </w:rPr>
        <w:t>(velocità del vento, temperatura, pressione) e prezzi dell'energia elettrica;</w:t>
      </w:r>
    </w:p>
    <w:p w14:paraId="2357D51A" w14:textId="5C366795" w:rsidR="00036EBC" w:rsidRPr="00036EBC" w:rsidRDefault="00036EBC" w:rsidP="00036EBC">
      <w:pPr>
        <w:rPr>
          <w:sz w:val="26"/>
          <w:szCs w:val="26"/>
        </w:rPr>
      </w:pPr>
      <w:r w:rsidRPr="00036EBC">
        <w:rPr>
          <w:sz w:val="26"/>
          <w:szCs w:val="26"/>
        </w:rPr>
        <w:t>3. Implementazione e stima econometrica dei modelli stocastici di riferimento (processi di Ornstein-</w:t>
      </w:r>
      <w:proofErr w:type="spellStart"/>
      <w:r w:rsidRPr="00036EBC">
        <w:rPr>
          <w:sz w:val="26"/>
          <w:szCs w:val="26"/>
        </w:rPr>
        <w:t>Uhlenbeck</w:t>
      </w:r>
      <w:proofErr w:type="spellEnd"/>
      <w:r w:rsidRPr="00036EBC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Pr="00036EBC">
        <w:rPr>
          <w:sz w:val="26"/>
          <w:szCs w:val="26"/>
        </w:rPr>
        <w:t>modelli a media di lungo periodo stazionaria) su dati reali;</w:t>
      </w:r>
    </w:p>
    <w:p w14:paraId="6C462A27" w14:textId="1C0415C4" w:rsidR="00036EBC" w:rsidRPr="00036EBC" w:rsidRDefault="00036EBC" w:rsidP="00036EBC">
      <w:pPr>
        <w:rPr>
          <w:sz w:val="26"/>
          <w:szCs w:val="26"/>
        </w:rPr>
      </w:pPr>
      <w:r w:rsidRPr="00036EBC">
        <w:rPr>
          <w:sz w:val="26"/>
          <w:szCs w:val="26"/>
        </w:rPr>
        <w:t>4. Sviluppo di un modello migliorato per la dinamica della velocità del vento, eventualmente integrando</w:t>
      </w:r>
      <w:r>
        <w:rPr>
          <w:sz w:val="26"/>
          <w:szCs w:val="26"/>
        </w:rPr>
        <w:t xml:space="preserve"> </w:t>
      </w:r>
      <w:r w:rsidRPr="00036EBC">
        <w:rPr>
          <w:sz w:val="26"/>
          <w:szCs w:val="26"/>
        </w:rPr>
        <w:t>componenti stagionali, discontinuità o volatilità stocastica;</w:t>
      </w:r>
    </w:p>
    <w:p w14:paraId="5E6AF651" w14:textId="6632A77C" w:rsidR="00036EBC" w:rsidRPr="00036EBC" w:rsidRDefault="00036EBC" w:rsidP="00036EBC">
      <w:pPr>
        <w:rPr>
          <w:sz w:val="26"/>
          <w:szCs w:val="26"/>
        </w:rPr>
      </w:pPr>
      <w:r w:rsidRPr="00036EBC">
        <w:rPr>
          <w:sz w:val="26"/>
          <w:szCs w:val="26"/>
        </w:rPr>
        <w:lastRenderedPageBreak/>
        <w:t>5. Applicazione del modello al pricing di derivati meteorologici eolici (wind futures, opzioni su indici eolici), con</w:t>
      </w:r>
      <w:r>
        <w:rPr>
          <w:sz w:val="26"/>
          <w:szCs w:val="26"/>
        </w:rPr>
        <w:t xml:space="preserve"> </w:t>
      </w:r>
      <w:r w:rsidRPr="00036EBC">
        <w:rPr>
          <w:sz w:val="26"/>
          <w:szCs w:val="26"/>
        </w:rPr>
        <w:t>analisi delle misure di pricing risk-</w:t>
      </w:r>
      <w:proofErr w:type="spellStart"/>
      <w:r w:rsidRPr="00036EBC">
        <w:rPr>
          <w:sz w:val="26"/>
          <w:szCs w:val="26"/>
        </w:rPr>
        <w:t>neutral</w:t>
      </w:r>
      <w:proofErr w:type="spellEnd"/>
      <w:r w:rsidRPr="00036EBC">
        <w:rPr>
          <w:sz w:val="26"/>
          <w:szCs w:val="26"/>
        </w:rPr>
        <w:t>;</w:t>
      </w:r>
    </w:p>
    <w:p w14:paraId="48785E09" w14:textId="77777777" w:rsidR="00036EBC" w:rsidRPr="00036EBC" w:rsidRDefault="00036EBC" w:rsidP="00036EBC">
      <w:pPr>
        <w:rPr>
          <w:sz w:val="26"/>
          <w:szCs w:val="26"/>
        </w:rPr>
      </w:pPr>
      <w:r w:rsidRPr="00036EBC">
        <w:rPr>
          <w:sz w:val="26"/>
          <w:szCs w:val="26"/>
        </w:rPr>
        <w:t xml:space="preserve">6. </w:t>
      </w:r>
      <w:proofErr w:type="spellStart"/>
      <w:r w:rsidRPr="00036EBC">
        <w:rPr>
          <w:sz w:val="26"/>
          <w:szCs w:val="26"/>
        </w:rPr>
        <w:t>Backtesting</w:t>
      </w:r>
      <w:proofErr w:type="spellEnd"/>
      <w:r w:rsidRPr="00036EBC">
        <w:rPr>
          <w:sz w:val="26"/>
          <w:szCs w:val="26"/>
        </w:rPr>
        <w:t xml:space="preserve"> del modello e confronto con i benchmark presenti in letteratura;</w:t>
      </w:r>
    </w:p>
    <w:p w14:paraId="7FEFAA8E" w14:textId="4CBC6C97" w:rsidR="00036EBC" w:rsidRDefault="00036EBC" w:rsidP="00036EBC">
      <w:pPr>
        <w:rPr>
          <w:sz w:val="26"/>
          <w:szCs w:val="26"/>
        </w:rPr>
      </w:pPr>
      <w:r w:rsidRPr="00036EBC">
        <w:rPr>
          <w:sz w:val="26"/>
          <w:szCs w:val="26"/>
        </w:rPr>
        <w:t>7. Redazione della tesi magistrale con il supporto della tutor accademica.</w:t>
      </w:r>
    </w:p>
    <w:p w14:paraId="55CCBFA2" w14:textId="77777777" w:rsidR="00CC4197" w:rsidRDefault="00CC4197" w:rsidP="00456EBF">
      <w:pPr>
        <w:rPr>
          <w:sz w:val="26"/>
          <w:szCs w:val="26"/>
        </w:rPr>
      </w:pPr>
    </w:p>
    <w:p w14:paraId="061421D7" w14:textId="77777777" w:rsidR="00CC4197" w:rsidRDefault="00CC4197" w:rsidP="00456EBF">
      <w:pPr>
        <w:rPr>
          <w:sz w:val="26"/>
          <w:szCs w:val="26"/>
        </w:rPr>
      </w:pPr>
    </w:p>
    <w:p w14:paraId="78FB37D4" w14:textId="77777777" w:rsidR="00285035" w:rsidRDefault="00285035" w:rsidP="00456EBF">
      <w:pPr>
        <w:rPr>
          <w:sz w:val="26"/>
          <w:szCs w:val="26"/>
        </w:rPr>
      </w:pPr>
    </w:p>
    <w:p w14:paraId="1AC0F4ED" w14:textId="77777777" w:rsidR="00285035" w:rsidRDefault="00285035" w:rsidP="00456EBF">
      <w:pPr>
        <w:rPr>
          <w:sz w:val="26"/>
          <w:szCs w:val="26"/>
        </w:rPr>
      </w:pPr>
    </w:p>
    <w:p w14:paraId="2942DC3C" w14:textId="77777777" w:rsidR="00285035" w:rsidRDefault="00285035" w:rsidP="00456EBF">
      <w:pPr>
        <w:rPr>
          <w:sz w:val="26"/>
          <w:szCs w:val="26"/>
        </w:rPr>
      </w:pPr>
    </w:p>
    <w:p w14:paraId="13767215" w14:textId="77777777" w:rsidR="00285035" w:rsidRDefault="00285035" w:rsidP="00456EBF">
      <w:pPr>
        <w:rPr>
          <w:sz w:val="26"/>
          <w:szCs w:val="26"/>
        </w:rPr>
      </w:pPr>
    </w:p>
    <w:p w14:paraId="14881995" w14:textId="77777777" w:rsidR="00285035" w:rsidRDefault="00285035" w:rsidP="00456EBF">
      <w:pPr>
        <w:rPr>
          <w:sz w:val="26"/>
          <w:szCs w:val="26"/>
        </w:rPr>
      </w:pPr>
    </w:p>
    <w:p w14:paraId="6DECCD4D" w14:textId="77777777" w:rsidR="00285035" w:rsidRDefault="00285035" w:rsidP="00456EBF">
      <w:pPr>
        <w:rPr>
          <w:sz w:val="26"/>
          <w:szCs w:val="26"/>
        </w:rPr>
      </w:pPr>
    </w:p>
    <w:p w14:paraId="2A19459E" w14:textId="77777777" w:rsidR="00285035" w:rsidRDefault="00285035" w:rsidP="00456EBF">
      <w:pPr>
        <w:rPr>
          <w:sz w:val="26"/>
          <w:szCs w:val="26"/>
        </w:rPr>
      </w:pPr>
    </w:p>
    <w:p w14:paraId="116CED85" w14:textId="77777777" w:rsidR="00285035" w:rsidRDefault="00285035" w:rsidP="00456EBF">
      <w:pPr>
        <w:rPr>
          <w:sz w:val="26"/>
          <w:szCs w:val="26"/>
        </w:rPr>
      </w:pPr>
    </w:p>
    <w:p w14:paraId="3C2E1B1D" w14:textId="77777777" w:rsidR="00285035" w:rsidRDefault="00285035" w:rsidP="00456EBF">
      <w:pPr>
        <w:rPr>
          <w:sz w:val="26"/>
          <w:szCs w:val="26"/>
        </w:rPr>
      </w:pPr>
    </w:p>
    <w:p w14:paraId="6D9DA966" w14:textId="77777777" w:rsidR="00285035" w:rsidRDefault="00285035" w:rsidP="00456EBF">
      <w:pPr>
        <w:rPr>
          <w:sz w:val="26"/>
          <w:szCs w:val="26"/>
        </w:rPr>
      </w:pPr>
    </w:p>
    <w:p w14:paraId="3046FF40" w14:textId="77777777" w:rsidR="00285035" w:rsidRDefault="00285035" w:rsidP="00456EBF">
      <w:pPr>
        <w:rPr>
          <w:sz w:val="26"/>
          <w:szCs w:val="26"/>
        </w:rPr>
      </w:pPr>
    </w:p>
    <w:p w14:paraId="592131FC" w14:textId="77777777" w:rsidR="00285035" w:rsidRDefault="00285035" w:rsidP="00456EBF">
      <w:pPr>
        <w:rPr>
          <w:sz w:val="26"/>
          <w:szCs w:val="26"/>
        </w:rPr>
      </w:pPr>
    </w:p>
    <w:p w14:paraId="0C877871" w14:textId="77777777" w:rsidR="00285035" w:rsidRDefault="00285035" w:rsidP="00456EBF">
      <w:pPr>
        <w:rPr>
          <w:sz w:val="26"/>
          <w:szCs w:val="26"/>
        </w:rPr>
      </w:pPr>
    </w:p>
    <w:p w14:paraId="3B2E5281" w14:textId="77777777" w:rsidR="00285035" w:rsidRDefault="00285035" w:rsidP="00456EBF">
      <w:pPr>
        <w:rPr>
          <w:sz w:val="26"/>
          <w:szCs w:val="26"/>
        </w:rPr>
      </w:pPr>
    </w:p>
    <w:p w14:paraId="1144E937" w14:textId="77777777" w:rsidR="00285035" w:rsidRDefault="00285035" w:rsidP="00456EBF">
      <w:pPr>
        <w:rPr>
          <w:sz w:val="26"/>
          <w:szCs w:val="26"/>
        </w:rPr>
      </w:pPr>
    </w:p>
    <w:p w14:paraId="57882B2B" w14:textId="77777777" w:rsidR="00285035" w:rsidRDefault="00285035" w:rsidP="00456EBF">
      <w:pPr>
        <w:rPr>
          <w:sz w:val="26"/>
          <w:szCs w:val="26"/>
        </w:rPr>
      </w:pPr>
    </w:p>
    <w:p w14:paraId="28669A73" w14:textId="77777777" w:rsidR="00285035" w:rsidRDefault="00285035" w:rsidP="00456EBF">
      <w:pPr>
        <w:rPr>
          <w:sz w:val="26"/>
          <w:szCs w:val="26"/>
        </w:rPr>
      </w:pPr>
    </w:p>
    <w:p w14:paraId="48A51EC3" w14:textId="77777777" w:rsidR="00285035" w:rsidRDefault="00285035" w:rsidP="00456EBF">
      <w:pPr>
        <w:rPr>
          <w:sz w:val="26"/>
          <w:szCs w:val="26"/>
        </w:rPr>
      </w:pPr>
    </w:p>
    <w:p w14:paraId="0BE8C840" w14:textId="77777777" w:rsidR="00285035" w:rsidRDefault="00285035" w:rsidP="00456EBF">
      <w:pPr>
        <w:rPr>
          <w:sz w:val="26"/>
          <w:szCs w:val="26"/>
        </w:rPr>
      </w:pPr>
    </w:p>
    <w:p w14:paraId="3B367779" w14:textId="77777777" w:rsidR="00285035" w:rsidRPr="00285035" w:rsidRDefault="00285035" w:rsidP="00B34D40">
      <w:pPr>
        <w:jc w:val="both"/>
        <w:rPr>
          <w:sz w:val="34"/>
          <w:szCs w:val="34"/>
          <w:lang w:val="en-US"/>
        </w:rPr>
      </w:pPr>
      <w:r w:rsidRPr="00285035">
        <w:rPr>
          <w:b/>
          <w:bCs/>
          <w:sz w:val="34"/>
          <w:szCs w:val="34"/>
          <w:lang w:val="en-US"/>
        </w:rPr>
        <w:lastRenderedPageBreak/>
        <w:t>Topics at the core of your research</w:t>
      </w:r>
    </w:p>
    <w:p w14:paraId="33923B85" w14:textId="77777777" w:rsidR="00285035" w:rsidRPr="00285035" w:rsidRDefault="00285035" w:rsidP="00285035">
      <w:pPr>
        <w:rPr>
          <w:sz w:val="26"/>
          <w:szCs w:val="26"/>
        </w:rPr>
      </w:pPr>
      <w:r w:rsidRPr="00285035">
        <w:rPr>
          <w:i/>
          <w:iCs/>
          <w:sz w:val="26"/>
          <w:szCs w:val="26"/>
        </w:rPr>
        <w:t xml:space="preserve">Wind speed — </w:t>
      </w:r>
      <w:proofErr w:type="spellStart"/>
      <w:r w:rsidRPr="00285035">
        <w:rPr>
          <w:i/>
          <w:iCs/>
          <w:sz w:val="26"/>
          <w:szCs w:val="26"/>
        </w:rPr>
        <w:t>statistical</w:t>
      </w:r>
      <w:proofErr w:type="spellEnd"/>
      <w:r w:rsidRPr="00285035">
        <w:rPr>
          <w:i/>
          <w:iCs/>
          <w:sz w:val="26"/>
          <w:szCs w:val="26"/>
        </w:rPr>
        <w:t xml:space="preserve"> </w:t>
      </w:r>
      <w:proofErr w:type="spellStart"/>
      <w:r w:rsidRPr="00285035">
        <w:rPr>
          <w:i/>
          <w:iCs/>
          <w:sz w:val="26"/>
          <w:szCs w:val="26"/>
        </w:rPr>
        <w:t>properties</w:t>
      </w:r>
      <w:proofErr w:type="spellEnd"/>
    </w:p>
    <w:p w14:paraId="0C0219A3" w14:textId="77777777" w:rsidR="00285035" w:rsidRPr="00285035" w:rsidRDefault="00285035" w:rsidP="00285035">
      <w:pPr>
        <w:numPr>
          <w:ilvl w:val="0"/>
          <w:numId w:val="9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>Non-negativity, right skew, fat tails of raw wind speed</w:t>
      </w:r>
    </w:p>
    <w:p w14:paraId="479E3E28" w14:textId="77777777" w:rsidR="00285035" w:rsidRPr="00285035" w:rsidRDefault="00285035" w:rsidP="00285035">
      <w:pPr>
        <w:numPr>
          <w:ilvl w:val="0"/>
          <w:numId w:val="9"/>
        </w:numPr>
        <w:rPr>
          <w:sz w:val="26"/>
          <w:szCs w:val="26"/>
        </w:rPr>
      </w:pPr>
      <w:proofErr w:type="spellStart"/>
      <w:r w:rsidRPr="00285035">
        <w:rPr>
          <w:sz w:val="26"/>
          <w:szCs w:val="26"/>
        </w:rPr>
        <w:t>Weibull</w:t>
      </w:r>
      <w:proofErr w:type="spellEnd"/>
      <w:r w:rsidRPr="00285035">
        <w:rPr>
          <w:sz w:val="26"/>
          <w:szCs w:val="26"/>
        </w:rPr>
        <w:t xml:space="preserve"> / Rayleigh </w:t>
      </w:r>
      <w:proofErr w:type="spellStart"/>
      <w:r w:rsidRPr="00285035">
        <w:rPr>
          <w:sz w:val="26"/>
          <w:szCs w:val="26"/>
        </w:rPr>
        <w:t>marginal</w:t>
      </w:r>
      <w:proofErr w:type="spellEnd"/>
      <w:r w:rsidRPr="00285035">
        <w:rPr>
          <w:sz w:val="26"/>
          <w:szCs w:val="26"/>
        </w:rPr>
        <w:t xml:space="preserve"> </w:t>
      </w:r>
      <w:proofErr w:type="spellStart"/>
      <w:r w:rsidRPr="00285035">
        <w:rPr>
          <w:sz w:val="26"/>
          <w:szCs w:val="26"/>
        </w:rPr>
        <w:t>distribution</w:t>
      </w:r>
      <w:proofErr w:type="spellEnd"/>
      <w:r w:rsidRPr="00285035">
        <w:rPr>
          <w:sz w:val="26"/>
          <w:szCs w:val="26"/>
        </w:rPr>
        <w:t xml:space="preserve"> fitting</w:t>
      </w:r>
    </w:p>
    <w:p w14:paraId="1CC36A5C" w14:textId="77777777" w:rsidR="00285035" w:rsidRPr="00285035" w:rsidRDefault="00285035" w:rsidP="00285035">
      <w:pPr>
        <w:numPr>
          <w:ilvl w:val="0"/>
          <w:numId w:val="9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>Seasonal mean and seasonal variance (annual periodicity)</w:t>
      </w:r>
    </w:p>
    <w:p w14:paraId="0FD41F7F" w14:textId="77777777" w:rsidR="00285035" w:rsidRPr="00285035" w:rsidRDefault="00285035" w:rsidP="00285035">
      <w:pPr>
        <w:numPr>
          <w:ilvl w:val="0"/>
          <w:numId w:val="9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>Short-run autocorrelation structure (lags 1–4 on daily data)</w:t>
      </w:r>
    </w:p>
    <w:p w14:paraId="57C8F6F8" w14:textId="77777777" w:rsidR="00285035" w:rsidRPr="00285035" w:rsidRDefault="00285035" w:rsidP="00285035">
      <w:pPr>
        <w:numPr>
          <w:ilvl w:val="0"/>
          <w:numId w:val="9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>Long-range dependence / hyperbolic autocorrelation decay (hourly data)</w:t>
      </w:r>
    </w:p>
    <w:p w14:paraId="53B76BE6" w14:textId="77777777" w:rsidR="00285035" w:rsidRPr="00285035" w:rsidRDefault="00285035" w:rsidP="00285035">
      <w:pPr>
        <w:numPr>
          <w:ilvl w:val="0"/>
          <w:numId w:val="9"/>
        </w:numPr>
        <w:rPr>
          <w:sz w:val="26"/>
          <w:szCs w:val="26"/>
        </w:rPr>
      </w:pPr>
      <w:r w:rsidRPr="00285035">
        <w:rPr>
          <w:sz w:val="26"/>
          <w:szCs w:val="26"/>
        </w:rPr>
        <w:t xml:space="preserve">Box-Cox power </w:t>
      </w:r>
      <w:proofErr w:type="spellStart"/>
      <w:r w:rsidRPr="00285035">
        <w:rPr>
          <w:sz w:val="26"/>
          <w:szCs w:val="26"/>
        </w:rPr>
        <w:t>transformation</w:t>
      </w:r>
      <w:proofErr w:type="spellEnd"/>
      <w:r w:rsidRPr="00285035">
        <w:rPr>
          <w:sz w:val="26"/>
          <w:szCs w:val="26"/>
        </w:rPr>
        <w:t xml:space="preserve"> and </w:t>
      </w:r>
      <w:proofErr w:type="spellStart"/>
      <w:r w:rsidRPr="00285035">
        <w:rPr>
          <w:sz w:val="26"/>
          <w:szCs w:val="26"/>
        </w:rPr>
        <w:t>Gaussianisation</w:t>
      </w:r>
      <w:proofErr w:type="spellEnd"/>
    </w:p>
    <w:p w14:paraId="3EB32E4C" w14:textId="77777777" w:rsidR="00285035" w:rsidRPr="00285035" w:rsidRDefault="00285035" w:rsidP="00285035">
      <w:pPr>
        <w:rPr>
          <w:sz w:val="26"/>
          <w:szCs w:val="26"/>
        </w:rPr>
      </w:pPr>
      <w:r w:rsidRPr="00285035">
        <w:rPr>
          <w:i/>
          <w:iCs/>
          <w:sz w:val="26"/>
          <w:szCs w:val="26"/>
        </w:rPr>
        <w:t xml:space="preserve">Time </w:t>
      </w:r>
      <w:proofErr w:type="spellStart"/>
      <w:r w:rsidRPr="00285035">
        <w:rPr>
          <w:i/>
          <w:iCs/>
          <w:sz w:val="26"/>
          <w:szCs w:val="26"/>
        </w:rPr>
        <w:t>series</w:t>
      </w:r>
      <w:proofErr w:type="spellEnd"/>
      <w:r w:rsidRPr="00285035">
        <w:rPr>
          <w:i/>
          <w:iCs/>
          <w:sz w:val="26"/>
          <w:szCs w:val="26"/>
        </w:rPr>
        <w:t xml:space="preserve"> </w:t>
      </w:r>
      <w:proofErr w:type="spellStart"/>
      <w:r w:rsidRPr="00285035">
        <w:rPr>
          <w:i/>
          <w:iCs/>
          <w:sz w:val="26"/>
          <w:szCs w:val="26"/>
        </w:rPr>
        <w:t>modelling</w:t>
      </w:r>
      <w:proofErr w:type="spellEnd"/>
    </w:p>
    <w:p w14:paraId="7B03E7FB" w14:textId="77777777" w:rsidR="00285035" w:rsidRPr="00285035" w:rsidRDefault="00285035" w:rsidP="00285035">
      <w:pPr>
        <w:numPr>
          <w:ilvl w:val="0"/>
          <w:numId w:val="10"/>
        </w:numPr>
        <w:rPr>
          <w:sz w:val="26"/>
          <w:szCs w:val="26"/>
        </w:rPr>
      </w:pPr>
      <w:r w:rsidRPr="00285035">
        <w:rPr>
          <w:sz w:val="26"/>
          <w:szCs w:val="26"/>
        </w:rPr>
        <w:t>AR(p), ARMA(</w:t>
      </w:r>
      <w:proofErr w:type="spellStart"/>
      <w:proofErr w:type="gramStart"/>
      <w:r w:rsidRPr="00285035">
        <w:rPr>
          <w:sz w:val="26"/>
          <w:szCs w:val="26"/>
        </w:rPr>
        <w:t>p,q</w:t>
      </w:r>
      <w:proofErr w:type="spellEnd"/>
      <w:proofErr w:type="gramEnd"/>
      <w:r w:rsidRPr="00285035">
        <w:rPr>
          <w:sz w:val="26"/>
          <w:szCs w:val="26"/>
        </w:rPr>
        <w:t xml:space="preserve">) — model </w:t>
      </w:r>
      <w:proofErr w:type="spellStart"/>
      <w:r w:rsidRPr="00285035">
        <w:rPr>
          <w:sz w:val="26"/>
          <w:szCs w:val="26"/>
        </w:rPr>
        <w:t>selection</w:t>
      </w:r>
      <w:proofErr w:type="spellEnd"/>
      <w:r w:rsidRPr="00285035">
        <w:rPr>
          <w:sz w:val="26"/>
          <w:szCs w:val="26"/>
        </w:rPr>
        <w:t xml:space="preserve"> via ACF/PACF, AIC/BIC</w:t>
      </w:r>
    </w:p>
    <w:p w14:paraId="5FE7883C" w14:textId="77777777" w:rsidR="00285035" w:rsidRPr="00285035" w:rsidRDefault="00285035" w:rsidP="00285035">
      <w:pPr>
        <w:numPr>
          <w:ilvl w:val="0"/>
          <w:numId w:val="10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>ARFIMA(</w:t>
      </w:r>
      <w:proofErr w:type="gramStart"/>
      <w:r w:rsidRPr="00285035">
        <w:rPr>
          <w:sz w:val="26"/>
          <w:szCs w:val="26"/>
          <w:lang w:val="en-US"/>
        </w:rPr>
        <w:t>p,d</w:t>
      </w:r>
      <w:proofErr w:type="gramEnd"/>
      <w:r w:rsidRPr="00285035">
        <w:rPr>
          <w:sz w:val="26"/>
          <w:szCs w:val="26"/>
          <w:lang w:val="en-US"/>
        </w:rPr>
        <w:t>,</w:t>
      </w:r>
      <w:proofErr w:type="gramStart"/>
      <w:r w:rsidRPr="00285035">
        <w:rPr>
          <w:sz w:val="26"/>
          <w:szCs w:val="26"/>
          <w:lang w:val="en-US"/>
        </w:rPr>
        <w:t>q) —</w:t>
      </w:r>
      <w:proofErr w:type="gramEnd"/>
      <w:r w:rsidRPr="00285035">
        <w:rPr>
          <w:sz w:val="26"/>
          <w:szCs w:val="26"/>
          <w:lang w:val="en-US"/>
        </w:rPr>
        <w:t xml:space="preserve"> fractional differencing and long memory</w:t>
      </w:r>
    </w:p>
    <w:p w14:paraId="50624FF8" w14:textId="77777777" w:rsidR="00285035" w:rsidRPr="00285035" w:rsidRDefault="00285035" w:rsidP="00285035">
      <w:pPr>
        <w:numPr>
          <w:ilvl w:val="0"/>
          <w:numId w:val="10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>Conditional heteroskedasticity — ARCH/GARCH, seasonal variance decomposition</w:t>
      </w:r>
    </w:p>
    <w:p w14:paraId="66A2C5B1" w14:textId="77777777" w:rsidR="00285035" w:rsidRPr="00285035" w:rsidRDefault="00285035" w:rsidP="00285035">
      <w:pPr>
        <w:numPr>
          <w:ilvl w:val="0"/>
          <w:numId w:val="10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>Two-component volatility (seasonal baseline × GARCH multiplier)</w:t>
      </w:r>
    </w:p>
    <w:p w14:paraId="0D870706" w14:textId="77777777" w:rsidR="00285035" w:rsidRPr="00285035" w:rsidRDefault="00285035" w:rsidP="00285035">
      <w:pPr>
        <w:numPr>
          <w:ilvl w:val="0"/>
          <w:numId w:val="10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 xml:space="preserve">Time-varying mean reversion speed </w:t>
      </w:r>
      <w:r w:rsidRPr="00285035">
        <w:rPr>
          <w:sz w:val="26"/>
          <w:szCs w:val="26"/>
        </w:rPr>
        <w:t>κ</w:t>
      </w:r>
      <w:r w:rsidRPr="00285035">
        <w:rPr>
          <w:sz w:val="26"/>
          <w:szCs w:val="26"/>
          <w:lang w:val="en-US"/>
        </w:rPr>
        <w:t>(t)</w:t>
      </w:r>
    </w:p>
    <w:p w14:paraId="10251DFD" w14:textId="77777777" w:rsidR="00285035" w:rsidRPr="00285035" w:rsidRDefault="00285035" w:rsidP="00285035">
      <w:pPr>
        <w:numPr>
          <w:ilvl w:val="0"/>
          <w:numId w:val="10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>Wavelet networks as nonlinear nonparametric AR replacement</w:t>
      </w:r>
    </w:p>
    <w:p w14:paraId="7AFC3E36" w14:textId="77777777" w:rsidR="00285035" w:rsidRPr="00285035" w:rsidRDefault="00285035" w:rsidP="00285035">
      <w:pPr>
        <w:rPr>
          <w:sz w:val="26"/>
          <w:szCs w:val="26"/>
        </w:rPr>
      </w:pPr>
      <w:proofErr w:type="spellStart"/>
      <w:r w:rsidRPr="00285035">
        <w:rPr>
          <w:i/>
          <w:iCs/>
          <w:sz w:val="26"/>
          <w:szCs w:val="26"/>
        </w:rPr>
        <w:t>Continuous</w:t>
      </w:r>
      <w:proofErr w:type="spellEnd"/>
      <w:r w:rsidRPr="00285035">
        <w:rPr>
          <w:i/>
          <w:iCs/>
          <w:sz w:val="26"/>
          <w:szCs w:val="26"/>
        </w:rPr>
        <w:t xml:space="preserve">-time </w:t>
      </w:r>
      <w:proofErr w:type="spellStart"/>
      <w:r w:rsidRPr="00285035">
        <w:rPr>
          <w:i/>
          <w:iCs/>
          <w:sz w:val="26"/>
          <w:szCs w:val="26"/>
        </w:rPr>
        <w:t>stochastic</w:t>
      </w:r>
      <w:proofErr w:type="spellEnd"/>
      <w:r w:rsidRPr="00285035">
        <w:rPr>
          <w:i/>
          <w:iCs/>
          <w:sz w:val="26"/>
          <w:szCs w:val="26"/>
        </w:rPr>
        <w:t xml:space="preserve"> </w:t>
      </w:r>
      <w:proofErr w:type="spellStart"/>
      <w:r w:rsidRPr="00285035">
        <w:rPr>
          <w:i/>
          <w:iCs/>
          <w:sz w:val="26"/>
          <w:szCs w:val="26"/>
        </w:rPr>
        <w:t>processes</w:t>
      </w:r>
      <w:proofErr w:type="spellEnd"/>
    </w:p>
    <w:p w14:paraId="39EB8C83" w14:textId="77777777" w:rsidR="00285035" w:rsidRPr="00285035" w:rsidRDefault="00285035" w:rsidP="00285035">
      <w:pPr>
        <w:numPr>
          <w:ilvl w:val="0"/>
          <w:numId w:val="11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>Ornstein-Uhlenbeck process and mean reversion</w:t>
      </w:r>
    </w:p>
    <w:p w14:paraId="1C7A50D6" w14:textId="77777777" w:rsidR="00285035" w:rsidRPr="00285035" w:rsidRDefault="00285035" w:rsidP="00285035">
      <w:pPr>
        <w:numPr>
          <w:ilvl w:val="0"/>
          <w:numId w:val="11"/>
        </w:numPr>
        <w:rPr>
          <w:sz w:val="26"/>
          <w:szCs w:val="26"/>
        </w:rPr>
      </w:pPr>
      <w:r w:rsidRPr="00285035">
        <w:rPr>
          <w:sz w:val="26"/>
          <w:szCs w:val="26"/>
        </w:rPr>
        <w:t xml:space="preserve">CAR(p) — </w:t>
      </w:r>
      <w:proofErr w:type="spellStart"/>
      <w:r w:rsidRPr="00285035">
        <w:rPr>
          <w:sz w:val="26"/>
          <w:szCs w:val="26"/>
        </w:rPr>
        <w:t>continuous</w:t>
      </w:r>
      <w:proofErr w:type="spellEnd"/>
      <w:r w:rsidRPr="00285035">
        <w:rPr>
          <w:sz w:val="26"/>
          <w:szCs w:val="26"/>
        </w:rPr>
        <w:t xml:space="preserve">-time </w:t>
      </w:r>
      <w:proofErr w:type="spellStart"/>
      <w:r w:rsidRPr="00285035">
        <w:rPr>
          <w:sz w:val="26"/>
          <w:szCs w:val="26"/>
        </w:rPr>
        <w:t>autoregressive</w:t>
      </w:r>
      <w:proofErr w:type="spellEnd"/>
      <w:r w:rsidRPr="00285035">
        <w:rPr>
          <w:sz w:val="26"/>
          <w:szCs w:val="26"/>
        </w:rPr>
        <w:t xml:space="preserve"> model, </w:t>
      </w:r>
      <w:proofErr w:type="spellStart"/>
      <w:r w:rsidRPr="00285035">
        <w:rPr>
          <w:sz w:val="26"/>
          <w:szCs w:val="26"/>
        </w:rPr>
        <w:t>matrix</w:t>
      </w:r>
      <w:proofErr w:type="spellEnd"/>
      <w:r w:rsidRPr="00285035">
        <w:rPr>
          <w:sz w:val="26"/>
          <w:szCs w:val="26"/>
        </w:rPr>
        <w:t xml:space="preserve"> A, </w:t>
      </w:r>
      <w:proofErr w:type="spellStart"/>
      <w:r w:rsidRPr="00285035">
        <w:rPr>
          <w:sz w:val="26"/>
          <w:szCs w:val="26"/>
        </w:rPr>
        <w:t>stationarity</w:t>
      </w:r>
      <w:proofErr w:type="spellEnd"/>
      <w:r w:rsidRPr="00285035">
        <w:rPr>
          <w:sz w:val="26"/>
          <w:szCs w:val="26"/>
        </w:rPr>
        <w:t xml:space="preserve"> via </w:t>
      </w:r>
      <w:proofErr w:type="spellStart"/>
      <w:r w:rsidRPr="00285035">
        <w:rPr>
          <w:sz w:val="26"/>
          <w:szCs w:val="26"/>
        </w:rPr>
        <w:t>eigenvalues</w:t>
      </w:r>
      <w:proofErr w:type="spellEnd"/>
    </w:p>
    <w:p w14:paraId="1B7BF404" w14:textId="77777777" w:rsidR="00285035" w:rsidRPr="00285035" w:rsidRDefault="00285035" w:rsidP="00285035">
      <w:pPr>
        <w:numPr>
          <w:ilvl w:val="0"/>
          <w:numId w:val="11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>Stochastic volatility — Heston-type adaptation for wind</w:t>
      </w:r>
    </w:p>
    <w:p w14:paraId="7D4D01DC" w14:textId="77777777" w:rsidR="00285035" w:rsidRPr="00285035" w:rsidRDefault="00285035" w:rsidP="00285035">
      <w:pPr>
        <w:numPr>
          <w:ilvl w:val="0"/>
          <w:numId w:val="11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 xml:space="preserve">Lévy-driven noise — NIG, Variance </w:t>
      </w:r>
      <w:proofErr w:type="gramStart"/>
      <w:r w:rsidRPr="00285035">
        <w:rPr>
          <w:sz w:val="26"/>
          <w:szCs w:val="26"/>
          <w:lang w:val="en-US"/>
        </w:rPr>
        <w:t>Gamma;</w:t>
      </w:r>
      <w:proofErr w:type="gramEnd"/>
      <w:r w:rsidRPr="00285035">
        <w:rPr>
          <w:sz w:val="26"/>
          <w:szCs w:val="26"/>
          <w:lang w:val="en-US"/>
        </w:rPr>
        <w:t xml:space="preserve"> fat tails beyond Gaussian</w:t>
      </w:r>
    </w:p>
    <w:p w14:paraId="0E4D4EE9" w14:textId="77777777" w:rsidR="00285035" w:rsidRPr="00285035" w:rsidRDefault="00285035" w:rsidP="00285035">
      <w:pPr>
        <w:numPr>
          <w:ilvl w:val="0"/>
          <w:numId w:val="11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>CARMA processes as generalisation of CAR(p)</w:t>
      </w:r>
    </w:p>
    <w:p w14:paraId="46D8E908" w14:textId="77777777" w:rsidR="00285035" w:rsidRPr="00285035" w:rsidRDefault="00285035" w:rsidP="00285035">
      <w:pPr>
        <w:rPr>
          <w:sz w:val="26"/>
          <w:szCs w:val="26"/>
        </w:rPr>
      </w:pPr>
      <w:proofErr w:type="spellStart"/>
      <w:r w:rsidRPr="00285035">
        <w:rPr>
          <w:i/>
          <w:iCs/>
          <w:sz w:val="26"/>
          <w:szCs w:val="26"/>
        </w:rPr>
        <w:t>Derivatives</w:t>
      </w:r>
      <w:proofErr w:type="spellEnd"/>
      <w:r w:rsidRPr="00285035">
        <w:rPr>
          <w:i/>
          <w:iCs/>
          <w:sz w:val="26"/>
          <w:szCs w:val="26"/>
        </w:rPr>
        <w:t xml:space="preserve"> pricing</w:t>
      </w:r>
    </w:p>
    <w:p w14:paraId="0A70AE14" w14:textId="77777777" w:rsidR="00285035" w:rsidRPr="00285035" w:rsidRDefault="00285035" w:rsidP="00285035">
      <w:pPr>
        <w:numPr>
          <w:ilvl w:val="0"/>
          <w:numId w:val="12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>Incomplete markets — non-traded underlying, no unique risk-neutral measure</w:t>
      </w:r>
    </w:p>
    <w:p w14:paraId="1FD2E466" w14:textId="77777777" w:rsidR="00285035" w:rsidRPr="00285035" w:rsidRDefault="00285035" w:rsidP="00285035">
      <w:pPr>
        <w:numPr>
          <w:ilvl w:val="0"/>
          <w:numId w:val="12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 xml:space="preserve">Market price of risk </w:t>
      </w:r>
      <w:r w:rsidRPr="00285035">
        <w:rPr>
          <w:sz w:val="26"/>
          <w:szCs w:val="26"/>
        </w:rPr>
        <w:t>θ</w:t>
      </w:r>
      <w:r w:rsidRPr="00285035">
        <w:rPr>
          <w:sz w:val="26"/>
          <w:szCs w:val="26"/>
          <w:lang w:val="en-US"/>
        </w:rPr>
        <w:t>(t) and Girsanov's theorem</w:t>
      </w:r>
    </w:p>
    <w:p w14:paraId="7890DA31" w14:textId="77777777" w:rsidR="00285035" w:rsidRPr="00285035" w:rsidRDefault="00285035" w:rsidP="00285035">
      <w:pPr>
        <w:numPr>
          <w:ilvl w:val="0"/>
          <w:numId w:val="12"/>
        </w:numPr>
        <w:rPr>
          <w:sz w:val="26"/>
          <w:szCs w:val="26"/>
        </w:rPr>
      </w:pPr>
      <w:r w:rsidRPr="00285035">
        <w:rPr>
          <w:sz w:val="26"/>
          <w:szCs w:val="26"/>
        </w:rPr>
        <w:t xml:space="preserve">Wind speed </w:t>
      </w:r>
      <w:proofErr w:type="spellStart"/>
      <w:r w:rsidRPr="00285035">
        <w:rPr>
          <w:sz w:val="26"/>
          <w:szCs w:val="26"/>
        </w:rPr>
        <w:t>indices</w:t>
      </w:r>
      <w:proofErr w:type="spellEnd"/>
      <w:r w:rsidRPr="00285035">
        <w:rPr>
          <w:sz w:val="26"/>
          <w:szCs w:val="26"/>
        </w:rPr>
        <w:t xml:space="preserve"> — </w:t>
      </w:r>
      <w:proofErr w:type="spellStart"/>
      <w:r w:rsidRPr="00285035">
        <w:rPr>
          <w:sz w:val="26"/>
          <w:szCs w:val="26"/>
        </w:rPr>
        <w:t>Nordix</w:t>
      </w:r>
      <w:proofErr w:type="spellEnd"/>
      <w:r w:rsidRPr="00285035">
        <w:rPr>
          <w:sz w:val="26"/>
          <w:szCs w:val="26"/>
        </w:rPr>
        <w:t>, CAWS</w:t>
      </w:r>
    </w:p>
    <w:p w14:paraId="680F9265" w14:textId="77777777" w:rsidR="00285035" w:rsidRPr="00285035" w:rsidRDefault="00285035" w:rsidP="00285035">
      <w:pPr>
        <w:numPr>
          <w:ilvl w:val="0"/>
          <w:numId w:val="12"/>
        </w:numPr>
        <w:rPr>
          <w:sz w:val="26"/>
          <w:szCs w:val="26"/>
        </w:rPr>
      </w:pPr>
      <w:r w:rsidRPr="00285035">
        <w:rPr>
          <w:sz w:val="26"/>
          <w:szCs w:val="26"/>
        </w:rPr>
        <w:lastRenderedPageBreak/>
        <w:t xml:space="preserve">Futures pricing via </w:t>
      </w:r>
      <w:proofErr w:type="spellStart"/>
      <w:r w:rsidRPr="00285035">
        <w:rPr>
          <w:sz w:val="26"/>
          <w:szCs w:val="26"/>
        </w:rPr>
        <w:t>Gaussian</w:t>
      </w:r>
      <w:proofErr w:type="spellEnd"/>
      <w:r w:rsidRPr="00285035">
        <w:rPr>
          <w:sz w:val="26"/>
          <w:szCs w:val="26"/>
        </w:rPr>
        <w:t xml:space="preserve"> moments under Q</w:t>
      </w:r>
    </w:p>
    <w:p w14:paraId="38700BA0" w14:textId="77777777" w:rsidR="00285035" w:rsidRPr="00285035" w:rsidRDefault="00285035" w:rsidP="00285035">
      <w:pPr>
        <w:numPr>
          <w:ilvl w:val="0"/>
          <w:numId w:val="12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>Samuelson effect and its violation under CAR(p≥2)</w:t>
      </w:r>
    </w:p>
    <w:p w14:paraId="3D7AD849" w14:textId="77777777" w:rsidR="00285035" w:rsidRPr="00285035" w:rsidRDefault="00285035" w:rsidP="00285035">
      <w:pPr>
        <w:numPr>
          <w:ilvl w:val="0"/>
          <w:numId w:val="12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>Options on wind futures — Black-76 (</w:t>
      </w:r>
      <w:r w:rsidRPr="00285035">
        <w:rPr>
          <w:sz w:val="26"/>
          <w:szCs w:val="26"/>
        </w:rPr>
        <w:t>λ</w:t>
      </w:r>
      <w:r w:rsidRPr="00285035">
        <w:rPr>
          <w:sz w:val="26"/>
          <w:szCs w:val="26"/>
          <w:lang w:val="en-US"/>
        </w:rPr>
        <w:t>=0) vs Monte Carlo (</w:t>
      </w:r>
      <w:r w:rsidRPr="00285035">
        <w:rPr>
          <w:sz w:val="26"/>
          <w:szCs w:val="26"/>
        </w:rPr>
        <w:t>λ</w:t>
      </w:r>
      <w:r w:rsidRPr="00285035">
        <w:rPr>
          <w:sz w:val="26"/>
          <w:szCs w:val="26"/>
          <w:lang w:val="en-US"/>
        </w:rPr>
        <w:t>≠0)</w:t>
      </w:r>
    </w:p>
    <w:p w14:paraId="2CC83639" w14:textId="77777777" w:rsidR="00285035" w:rsidRPr="00285035" w:rsidRDefault="00285035" w:rsidP="00285035">
      <w:pPr>
        <w:numPr>
          <w:ilvl w:val="0"/>
          <w:numId w:val="12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 xml:space="preserve">Risk premium estimation </w:t>
      </w:r>
      <w:proofErr w:type="gramStart"/>
      <w:r w:rsidRPr="00285035">
        <w:rPr>
          <w:sz w:val="26"/>
          <w:szCs w:val="26"/>
          <w:lang w:val="en-US"/>
        </w:rPr>
        <w:t>from</w:t>
      </w:r>
      <w:proofErr w:type="gramEnd"/>
      <w:r w:rsidRPr="00285035">
        <w:rPr>
          <w:sz w:val="26"/>
          <w:szCs w:val="26"/>
          <w:lang w:val="en-US"/>
        </w:rPr>
        <w:t xml:space="preserve"> market data</w:t>
      </w:r>
    </w:p>
    <w:p w14:paraId="17D4EA0C" w14:textId="77777777" w:rsidR="00285035" w:rsidRPr="00285035" w:rsidRDefault="00285035" w:rsidP="00285035">
      <w:pPr>
        <w:rPr>
          <w:sz w:val="26"/>
          <w:szCs w:val="26"/>
        </w:rPr>
      </w:pPr>
      <w:r w:rsidRPr="00285035">
        <w:rPr>
          <w:i/>
          <w:iCs/>
          <w:sz w:val="26"/>
          <w:szCs w:val="26"/>
        </w:rPr>
        <w:t xml:space="preserve">Power </w:t>
      </w:r>
      <w:proofErr w:type="spellStart"/>
      <w:r w:rsidRPr="00285035">
        <w:rPr>
          <w:i/>
          <w:iCs/>
          <w:sz w:val="26"/>
          <w:szCs w:val="26"/>
        </w:rPr>
        <w:t>conversion</w:t>
      </w:r>
      <w:proofErr w:type="spellEnd"/>
    </w:p>
    <w:p w14:paraId="5E2390D2" w14:textId="77777777" w:rsidR="00285035" w:rsidRPr="00285035" w:rsidRDefault="00285035" w:rsidP="00285035">
      <w:pPr>
        <w:numPr>
          <w:ilvl w:val="0"/>
          <w:numId w:val="13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>Wind-to-power via turbine power curve</w:t>
      </w:r>
    </w:p>
    <w:p w14:paraId="1577A68D" w14:textId="77777777" w:rsidR="00285035" w:rsidRPr="00285035" w:rsidRDefault="00285035" w:rsidP="00285035">
      <w:pPr>
        <w:numPr>
          <w:ilvl w:val="0"/>
          <w:numId w:val="13"/>
        </w:numPr>
        <w:rPr>
          <w:sz w:val="26"/>
          <w:szCs w:val="26"/>
        </w:rPr>
      </w:pPr>
      <w:r w:rsidRPr="00285035">
        <w:rPr>
          <w:sz w:val="26"/>
          <w:szCs w:val="26"/>
        </w:rPr>
        <w:t xml:space="preserve">Non-linear P </w:t>
      </w:r>
      <w:r w:rsidRPr="00285035">
        <w:rPr>
          <w:rFonts w:ascii="Cambria Math" w:hAnsi="Cambria Math" w:cs="Cambria Math"/>
          <w:sz w:val="26"/>
          <w:szCs w:val="26"/>
        </w:rPr>
        <w:t>∝</w:t>
      </w:r>
      <w:r w:rsidRPr="00285035">
        <w:rPr>
          <w:sz w:val="26"/>
          <w:szCs w:val="26"/>
        </w:rPr>
        <w:t xml:space="preserve"> v</w:t>
      </w:r>
      <w:r w:rsidRPr="00285035">
        <w:rPr>
          <w:rFonts w:ascii="Calibri" w:hAnsi="Calibri" w:cs="Calibri"/>
          <w:sz w:val="26"/>
          <w:szCs w:val="26"/>
        </w:rPr>
        <w:t>³</w:t>
      </w:r>
      <w:r w:rsidRPr="00285035">
        <w:rPr>
          <w:sz w:val="26"/>
          <w:szCs w:val="26"/>
        </w:rPr>
        <w:t xml:space="preserve"> </w:t>
      </w:r>
      <w:proofErr w:type="spellStart"/>
      <w:r w:rsidRPr="00285035">
        <w:rPr>
          <w:sz w:val="26"/>
          <w:szCs w:val="26"/>
        </w:rPr>
        <w:t>relationship</w:t>
      </w:r>
      <w:proofErr w:type="spellEnd"/>
    </w:p>
    <w:p w14:paraId="2A3D3608" w14:textId="77777777" w:rsidR="00285035" w:rsidRPr="00285035" w:rsidRDefault="00285035" w:rsidP="00285035">
      <w:pPr>
        <w:numPr>
          <w:ilvl w:val="0"/>
          <w:numId w:val="13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>Cut-in / rated / cut-out speed thresholds</w:t>
      </w:r>
    </w:p>
    <w:p w14:paraId="094E9D56" w14:textId="77777777" w:rsidR="00285035" w:rsidRPr="00285035" w:rsidRDefault="00285035" w:rsidP="00285035">
      <w:pPr>
        <w:rPr>
          <w:sz w:val="26"/>
          <w:szCs w:val="26"/>
        </w:rPr>
      </w:pPr>
      <w:r w:rsidRPr="00285035">
        <w:rPr>
          <w:i/>
          <w:iCs/>
          <w:sz w:val="26"/>
          <w:szCs w:val="26"/>
        </w:rPr>
        <w:t xml:space="preserve">Risk management </w:t>
      </w:r>
      <w:proofErr w:type="spellStart"/>
      <w:r w:rsidRPr="00285035">
        <w:rPr>
          <w:i/>
          <w:iCs/>
          <w:sz w:val="26"/>
          <w:szCs w:val="26"/>
        </w:rPr>
        <w:t>applications</w:t>
      </w:r>
      <w:proofErr w:type="spellEnd"/>
    </w:p>
    <w:p w14:paraId="27F6AA36" w14:textId="77777777" w:rsidR="00285035" w:rsidRPr="00285035" w:rsidRDefault="00285035" w:rsidP="00285035">
      <w:pPr>
        <w:numPr>
          <w:ilvl w:val="0"/>
          <w:numId w:val="14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>Hedging with wind futures (producer perspective)</w:t>
      </w:r>
    </w:p>
    <w:p w14:paraId="3CEC9569" w14:textId="77777777" w:rsidR="00285035" w:rsidRPr="00285035" w:rsidRDefault="00285035" w:rsidP="00285035">
      <w:pPr>
        <w:numPr>
          <w:ilvl w:val="0"/>
          <w:numId w:val="14"/>
        </w:numPr>
        <w:rPr>
          <w:sz w:val="26"/>
          <w:szCs w:val="26"/>
        </w:rPr>
      </w:pPr>
      <w:r w:rsidRPr="00285035">
        <w:rPr>
          <w:sz w:val="26"/>
          <w:szCs w:val="26"/>
        </w:rPr>
        <w:t>Calendar spread strategies</w:t>
      </w:r>
    </w:p>
    <w:p w14:paraId="5B2CB509" w14:textId="77777777" w:rsidR="00285035" w:rsidRPr="00285035" w:rsidRDefault="00285035" w:rsidP="00285035">
      <w:pPr>
        <w:numPr>
          <w:ilvl w:val="0"/>
          <w:numId w:val="14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>OTC long-dated contracts for project finance</w:t>
      </w:r>
    </w:p>
    <w:p w14:paraId="5D29F694" w14:textId="77777777" w:rsidR="00285035" w:rsidRPr="00285035" w:rsidRDefault="00285035" w:rsidP="00285035">
      <w:pPr>
        <w:numPr>
          <w:ilvl w:val="0"/>
          <w:numId w:val="14"/>
        </w:numPr>
        <w:rPr>
          <w:sz w:val="26"/>
          <w:szCs w:val="26"/>
          <w:lang w:val="en-US"/>
        </w:rPr>
      </w:pPr>
      <w:r w:rsidRPr="00285035">
        <w:rPr>
          <w:sz w:val="26"/>
          <w:szCs w:val="26"/>
          <w:lang w:val="en-US"/>
        </w:rPr>
        <w:t>Weather-linked bonds and cat derivatives</w:t>
      </w:r>
    </w:p>
    <w:p w14:paraId="2DE58394" w14:textId="77777777" w:rsidR="00285035" w:rsidRPr="00285035" w:rsidRDefault="00000000" w:rsidP="00285035">
      <w:pPr>
        <w:rPr>
          <w:sz w:val="26"/>
          <w:szCs w:val="26"/>
        </w:rPr>
      </w:pPr>
      <w:r>
        <w:rPr>
          <w:sz w:val="26"/>
          <w:szCs w:val="26"/>
        </w:rPr>
        <w:pict w14:anchorId="6678969A">
          <v:rect id="_x0000_i1025" style="width:0;height:1.5pt" o:hralign="center" o:hrstd="t" o:hr="t" fillcolor="#a0a0a0" stroked="f"/>
        </w:pict>
      </w:r>
    </w:p>
    <w:p w14:paraId="58F58940" w14:textId="77777777" w:rsidR="00285035" w:rsidRPr="00285035" w:rsidRDefault="00285035" w:rsidP="00285035">
      <w:p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Reading list — organised by topic</w:t>
      </w:r>
    </w:p>
    <w:p w14:paraId="5E9F36D6" w14:textId="77777777" w:rsidR="00285035" w:rsidRPr="00285035" w:rsidRDefault="00285035" w:rsidP="00285035">
      <w:p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1. Wind speed — empirical analysis and distributional modelling</w:t>
      </w:r>
    </w:p>
    <w:p w14:paraId="1D07A0BD" w14:textId="77777777" w:rsidR="00285035" w:rsidRPr="00285035" w:rsidRDefault="00285035" w:rsidP="00285035">
      <w:pPr>
        <w:numPr>
          <w:ilvl w:val="0"/>
          <w:numId w:val="15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Šaltytė Benth &amp; Benth (2008)</w:t>
      </w:r>
      <w:r w:rsidRPr="00285035">
        <w:rPr>
          <w:sz w:val="26"/>
          <w:szCs w:val="26"/>
          <w:lang w:val="en-US"/>
        </w:rPr>
        <w:t xml:space="preserve"> — </w:t>
      </w:r>
      <w:r w:rsidRPr="00285035">
        <w:rPr>
          <w:i/>
          <w:iCs/>
          <w:sz w:val="26"/>
          <w:szCs w:val="26"/>
          <w:lang w:val="en-US"/>
        </w:rPr>
        <w:t>Analysis and modelling of wind speed in New York</w:t>
      </w:r>
      <w:r w:rsidRPr="00285035">
        <w:rPr>
          <w:sz w:val="26"/>
          <w:szCs w:val="26"/>
          <w:lang w:val="en-US"/>
        </w:rPr>
        <w:t xml:space="preserve"> — the direct empirical foundation of the </w:t>
      </w:r>
      <w:proofErr w:type="gramStart"/>
      <w:r w:rsidRPr="00285035">
        <w:rPr>
          <w:sz w:val="26"/>
          <w:szCs w:val="26"/>
          <w:lang w:val="en-US"/>
        </w:rPr>
        <w:t>CAR(</w:t>
      </w:r>
      <w:proofErr w:type="gramEnd"/>
      <w:r w:rsidRPr="00285035">
        <w:rPr>
          <w:sz w:val="26"/>
          <w:szCs w:val="26"/>
          <w:lang w:val="en-US"/>
        </w:rPr>
        <w:t>4) model; read before Benth (2009)</w:t>
      </w:r>
    </w:p>
    <w:p w14:paraId="48AE22D7" w14:textId="77777777" w:rsidR="00285035" w:rsidRPr="00285035" w:rsidRDefault="00285035" w:rsidP="00285035">
      <w:pPr>
        <w:numPr>
          <w:ilvl w:val="0"/>
          <w:numId w:val="15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Tol (</w:t>
      </w:r>
      <w:proofErr w:type="gramStart"/>
      <w:r w:rsidRPr="00285035">
        <w:rPr>
          <w:b/>
          <w:bCs/>
          <w:sz w:val="26"/>
          <w:szCs w:val="26"/>
          <w:lang w:val="en-US"/>
        </w:rPr>
        <w:t>1997)</w:t>
      </w:r>
      <w:r w:rsidRPr="00285035">
        <w:rPr>
          <w:sz w:val="26"/>
          <w:szCs w:val="26"/>
          <w:lang w:val="en-US"/>
        </w:rPr>
        <w:t xml:space="preserve"> —</w:t>
      </w:r>
      <w:proofErr w:type="gramEnd"/>
      <w:r w:rsidRPr="00285035">
        <w:rPr>
          <w:sz w:val="26"/>
          <w:szCs w:val="26"/>
          <w:lang w:val="en-US"/>
        </w:rPr>
        <w:t xml:space="preserve"> </w:t>
      </w:r>
      <w:r w:rsidRPr="00285035">
        <w:rPr>
          <w:i/>
          <w:iCs/>
          <w:sz w:val="26"/>
          <w:szCs w:val="26"/>
          <w:lang w:val="en-US"/>
        </w:rPr>
        <w:t>Autoregressive conditional heteroscedasticity in daily wind speed measurements</w:t>
      </w:r>
      <w:r w:rsidRPr="00285035">
        <w:rPr>
          <w:sz w:val="26"/>
          <w:szCs w:val="26"/>
          <w:lang w:val="en-US"/>
        </w:rPr>
        <w:t xml:space="preserve"> — GARCH on wind; short and focused</w:t>
      </w:r>
    </w:p>
    <w:p w14:paraId="5B7B6413" w14:textId="77777777" w:rsidR="00285035" w:rsidRPr="00285035" w:rsidRDefault="00285035" w:rsidP="00285035">
      <w:pPr>
        <w:numPr>
          <w:ilvl w:val="0"/>
          <w:numId w:val="15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Tuller &amp; Brett (</w:t>
      </w:r>
      <w:proofErr w:type="gramStart"/>
      <w:r w:rsidRPr="00285035">
        <w:rPr>
          <w:b/>
          <w:bCs/>
          <w:sz w:val="26"/>
          <w:szCs w:val="26"/>
          <w:lang w:val="en-US"/>
        </w:rPr>
        <w:t>1984)</w:t>
      </w:r>
      <w:r w:rsidRPr="00285035">
        <w:rPr>
          <w:sz w:val="26"/>
          <w:szCs w:val="26"/>
          <w:lang w:val="en-US"/>
        </w:rPr>
        <w:t xml:space="preserve"> —</w:t>
      </w:r>
      <w:proofErr w:type="gramEnd"/>
      <w:r w:rsidRPr="00285035">
        <w:rPr>
          <w:sz w:val="26"/>
          <w:szCs w:val="26"/>
          <w:lang w:val="en-US"/>
        </w:rPr>
        <w:t xml:space="preserve"> </w:t>
      </w:r>
      <w:r w:rsidRPr="00285035">
        <w:rPr>
          <w:i/>
          <w:iCs/>
          <w:sz w:val="26"/>
          <w:szCs w:val="26"/>
          <w:lang w:val="en-US"/>
        </w:rPr>
        <w:t>The characteristics of wind velocity that favour the Weibull distribution</w:t>
      </w:r>
      <w:r w:rsidRPr="00285035">
        <w:rPr>
          <w:sz w:val="26"/>
          <w:szCs w:val="26"/>
          <w:lang w:val="en-US"/>
        </w:rPr>
        <w:t xml:space="preserve"> — canonical justification for the Weibull marginal</w:t>
      </w:r>
    </w:p>
    <w:p w14:paraId="27BB222B" w14:textId="77777777" w:rsidR="00285035" w:rsidRPr="00285035" w:rsidRDefault="00285035" w:rsidP="00285035">
      <w:pPr>
        <w:numPr>
          <w:ilvl w:val="0"/>
          <w:numId w:val="15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Garcia et al. (1998)</w:t>
      </w:r>
      <w:r w:rsidRPr="00285035">
        <w:rPr>
          <w:sz w:val="26"/>
          <w:szCs w:val="26"/>
          <w:lang w:val="en-US"/>
        </w:rPr>
        <w:t xml:space="preserve"> — </w:t>
      </w:r>
      <w:r w:rsidRPr="00285035">
        <w:rPr>
          <w:i/>
          <w:iCs/>
          <w:sz w:val="26"/>
          <w:szCs w:val="26"/>
          <w:lang w:val="en-US"/>
        </w:rPr>
        <w:t>Fitting wind speed distributions: a case study</w:t>
      </w:r>
      <w:r w:rsidRPr="00285035">
        <w:rPr>
          <w:sz w:val="26"/>
          <w:szCs w:val="26"/>
          <w:lang w:val="en-US"/>
        </w:rPr>
        <w:t xml:space="preserve"> — Weibull vs lognormal vs empirical comparison</w:t>
      </w:r>
    </w:p>
    <w:p w14:paraId="511A895C" w14:textId="77777777" w:rsidR="00285035" w:rsidRPr="00285035" w:rsidRDefault="00285035" w:rsidP="00285035">
      <w:pPr>
        <w:numPr>
          <w:ilvl w:val="0"/>
          <w:numId w:val="15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Jaramillo &amp; Borja (</w:t>
      </w:r>
      <w:proofErr w:type="gramStart"/>
      <w:r w:rsidRPr="00285035">
        <w:rPr>
          <w:b/>
          <w:bCs/>
          <w:sz w:val="26"/>
          <w:szCs w:val="26"/>
          <w:lang w:val="en-US"/>
        </w:rPr>
        <w:t>2004)</w:t>
      </w:r>
      <w:r w:rsidRPr="00285035">
        <w:rPr>
          <w:sz w:val="26"/>
          <w:szCs w:val="26"/>
          <w:lang w:val="en-US"/>
        </w:rPr>
        <w:t xml:space="preserve"> —</w:t>
      </w:r>
      <w:proofErr w:type="gramEnd"/>
      <w:r w:rsidRPr="00285035">
        <w:rPr>
          <w:sz w:val="26"/>
          <w:szCs w:val="26"/>
          <w:lang w:val="en-US"/>
        </w:rPr>
        <w:t xml:space="preserve"> </w:t>
      </w:r>
      <w:r w:rsidRPr="00285035">
        <w:rPr>
          <w:i/>
          <w:iCs/>
          <w:sz w:val="26"/>
          <w:szCs w:val="26"/>
          <w:lang w:val="en-US"/>
        </w:rPr>
        <w:t>Wind speed analysis: a bimodal probability distribution case</w:t>
      </w:r>
      <w:r w:rsidRPr="00285035">
        <w:rPr>
          <w:sz w:val="26"/>
          <w:szCs w:val="26"/>
          <w:lang w:val="en-US"/>
        </w:rPr>
        <w:t xml:space="preserve"> — motivates mixture Weibull for complex sites</w:t>
      </w:r>
    </w:p>
    <w:p w14:paraId="0214820A" w14:textId="77777777" w:rsidR="00285035" w:rsidRPr="00285035" w:rsidRDefault="00285035" w:rsidP="00285035">
      <w:pPr>
        <w:numPr>
          <w:ilvl w:val="0"/>
          <w:numId w:val="15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lastRenderedPageBreak/>
        <w:t>Caporin &amp; Pres (</w:t>
      </w:r>
      <w:proofErr w:type="gramStart"/>
      <w:r w:rsidRPr="00285035">
        <w:rPr>
          <w:b/>
          <w:bCs/>
          <w:sz w:val="26"/>
          <w:szCs w:val="26"/>
          <w:lang w:val="en-US"/>
        </w:rPr>
        <w:t>2010)</w:t>
      </w:r>
      <w:r w:rsidRPr="00285035">
        <w:rPr>
          <w:sz w:val="26"/>
          <w:szCs w:val="26"/>
          <w:lang w:val="en-US"/>
        </w:rPr>
        <w:t xml:space="preserve"> —</w:t>
      </w:r>
      <w:proofErr w:type="gramEnd"/>
      <w:r w:rsidRPr="00285035">
        <w:rPr>
          <w:sz w:val="26"/>
          <w:szCs w:val="26"/>
          <w:lang w:val="en-US"/>
        </w:rPr>
        <w:t xml:space="preserve"> </w:t>
      </w:r>
      <w:r w:rsidRPr="00285035">
        <w:rPr>
          <w:i/>
          <w:iCs/>
          <w:sz w:val="26"/>
          <w:szCs w:val="26"/>
          <w:lang w:val="en-US"/>
        </w:rPr>
        <w:t>Modelling and forecasting wind speed intensity for weather risk management</w:t>
      </w:r>
      <w:r w:rsidRPr="00285035">
        <w:rPr>
          <w:sz w:val="26"/>
          <w:szCs w:val="26"/>
          <w:lang w:val="en-US"/>
        </w:rPr>
        <w:t xml:space="preserve"> — combines statistical modelling with risk management perspective directly</w:t>
      </w:r>
    </w:p>
    <w:p w14:paraId="67CD7785" w14:textId="77777777" w:rsidR="00285035" w:rsidRPr="00285035" w:rsidRDefault="00285035" w:rsidP="00285035">
      <w:pPr>
        <w:rPr>
          <w:sz w:val="26"/>
          <w:szCs w:val="26"/>
        </w:rPr>
      </w:pPr>
      <w:r w:rsidRPr="00285035">
        <w:rPr>
          <w:b/>
          <w:bCs/>
          <w:sz w:val="26"/>
          <w:szCs w:val="26"/>
        </w:rPr>
        <w:t xml:space="preserve">2. Time </w:t>
      </w:r>
      <w:proofErr w:type="spellStart"/>
      <w:r w:rsidRPr="00285035">
        <w:rPr>
          <w:b/>
          <w:bCs/>
          <w:sz w:val="26"/>
          <w:szCs w:val="26"/>
        </w:rPr>
        <w:t>series</w:t>
      </w:r>
      <w:proofErr w:type="spellEnd"/>
      <w:r w:rsidRPr="00285035">
        <w:rPr>
          <w:b/>
          <w:bCs/>
          <w:sz w:val="26"/>
          <w:szCs w:val="26"/>
        </w:rPr>
        <w:t xml:space="preserve"> — AR, ARMA, ARFIMA</w:t>
      </w:r>
    </w:p>
    <w:p w14:paraId="506F2ADE" w14:textId="77777777" w:rsidR="00285035" w:rsidRPr="00285035" w:rsidRDefault="00285035" w:rsidP="00285035">
      <w:pPr>
        <w:numPr>
          <w:ilvl w:val="0"/>
          <w:numId w:val="16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Torres et al. (</w:t>
      </w:r>
      <w:proofErr w:type="gramStart"/>
      <w:r w:rsidRPr="00285035">
        <w:rPr>
          <w:b/>
          <w:bCs/>
          <w:sz w:val="26"/>
          <w:szCs w:val="26"/>
          <w:lang w:val="en-US"/>
        </w:rPr>
        <w:t>2005)</w:t>
      </w:r>
      <w:r w:rsidRPr="00285035">
        <w:rPr>
          <w:sz w:val="26"/>
          <w:szCs w:val="26"/>
          <w:lang w:val="en-US"/>
        </w:rPr>
        <w:t xml:space="preserve"> —</w:t>
      </w:r>
      <w:proofErr w:type="gramEnd"/>
      <w:r w:rsidRPr="00285035">
        <w:rPr>
          <w:sz w:val="26"/>
          <w:szCs w:val="26"/>
          <w:lang w:val="en-US"/>
        </w:rPr>
        <w:t xml:space="preserve"> </w:t>
      </w:r>
      <w:r w:rsidRPr="00285035">
        <w:rPr>
          <w:i/>
          <w:iCs/>
          <w:sz w:val="26"/>
          <w:szCs w:val="26"/>
          <w:lang w:val="en-US"/>
        </w:rPr>
        <w:t>Forecast of hourly average wind speed with ARMA models in Navarre</w:t>
      </w:r>
      <w:r w:rsidRPr="00285035">
        <w:rPr>
          <w:sz w:val="26"/>
          <w:szCs w:val="26"/>
          <w:lang w:val="en-US"/>
        </w:rPr>
        <w:t xml:space="preserve"> — ARMA benchmark; shows limited MA gain on daily data</w:t>
      </w:r>
    </w:p>
    <w:p w14:paraId="53CC79AA" w14:textId="77777777" w:rsidR="00285035" w:rsidRPr="00285035" w:rsidRDefault="00285035" w:rsidP="00285035">
      <w:pPr>
        <w:numPr>
          <w:ilvl w:val="0"/>
          <w:numId w:val="16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Kavasseri &amp; Seetharaman (</w:t>
      </w:r>
      <w:proofErr w:type="gramStart"/>
      <w:r w:rsidRPr="00285035">
        <w:rPr>
          <w:b/>
          <w:bCs/>
          <w:sz w:val="26"/>
          <w:szCs w:val="26"/>
          <w:lang w:val="en-US"/>
        </w:rPr>
        <w:t>2009)</w:t>
      </w:r>
      <w:r w:rsidRPr="00285035">
        <w:rPr>
          <w:sz w:val="26"/>
          <w:szCs w:val="26"/>
          <w:lang w:val="en-US"/>
        </w:rPr>
        <w:t xml:space="preserve"> —</w:t>
      </w:r>
      <w:proofErr w:type="gramEnd"/>
      <w:r w:rsidRPr="00285035">
        <w:rPr>
          <w:sz w:val="26"/>
          <w:szCs w:val="26"/>
          <w:lang w:val="en-US"/>
        </w:rPr>
        <w:t xml:space="preserve"> </w:t>
      </w:r>
      <w:r w:rsidRPr="00285035">
        <w:rPr>
          <w:i/>
          <w:iCs/>
          <w:sz w:val="26"/>
          <w:szCs w:val="26"/>
          <w:lang w:val="en-US"/>
        </w:rPr>
        <w:t>Day-ahead wind speed forecasting using f-ARIMA models</w:t>
      </w:r>
      <w:r w:rsidRPr="00285035">
        <w:rPr>
          <w:sz w:val="26"/>
          <w:szCs w:val="26"/>
          <w:lang w:val="en-US"/>
        </w:rPr>
        <w:t xml:space="preserve"> — ARFIMA on wind; documents </w:t>
      </w:r>
      <w:proofErr w:type="gramStart"/>
      <w:r w:rsidRPr="00285035">
        <w:rPr>
          <w:sz w:val="26"/>
          <w:szCs w:val="26"/>
          <w:lang w:val="en-US"/>
        </w:rPr>
        <w:t>gains</w:t>
      </w:r>
      <w:proofErr w:type="gramEnd"/>
      <w:r w:rsidRPr="00285035">
        <w:rPr>
          <w:sz w:val="26"/>
          <w:szCs w:val="26"/>
          <w:lang w:val="en-US"/>
        </w:rPr>
        <w:t xml:space="preserve"> over ARMA at longer horizons</w:t>
      </w:r>
    </w:p>
    <w:p w14:paraId="666441A0" w14:textId="77777777" w:rsidR="00285035" w:rsidRPr="00285035" w:rsidRDefault="00285035" w:rsidP="00285035">
      <w:pPr>
        <w:numPr>
          <w:ilvl w:val="0"/>
          <w:numId w:val="16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Ailliot, Monbet &amp; Prevosto (</w:t>
      </w:r>
      <w:proofErr w:type="gramStart"/>
      <w:r w:rsidRPr="00285035">
        <w:rPr>
          <w:b/>
          <w:bCs/>
          <w:sz w:val="26"/>
          <w:szCs w:val="26"/>
          <w:lang w:val="en-US"/>
        </w:rPr>
        <w:t>2006)</w:t>
      </w:r>
      <w:r w:rsidRPr="00285035">
        <w:rPr>
          <w:sz w:val="26"/>
          <w:szCs w:val="26"/>
          <w:lang w:val="en-US"/>
        </w:rPr>
        <w:t xml:space="preserve"> —</w:t>
      </w:r>
      <w:proofErr w:type="gramEnd"/>
      <w:r w:rsidRPr="00285035">
        <w:rPr>
          <w:sz w:val="26"/>
          <w:szCs w:val="26"/>
          <w:lang w:val="en-US"/>
        </w:rPr>
        <w:t xml:space="preserve"> </w:t>
      </w:r>
      <w:r w:rsidRPr="00285035">
        <w:rPr>
          <w:i/>
          <w:iCs/>
          <w:sz w:val="26"/>
          <w:szCs w:val="26"/>
          <w:lang w:val="en-US"/>
        </w:rPr>
        <w:t>An autoregressive model with time-varying coefficients for wind fields</w:t>
      </w:r>
      <w:r w:rsidRPr="00285035">
        <w:rPr>
          <w:sz w:val="26"/>
          <w:szCs w:val="26"/>
          <w:lang w:val="en-US"/>
        </w:rPr>
        <w:t xml:space="preserve"> — discrete-time motivation for </w:t>
      </w:r>
      <w:r w:rsidRPr="00285035">
        <w:rPr>
          <w:sz w:val="26"/>
          <w:szCs w:val="26"/>
        </w:rPr>
        <w:t>κ</w:t>
      </w:r>
      <w:r w:rsidRPr="00285035">
        <w:rPr>
          <w:sz w:val="26"/>
          <w:szCs w:val="26"/>
          <w:lang w:val="en-US"/>
        </w:rPr>
        <w:t>(t); direct precursor to time-varying mean reversion</w:t>
      </w:r>
    </w:p>
    <w:p w14:paraId="2F369348" w14:textId="77777777" w:rsidR="00285035" w:rsidRPr="00285035" w:rsidRDefault="00285035" w:rsidP="00285035">
      <w:pPr>
        <w:numPr>
          <w:ilvl w:val="0"/>
          <w:numId w:val="16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Haslett &amp; Raftery (1989)</w:t>
      </w:r>
      <w:r w:rsidRPr="00285035">
        <w:rPr>
          <w:sz w:val="26"/>
          <w:szCs w:val="26"/>
          <w:lang w:val="en-US"/>
        </w:rPr>
        <w:t xml:space="preserve"> — </w:t>
      </w:r>
      <w:r w:rsidRPr="00285035">
        <w:rPr>
          <w:i/>
          <w:iCs/>
          <w:sz w:val="26"/>
          <w:szCs w:val="26"/>
          <w:lang w:val="en-US"/>
        </w:rPr>
        <w:t>Space-time modelling with long-memory dependence: Ireland's wind power resource</w:t>
      </w:r>
      <w:r w:rsidRPr="00285035">
        <w:rPr>
          <w:sz w:val="26"/>
          <w:szCs w:val="26"/>
          <w:lang w:val="en-US"/>
        </w:rPr>
        <w:t xml:space="preserve"> — historically the first long-memory wind paper</w:t>
      </w:r>
    </w:p>
    <w:p w14:paraId="5BBD0A2B" w14:textId="77777777" w:rsidR="00285035" w:rsidRPr="00285035" w:rsidRDefault="00285035" w:rsidP="00285035">
      <w:p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3. Volatility modelling — GARCH and stochastic volatility</w:t>
      </w:r>
    </w:p>
    <w:p w14:paraId="7E3C0BBA" w14:textId="77777777" w:rsidR="00285035" w:rsidRPr="00285035" w:rsidRDefault="00285035" w:rsidP="00285035">
      <w:pPr>
        <w:numPr>
          <w:ilvl w:val="0"/>
          <w:numId w:val="17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Engle (</w:t>
      </w:r>
      <w:proofErr w:type="gramStart"/>
      <w:r w:rsidRPr="00285035">
        <w:rPr>
          <w:b/>
          <w:bCs/>
          <w:sz w:val="26"/>
          <w:szCs w:val="26"/>
          <w:lang w:val="en-US"/>
        </w:rPr>
        <w:t>1982)</w:t>
      </w:r>
      <w:r w:rsidRPr="00285035">
        <w:rPr>
          <w:sz w:val="26"/>
          <w:szCs w:val="26"/>
          <w:lang w:val="en-US"/>
        </w:rPr>
        <w:t xml:space="preserve"> —</w:t>
      </w:r>
      <w:proofErr w:type="gramEnd"/>
      <w:r w:rsidRPr="00285035">
        <w:rPr>
          <w:sz w:val="26"/>
          <w:szCs w:val="26"/>
          <w:lang w:val="en-US"/>
        </w:rPr>
        <w:t xml:space="preserve"> </w:t>
      </w:r>
      <w:r w:rsidRPr="00285035">
        <w:rPr>
          <w:i/>
          <w:iCs/>
          <w:sz w:val="26"/>
          <w:szCs w:val="26"/>
          <w:lang w:val="en-US"/>
        </w:rPr>
        <w:t>Autoregressive conditional heteroscedasticity</w:t>
      </w:r>
      <w:r w:rsidRPr="00285035">
        <w:rPr>
          <w:sz w:val="26"/>
          <w:szCs w:val="26"/>
          <w:lang w:val="en-US"/>
        </w:rPr>
        <w:t xml:space="preserve"> — original ARCH paper; very short, foundational</w:t>
      </w:r>
    </w:p>
    <w:p w14:paraId="609AE54A" w14:textId="77777777" w:rsidR="00285035" w:rsidRPr="00285035" w:rsidRDefault="00285035" w:rsidP="00285035">
      <w:pPr>
        <w:numPr>
          <w:ilvl w:val="0"/>
          <w:numId w:val="17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Bollerslev (1986)</w:t>
      </w:r>
      <w:r w:rsidRPr="00285035">
        <w:rPr>
          <w:sz w:val="26"/>
          <w:szCs w:val="26"/>
          <w:lang w:val="en-US"/>
        </w:rPr>
        <w:t xml:space="preserve"> — </w:t>
      </w:r>
      <w:r w:rsidRPr="00285035">
        <w:rPr>
          <w:i/>
          <w:iCs/>
          <w:sz w:val="26"/>
          <w:szCs w:val="26"/>
          <w:lang w:val="en-US"/>
        </w:rPr>
        <w:t>Generalised autoregressive conditional heteroscedasticity</w:t>
      </w:r>
      <w:r w:rsidRPr="00285035">
        <w:rPr>
          <w:sz w:val="26"/>
          <w:szCs w:val="26"/>
          <w:lang w:val="en-US"/>
        </w:rPr>
        <w:t xml:space="preserve"> — the </w:t>
      </w:r>
      <w:proofErr w:type="gramStart"/>
      <w:r w:rsidRPr="00285035">
        <w:rPr>
          <w:sz w:val="26"/>
          <w:szCs w:val="26"/>
          <w:lang w:val="en-US"/>
        </w:rPr>
        <w:t>GARCH(</w:t>
      </w:r>
      <w:proofErr w:type="gramEnd"/>
      <w:r w:rsidRPr="00285035">
        <w:rPr>
          <w:sz w:val="26"/>
          <w:szCs w:val="26"/>
          <w:lang w:val="en-US"/>
        </w:rPr>
        <w:t>1,1) paper; equally short and essential</w:t>
      </w:r>
    </w:p>
    <w:p w14:paraId="315B3880" w14:textId="77777777" w:rsidR="00285035" w:rsidRPr="00285035" w:rsidRDefault="00285035" w:rsidP="00285035">
      <w:pPr>
        <w:numPr>
          <w:ilvl w:val="0"/>
          <w:numId w:val="17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Heston (</w:t>
      </w:r>
      <w:proofErr w:type="gramStart"/>
      <w:r w:rsidRPr="00285035">
        <w:rPr>
          <w:b/>
          <w:bCs/>
          <w:sz w:val="26"/>
          <w:szCs w:val="26"/>
          <w:lang w:val="en-US"/>
        </w:rPr>
        <w:t>1993)</w:t>
      </w:r>
      <w:r w:rsidRPr="00285035">
        <w:rPr>
          <w:sz w:val="26"/>
          <w:szCs w:val="26"/>
          <w:lang w:val="en-US"/>
        </w:rPr>
        <w:t xml:space="preserve"> —</w:t>
      </w:r>
      <w:proofErr w:type="gramEnd"/>
      <w:r w:rsidRPr="00285035">
        <w:rPr>
          <w:sz w:val="26"/>
          <w:szCs w:val="26"/>
          <w:lang w:val="en-US"/>
        </w:rPr>
        <w:t xml:space="preserve"> </w:t>
      </w:r>
      <w:r w:rsidRPr="00285035">
        <w:rPr>
          <w:i/>
          <w:iCs/>
          <w:sz w:val="26"/>
          <w:szCs w:val="26"/>
          <w:lang w:val="en-US"/>
        </w:rPr>
        <w:t>A closed-form solution for options with stochastic volatility</w:t>
      </w:r>
      <w:r w:rsidRPr="00285035">
        <w:rPr>
          <w:sz w:val="26"/>
          <w:szCs w:val="26"/>
          <w:lang w:val="en-US"/>
        </w:rPr>
        <w:t xml:space="preserve"> — mandatory for understanding step 4 of your hybrid model; introduces the two-SDE framework you are adapting</w:t>
      </w:r>
    </w:p>
    <w:p w14:paraId="13936091" w14:textId="77777777" w:rsidR="00285035" w:rsidRPr="00285035" w:rsidRDefault="00285035" w:rsidP="00285035">
      <w:pPr>
        <w:rPr>
          <w:sz w:val="26"/>
          <w:szCs w:val="26"/>
        </w:rPr>
      </w:pPr>
      <w:r w:rsidRPr="00285035">
        <w:rPr>
          <w:b/>
          <w:bCs/>
          <w:sz w:val="26"/>
          <w:szCs w:val="26"/>
        </w:rPr>
        <w:t xml:space="preserve">4. </w:t>
      </w:r>
      <w:proofErr w:type="spellStart"/>
      <w:r w:rsidRPr="00285035">
        <w:rPr>
          <w:b/>
          <w:bCs/>
          <w:sz w:val="26"/>
          <w:szCs w:val="26"/>
        </w:rPr>
        <w:t>Continuous</w:t>
      </w:r>
      <w:proofErr w:type="spellEnd"/>
      <w:r w:rsidRPr="00285035">
        <w:rPr>
          <w:b/>
          <w:bCs/>
          <w:sz w:val="26"/>
          <w:szCs w:val="26"/>
        </w:rPr>
        <w:t xml:space="preserve">-time </w:t>
      </w:r>
      <w:proofErr w:type="spellStart"/>
      <w:r w:rsidRPr="00285035">
        <w:rPr>
          <w:b/>
          <w:bCs/>
          <w:sz w:val="26"/>
          <w:szCs w:val="26"/>
        </w:rPr>
        <w:t>processes</w:t>
      </w:r>
      <w:proofErr w:type="spellEnd"/>
      <w:r w:rsidRPr="00285035">
        <w:rPr>
          <w:b/>
          <w:bCs/>
          <w:sz w:val="26"/>
          <w:szCs w:val="26"/>
        </w:rPr>
        <w:t xml:space="preserve"> and Lévy </w:t>
      </w:r>
      <w:proofErr w:type="spellStart"/>
      <w:r w:rsidRPr="00285035">
        <w:rPr>
          <w:b/>
          <w:bCs/>
          <w:sz w:val="26"/>
          <w:szCs w:val="26"/>
        </w:rPr>
        <w:t>noise</w:t>
      </w:r>
      <w:proofErr w:type="spellEnd"/>
    </w:p>
    <w:p w14:paraId="17EC5AE4" w14:textId="77777777" w:rsidR="00285035" w:rsidRPr="00285035" w:rsidRDefault="00285035" w:rsidP="00285035">
      <w:pPr>
        <w:numPr>
          <w:ilvl w:val="0"/>
          <w:numId w:val="18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Brockwell &amp; Marquardt (</w:t>
      </w:r>
      <w:proofErr w:type="gramStart"/>
      <w:r w:rsidRPr="00285035">
        <w:rPr>
          <w:b/>
          <w:bCs/>
          <w:sz w:val="26"/>
          <w:szCs w:val="26"/>
          <w:lang w:val="en-US"/>
        </w:rPr>
        <w:t>2005)</w:t>
      </w:r>
      <w:r w:rsidRPr="00285035">
        <w:rPr>
          <w:sz w:val="26"/>
          <w:szCs w:val="26"/>
          <w:lang w:val="en-US"/>
        </w:rPr>
        <w:t xml:space="preserve"> —</w:t>
      </w:r>
      <w:proofErr w:type="gramEnd"/>
      <w:r w:rsidRPr="00285035">
        <w:rPr>
          <w:sz w:val="26"/>
          <w:szCs w:val="26"/>
          <w:lang w:val="en-US"/>
        </w:rPr>
        <w:t xml:space="preserve"> </w:t>
      </w:r>
      <w:r w:rsidRPr="00285035">
        <w:rPr>
          <w:i/>
          <w:iCs/>
          <w:sz w:val="26"/>
          <w:szCs w:val="26"/>
          <w:lang w:val="en-US"/>
        </w:rPr>
        <w:t xml:space="preserve">Lévy-driven and fractionally integrated ARMA processes with continuous time </w:t>
      </w:r>
      <w:proofErr w:type="gramStart"/>
      <w:r w:rsidRPr="00285035">
        <w:rPr>
          <w:i/>
          <w:iCs/>
          <w:sz w:val="26"/>
          <w:szCs w:val="26"/>
          <w:lang w:val="en-US"/>
        </w:rPr>
        <w:t>parameter</w:t>
      </w:r>
      <w:r w:rsidRPr="00285035">
        <w:rPr>
          <w:sz w:val="26"/>
          <w:szCs w:val="26"/>
          <w:lang w:val="en-US"/>
        </w:rPr>
        <w:t xml:space="preserve"> —</w:t>
      </w:r>
      <w:proofErr w:type="gramEnd"/>
      <w:r w:rsidRPr="00285035">
        <w:rPr>
          <w:sz w:val="26"/>
          <w:szCs w:val="26"/>
          <w:lang w:val="en-US"/>
        </w:rPr>
        <w:t xml:space="preserve"> the theoretical basis for both CAR(p) and Lévy extensions; mathematically demanding, use selectively</w:t>
      </w:r>
    </w:p>
    <w:p w14:paraId="6167A9DA" w14:textId="77777777" w:rsidR="00285035" w:rsidRPr="00285035" w:rsidRDefault="00285035" w:rsidP="00285035">
      <w:pPr>
        <w:numPr>
          <w:ilvl w:val="0"/>
          <w:numId w:val="18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Schwartz (</w:t>
      </w:r>
      <w:proofErr w:type="gramStart"/>
      <w:r w:rsidRPr="00285035">
        <w:rPr>
          <w:b/>
          <w:bCs/>
          <w:sz w:val="26"/>
          <w:szCs w:val="26"/>
          <w:lang w:val="en-US"/>
        </w:rPr>
        <w:t>1997)</w:t>
      </w:r>
      <w:r w:rsidRPr="00285035">
        <w:rPr>
          <w:sz w:val="26"/>
          <w:szCs w:val="26"/>
          <w:lang w:val="en-US"/>
        </w:rPr>
        <w:t xml:space="preserve"> —</w:t>
      </w:r>
      <w:proofErr w:type="gramEnd"/>
      <w:r w:rsidRPr="00285035">
        <w:rPr>
          <w:sz w:val="26"/>
          <w:szCs w:val="26"/>
          <w:lang w:val="en-US"/>
        </w:rPr>
        <w:t xml:space="preserve"> </w:t>
      </w:r>
      <w:r w:rsidRPr="00285035">
        <w:rPr>
          <w:i/>
          <w:iCs/>
          <w:sz w:val="26"/>
          <w:szCs w:val="26"/>
          <w:lang w:val="en-US"/>
        </w:rPr>
        <w:t>The stochastic behaviour of commodity prices</w:t>
      </w:r>
      <w:r w:rsidRPr="00285035">
        <w:rPr>
          <w:sz w:val="26"/>
          <w:szCs w:val="26"/>
          <w:lang w:val="en-US"/>
        </w:rPr>
        <w:t xml:space="preserve"> — origin of the OU/Schwartz model (</w:t>
      </w:r>
      <w:r w:rsidRPr="00285035">
        <w:rPr>
          <w:sz w:val="26"/>
          <w:szCs w:val="26"/>
        </w:rPr>
        <w:t>λ</w:t>
      </w:r>
      <w:r w:rsidRPr="00285035">
        <w:rPr>
          <w:sz w:val="26"/>
          <w:szCs w:val="26"/>
          <w:lang w:val="en-US"/>
        </w:rPr>
        <w:t>=0 case in Benth); connects your wind model to the broader commodity literature</w:t>
      </w:r>
    </w:p>
    <w:p w14:paraId="60EC05E8" w14:textId="77777777" w:rsidR="00285035" w:rsidRPr="00285035" w:rsidRDefault="00285035" w:rsidP="00285035">
      <w:pPr>
        <w:numPr>
          <w:ilvl w:val="0"/>
          <w:numId w:val="18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lastRenderedPageBreak/>
        <w:t>Barndorff-Nielsen &amp; Shephard (2001)</w:t>
      </w:r>
      <w:r w:rsidRPr="00285035">
        <w:rPr>
          <w:sz w:val="26"/>
          <w:szCs w:val="26"/>
          <w:lang w:val="en-US"/>
        </w:rPr>
        <w:t xml:space="preserve"> — </w:t>
      </w:r>
      <w:r w:rsidRPr="00285035">
        <w:rPr>
          <w:i/>
          <w:iCs/>
          <w:sz w:val="26"/>
          <w:szCs w:val="26"/>
          <w:lang w:val="en-US"/>
        </w:rPr>
        <w:t>Non-Gaussian Ornstein-Uhlenbeck-based models and some of their uses in financial economics</w:t>
      </w:r>
      <w:r w:rsidRPr="00285035">
        <w:rPr>
          <w:sz w:val="26"/>
          <w:szCs w:val="26"/>
          <w:lang w:val="en-US"/>
        </w:rPr>
        <w:t xml:space="preserve"> — the NIG/Lévy OU framework; directly relevant to your Lévy noise extension</w:t>
      </w:r>
    </w:p>
    <w:p w14:paraId="59AB7CD5" w14:textId="77777777" w:rsidR="00285035" w:rsidRPr="00285035" w:rsidRDefault="00285035" w:rsidP="00285035">
      <w:pPr>
        <w:rPr>
          <w:sz w:val="26"/>
          <w:szCs w:val="26"/>
        </w:rPr>
      </w:pPr>
      <w:r w:rsidRPr="00285035">
        <w:rPr>
          <w:b/>
          <w:bCs/>
          <w:sz w:val="26"/>
          <w:szCs w:val="26"/>
        </w:rPr>
        <w:t xml:space="preserve">5. Weather and wind </w:t>
      </w:r>
      <w:proofErr w:type="spellStart"/>
      <w:r w:rsidRPr="00285035">
        <w:rPr>
          <w:b/>
          <w:bCs/>
          <w:sz w:val="26"/>
          <w:szCs w:val="26"/>
        </w:rPr>
        <w:t>derivatives</w:t>
      </w:r>
      <w:proofErr w:type="spellEnd"/>
      <w:r w:rsidRPr="00285035">
        <w:rPr>
          <w:b/>
          <w:bCs/>
          <w:sz w:val="26"/>
          <w:szCs w:val="26"/>
        </w:rPr>
        <w:t xml:space="preserve"> pricing</w:t>
      </w:r>
    </w:p>
    <w:p w14:paraId="22E0D245" w14:textId="77777777" w:rsidR="00285035" w:rsidRPr="00285035" w:rsidRDefault="00285035" w:rsidP="00285035">
      <w:pPr>
        <w:numPr>
          <w:ilvl w:val="0"/>
          <w:numId w:val="19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Benth &amp; Šaltytė Benth (2007)</w:t>
      </w:r>
      <w:r w:rsidRPr="00285035">
        <w:rPr>
          <w:sz w:val="26"/>
          <w:szCs w:val="26"/>
          <w:lang w:val="en-US"/>
        </w:rPr>
        <w:t xml:space="preserve"> — </w:t>
      </w:r>
      <w:r w:rsidRPr="00285035">
        <w:rPr>
          <w:i/>
          <w:iCs/>
          <w:sz w:val="26"/>
          <w:szCs w:val="26"/>
          <w:lang w:val="en-US"/>
        </w:rPr>
        <w:t>The volatility of temperature and pricing of weather derivatives</w:t>
      </w:r>
      <w:r w:rsidRPr="00285035">
        <w:rPr>
          <w:sz w:val="26"/>
          <w:szCs w:val="26"/>
          <w:lang w:val="en-US"/>
        </w:rPr>
        <w:t xml:space="preserve"> — the temperature analogue; understanding this makes the wind pricing paper far clearer</w:t>
      </w:r>
    </w:p>
    <w:p w14:paraId="25EF6135" w14:textId="77777777" w:rsidR="00285035" w:rsidRPr="00285035" w:rsidRDefault="00285035" w:rsidP="00285035">
      <w:pPr>
        <w:numPr>
          <w:ilvl w:val="0"/>
          <w:numId w:val="19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Alaton, Djehiche &amp; Stillberg (</w:t>
      </w:r>
      <w:proofErr w:type="gramStart"/>
      <w:r w:rsidRPr="00285035">
        <w:rPr>
          <w:b/>
          <w:bCs/>
          <w:sz w:val="26"/>
          <w:szCs w:val="26"/>
          <w:lang w:val="en-US"/>
        </w:rPr>
        <w:t>2002)</w:t>
      </w:r>
      <w:r w:rsidRPr="00285035">
        <w:rPr>
          <w:sz w:val="26"/>
          <w:szCs w:val="26"/>
          <w:lang w:val="en-US"/>
        </w:rPr>
        <w:t xml:space="preserve"> —</w:t>
      </w:r>
      <w:proofErr w:type="gramEnd"/>
      <w:r w:rsidRPr="00285035">
        <w:rPr>
          <w:sz w:val="26"/>
          <w:szCs w:val="26"/>
          <w:lang w:val="en-US"/>
        </w:rPr>
        <w:t xml:space="preserve"> </w:t>
      </w:r>
      <w:r w:rsidRPr="00285035">
        <w:rPr>
          <w:i/>
          <w:iCs/>
          <w:sz w:val="26"/>
          <w:szCs w:val="26"/>
          <w:lang w:val="en-US"/>
        </w:rPr>
        <w:t>On modelling and pricing weather derivatives</w:t>
      </w:r>
      <w:r w:rsidRPr="00285035">
        <w:rPr>
          <w:sz w:val="26"/>
          <w:szCs w:val="26"/>
          <w:lang w:val="en-US"/>
        </w:rPr>
        <w:t xml:space="preserve"> — early, readable temperature derivatives paper; good entry point to the pricing framework</w:t>
      </w:r>
    </w:p>
    <w:p w14:paraId="6B70F44F" w14:textId="77777777" w:rsidR="00285035" w:rsidRPr="00285035" w:rsidRDefault="00285035" w:rsidP="00285035">
      <w:pPr>
        <w:numPr>
          <w:ilvl w:val="0"/>
          <w:numId w:val="19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Härdle &amp; Cabrera (2011)</w:t>
      </w:r>
      <w:r w:rsidRPr="00285035">
        <w:rPr>
          <w:sz w:val="26"/>
          <w:szCs w:val="26"/>
          <w:lang w:val="en-US"/>
        </w:rPr>
        <w:t xml:space="preserve"> — </w:t>
      </w:r>
      <w:r w:rsidRPr="00285035">
        <w:rPr>
          <w:i/>
          <w:iCs/>
          <w:sz w:val="26"/>
          <w:szCs w:val="26"/>
          <w:lang w:val="en-US"/>
        </w:rPr>
        <w:t>The implied market price of weather risk</w:t>
      </w:r>
      <w:r w:rsidRPr="00285035">
        <w:rPr>
          <w:sz w:val="26"/>
          <w:szCs w:val="26"/>
          <w:lang w:val="en-US"/>
        </w:rPr>
        <w:t xml:space="preserve"> — how </w:t>
      </w:r>
      <w:r w:rsidRPr="00285035">
        <w:rPr>
          <w:sz w:val="26"/>
          <w:szCs w:val="26"/>
        </w:rPr>
        <w:t>θ</w:t>
      </w:r>
      <w:r w:rsidRPr="00285035">
        <w:rPr>
          <w:sz w:val="26"/>
          <w:szCs w:val="26"/>
          <w:lang w:val="en-US"/>
        </w:rPr>
        <w:t>(t) is estimated from traded prices; directly relevant to your risk-neutral section</w:t>
      </w:r>
    </w:p>
    <w:p w14:paraId="67597488" w14:textId="77777777" w:rsidR="00285035" w:rsidRPr="00285035" w:rsidRDefault="00285035" w:rsidP="00285035">
      <w:pPr>
        <w:numPr>
          <w:ilvl w:val="0"/>
          <w:numId w:val="19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Dorfleitner &amp; Wimmer (</w:t>
      </w:r>
      <w:proofErr w:type="gramStart"/>
      <w:r w:rsidRPr="00285035">
        <w:rPr>
          <w:b/>
          <w:bCs/>
          <w:sz w:val="26"/>
          <w:szCs w:val="26"/>
          <w:lang w:val="en-US"/>
        </w:rPr>
        <w:t>2010)</w:t>
      </w:r>
      <w:r w:rsidRPr="00285035">
        <w:rPr>
          <w:sz w:val="26"/>
          <w:szCs w:val="26"/>
          <w:lang w:val="en-US"/>
        </w:rPr>
        <w:t xml:space="preserve"> —</w:t>
      </w:r>
      <w:proofErr w:type="gramEnd"/>
      <w:r w:rsidRPr="00285035">
        <w:rPr>
          <w:sz w:val="26"/>
          <w:szCs w:val="26"/>
          <w:lang w:val="en-US"/>
        </w:rPr>
        <w:t xml:space="preserve"> </w:t>
      </w:r>
      <w:r w:rsidRPr="00285035">
        <w:rPr>
          <w:i/>
          <w:iCs/>
          <w:sz w:val="26"/>
          <w:szCs w:val="26"/>
          <w:lang w:val="en-US"/>
        </w:rPr>
        <w:t>The pricing of temperature futures at the CME</w:t>
      </w:r>
      <w:r w:rsidRPr="00285035">
        <w:rPr>
          <w:sz w:val="26"/>
          <w:szCs w:val="26"/>
          <w:lang w:val="en-US"/>
        </w:rPr>
        <w:t xml:space="preserve"> — empirical study of market price of risk estimation; methodology directly transferable to wind</w:t>
      </w:r>
    </w:p>
    <w:p w14:paraId="6DD86CBB" w14:textId="77777777" w:rsidR="00285035" w:rsidRPr="00285035" w:rsidRDefault="00285035" w:rsidP="00285035">
      <w:pPr>
        <w:numPr>
          <w:ilvl w:val="0"/>
          <w:numId w:val="19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Jewson, Brix &amp; Ziehmann (</w:t>
      </w:r>
      <w:proofErr w:type="gramStart"/>
      <w:r w:rsidRPr="00285035">
        <w:rPr>
          <w:b/>
          <w:bCs/>
          <w:sz w:val="26"/>
          <w:szCs w:val="26"/>
          <w:lang w:val="en-US"/>
        </w:rPr>
        <w:t>2005)</w:t>
      </w:r>
      <w:r w:rsidRPr="00285035">
        <w:rPr>
          <w:sz w:val="26"/>
          <w:szCs w:val="26"/>
          <w:lang w:val="en-US"/>
        </w:rPr>
        <w:t xml:space="preserve"> —</w:t>
      </w:r>
      <w:proofErr w:type="gramEnd"/>
      <w:r w:rsidRPr="00285035">
        <w:rPr>
          <w:sz w:val="26"/>
          <w:szCs w:val="26"/>
          <w:lang w:val="en-US"/>
        </w:rPr>
        <w:t xml:space="preserve"> </w:t>
      </w:r>
      <w:r w:rsidRPr="00285035">
        <w:rPr>
          <w:i/>
          <w:iCs/>
          <w:sz w:val="26"/>
          <w:szCs w:val="26"/>
          <w:lang w:val="en-US"/>
        </w:rPr>
        <w:t>Weather Derivative Valuation</w:t>
      </w:r>
      <w:r w:rsidRPr="00285035">
        <w:rPr>
          <w:sz w:val="26"/>
          <w:szCs w:val="26"/>
          <w:lang w:val="en-US"/>
        </w:rPr>
        <w:t xml:space="preserve"> (</w:t>
      </w:r>
      <w:proofErr w:type="gramStart"/>
      <w:r w:rsidRPr="00285035">
        <w:rPr>
          <w:sz w:val="26"/>
          <w:szCs w:val="26"/>
          <w:lang w:val="en-US"/>
        </w:rPr>
        <w:t>book) —</w:t>
      </w:r>
      <w:proofErr w:type="gramEnd"/>
      <w:r w:rsidRPr="00285035">
        <w:rPr>
          <w:sz w:val="26"/>
          <w:szCs w:val="26"/>
          <w:lang w:val="en-US"/>
        </w:rPr>
        <w:t xml:space="preserve"> the most comprehensive reference on the entire field; read chapters on index construction, pricing, and market price of risk</w:t>
      </w:r>
    </w:p>
    <w:p w14:paraId="22D02E48" w14:textId="77777777" w:rsidR="00285035" w:rsidRPr="00285035" w:rsidRDefault="00285035" w:rsidP="00285035">
      <w:pPr>
        <w:rPr>
          <w:sz w:val="26"/>
          <w:szCs w:val="26"/>
        </w:rPr>
      </w:pPr>
      <w:r w:rsidRPr="00285035">
        <w:rPr>
          <w:b/>
          <w:bCs/>
          <w:sz w:val="26"/>
          <w:szCs w:val="26"/>
        </w:rPr>
        <w:t xml:space="preserve">6. </w:t>
      </w:r>
      <w:proofErr w:type="spellStart"/>
      <w:r w:rsidRPr="00285035">
        <w:rPr>
          <w:b/>
          <w:bCs/>
          <w:sz w:val="26"/>
          <w:szCs w:val="26"/>
        </w:rPr>
        <w:t>Nonlinear</w:t>
      </w:r>
      <w:proofErr w:type="spellEnd"/>
      <w:r w:rsidRPr="00285035">
        <w:rPr>
          <w:b/>
          <w:bCs/>
          <w:sz w:val="26"/>
          <w:szCs w:val="26"/>
        </w:rPr>
        <w:t xml:space="preserve"> and </w:t>
      </w:r>
      <w:proofErr w:type="spellStart"/>
      <w:r w:rsidRPr="00285035">
        <w:rPr>
          <w:b/>
          <w:bCs/>
          <w:sz w:val="26"/>
          <w:szCs w:val="26"/>
        </w:rPr>
        <w:t>nonparametric</w:t>
      </w:r>
      <w:proofErr w:type="spellEnd"/>
      <w:r w:rsidRPr="00285035">
        <w:rPr>
          <w:b/>
          <w:bCs/>
          <w:sz w:val="26"/>
          <w:szCs w:val="26"/>
        </w:rPr>
        <w:t xml:space="preserve"> </w:t>
      </w:r>
      <w:proofErr w:type="spellStart"/>
      <w:r w:rsidRPr="00285035">
        <w:rPr>
          <w:b/>
          <w:bCs/>
          <w:sz w:val="26"/>
          <w:szCs w:val="26"/>
        </w:rPr>
        <w:t>modelling</w:t>
      </w:r>
      <w:proofErr w:type="spellEnd"/>
    </w:p>
    <w:p w14:paraId="278C4CCF" w14:textId="77777777" w:rsidR="00285035" w:rsidRPr="00285035" w:rsidRDefault="00285035" w:rsidP="00285035">
      <w:pPr>
        <w:numPr>
          <w:ilvl w:val="0"/>
          <w:numId w:val="20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Alexandridis &amp; Zapranis (2008/</w:t>
      </w:r>
      <w:proofErr w:type="gramStart"/>
      <w:r w:rsidRPr="00285035">
        <w:rPr>
          <w:b/>
          <w:bCs/>
          <w:sz w:val="26"/>
          <w:szCs w:val="26"/>
          <w:lang w:val="en-US"/>
        </w:rPr>
        <w:t>2009)</w:t>
      </w:r>
      <w:r w:rsidRPr="00285035">
        <w:rPr>
          <w:sz w:val="26"/>
          <w:szCs w:val="26"/>
          <w:lang w:val="en-US"/>
        </w:rPr>
        <w:t xml:space="preserve"> —</w:t>
      </w:r>
      <w:proofErr w:type="gramEnd"/>
      <w:r w:rsidRPr="00285035">
        <w:rPr>
          <w:sz w:val="26"/>
          <w:szCs w:val="26"/>
          <w:lang w:val="en-US"/>
        </w:rPr>
        <w:t xml:space="preserve"> earlier wavelet network papers on temperature by the same authors — directly precede the 2013 wind </w:t>
      </w:r>
      <w:proofErr w:type="gramStart"/>
      <w:r w:rsidRPr="00285035">
        <w:rPr>
          <w:sz w:val="26"/>
          <w:szCs w:val="26"/>
          <w:lang w:val="en-US"/>
        </w:rPr>
        <w:t>paper;</w:t>
      </w:r>
      <w:proofErr w:type="gramEnd"/>
      <w:r w:rsidRPr="00285035">
        <w:rPr>
          <w:sz w:val="26"/>
          <w:szCs w:val="26"/>
          <w:lang w:val="en-US"/>
        </w:rPr>
        <w:t xml:space="preserve"> useful to understand the WN methodology in a simpler setting first</w:t>
      </w:r>
    </w:p>
    <w:p w14:paraId="4C6B7412" w14:textId="77777777" w:rsidR="00285035" w:rsidRPr="00285035" w:rsidRDefault="00285035" w:rsidP="00285035">
      <w:pPr>
        <w:numPr>
          <w:ilvl w:val="0"/>
          <w:numId w:val="20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Mohandes et al. (</w:t>
      </w:r>
      <w:proofErr w:type="gramStart"/>
      <w:r w:rsidRPr="00285035">
        <w:rPr>
          <w:b/>
          <w:bCs/>
          <w:sz w:val="26"/>
          <w:szCs w:val="26"/>
          <w:lang w:val="en-US"/>
        </w:rPr>
        <w:t>2004)</w:t>
      </w:r>
      <w:r w:rsidRPr="00285035">
        <w:rPr>
          <w:sz w:val="26"/>
          <w:szCs w:val="26"/>
          <w:lang w:val="en-US"/>
        </w:rPr>
        <w:t xml:space="preserve"> —</w:t>
      </w:r>
      <w:proofErr w:type="gramEnd"/>
      <w:r w:rsidRPr="00285035">
        <w:rPr>
          <w:sz w:val="26"/>
          <w:szCs w:val="26"/>
          <w:lang w:val="en-US"/>
        </w:rPr>
        <w:t xml:space="preserve"> </w:t>
      </w:r>
      <w:r w:rsidRPr="00285035">
        <w:rPr>
          <w:i/>
          <w:iCs/>
          <w:sz w:val="26"/>
          <w:szCs w:val="26"/>
          <w:lang w:val="en-US"/>
        </w:rPr>
        <w:t>Support vector machines for wind speed prediction</w:t>
      </w:r>
      <w:r w:rsidRPr="00285035">
        <w:rPr>
          <w:sz w:val="26"/>
          <w:szCs w:val="26"/>
          <w:lang w:val="en-US"/>
        </w:rPr>
        <w:t xml:space="preserve"> — SVM benchmark for short-term forecasting; useful comparison </w:t>
      </w:r>
      <w:proofErr w:type="gramStart"/>
      <w:r w:rsidRPr="00285035">
        <w:rPr>
          <w:sz w:val="26"/>
          <w:szCs w:val="26"/>
          <w:lang w:val="en-US"/>
        </w:rPr>
        <w:t>point</w:t>
      </w:r>
      <w:proofErr w:type="gramEnd"/>
      <w:r w:rsidRPr="00285035">
        <w:rPr>
          <w:sz w:val="26"/>
          <w:szCs w:val="26"/>
          <w:lang w:val="en-US"/>
        </w:rPr>
        <w:t xml:space="preserve"> for your ML section</w:t>
      </w:r>
    </w:p>
    <w:p w14:paraId="5150AC55" w14:textId="77777777" w:rsidR="00285035" w:rsidRPr="00285035" w:rsidRDefault="00285035" w:rsidP="00285035">
      <w:pPr>
        <w:rPr>
          <w:sz w:val="26"/>
          <w:szCs w:val="26"/>
        </w:rPr>
      </w:pPr>
      <w:r w:rsidRPr="00285035">
        <w:rPr>
          <w:b/>
          <w:bCs/>
          <w:sz w:val="26"/>
          <w:szCs w:val="26"/>
        </w:rPr>
        <w:t xml:space="preserve">7. Standard </w:t>
      </w:r>
      <w:proofErr w:type="spellStart"/>
      <w:r w:rsidRPr="00285035">
        <w:rPr>
          <w:b/>
          <w:bCs/>
          <w:sz w:val="26"/>
          <w:szCs w:val="26"/>
        </w:rPr>
        <w:t>reference</w:t>
      </w:r>
      <w:proofErr w:type="spellEnd"/>
      <w:r w:rsidRPr="00285035">
        <w:rPr>
          <w:b/>
          <w:bCs/>
          <w:sz w:val="26"/>
          <w:szCs w:val="26"/>
        </w:rPr>
        <w:t xml:space="preserve"> texts</w:t>
      </w:r>
    </w:p>
    <w:p w14:paraId="1EF011E5" w14:textId="77777777" w:rsidR="00285035" w:rsidRPr="00285035" w:rsidRDefault="00285035" w:rsidP="00285035">
      <w:pPr>
        <w:numPr>
          <w:ilvl w:val="0"/>
          <w:numId w:val="21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Hull (2003)</w:t>
      </w:r>
      <w:r w:rsidRPr="00285035">
        <w:rPr>
          <w:sz w:val="26"/>
          <w:szCs w:val="26"/>
          <w:lang w:val="en-US"/>
        </w:rPr>
        <w:t xml:space="preserve"> — </w:t>
      </w:r>
      <w:r w:rsidRPr="00285035">
        <w:rPr>
          <w:i/>
          <w:iCs/>
          <w:sz w:val="26"/>
          <w:szCs w:val="26"/>
          <w:lang w:val="en-US"/>
        </w:rPr>
        <w:t>Options, Futures and Other Derivatives</w:t>
      </w:r>
      <w:r w:rsidRPr="00285035">
        <w:rPr>
          <w:sz w:val="26"/>
          <w:szCs w:val="26"/>
          <w:lang w:val="en-US"/>
        </w:rPr>
        <w:t xml:space="preserve"> — Black-76, risk-neutral pricing, Greeks; use as lookup reference throughout</w:t>
      </w:r>
    </w:p>
    <w:p w14:paraId="7AEB4FEF" w14:textId="77777777" w:rsidR="00285035" w:rsidRPr="00285035" w:rsidRDefault="00285035" w:rsidP="00285035">
      <w:pPr>
        <w:numPr>
          <w:ilvl w:val="0"/>
          <w:numId w:val="21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t>Karatzas &amp; Shreve (1994)</w:t>
      </w:r>
      <w:r w:rsidRPr="00285035">
        <w:rPr>
          <w:sz w:val="26"/>
          <w:szCs w:val="26"/>
          <w:lang w:val="en-US"/>
        </w:rPr>
        <w:t xml:space="preserve"> — </w:t>
      </w:r>
      <w:r w:rsidRPr="00285035">
        <w:rPr>
          <w:i/>
          <w:iCs/>
          <w:sz w:val="26"/>
          <w:szCs w:val="26"/>
          <w:lang w:val="en-US"/>
        </w:rPr>
        <w:t>Brownian Motion and Stochastic Calculus</w:t>
      </w:r>
      <w:r w:rsidRPr="00285035">
        <w:rPr>
          <w:sz w:val="26"/>
          <w:szCs w:val="26"/>
          <w:lang w:val="en-US"/>
        </w:rPr>
        <w:t xml:space="preserve"> — Itô's formula, Girsanov; cited in both papers; use as mathematical reference not sequential reading</w:t>
      </w:r>
    </w:p>
    <w:p w14:paraId="30668A8C" w14:textId="77777777" w:rsidR="00285035" w:rsidRPr="00285035" w:rsidRDefault="00285035" w:rsidP="00285035">
      <w:pPr>
        <w:numPr>
          <w:ilvl w:val="0"/>
          <w:numId w:val="21"/>
        </w:numPr>
        <w:rPr>
          <w:sz w:val="26"/>
          <w:szCs w:val="26"/>
          <w:lang w:val="en-US"/>
        </w:rPr>
      </w:pPr>
      <w:r w:rsidRPr="00285035">
        <w:rPr>
          <w:b/>
          <w:bCs/>
          <w:sz w:val="26"/>
          <w:szCs w:val="26"/>
          <w:lang w:val="en-US"/>
        </w:rPr>
        <w:lastRenderedPageBreak/>
        <w:t>Benth, Šaltytė Benth &amp; Koekebakker (2008)</w:t>
      </w:r>
      <w:r w:rsidRPr="00285035">
        <w:rPr>
          <w:sz w:val="26"/>
          <w:szCs w:val="26"/>
          <w:lang w:val="en-US"/>
        </w:rPr>
        <w:t xml:space="preserve"> — </w:t>
      </w:r>
      <w:r w:rsidRPr="00285035">
        <w:rPr>
          <w:i/>
          <w:iCs/>
          <w:sz w:val="26"/>
          <w:szCs w:val="26"/>
          <w:lang w:val="en-US"/>
        </w:rPr>
        <w:t>Stochastic Modelling of Electricity and Related Markets</w:t>
      </w:r>
      <w:r w:rsidRPr="00285035">
        <w:rPr>
          <w:sz w:val="26"/>
          <w:szCs w:val="26"/>
          <w:lang w:val="en-US"/>
        </w:rPr>
        <w:t xml:space="preserve"> (book) — the full theoretical framework behind both papers; directly cited by Benth (2009) for the CAR(p) construction</w:t>
      </w:r>
    </w:p>
    <w:p w14:paraId="2F26412F" w14:textId="77777777" w:rsidR="00285035" w:rsidRPr="00285035" w:rsidRDefault="00285035" w:rsidP="00456EBF">
      <w:pPr>
        <w:rPr>
          <w:sz w:val="26"/>
          <w:szCs w:val="26"/>
          <w:lang w:val="en-US"/>
        </w:rPr>
      </w:pPr>
    </w:p>
    <w:p w14:paraId="695E6CD2" w14:textId="77777777" w:rsidR="00CC4197" w:rsidRPr="00285035" w:rsidRDefault="00CC4197" w:rsidP="00456EBF">
      <w:pPr>
        <w:rPr>
          <w:sz w:val="26"/>
          <w:szCs w:val="26"/>
          <w:lang w:val="en-US"/>
        </w:rPr>
      </w:pPr>
    </w:p>
    <w:p w14:paraId="16A31238" w14:textId="77777777" w:rsidR="00CC4197" w:rsidRPr="00285035" w:rsidRDefault="00CC4197" w:rsidP="00456EBF">
      <w:pPr>
        <w:rPr>
          <w:sz w:val="26"/>
          <w:szCs w:val="26"/>
          <w:lang w:val="en-US"/>
        </w:rPr>
      </w:pPr>
    </w:p>
    <w:p w14:paraId="2CDD5817" w14:textId="77777777" w:rsidR="00CC4197" w:rsidRPr="00285035" w:rsidRDefault="00CC4197" w:rsidP="00456EBF">
      <w:pPr>
        <w:rPr>
          <w:sz w:val="26"/>
          <w:szCs w:val="26"/>
          <w:lang w:val="en-US"/>
        </w:rPr>
      </w:pPr>
    </w:p>
    <w:p w14:paraId="24F07C06" w14:textId="77777777" w:rsidR="00CC4197" w:rsidRPr="00285035" w:rsidRDefault="00CC4197" w:rsidP="00456EBF">
      <w:pPr>
        <w:rPr>
          <w:sz w:val="26"/>
          <w:szCs w:val="26"/>
          <w:lang w:val="en-US"/>
        </w:rPr>
      </w:pPr>
    </w:p>
    <w:p w14:paraId="049A0AAA" w14:textId="77777777" w:rsidR="00CC4197" w:rsidRPr="00285035" w:rsidRDefault="00CC4197" w:rsidP="00456EBF">
      <w:pPr>
        <w:rPr>
          <w:sz w:val="26"/>
          <w:szCs w:val="26"/>
          <w:lang w:val="en-US"/>
        </w:rPr>
      </w:pPr>
    </w:p>
    <w:p w14:paraId="6DCDEFC9" w14:textId="77777777" w:rsidR="00CC4197" w:rsidRPr="00285035" w:rsidRDefault="00CC4197" w:rsidP="00456EBF">
      <w:pPr>
        <w:rPr>
          <w:sz w:val="26"/>
          <w:szCs w:val="26"/>
          <w:lang w:val="en-US"/>
        </w:rPr>
      </w:pPr>
    </w:p>
    <w:p w14:paraId="173A5B88" w14:textId="77777777" w:rsidR="00CC4197" w:rsidRPr="00285035" w:rsidRDefault="00CC4197" w:rsidP="00456EBF">
      <w:pPr>
        <w:rPr>
          <w:sz w:val="26"/>
          <w:szCs w:val="26"/>
          <w:lang w:val="en-US"/>
        </w:rPr>
      </w:pPr>
    </w:p>
    <w:p w14:paraId="15177331" w14:textId="77777777" w:rsidR="00CC4197" w:rsidRPr="00285035" w:rsidRDefault="00CC4197" w:rsidP="00456EBF">
      <w:pPr>
        <w:rPr>
          <w:sz w:val="26"/>
          <w:szCs w:val="26"/>
          <w:lang w:val="en-US"/>
        </w:rPr>
      </w:pPr>
    </w:p>
    <w:p w14:paraId="190C6B8D" w14:textId="77777777" w:rsidR="00CC4197" w:rsidRPr="00285035" w:rsidRDefault="00CC4197" w:rsidP="00456EBF">
      <w:pPr>
        <w:rPr>
          <w:sz w:val="26"/>
          <w:szCs w:val="26"/>
          <w:lang w:val="en-US"/>
        </w:rPr>
      </w:pPr>
    </w:p>
    <w:p w14:paraId="50E72AA2" w14:textId="77777777" w:rsidR="00CC4197" w:rsidRPr="00285035" w:rsidRDefault="00CC4197" w:rsidP="00456EBF">
      <w:pPr>
        <w:rPr>
          <w:sz w:val="26"/>
          <w:szCs w:val="26"/>
          <w:lang w:val="en-US"/>
        </w:rPr>
      </w:pPr>
    </w:p>
    <w:sectPr w:rsidR="00CC4197" w:rsidRPr="00285035" w:rsidSect="00456EBF">
      <w:pgSz w:w="12240" w:h="15840"/>
      <w:pgMar w:top="1417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7796"/>
    <w:multiLevelType w:val="hybridMultilevel"/>
    <w:tmpl w:val="14320F9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34CA6"/>
    <w:multiLevelType w:val="hybridMultilevel"/>
    <w:tmpl w:val="96C8F9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9380D"/>
    <w:multiLevelType w:val="multilevel"/>
    <w:tmpl w:val="1B22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C13B2"/>
    <w:multiLevelType w:val="multilevel"/>
    <w:tmpl w:val="9AE2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92649"/>
    <w:multiLevelType w:val="multilevel"/>
    <w:tmpl w:val="136A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43070"/>
    <w:multiLevelType w:val="multilevel"/>
    <w:tmpl w:val="0118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B03AD"/>
    <w:multiLevelType w:val="multilevel"/>
    <w:tmpl w:val="4AB6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C3382"/>
    <w:multiLevelType w:val="multilevel"/>
    <w:tmpl w:val="90B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41EDE"/>
    <w:multiLevelType w:val="multilevel"/>
    <w:tmpl w:val="AD54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B2B99"/>
    <w:multiLevelType w:val="multilevel"/>
    <w:tmpl w:val="6D3A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519AC"/>
    <w:multiLevelType w:val="multilevel"/>
    <w:tmpl w:val="261E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47AF7"/>
    <w:multiLevelType w:val="multilevel"/>
    <w:tmpl w:val="51E6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C593C"/>
    <w:multiLevelType w:val="hybridMultilevel"/>
    <w:tmpl w:val="05FE43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6C0C38"/>
    <w:multiLevelType w:val="multilevel"/>
    <w:tmpl w:val="D7AC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D4327"/>
    <w:multiLevelType w:val="multilevel"/>
    <w:tmpl w:val="E21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93403"/>
    <w:multiLevelType w:val="multilevel"/>
    <w:tmpl w:val="3778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C4BD4"/>
    <w:multiLevelType w:val="multilevel"/>
    <w:tmpl w:val="B73E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60191"/>
    <w:multiLevelType w:val="multilevel"/>
    <w:tmpl w:val="6C20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C35D9"/>
    <w:multiLevelType w:val="multilevel"/>
    <w:tmpl w:val="F374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767DF"/>
    <w:multiLevelType w:val="multilevel"/>
    <w:tmpl w:val="5224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EF5534"/>
    <w:multiLevelType w:val="hybridMultilevel"/>
    <w:tmpl w:val="C1F4303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11538">
    <w:abstractNumId w:val="0"/>
  </w:num>
  <w:num w:numId="2" w16cid:durableId="1054964154">
    <w:abstractNumId w:val="1"/>
  </w:num>
  <w:num w:numId="3" w16cid:durableId="2086684895">
    <w:abstractNumId w:val="12"/>
  </w:num>
  <w:num w:numId="4" w16cid:durableId="92284976">
    <w:abstractNumId w:val="20"/>
  </w:num>
  <w:num w:numId="5" w16cid:durableId="1730689716">
    <w:abstractNumId w:val="11"/>
  </w:num>
  <w:num w:numId="6" w16cid:durableId="1593396910">
    <w:abstractNumId w:val="13"/>
  </w:num>
  <w:num w:numId="7" w16cid:durableId="2128502806">
    <w:abstractNumId w:val="10"/>
  </w:num>
  <w:num w:numId="8" w16cid:durableId="1551650015">
    <w:abstractNumId w:val="19"/>
  </w:num>
  <w:num w:numId="9" w16cid:durableId="865599925">
    <w:abstractNumId w:val="2"/>
  </w:num>
  <w:num w:numId="10" w16cid:durableId="865141960">
    <w:abstractNumId w:val="9"/>
  </w:num>
  <w:num w:numId="11" w16cid:durableId="772087916">
    <w:abstractNumId w:val="5"/>
  </w:num>
  <w:num w:numId="12" w16cid:durableId="707336810">
    <w:abstractNumId w:val="3"/>
  </w:num>
  <w:num w:numId="13" w16cid:durableId="309408201">
    <w:abstractNumId w:val="18"/>
  </w:num>
  <w:num w:numId="14" w16cid:durableId="1805655556">
    <w:abstractNumId w:val="7"/>
  </w:num>
  <w:num w:numId="15" w16cid:durableId="127551157">
    <w:abstractNumId w:val="8"/>
  </w:num>
  <w:num w:numId="16" w16cid:durableId="832840294">
    <w:abstractNumId w:val="15"/>
  </w:num>
  <w:num w:numId="17" w16cid:durableId="1194029920">
    <w:abstractNumId w:val="16"/>
  </w:num>
  <w:num w:numId="18" w16cid:durableId="1095173880">
    <w:abstractNumId w:val="17"/>
  </w:num>
  <w:num w:numId="19" w16cid:durableId="207112547">
    <w:abstractNumId w:val="4"/>
  </w:num>
  <w:num w:numId="20" w16cid:durableId="1583104923">
    <w:abstractNumId w:val="6"/>
  </w:num>
  <w:num w:numId="21" w16cid:durableId="17198885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EBF"/>
    <w:rsid w:val="00036EBC"/>
    <w:rsid w:val="000E6ACC"/>
    <w:rsid w:val="00130324"/>
    <w:rsid w:val="001C6EAA"/>
    <w:rsid w:val="00285035"/>
    <w:rsid w:val="00421D08"/>
    <w:rsid w:val="00456EBF"/>
    <w:rsid w:val="005C7C4B"/>
    <w:rsid w:val="00657202"/>
    <w:rsid w:val="007E194C"/>
    <w:rsid w:val="00821BEC"/>
    <w:rsid w:val="0095207B"/>
    <w:rsid w:val="0095679B"/>
    <w:rsid w:val="00A307F4"/>
    <w:rsid w:val="00AE0CB1"/>
    <w:rsid w:val="00B34D40"/>
    <w:rsid w:val="00C076E0"/>
    <w:rsid w:val="00C424CF"/>
    <w:rsid w:val="00C57033"/>
    <w:rsid w:val="00CC4197"/>
    <w:rsid w:val="00E4113D"/>
    <w:rsid w:val="00E43F61"/>
    <w:rsid w:val="00F03969"/>
    <w:rsid w:val="00FB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4D22B"/>
  <w15:chartTrackingRefBased/>
  <w15:docId w15:val="{FD8B6ACB-246F-4E15-9035-8AC26B835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56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56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56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56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56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56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56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56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56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56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56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56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56EBF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56EBF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56EB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56EB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56EB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56EB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56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56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56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56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56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56EB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56EB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56EBF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56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56EB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56EBF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CC4197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C41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2680</Words>
  <Characters>15276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Butali - enrico.butali@studio.unibo.it</dc:creator>
  <cp:keywords/>
  <dc:description/>
  <cp:lastModifiedBy>Enrico Butali - enrico.butali@studio.unibo.it</cp:lastModifiedBy>
  <cp:revision>10</cp:revision>
  <dcterms:created xsi:type="dcterms:W3CDTF">2026-01-20T10:06:00Z</dcterms:created>
  <dcterms:modified xsi:type="dcterms:W3CDTF">2026-03-12T16:30:00Z</dcterms:modified>
</cp:coreProperties>
</file>