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49588012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Data Assessment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49588012695312" w:right="0" w:firstLine="0"/>
        <w:jc w:val="left"/>
        <w:rPr>
          <w:b w:val="1"/>
          <w:color w:val="ed7d3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63992309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364700317383" w:lineRule="auto"/>
        <w:ind w:left="4.6367645263671875" w:right="2.774658203125" w:hanging="4.6367645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The objective of this individual assessment is to build a database based on the learning outcome  of SQL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364700317383" w:lineRule="auto"/>
        <w:ind w:left="4.6367645263671875" w:right="2.774658203125" w:hanging="4.636764526367187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63992309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Overview - Scenario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63992309570312" w:right="0" w:firstLine="0"/>
        <w:jc w:val="left"/>
        <w:rPr>
          <w:b w:val="1"/>
          <w:color w:val="ed7d3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7d31"/>
          <w:sz w:val="24"/>
          <w:szCs w:val="24"/>
          <w:u w:val="singl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4"/>
          <w:szCs w:val="24"/>
          <w:u w:val="single"/>
          <w:shd w:fill="auto" w:val="clear"/>
          <w:vertAlign w:val="baseline"/>
          <w:rtl w:val="0"/>
        </w:rPr>
        <w:t xml:space="preserve">MyHomes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7d31"/>
          <w:sz w:val="24"/>
          <w:szCs w:val="24"/>
          <w:u w:val="singl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4"/>
          <w:szCs w:val="24"/>
          <w:u w:val="single"/>
          <w:shd w:fill="auto" w:val="clear"/>
          <w:vertAlign w:val="baseline"/>
          <w:rtl w:val="0"/>
        </w:rPr>
        <w:t xml:space="preserve">Real Estate Company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28781127929688" w:right="-2.16064453125" w:firstLine="3.6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MyHomes is a real estate company operating globally, their main area of business lies in  buying and selling properties.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88775634765625" w:right="-4.000244140625" w:hanging="4.319992065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properties that the company deals in are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five types: houses, flats/apartments,  bungalows, land, and commercial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property. These properties may be subject to health and  safety regulations, which govern how these properties must be </w:t>
      </w:r>
      <w:r w:rsidDel="00000000" w:rsidR="00000000" w:rsidRPr="00000000">
        <w:rPr>
          <w:sz w:val="20"/>
          <w:szCs w:val="20"/>
          <w:rtl w:val="0"/>
        </w:rPr>
        <w:t xml:space="preserve">built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maintained.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88775634765625" w:right="-4.000244140625" w:hanging="4.319992065429687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88775634765625" w:right="-4.000244140625" w:hanging="4.31999206542968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property that MyHomes deals in is the main responsibility of one of the company’s area sales representatives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Each representative, however, may be responsible for a  number of different properties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 number of the area sales representatives act as  supervisors.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Supervisors are directly responsible for managing teams of fellow area sales  representatives.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 area sales representative may also be responsible for dealing with a  number of MyHomes’s customers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Each of the company’s customers will only deal with MyHomes through one particular sales representative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88775634765625" w:right="-4.000244140625" w:hanging="4.31999206542968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sales representative also covers one or more geographical sales areas,</w:t>
      </w:r>
      <w:r w:rsidDel="00000000" w:rsidR="00000000" w:rsidRPr="00000000">
        <w:rPr>
          <w:sz w:val="20"/>
          <w:szCs w:val="20"/>
          <w:rtl w:val="0"/>
        </w:rPr>
        <w:t xml:space="preserve"> for eliciting new business from prospective  customers. </w:t>
      </w:r>
      <w:r w:rsidDel="00000000" w:rsidR="00000000" w:rsidRPr="00000000">
        <w:rPr>
          <w:sz w:val="20"/>
          <w:szCs w:val="20"/>
          <w:rtl w:val="0"/>
        </w:rPr>
        <w:t xml:space="preserve">A number of different sales representatives may cover the same geographical  area</w:t>
      </w:r>
      <w:r w:rsidDel="00000000" w:rsidR="00000000" w:rsidRPr="00000000">
        <w:rPr>
          <w:sz w:val="20"/>
          <w:szCs w:val="20"/>
          <w:rtl w:val="0"/>
        </w:rPr>
        <w:t xml:space="preserve">, but there will always be </w:t>
      </w:r>
      <w:r w:rsidDel="00000000" w:rsidR="00000000" w:rsidRPr="00000000">
        <w:rPr>
          <w:sz w:val="20"/>
          <w:szCs w:val="20"/>
          <w:rtl w:val="0"/>
        </w:rPr>
        <w:t xml:space="preserve">a single sales representative who acts as the chief salesperson for that area,</w:t>
      </w:r>
      <w:r w:rsidDel="00000000" w:rsidR="00000000" w:rsidRPr="00000000">
        <w:rPr>
          <w:sz w:val="20"/>
          <w:szCs w:val="20"/>
          <w:rtl w:val="0"/>
        </w:rPr>
        <w:t xml:space="preserve"> and who is directly responsible to management for sales performance in that area, in terms of hitting sales targets.</w:t>
      </w:r>
    </w:p>
    <w:p w:rsidR="00000000" w:rsidDel="00000000" w:rsidP="00000000" w:rsidRDefault="00000000" w:rsidRPr="00000000" w14:paraId="0000000F">
      <w:pPr>
        <w:widowControl w:val="0"/>
        <w:spacing w:before="44.4091796875" w:line="240" w:lineRule="auto"/>
        <w:ind w:right="767.60009765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087890625" w:right="490.399169921875" w:hanging="6.2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are asked to design and implement information systems (database) for MyHomes  company.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087890625" w:right="490.399169921875" w:hanging="6.240005493164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087890625" w:right="490.399169921875" w:hanging="6.240005493164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775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Tasks of the Assessment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4877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a New database with appropriate tables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4877319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4877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1 (25 points)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48773193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7.46864318847656" w:right="-1.4404296875" w:hanging="404.6398162841797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e6b8af" w:val="clear"/>
          <w:vertAlign w:val="baseline"/>
          <w:rtl w:val="0"/>
        </w:rPr>
        <w:t xml:space="preserve">Using a database design (relational model)/Normalization approach of your choice,  produce a Conceptual, Logical and Physical design/models for the database to  support the information system, which is needed at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e6b8af" w:val="clear"/>
          <w:vertAlign w:val="baseline"/>
          <w:rtl w:val="0"/>
        </w:rPr>
        <w:t xml:space="preserve">MyHomes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e6b8a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091796875" w:line="240" w:lineRule="auto"/>
        <w:ind w:left="0" w:right="767.600097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59888" cy="333052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9888" cy="333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091796875" w:line="240" w:lineRule="auto"/>
        <w:ind w:left="0" w:right="767.600097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18887" cy="3845663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8887" cy="384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091796875" w:line="240" w:lineRule="auto"/>
        <w:ind w:left="0" w:right="76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 points)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.60009765625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.60009765625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.60009765625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091796875" w:line="240" w:lineRule="auto"/>
        <w:ind w:left="0" w:right="767.60009765625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2285919189453" w:right="-2.640380859375" w:hanging="416.399765014648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e6b8af" w:val="clear"/>
          <w:vertAlign w:val="baseline"/>
          <w:rtl w:val="0"/>
        </w:rPr>
        <w:t xml:space="preserve">Based on your Physical design from Part 1 (A) and the information available in the  scenario, produce an SQL script that create appropriate tables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(15 points) </w:t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DROP DATABASE IF EXISTS my_homes;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database my_homes;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my_homes;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DROP TABLE IF EXISTS properties, areas, sales_reps, chiefs, customers, rep_area_bridge, prop_cust_bridge;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TABLE properties (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prop_id integer PRIMARY KEY,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area_id integer NOT NULL,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address varchar(255) NOT NULL,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prop_type varchar(255) NOT NULL,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sales_rep_id integer NOT NULL,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customer_id integer NOT NULL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TABLE areas (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area_id integer PRIMARY KEY,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area_name varchar(255) NOT NULL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TABLE sales_reps (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sales_rep_id integer PRIMARY KEY,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first_name varchar(255) NOT NULL,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last_name varchar(255) NOT NULL,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dob date NOT NULL,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start_date date NOT NULL,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to_date date NOT NULL,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supervisor_id integer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TABLE chiefs (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chief_id integer PRIMARY KEY,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first_name varchar(255) NOT NULL,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last_name varchar(255) NOT NULL,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area_id integer NOT NULL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TABLE customers (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customer_id integer PRIMARY KEY,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first_name varchar(255) NOT NULL,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last_name varchar(255) NOT NULL,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sales_rep_id integer NOT NULL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TABLE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rep_area_bridge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sales_rep_id integer NOT NULL,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area_id integer NOT NULL,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FOREIGN KEY (sales_rep_id) REFERENCES sales_reps(sales_rep_id)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DELETE CASCADE ON UPDATE CASCADE,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FOREIGN KEY (area_id) REFERENCES areas(area_id)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DELETE CASCADE ON UPDATE CASCADE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3067050" cy="165735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65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 TABLE properties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CONSTRAINT fk_proparea FOREIGN KEY (area_id) REFERENCES areas(area_id)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DELETE CASCADE ON UPDATE CASCADE,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CONSTRAINT fk_proprep FOREIGN KEY (sales_rep_id) REFERENCES sales_reps(sales_rep_id)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DELETE CASCADE ON UPDATE CASCADE,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CONSTRAINT fk_propcust FOREIGN KEY (customer_id) REFERENCES customers(customer_id)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DELETE CASCADE ON UPDATE CASCADE;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4772025" cy="1647825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64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 TABLE sales_reps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CONSTRAINT fk_superv FOREIGN KEY (supervisor_id) REFERENCES sales_reps(sales_rep_id)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DELETE CASCADE ON UPDATE CASCADE;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4819650" cy="1838325"/>
                  <wp:effectExtent b="0" l="0" r="0" t="0"/>
                  <wp:docPr id="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838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 TABLE customers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CONSTRAINT fk_custarea FOREIGN KEY (sales_rep_id) REFERENCES sales_reps(sales_rep_id)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DELETE CASCADE ON UPDATE CASCADE;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4800600" cy="1371600"/>
                  <wp:effectExtent b="0" l="0" r="0" t="0"/>
                  <wp:docPr id="1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 TABLE chiefs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CONSTRAINT fk_chiefarea FOREIGN KEY (area_id) REFERENCES areas(area_id)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DELETE CASCADE ON UPDATE CASCADE;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4600575" cy="1352550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Describe areas;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4543425" cy="1047750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047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Describe rep_area_bridge;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4419600" cy="1038225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spacing w:before="0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0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0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0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0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4877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2 (25 points)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2687835693359375" w:right="306.0803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part is based on your answer / solution to Part 1, i.e., design and implementation of  the database for the ‘MyHomes’ scenario. drop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2687835693359375" w:right="306.080322265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288269042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e6b8af" w:val="clear"/>
          <w:vertAlign w:val="baseline"/>
          <w:rtl w:val="0"/>
        </w:rPr>
        <w:t xml:space="preserve">Populate the database tables with some sample data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.6000976562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sales_reps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(sales_rep_id, first_name, last_name, dob, start_date, to_date, supervisor_id) VALUES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(101, 'John', 'Doe', '1985-05-15', '2010-01-01', '2023-07-31', 103),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(102, 'Jane', 'Smith', '1990-09-23', '2012-03-15', '2023-07-31', 108),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(103, 'Michael', 'Jordan', '1988-12-10', '2015-06-01', '2023-07-31', NULL),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(104, 'Emily', 'Williams', '1992-07-20', '2017-02-10', '2023-07-31', 103),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(105, 'Robert', 'Clark', '1987-11-30', '2020-03-01', '2023-07-31', 108),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(106, 'Laura', 'Miller', '1994-04-18', '2022-01-15', '2023-07-31', 108),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(107, 'William', 'Anderson', '1991-08-25', '2018-09-20', '2023-07-31', 108),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(108, 'Susan', 'Lee', '1989-06-12', '2019-04-05', '2023-07-31', NULL),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(109, 'David', 'Brown', '1993-02-09', '2021-07-10', '2023-07-31', 103),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(110, 'Sarah', 'Martin', '1986-10-07', '2016-12-20', '2023-07-31', 103);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6264638" cy="211465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638" cy="2114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 Because of the self-reference, I need to break this down in two steps: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 Step 1: Insert all sales representatives without supervisors (supervisor_id = NULL)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</w:t>
            </w: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sales_reps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(sales_rep_id, first_name, last_name, dob, start_date, to_date, supervisor_id) VALUES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(101, 'John', 'Doe', '1985-05-15', '2010-01-01', '2023-07-31', NULL),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(102, 'Jane', 'Smith', '1990-09-23', '2012-03-15', '2023-07-31', NULL),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(103, 'Michael', 'Jordan', '1988-12-10', '2015-06-01', '2023-07-31', NULL),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(104, 'Emily', 'Williams', '1992-07-20', '2017-02-10', '2023-07-31', NULL),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(105, 'Robert', 'Clark', '1987-11-30', '2020-03-01', '2023-07-31', NULL),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(106, 'Laura', 'Miller', '1994-04-18', '2022-01-15', '2023-07-31', NULL),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(107, 'William', 'Anderson', '1991-08-25', '2018-09-20', '2023-07-31', NULL),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(108, 'Susan', 'Lee', '1989-06-12', '2019-04-05', '2023-07-31', NULL),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(109, 'David', 'Brown', '1993-02-09', '2021-07-10', '2023-07-31', NULL),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(110, 'Sarah', 'Martin', '1986-10-07', '2016-12-20', '2023-07-31', NULL);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 Step 2: Update supervisors for the corresponding sales representatives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sales_reps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supervisor_id = 103 -- Set supervisor for sales_rep_id 101, 104, 109, and 110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sales_rep_id IN (101, 104, 109, 110);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sales_reps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supervisor_id = 108 -- Set supervisor for sales_rep_id 102, 105, and 106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sales_rep_id IN (102, 105, 106);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5791200" cy="179070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 I forgot 107!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sales_reps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supervisor_id = 108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sales_rep_id IN (107);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5788388" cy="1935667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388" cy="19356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 OK!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</w:t>
            </w: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chiefs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(chief_id, first_name, last_name, area_id) VALUES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(101, 'John', 'Doe', 1),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(103, 'Michael', 'Jordan', 2),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(108, 'Susan', 'Lee', 3),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(110, 'Sarah', 'Martin', 4);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</w:t>
            </w: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areas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(area_id, area_name) VALUES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(1, 'north'),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(2, 'south'),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(3, 'west'),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(4, 'east');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</w:t>
            </w: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customers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(customer_id, first_name, last_name, sales_rep_id) VALUES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(201, 'John', 'Johnson', 101),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(202, 'Emma', 'Davis', 102),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(203, 'Michael', 'Brown', 103),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(204, 'Olivia', 'Miller', 104),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(205, 'Noah', 'Smith', 105),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(206, 'Sophia', 'Wilson', 106),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(207, 'James', 'Martinez', 107),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(208, 'Ava', 'Jones', 108),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(209, 'Oliver', 'Taylor', 109),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(210, 'Isabella', 'Anderson', 110);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</w:t>
            </w: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rep_area_bridge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(sales_rep_id, area_id) VALUES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(101, 1),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(102, 1),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(102, 2),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(103, 2),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(103, 3),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(104, 3),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(105, 3),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(106, 4),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(107, 4),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(108, 4),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(109, 1),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(110, 1);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properties (prop_id, area_id, address, prop_type, sales_rep_id, customer_id) VALUES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(401, 1, '123 Main St', 'house', 101, 201),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(402, 1, '456 Elm St', 'flat', 102, 202),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(403, 2, '789 Oak St', 'house', 103, 203),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(404, 3, '101 Maple St', 'bungalow', 104, 204),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(405, 4, '222 Pine St', 'land', 105, 205),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(406, 1, '777 Walnut St', 'commercial property', 106, 206),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(407, 3, '333 Cedar St', 'house', 107, 207),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(408, 4, '444 Birch St', 'flat', 108, 208),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(409, 2, '888 Spruce St', 'bungalow', 109, 209),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(410, 1, '666 Birch St', 'land', 110, 210),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(411, 3, '999 Maple St', 'commercial property', 101, 201),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(412, 1, '111 Elm St', 'house', 102, 202),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(413, 2, '333 Oak St', 'flat', 103, 203),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(414, 3, '555 Pine St', 'bungalow', 104, 204),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(415, 4, '777 Cedar St', 'land', 105, 205),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(416, 1, '222 Walnut St', 'commercial property', 106, 206),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(417, 2, '888 Elm St', 'house', 107, 207),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(418, 3, '333 Oak St', 'flat', 108, 208),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(419, 4, '999 Pine St', 'bungalow', 109, 209),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(420, 1, '555 Walnut St', 'land', 110, 210),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(421, 2, '444 Elm St', 'commercial property', 101, 201),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(422, 3, '777 Oak St', 'house', 102, 202),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(423, 4, '333 Pine St', 'flat', 103, 203),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(424, 1, '777 Oak St', 'house', 104, 204),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(425, 2, '888 Pine St', 'flat', 105, 205),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(426, 3, '444 Cedar St', 'bungalow', 106, 206),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(427, 4, '333 Elm St', 'land', 107, 207),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(428, 1, '555 Walnut St', 'commercial property', 108, 208),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(429, 2, '777 Elm St', 'house', 109, 209),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(430, 3, '888 Oak St', 'flat', 110, 210);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5045438" cy="652193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438" cy="6521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.6000976562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(15 points) </w:t>
      </w:r>
    </w:p>
    <w:p w:rsidR="00000000" w:rsidDel="00000000" w:rsidP="00000000" w:rsidRDefault="00000000" w:rsidRPr="00000000" w14:paraId="000000F5">
      <w:pPr>
        <w:widowControl w:val="0"/>
        <w:spacing w:before="0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0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.60009765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288269042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Answer the following queries (retrievals) using SQL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28826904296875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5086212158203" w:right="-1.4404296875" w:hanging="325.919952392578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e6b8a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e6b8af" w:val="clear"/>
          <w:vertAlign w:val="baseline"/>
          <w:rtl w:val="0"/>
        </w:rPr>
        <w:t xml:space="preserve">1) Display names of representatives, details of the properties they represent, and  names of their supervisors. </w:t>
      </w:r>
    </w:p>
    <w:p w:rsidR="00000000" w:rsidDel="00000000" w:rsidP="00000000" w:rsidRDefault="00000000" w:rsidRPr="00000000" w14:paraId="000000FB">
      <w:pPr>
        <w:widowControl w:val="0"/>
        <w:spacing w:before="44.4091796875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before="44.4091796875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am marking the needed columns in red and the connections in green:</w:t>
      </w:r>
    </w:p>
    <w:p w:rsidR="00000000" w:rsidDel="00000000" w:rsidP="00000000" w:rsidRDefault="00000000" w:rsidRPr="00000000" w14:paraId="000000FD">
      <w:pPr>
        <w:widowControl w:val="0"/>
        <w:spacing w:before="44.4091796875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378813" cy="331903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813" cy="3319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r1.sales_rep_id AS rep_id, CONCAT(r1.first_name, ' ', r1.last_name) AS rep_name,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p.prop_id, p.address, p.prop_type,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r2.sales_rep_id AS supervisor_id, CONCAT(r2.first_name, ' ', r2.last_name) AS supervisor_name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sales_reps r1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 JOIN sales_reps r2 ON r1.supervisor_id = r2.sales_rep_id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INNER JOIN properties p ON r1.sales_rep_id = p.sales_rep_id;</w:t>
            </w:r>
          </w:p>
        </w:tc>
      </w:tr>
    </w:tbl>
    <w:p w:rsidR="00000000" w:rsidDel="00000000" w:rsidP="00000000" w:rsidRDefault="00000000" w:rsidRPr="00000000" w14:paraId="00000105">
      <w:pPr>
        <w:widowControl w:val="0"/>
        <w:spacing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731113" cy="3685563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113" cy="368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44.4091796875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44.4091796875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5086212158203" w:right="-1.4404296875" w:hanging="325.9199523925781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5086212158203" w:right="2.2802734375" w:hanging="370.0799560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e6b8a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e6b8af" w:val="clear"/>
          <w:vertAlign w:val="baseline"/>
          <w:rtl w:val="0"/>
        </w:rPr>
        <w:t xml:space="preserve">2) Display details of customers together with details of their areas and names of the managers of their areas. </w:t>
      </w:r>
    </w:p>
    <w:p w:rsidR="00000000" w:rsidDel="00000000" w:rsidP="00000000" w:rsidRDefault="00000000" w:rsidRPr="00000000" w14:paraId="0000010A">
      <w:pPr>
        <w:widowControl w:val="0"/>
        <w:spacing w:before="44.4091796875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44.4091796875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am marking the needed columns in red and the connections in green:</w:t>
      </w:r>
    </w:p>
    <w:p w:rsidR="00000000" w:rsidDel="00000000" w:rsidP="00000000" w:rsidRDefault="00000000" w:rsidRPr="00000000" w14:paraId="0000010C">
      <w:pPr>
        <w:widowControl w:val="0"/>
        <w:spacing w:before="44.4091796875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before="44.4091796875"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718406" cy="341926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406" cy="341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SELECT c.customer_id, CONCAT(c.first_name, ' ', c.last_name) AS cust_full_name, a.area_id, a.area_name, CONCAT(ch.first_name, ' ', ch.last_name) AS chief_name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customers c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INNER JOIN properties p ON p.customer_id = c.customer_id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INNER JOIN areas a ON a.area_id = p.area_id 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INNER JOIN chiefs ch ON ch.area_id = a.area_id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BY c.customer_id, c.first_name, c.last_name, a.area_id, a.area_name, ch.first_name, ch.last_name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 BY customer_id;</w:t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spacing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712063" cy="3489761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2063" cy="3489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right="767.6000976562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3.9202880859375" w:firstLine="0"/>
        <w:jc w:val="righ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 points)</w:t>
      </w:r>
      <w:r w:rsidDel="00000000" w:rsidR="00000000" w:rsidRPr="00000000">
        <w:rPr>
          <w:rtl w:val="0"/>
        </w:rPr>
      </w:r>
    </w:p>
    <w:sectPr>
      <w:pgSz w:h="16820" w:w="11900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5.png"/><Relationship Id="rId22" Type="http://schemas.openxmlformats.org/officeDocument/2006/relationships/image" Target="media/image9.png"/><Relationship Id="rId10" Type="http://schemas.openxmlformats.org/officeDocument/2006/relationships/image" Target="media/image16.png"/><Relationship Id="rId21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0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