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9D052" w14:textId="096269C1" w:rsidR="00D9716A" w:rsidRPr="00B630F5" w:rsidRDefault="00D9716A" w:rsidP="00D9716A">
      <w:pPr>
        <w:pStyle w:val="Caption"/>
        <w:keepNext/>
        <w:rPr>
          <w:lang w:val="en-GB"/>
        </w:rPr>
      </w:pPr>
      <w:r w:rsidRPr="00B630F5">
        <w:rPr>
          <w:lang w:val="en-GB"/>
        </w:rPr>
        <w:t xml:space="preserve">Table </w:t>
      </w:r>
      <w:r>
        <w:fldChar w:fldCharType="begin"/>
      </w:r>
      <w:r w:rsidRPr="00B630F5">
        <w:rPr>
          <w:lang w:val="en-GB"/>
        </w:rPr>
        <w:instrText xml:space="preserve"> SEQ Table \* ARABIC </w:instrText>
      </w:r>
      <w:r>
        <w:fldChar w:fldCharType="separate"/>
      </w:r>
      <w:r w:rsidR="00714488">
        <w:rPr>
          <w:noProof/>
          <w:lang w:val="en-GB"/>
        </w:rPr>
        <w:t>1</w:t>
      </w:r>
      <w:r>
        <w:rPr>
          <w:noProof/>
        </w:rPr>
        <w:fldChar w:fldCharType="end"/>
      </w:r>
      <w:r w:rsidR="00B630F5" w:rsidRPr="00B630F5">
        <w:rPr>
          <w:noProof/>
          <w:lang w:val="en-GB"/>
        </w:rPr>
        <w:t>: methods used to c</w:t>
      </w:r>
      <w:r w:rsidR="00B630F5">
        <w:rPr>
          <w:noProof/>
          <w:lang w:val="en-GB"/>
        </w:rPr>
        <w:t>alculate conditional probabilities.</w:t>
      </w:r>
    </w:p>
    <w:tbl>
      <w:tblPr>
        <w:tblStyle w:val="TableGrid"/>
        <w:tblW w:w="10774" w:type="dxa"/>
        <w:tblInd w:w="-856" w:type="dxa"/>
        <w:tblLook w:val="04A0" w:firstRow="1" w:lastRow="0" w:firstColumn="1" w:lastColumn="0" w:noHBand="0" w:noVBand="1"/>
      </w:tblPr>
      <w:tblGrid>
        <w:gridCol w:w="2488"/>
        <w:gridCol w:w="1869"/>
        <w:gridCol w:w="6417"/>
      </w:tblGrid>
      <w:tr w:rsidR="00D9716A" w:rsidRPr="00A402E6" w14:paraId="327D9ABF" w14:textId="77777777" w:rsidTr="00462848">
        <w:tc>
          <w:tcPr>
            <w:tcW w:w="2488" w:type="dxa"/>
          </w:tcPr>
          <w:p w14:paraId="183874C9" w14:textId="77777777" w:rsidR="00D9716A" w:rsidRDefault="00D9716A" w:rsidP="00CC3D5C">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Case</w:t>
            </w:r>
          </w:p>
        </w:tc>
        <w:tc>
          <w:tcPr>
            <w:tcW w:w="1869" w:type="dxa"/>
          </w:tcPr>
          <w:p w14:paraId="48E4F871" w14:textId="77777777" w:rsidR="00D9716A" w:rsidRDefault="00D9716A" w:rsidP="00CC3D5C">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Example</w:t>
            </w:r>
          </w:p>
        </w:tc>
        <w:tc>
          <w:tcPr>
            <w:tcW w:w="6417" w:type="dxa"/>
          </w:tcPr>
          <w:p w14:paraId="131BF473" w14:textId="77777777" w:rsidR="00D9716A" w:rsidRDefault="00D9716A" w:rsidP="00CC3D5C">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Description</w:t>
            </w:r>
          </w:p>
        </w:tc>
      </w:tr>
      <w:tr w:rsidR="00D9716A" w:rsidRPr="00A402E6" w14:paraId="32E126D3" w14:textId="77777777" w:rsidTr="00462848">
        <w:trPr>
          <w:trHeight w:val="2103"/>
        </w:trPr>
        <w:tc>
          <w:tcPr>
            <w:tcW w:w="2488" w:type="dxa"/>
          </w:tcPr>
          <w:p w14:paraId="17A6695B" w14:textId="77777777" w:rsidR="00D9716A" w:rsidRDefault="00D9716A" w:rsidP="00CC3D5C">
            <w:pPr>
              <w:spacing w:line="276" w:lineRule="auto"/>
              <w:jc w:val="both"/>
              <w:rPr>
                <w:rFonts w:ascii="Times New Roman" w:eastAsiaTheme="minorEastAsia" w:hAnsi="Times New Roman" w:cs="Times New Roman"/>
                <w:lang w:val="en-GB"/>
              </w:rPr>
            </w:pPr>
            <w:r>
              <w:rPr>
                <w:rFonts w:ascii="Times New Roman" w:hAnsi="Times New Roman" w:cs="Times New Roman"/>
                <w:lang w:val="en-GB"/>
              </w:rPr>
              <w:t>C1: one categorical parent</w:t>
            </w:r>
          </w:p>
        </w:tc>
        <w:tc>
          <w:tcPr>
            <w:tcW w:w="1869" w:type="dxa"/>
          </w:tcPr>
          <w:p w14:paraId="662484F9" w14:textId="77777777" w:rsidR="00D9716A" w:rsidRDefault="00D9716A" w:rsidP="00CC3D5C">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Entrepreneurship (Fig. 5)</w:t>
            </w:r>
          </w:p>
        </w:tc>
        <w:tc>
          <w:tcPr>
            <w:tcW w:w="6417" w:type="dxa"/>
          </w:tcPr>
          <w:p w14:paraId="220E3826" w14:textId="77777777" w:rsidR="00D9716A" w:rsidRPr="00AA7FDE" w:rsidRDefault="00D9716A" w:rsidP="00CC3D5C">
            <w:pPr>
              <w:spacing w:line="276" w:lineRule="auto"/>
              <w:jc w:val="both"/>
              <w:rPr>
                <w:rFonts w:ascii="Times New Roman" w:hAnsi="Times New Roman" w:cs="Times New Roman"/>
                <w:lang w:val="en-GB"/>
              </w:rPr>
            </w:pPr>
            <w:r>
              <w:rPr>
                <w:rFonts w:ascii="Times New Roman" w:hAnsi="Times New Roman" w:cs="Times New Roman"/>
                <w:lang w:val="en-GB"/>
              </w:rPr>
              <w:t xml:space="preserve">A continuous probability distribution of the </w:t>
            </w:r>
            <w:proofErr w:type="spellStart"/>
            <w:r w:rsidRPr="00186106">
              <w:rPr>
                <w:rFonts w:ascii="Times New Roman" w:hAnsi="Times New Roman" w:cs="Times New Roman"/>
                <w:i/>
                <w:iCs/>
                <w:lang w:val="en-GB"/>
              </w:rPr>
              <w:t>i</w:t>
            </w:r>
            <w:r w:rsidRPr="00186106">
              <w:rPr>
                <w:rFonts w:ascii="Times New Roman" w:hAnsi="Times New Roman" w:cs="Times New Roman"/>
                <w:i/>
                <w:iCs/>
                <w:vertAlign w:val="superscript"/>
                <w:lang w:val="en-GB"/>
              </w:rPr>
              <w:t>th</w:t>
            </w:r>
            <w:proofErr w:type="spellEnd"/>
            <w:r>
              <w:rPr>
                <w:rFonts w:ascii="Times New Roman" w:hAnsi="Times New Roman" w:cs="Times New Roman"/>
                <w:lang w:val="en-GB"/>
              </w:rPr>
              <w:t xml:space="preserve"> child node conditional on the</w:t>
            </w:r>
            <w:r w:rsidRPr="00E73067">
              <w:rPr>
                <w:rFonts w:ascii="Times New Roman" w:hAnsi="Times New Roman" w:cs="Times New Roman"/>
                <w:i/>
                <w:iCs/>
                <w:lang w:val="en-GB"/>
              </w:rPr>
              <w:t xml:space="preserve"> </w:t>
            </w:r>
            <w:proofErr w:type="spellStart"/>
            <w:r w:rsidRPr="00E73067">
              <w:rPr>
                <w:rFonts w:ascii="Times New Roman" w:hAnsi="Times New Roman" w:cs="Times New Roman"/>
                <w:i/>
                <w:iCs/>
                <w:lang w:val="en-GB"/>
              </w:rPr>
              <w:t>j</w:t>
            </w:r>
            <w:r w:rsidRPr="00186106">
              <w:rPr>
                <w:rFonts w:ascii="Times New Roman" w:hAnsi="Times New Roman" w:cs="Times New Roman"/>
                <w:i/>
                <w:iCs/>
                <w:vertAlign w:val="superscript"/>
                <w:lang w:val="en-GB"/>
              </w:rPr>
              <w:t>th</w:t>
            </w:r>
            <w:proofErr w:type="spellEnd"/>
            <w:r>
              <w:rPr>
                <w:rFonts w:ascii="Times New Roman" w:hAnsi="Times New Roman" w:cs="Times New Roman"/>
                <w:i/>
                <w:iCs/>
                <w:lang w:val="en-GB"/>
              </w:rPr>
              <w:t xml:space="preserve"> </w:t>
            </w:r>
            <w:r>
              <w:rPr>
                <w:rFonts w:ascii="Times New Roman" w:hAnsi="Times New Roman" w:cs="Times New Roman"/>
                <w:lang w:val="en-GB"/>
              </w:rPr>
              <w:t xml:space="preserve">fishing style was set as  </w:t>
            </w:r>
            <m:oMath>
              <m:r>
                <w:rPr>
                  <w:rFonts w:ascii="Cambria Math" w:hAnsi="Cambria Math" w:cs="Times New Roman"/>
                </w:rPr>
                <m:t>TNormal</m:t>
              </m:r>
              <m:r>
                <w:rPr>
                  <w:rFonts w:ascii="Cambria Math" w:hAnsi="Cambria Math" w:cs="Times New Roman"/>
                  <w:lang w:val="en-GB"/>
                </w:rPr>
                <m:t>(</m:t>
              </m:r>
              <m:r>
                <w:rPr>
                  <w:rFonts w:ascii="Cambria Math" w:hAnsi="Cambria Math" w:cs="Times New Roman"/>
                </w:rPr>
                <m:t>μ</m:t>
              </m:r>
              <m:r>
                <w:rPr>
                  <w:rFonts w:ascii="Cambria Math" w:hAnsi="Cambria Math" w:cs="Times New Roman"/>
                  <w:lang w:val="en-GB"/>
                </w:rPr>
                <m:t xml:space="preserve">,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lang w:val="en-GB"/>
                    </w:rPr>
                    <m:t>2</m:t>
                  </m:r>
                </m:sup>
              </m:sSup>
              <m:r>
                <w:rPr>
                  <w:rFonts w:ascii="Cambria Math" w:hAnsi="Cambria Math" w:cs="Times New Roman"/>
                  <w:lang w:val="en-GB"/>
                </w:rPr>
                <m:t>,0,1)</m:t>
              </m:r>
            </m:oMath>
            <w:r>
              <w:rPr>
                <w:rFonts w:ascii="Times New Roman" w:eastAsiaTheme="minorEastAsia" w:hAnsi="Times New Roman" w:cs="Times New Roman"/>
                <w:lang w:val="en-GB"/>
              </w:rPr>
              <w:t xml:space="preserve">. The continuous distribution was discretised </w:t>
            </w:r>
            <w:r w:rsidRPr="00AA7FDE">
              <w:rPr>
                <w:rFonts w:ascii="Times New Roman" w:hAnsi="Times New Roman" w:cs="Times New Roman"/>
                <w:lang w:val="en-GB"/>
              </w:rPr>
              <w:t>assuming equal intervals.</w:t>
            </w:r>
          </w:p>
          <w:p w14:paraId="168CCEAB" w14:textId="77777777" w:rsidR="00D9716A" w:rsidRDefault="00D9716A" w:rsidP="00CC3D5C">
            <w:pPr>
              <w:spacing w:line="276" w:lineRule="auto"/>
              <w:jc w:val="both"/>
              <w:rPr>
                <w:rFonts w:ascii="Times New Roman" w:eastAsiaTheme="minorEastAsia" w:hAnsi="Times New Roman" w:cs="Times New Roman"/>
                <w:lang w:val="en-GB"/>
              </w:rPr>
            </w:pPr>
          </w:p>
        </w:tc>
      </w:tr>
      <w:tr w:rsidR="00D9716A" w:rsidRPr="00EA2EE6" w14:paraId="2444C9F6" w14:textId="77777777" w:rsidTr="00462848">
        <w:trPr>
          <w:trHeight w:val="1492"/>
        </w:trPr>
        <w:tc>
          <w:tcPr>
            <w:tcW w:w="2488" w:type="dxa"/>
          </w:tcPr>
          <w:p w14:paraId="029B490B" w14:textId="77777777" w:rsidR="00D9716A" w:rsidRDefault="00D9716A" w:rsidP="00CC3D5C">
            <w:pPr>
              <w:spacing w:line="276" w:lineRule="auto"/>
              <w:jc w:val="both"/>
              <w:rPr>
                <w:rFonts w:ascii="Times New Roman" w:hAnsi="Times New Roman" w:cs="Times New Roman"/>
                <w:lang w:val="en-GB"/>
              </w:rPr>
            </w:pPr>
            <w:r>
              <w:rPr>
                <w:rFonts w:ascii="Times New Roman" w:hAnsi="Times New Roman" w:cs="Times New Roman"/>
                <w:lang w:val="en-GB"/>
              </w:rPr>
              <w:t>C2: two or more ordinal parents</w:t>
            </w:r>
          </w:p>
        </w:tc>
        <w:tc>
          <w:tcPr>
            <w:tcW w:w="1869" w:type="dxa"/>
          </w:tcPr>
          <w:p w14:paraId="1A4DDD0D" w14:textId="77777777" w:rsidR="00D9716A" w:rsidRDefault="00D9716A" w:rsidP="00CC3D5C">
            <w:pPr>
              <w:spacing w:line="276" w:lineRule="auto"/>
              <w:jc w:val="both"/>
              <w:rPr>
                <w:rFonts w:ascii="Times New Roman" w:eastAsiaTheme="minorEastAsia" w:hAnsi="Times New Roman" w:cs="Times New Roman"/>
                <w:lang w:val="en-GB"/>
              </w:rPr>
            </w:pPr>
            <w:r>
              <w:rPr>
                <w:rFonts w:ascii="Times New Roman" w:eastAsiaTheme="minorEastAsia" w:hAnsi="Times New Roman" w:cs="Times New Roman"/>
                <w:lang w:val="en-GB"/>
              </w:rPr>
              <w:t>Stress (Fig. 4)</w:t>
            </w:r>
          </w:p>
        </w:tc>
        <w:tc>
          <w:tcPr>
            <w:tcW w:w="6417" w:type="dxa"/>
          </w:tcPr>
          <w:p w14:paraId="3825FC17" w14:textId="77777777" w:rsidR="00D9716A" w:rsidRPr="009351D7" w:rsidRDefault="00D9716A" w:rsidP="00CC3D5C">
            <w:pPr>
              <w:spacing w:line="276" w:lineRule="auto"/>
              <w:jc w:val="both"/>
              <w:rPr>
                <w:rFonts w:ascii="Times New Roman" w:hAnsi="Times New Roman" w:cs="Times New Roman"/>
                <w:lang w:val="en-GB"/>
              </w:rPr>
            </w:pPr>
            <w:r>
              <w:rPr>
                <w:rFonts w:ascii="Times New Roman" w:hAnsi="Times New Roman" w:cs="Times New Roman"/>
                <w:lang w:val="en-GB"/>
              </w:rPr>
              <w:t xml:space="preserve">Use algorithms for ranked nodes </w:t>
            </w:r>
            <w:r>
              <w:rPr>
                <w:rFonts w:ascii="Times New Roman" w:hAnsi="Times New Roman" w:cs="Times New Roman"/>
                <w:lang w:val="en-GB"/>
              </w:rPr>
              <w:fldChar w:fldCharType="begin"/>
            </w:r>
            <w:r>
              <w:rPr>
                <w:rFonts w:ascii="Times New Roman" w:hAnsi="Times New Roman" w:cs="Times New Roman"/>
                <w:lang w:val="en-GB"/>
              </w:rPr>
              <w:instrText xml:space="preserve"> ADDIN ZOTERO_ITEM CSL_CITATION {"citationID":"JHiSYp22","properties":{"formattedCitation":"(Fenton et al., 2007; Laitila &amp; and Virtanen, 2022)","plainCitation":"(Fenton et al., 2007; Laitila &amp; and Virtanen, 2022)","noteIndex":0},"citationItems":[{"id":1170,"uris":["http://zotero.org/users/6838574/items/UWTJSI5C"],"itemData":{"id":1170,"type":"article-journal","abstract":"Although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Galan"}],"issued":{"date-parts":[["2007",10]]}}},{"id":908,"uris":["http://zotero.org/users/6838574/items/ESGMDS67"],"itemData":{"id":908,"type":"article-journal","abstract":"System models based on Bayesian networks (BNs) are widely applied in different areas. This paper facilitates the use of such models by advancing the ranked nodes method (RNM) for constructing conditional probability tables (CPTs) of BNs by expert elicitation. In RNM, the CPT of a child node is generated using a function known as the weight expression and weights of parent nodes that are elicited from the expert. However, there is a lack of exact guidelines for eliciting these parameters which complicates the use of RNM. To mitigate this issue, this paper introduces a novel framework for supporting the RNM parameter elicitation. First, the expert assesses the two most probable states of the child node in scenarios that correspond to extreme states of the parent nodes. Then, a feasible weight expression and a feasible weight set are computationally determined. Finally, the expert selects weight values from this set.","container-title":"International Journal of General Systems","DOI":"10.1080/03081079.2022.2086541","ISSN":"0308-1079","issue":"8","note":"publisher: Taylor &amp; Francis\n_eprint: https://doi.org/10.1080/03081079.2022.2086541","page":"758-790","source":"Taylor and Francis+NEJM","title":"Advancing construction of conditional probability tables of Bayesian networks with ranked nodes method","volume":"51","author":[{"family":"Laitila","given":"Pekka"},{"family":"Virtanen","given":"Kai","non-dropping-particle":"and"}],"issued":{"date-parts":[["2022",11,17]]}}}],"schema":"https://github.com/citation-style-language/schema/raw/master/csl-citation.json"} </w:instrText>
            </w:r>
            <w:r>
              <w:rPr>
                <w:rFonts w:ascii="Times New Roman" w:hAnsi="Times New Roman" w:cs="Times New Roman"/>
                <w:lang w:val="en-GB"/>
              </w:rPr>
              <w:fldChar w:fldCharType="separate"/>
            </w:r>
            <w:r w:rsidRPr="00E73067">
              <w:rPr>
                <w:rFonts w:ascii="Times New Roman" w:hAnsi="Times New Roman" w:cs="Times New Roman"/>
                <w:lang w:val="en-GB"/>
              </w:rPr>
              <w:t>(Fenton et al., 2007; Laitila &amp; and Virtanen, 2022)</w:t>
            </w:r>
            <w:r>
              <w:rPr>
                <w:rFonts w:ascii="Times New Roman" w:hAnsi="Times New Roman" w:cs="Times New Roman"/>
                <w:lang w:val="en-GB"/>
              </w:rPr>
              <w:fldChar w:fldCharType="end"/>
            </w:r>
            <w:r>
              <w:rPr>
                <w:rFonts w:ascii="Times New Roman" w:hAnsi="Times New Roman" w:cs="Times New Roman"/>
                <w:lang w:val="en-GB"/>
              </w:rPr>
              <w:t>.</w:t>
            </w:r>
          </w:p>
        </w:tc>
      </w:tr>
      <w:tr w:rsidR="00D9716A" w:rsidRPr="00714488" w14:paraId="5367F547" w14:textId="77777777" w:rsidTr="00462848">
        <w:tc>
          <w:tcPr>
            <w:tcW w:w="2488" w:type="dxa"/>
          </w:tcPr>
          <w:p w14:paraId="7E04A068" w14:textId="77777777" w:rsidR="00D9716A" w:rsidRDefault="00D9716A" w:rsidP="00CC3D5C">
            <w:pPr>
              <w:spacing w:line="276" w:lineRule="auto"/>
              <w:jc w:val="both"/>
              <w:rPr>
                <w:rFonts w:ascii="Times New Roman" w:hAnsi="Times New Roman" w:cs="Times New Roman"/>
                <w:lang w:val="en-GB"/>
              </w:rPr>
            </w:pPr>
            <w:r>
              <w:rPr>
                <w:rFonts w:ascii="Times New Roman" w:hAnsi="Times New Roman" w:cs="Times New Roman"/>
                <w:lang w:val="en-GB"/>
              </w:rPr>
              <w:t xml:space="preserve">C3: combination of ordinal and categorical </w:t>
            </w:r>
            <w:proofErr w:type="gramStart"/>
            <w:r>
              <w:rPr>
                <w:rFonts w:ascii="Times New Roman" w:hAnsi="Times New Roman" w:cs="Times New Roman"/>
                <w:lang w:val="en-GB"/>
              </w:rPr>
              <w:t>parents</w:t>
            </w:r>
            <w:proofErr w:type="gramEnd"/>
            <w:r>
              <w:rPr>
                <w:rFonts w:ascii="Times New Roman" w:hAnsi="Times New Roman" w:cs="Times New Roman"/>
                <w:lang w:val="en-GB"/>
              </w:rPr>
              <w:t xml:space="preserve"> hybrid</w:t>
            </w:r>
          </w:p>
        </w:tc>
        <w:tc>
          <w:tcPr>
            <w:tcW w:w="1869" w:type="dxa"/>
          </w:tcPr>
          <w:p w14:paraId="128A9EE9" w14:textId="77777777" w:rsidR="00D9716A" w:rsidRDefault="00D9716A" w:rsidP="00CC3D5C">
            <w:pPr>
              <w:spacing w:line="276" w:lineRule="auto"/>
              <w:jc w:val="both"/>
              <w:rPr>
                <w:rFonts w:ascii="Times New Roman" w:eastAsiaTheme="minorEastAsia" w:hAnsi="Times New Roman" w:cs="Times New Roman"/>
                <w:lang w:val="en-GB"/>
              </w:rPr>
            </w:pPr>
          </w:p>
        </w:tc>
        <w:tc>
          <w:tcPr>
            <w:tcW w:w="6417" w:type="dxa"/>
          </w:tcPr>
          <w:p w14:paraId="6AFEFE20" w14:textId="77777777" w:rsidR="00D9716A" w:rsidRPr="00FE13C8" w:rsidRDefault="00D9716A" w:rsidP="00CC3D5C">
            <w:pPr>
              <w:jc w:val="both"/>
              <w:rPr>
                <w:rFonts w:ascii="Times New Roman" w:hAnsi="Times New Roman" w:cs="Times New Roman"/>
                <w:lang w:val="en-GB"/>
              </w:rPr>
            </w:pPr>
            <w:commentRangeStart w:id="0"/>
            <w:r w:rsidRPr="00730D58">
              <w:rPr>
                <w:rFonts w:ascii="Times New Roman" w:hAnsi="Times New Roman" w:cs="Times New Roman"/>
                <w:lang w:val="en-GB"/>
              </w:rPr>
              <w:t xml:space="preserve">Parent nodes can act independently. For example, node A has three parents (B, C and D). Node D is a binary node that act as an “activator”: when its state is 0, the state of A is 0 (or low) independently from the state of the nodes B and C. When the node D is activated (=1), nodes B and C produce their effect. But node B and node C are also independent. The Noisy-OR approach consists in modelling individual probabilities independently. The CPT can be implemented by applying the method M1 to each subsection of the CPT. </w:t>
            </w:r>
            <w:commentRangeEnd w:id="0"/>
            <w:r>
              <w:rPr>
                <w:rStyle w:val="CommentReference"/>
              </w:rPr>
              <w:commentReference w:id="0"/>
            </w:r>
          </w:p>
        </w:tc>
      </w:tr>
      <w:tr w:rsidR="00E84F9F" w:rsidRPr="00E84F9F" w14:paraId="7718956F" w14:textId="77777777" w:rsidTr="00462848">
        <w:tc>
          <w:tcPr>
            <w:tcW w:w="2488" w:type="dxa"/>
          </w:tcPr>
          <w:p w14:paraId="0B80FA55" w14:textId="50C5EF2C" w:rsidR="00E84F9F" w:rsidRDefault="00E84F9F" w:rsidP="00E84F9F">
            <w:pPr>
              <w:spacing w:line="276" w:lineRule="auto"/>
              <w:jc w:val="both"/>
              <w:rPr>
                <w:rFonts w:ascii="Times New Roman" w:hAnsi="Times New Roman" w:cs="Times New Roman"/>
                <w:lang w:val="en-GB"/>
              </w:rPr>
            </w:pPr>
            <w:r>
              <w:rPr>
                <w:rFonts w:ascii="Times New Roman" w:hAnsi="Times New Roman" w:cs="Times New Roman"/>
                <w:lang w:val="en-GB"/>
              </w:rPr>
              <w:t>C4: special case based on manual input</w:t>
            </w:r>
          </w:p>
        </w:tc>
        <w:tc>
          <w:tcPr>
            <w:tcW w:w="1869" w:type="dxa"/>
          </w:tcPr>
          <w:p w14:paraId="6E1035FD" w14:textId="77777777" w:rsidR="00E84F9F" w:rsidRDefault="00E84F9F" w:rsidP="00E84F9F">
            <w:pPr>
              <w:spacing w:line="276" w:lineRule="auto"/>
              <w:jc w:val="both"/>
              <w:rPr>
                <w:rFonts w:ascii="Times New Roman" w:eastAsiaTheme="minorEastAsia" w:hAnsi="Times New Roman" w:cs="Times New Roman"/>
                <w:lang w:val="en-GB"/>
              </w:rPr>
            </w:pPr>
          </w:p>
        </w:tc>
        <w:tc>
          <w:tcPr>
            <w:tcW w:w="6417" w:type="dxa"/>
          </w:tcPr>
          <w:p w14:paraId="7EF42411" w14:textId="77777777" w:rsidR="00E84F9F" w:rsidRPr="00730D58" w:rsidRDefault="00E84F9F" w:rsidP="00E84F9F">
            <w:pPr>
              <w:jc w:val="both"/>
              <w:rPr>
                <w:rFonts w:ascii="Times New Roman" w:hAnsi="Times New Roman" w:cs="Times New Roman"/>
                <w:lang w:val="en-GB"/>
              </w:rPr>
            </w:pPr>
          </w:p>
        </w:tc>
      </w:tr>
      <w:tr w:rsidR="00E84F9F" w:rsidRPr="00E84F9F" w14:paraId="34BD3034" w14:textId="77777777" w:rsidTr="00462848">
        <w:tc>
          <w:tcPr>
            <w:tcW w:w="2488" w:type="dxa"/>
          </w:tcPr>
          <w:p w14:paraId="6098CCB2" w14:textId="3505DFFC" w:rsidR="00E84F9F" w:rsidRDefault="00E84F9F" w:rsidP="00E84F9F">
            <w:pPr>
              <w:spacing w:line="276" w:lineRule="auto"/>
              <w:jc w:val="both"/>
              <w:rPr>
                <w:rFonts w:ascii="Times New Roman" w:hAnsi="Times New Roman" w:cs="Times New Roman"/>
                <w:lang w:val="en-GB"/>
              </w:rPr>
            </w:pPr>
            <w:r>
              <w:rPr>
                <w:rFonts w:ascii="Times New Roman" w:hAnsi="Times New Roman" w:cs="Times New Roman"/>
                <w:lang w:val="en-GB"/>
              </w:rPr>
              <w:t>C5: special case for Risk</w:t>
            </w:r>
          </w:p>
        </w:tc>
        <w:tc>
          <w:tcPr>
            <w:tcW w:w="1869" w:type="dxa"/>
          </w:tcPr>
          <w:p w14:paraId="60F1BBD4" w14:textId="77777777" w:rsidR="00E84F9F" w:rsidRDefault="00E84F9F" w:rsidP="00E84F9F">
            <w:pPr>
              <w:spacing w:line="276" w:lineRule="auto"/>
              <w:jc w:val="both"/>
              <w:rPr>
                <w:rFonts w:ascii="Times New Roman" w:eastAsiaTheme="minorEastAsia" w:hAnsi="Times New Roman" w:cs="Times New Roman"/>
                <w:lang w:val="en-GB"/>
              </w:rPr>
            </w:pPr>
          </w:p>
        </w:tc>
        <w:tc>
          <w:tcPr>
            <w:tcW w:w="6417" w:type="dxa"/>
          </w:tcPr>
          <w:p w14:paraId="34BF94D3" w14:textId="77777777" w:rsidR="00E84F9F" w:rsidRPr="00730D58" w:rsidRDefault="00E84F9F" w:rsidP="00E84F9F">
            <w:pPr>
              <w:jc w:val="both"/>
              <w:rPr>
                <w:rFonts w:ascii="Times New Roman" w:hAnsi="Times New Roman" w:cs="Times New Roman"/>
                <w:lang w:val="en-GB"/>
              </w:rPr>
            </w:pPr>
          </w:p>
        </w:tc>
      </w:tr>
    </w:tbl>
    <w:p w14:paraId="40A4F51C" w14:textId="77777777" w:rsidR="00E9395C" w:rsidRDefault="00E9395C">
      <w:pPr>
        <w:rPr>
          <w:lang w:val="en-GB"/>
        </w:rPr>
      </w:pPr>
    </w:p>
    <w:p w14:paraId="16CBAFCE" w14:textId="77777777" w:rsidR="00D9716A" w:rsidRDefault="00D9716A">
      <w:pPr>
        <w:rPr>
          <w:lang w:val="en-GB"/>
        </w:rPr>
      </w:pPr>
    </w:p>
    <w:p w14:paraId="48DABE2F" w14:textId="77777777" w:rsidR="00D9716A" w:rsidRDefault="00D9716A">
      <w:pPr>
        <w:rPr>
          <w:lang w:val="en-GB"/>
        </w:rPr>
      </w:pPr>
    </w:p>
    <w:p w14:paraId="7C6AE157" w14:textId="3360C5A6" w:rsidR="00B630F5" w:rsidRPr="00B630F5" w:rsidRDefault="00D9716A" w:rsidP="00B630F5">
      <w:pPr>
        <w:pStyle w:val="Caption"/>
        <w:keepNext/>
        <w:rPr>
          <w:noProof/>
          <w:lang w:val="en-GB"/>
        </w:rPr>
      </w:pPr>
      <w:commentRangeStart w:id="1"/>
      <w:r w:rsidRPr="00B630F5">
        <w:rPr>
          <w:lang w:val="en-GB"/>
        </w:rPr>
        <w:t xml:space="preserve">Table </w:t>
      </w:r>
      <w:r>
        <w:fldChar w:fldCharType="begin"/>
      </w:r>
      <w:r w:rsidRPr="00B630F5">
        <w:rPr>
          <w:lang w:val="en-GB"/>
        </w:rPr>
        <w:instrText xml:space="preserve"> SEQ Table \* ARABIC </w:instrText>
      </w:r>
      <w:r>
        <w:fldChar w:fldCharType="separate"/>
      </w:r>
      <w:r w:rsidR="00714488">
        <w:rPr>
          <w:noProof/>
          <w:lang w:val="en-GB"/>
        </w:rPr>
        <w:t>2</w:t>
      </w:r>
      <w:r>
        <w:rPr>
          <w:noProof/>
        </w:rPr>
        <w:fldChar w:fldCharType="end"/>
      </w:r>
      <w:r w:rsidR="00B630F5" w:rsidRPr="00B630F5">
        <w:rPr>
          <w:noProof/>
          <w:lang w:val="en-GB"/>
        </w:rPr>
        <w:t>: summary of the s</w:t>
      </w:r>
      <w:r w:rsidR="00B630F5">
        <w:rPr>
          <w:noProof/>
          <w:lang w:val="en-GB"/>
        </w:rPr>
        <w:t>cenarios implemented. RQ: research question; MEW: marine extreme weather.</w:t>
      </w:r>
      <w:commentRangeEnd w:id="1"/>
      <w:r w:rsidR="004F2EB9">
        <w:rPr>
          <w:rStyle w:val="CommentReference"/>
          <w:i w:val="0"/>
          <w:iCs w:val="0"/>
          <w:color w:val="auto"/>
        </w:rPr>
        <w:commentReference w:id="1"/>
      </w:r>
    </w:p>
    <w:tbl>
      <w:tblPr>
        <w:tblStyle w:val="TableGrid"/>
        <w:tblW w:w="0" w:type="auto"/>
        <w:tblLook w:val="04A0" w:firstRow="1" w:lastRow="0" w:firstColumn="1" w:lastColumn="0" w:noHBand="0" w:noVBand="1"/>
      </w:tblPr>
      <w:tblGrid>
        <w:gridCol w:w="1007"/>
        <w:gridCol w:w="2389"/>
        <w:gridCol w:w="1904"/>
        <w:gridCol w:w="1499"/>
        <w:gridCol w:w="2263"/>
      </w:tblGrid>
      <w:tr w:rsidR="00714488" w:rsidRPr="00FE7284" w14:paraId="5F1D388E" w14:textId="77777777" w:rsidTr="004A72F7">
        <w:tc>
          <w:tcPr>
            <w:tcW w:w="1007" w:type="dxa"/>
          </w:tcPr>
          <w:p w14:paraId="0731F481"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Scenario</w:t>
            </w:r>
          </w:p>
        </w:tc>
        <w:tc>
          <w:tcPr>
            <w:tcW w:w="2389" w:type="dxa"/>
          </w:tcPr>
          <w:p w14:paraId="227DBF99"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Research question</w:t>
            </w:r>
          </w:p>
        </w:tc>
        <w:tc>
          <w:tcPr>
            <w:tcW w:w="1904" w:type="dxa"/>
          </w:tcPr>
          <w:p w14:paraId="4D2C160A"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Decision node</w:t>
            </w:r>
            <w:r>
              <w:rPr>
                <w:rFonts w:ascii="Times New Roman" w:hAnsi="Times New Roman" w:cs="Times New Roman"/>
                <w:sz w:val="20"/>
                <w:szCs w:val="20"/>
                <w:lang w:val="en-GB"/>
              </w:rPr>
              <w:t>s</w:t>
            </w:r>
          </w:p>
        </w:tc>
        <w:tc>
          <w:tcPr>
            <w:tcW w:w="1499" w:type="dxa"/>
          </w:tcPr>
          <w:p w14:paraId="2F566616" w14:textId="77777777" w:rsidR="00714488" w:rsidRPr="00FE7284" w:rsidRDefault="00714488" w:rsidP="004A72F7">
            <w:pPr>
              <w:spacing w:line="276" w:lineRule="auto"/>
              <w:rPr>
                <w:rFonts w:ascii="Times New Roman" w:hAnsi="Times New Roman" w:cs="Times New Roman"/>
                <w:sz w:val="20"/>
                <w:szCs w:val="20"/>
                <w:lang w:val="en-GB"/>
              </w:rPr>
            </w:pPr>
            <w:r>
              <w:rPr>
                <w:rFonts w:ascii="Times New Roman" w:hAnsi="Times New Roman" w:cs="Times New Roman"/>
                <w:sz w:val="20"/>
                <w:szCs w:val="20"/>
                <w:lang w:val="en-GB"/>
              </w:rPr>
              <w:t>Utility nodes</w:t>
            </w:r>
          </w:p>
        </w:tc>
        <w:tc>
          <w:tcPr>
            <w:tcW w:w="2263" w:type="dxa"/>
          </w:tcPr>
          <w:p w14:paraId="2097156A"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Risk reported</w:t>
            </w:r>
          </w:p>
        </w:tc>
      </w:tr>
      <w:tr w:rsidR="00714488" w:rsidRPr="00FE7284" w14:paraId="32984A3F" w14:textId="77777777" w:rsidTr="004A72F7">
        <w:trPr>
          <w:trHeight w:val="463"/>
        </w:trPr>
        <w:tc>
          <w:tcPr>
            <w:tcW w:w="1007" w:type="dxa"/>
          </w:tcPr>
          <w:p w14:paraId="7F0F9080"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1</w:t>
            </w:r>
          </w:p>
        </w:tc>
        <w:tc>
          <w:tcPr>
            <w:tcW w:w="2389" w:type="dxa"/>
          </w:tcPr>
          <w:p w14:paraId="13277471"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 xml:space="preserve">RQ1: </w:t>
            </w:r>
            <w:r>
              <w:rPr>
                <w:rFonts w:ascii="Times New Roman" w:hAnsi="Times New Roman" w:cs="Times New Roman"/>
                <w:sz w:val="20"/>
                <w:szCs w:val="20"/>
                <w:lang w:val="en-GB"/>
              </w:rPr>
              <w:t>w</w:t>
            </w:r>
            <w:r w:rsidRPr="001D5822">
              <w:rPr>
                <w:rFonts w:ascii="Times New Roman" w:hAnsi="Times New Roman" w:cs="Times New Roman"/>
                <w:sz w:val="20"/>
                <w:szCs w:val="20"/>
                <w:lang w:val="en-GB"/>
              </w:rPr>
              <w:t xml:space="preserve">hat </w:t>
            </w:r>
            <w:r>
              <w:rPr>
                <w:rFonts w:ascii="Times New Roman" w:hAnsi="Times New Roman" w:cs="Times New Roman"/>
                <w:sz w:val="20"/>
                <w:szCs w:val="20"/>
                <w:lang w:val="en-GB"/>
              </w:rPr>
              <w:t>are</w:t>
            </w:r>
            <w:r w:rsidRPr="001D5822">
              <w:rPr>
                <w:rFonts w:ascii="Times New Roman" w:hAnsi="Times New Roman" w:cs="Times New Roman"/>
                <w:sz w:val="20"/>
                <w:szCs w:val="20"/>
                <w:lang w:val="en-GB"/>
              </w:rPr>
              <w:t xml:space="preserve"> the MEW</w:t>
            </w:r>
            <w:r>
              <w:rPr>
                <w:rFonts w:ascii="Times New Roman" w:hAnsi="Times New Roman" w:cs="Times New Roman"/>
                <w:sz w:val="20"/>
                <w:szCs w:val="20"/>
                <w:lang w:val="en-GB"/>
              </w:rPr>
              <w:t>s</w:t>
            </w:r>
            <w:r w:rsidRPr="001D5822">
              <w:rPr>
                <w:rFonts w:ascii="Times New Roman" w:hAnsi="Times New Roman" w:cs="Times New Roman"/>
                <w:sz w:val="20"/>
                <w:szCs w:val="20"/>
                <w:lang w:val="en-GB"/>
              </w:rPr>
              <w:t xml:space="preserve"> carrying the larger risks</w:t>
            </w:r>
          </w:p>
        </w:tc>
        <w:tc>
          <w:tcPr>
            <w:tcW w:w="1904" w:type="dxa"/>
          </w:tcPr>
          <w:p w14:paraId="6BAAC2ED"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MEW</w:t>
            </w:r>
          </w:p>
        </w:tc>
        <w:tc>
          <w:tcPr>
            <w:tcW w:w="1499" w:type="dxa"/>
          </w:tcPr>
          <w:p w14:paraId="110500ED" w14:textId="77777777" w:rsidR="00714488" w:rsidRPr="00FE7284" w:rsidRDefault="00714488" w:rsidP="004A72F7">
            <w:pPr>
              <w:spacing w:line="276" w:lineRule="auto"/>
              <w:rPr>
                <w:rFonts w:ascii="Times New Roman" w:hAnsi="Times New Roman" w:cs="Times New Roman"/>
                <w:sz w:val="20"/>
                <w:szCs w:val="20"/>
                <w:lang w:val="en-GB"/>
              </w:rPr>
            </w:pPr>
            <w:r w:rsidRPr="00EA7C5E">
              <w:rPr>
                <w:rFonts w:ascii="Times New Roman" w:hAnsi="Times New Roman" w:cs="Times New Roman"/>
                <w:sz w:val="20"/>
                <w:szCs w:val="20"/>
                <w:lang w:val="en-GB"/>
              </w:rPr>
              <w:t>Economic, individual and societal risk</w:t>
            </w:r>
          </w:p>
        </w:tc>
        <w:tc>
          <w:tcPr>
            <w:tcW w:w="2263" w:type="dxa"/>
          </w:tcPr>
          <w:p w14:paraId="08013D46" w14:textId="77777777" w:rsidR="00714488" w:rsidRPr="001D5822" w:rsidRDefault="00714488" w:rsidP="004A72F7">
            <w:pPr>
              <w:spacing w:line="276"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Risk </w:t>
            </w:r>
            <w:r w:rsidRPr="001D5822">
              <w:rPr>
                <w:rFonts w:ascii="Times New Roman" w:hAnsi="Times New Roman" w:cs="Times New Roman"/>
                <w:sz w:val="20"/>
                <w:szCs w:val="20"/>
                <w:lang w:val="en-GB"/>
              </w:rPr>
              <w:t>distribution</w:t>
            </w:r>
          </w:p>
        </w:tc>
      </w:tr>
      <w:tr w:rsidR="00714488" w:rsidRPr="00FE7284" w14:paraId="7F576F9E" w14:textId="77777777" w:rsidTr="004A72F7">
        <w:trPr>
          <w:trHeight w:val="413"/>
        </w:trPr>
        <w:tc>
          <w:tcPr>
            <w:tcW w:w="1007" w:type="dxa"/>
          </w:tcPr>
          <w:p w14:paraId="176525FC"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2</w:t>
            </w:r>
          </w:p>
        </w:tc>
        <w:tc>
          <w:tcPr>
            <w:tcW w:w="2389" w:type="dxa"/>
          </w:tcPr>
          <w:p w14:paraId="1E6EF8E2"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RQ2: what are the fishing styles more at risk</w:t>
            </w:r>
          </w:p>
        </w:tc>
        <w:tc>
          <w:tcPr>
            <w:tcW w:w="1904" w:type="dxa"/>
          </w:tcPr>
          <w:p w14:paraId="224EC2C1"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Fishing style</w:t>
            </w:r>
          </w:p>
        </w:tc>
        <w:tc>
          <w:tcPr>
            <w:tcW w:w="1499" w:type="dxa"/>
          </w:tcPr>
          <w:p w14:paraId="429238FC" w14:textId="77777777" w:rsidR="00714488" w:rsidRPr="00FE7284" w:rsidRDefault="00714488" w:rsidP="004A72F7">
            <w:pPr>
              <w:spacing w:line="276" w:lineRule="auto"/>
              <w:rPr>
                <w:rFonts w:ascii="Times New Roman" w:hAnsi="Times New Roman" w:cs="Times New Roman"/>
                <w:sz w:val="20"/>
                <w:szCs w:val="20"/>
                <w:lang w:val="en-GB"/>
              </w:rPr>
            </w:pPr>
            <w:r w:rsidRPr="00EA7C5E">
              <w:rPr>
                <w:rFonts w:ascii="Times New Roman" w:hAnsi="Times New Roman" w:cs="Times New Roman"/>
                <w:sz w:val="20"/>
                <w:szCs w:val="20"/>
                <w:lang w:val="en-GB"/>
              </w:rPr>
              <w:t>Economic, individual and societal risk</w:t>
            </w:r>
          </w:p>
        </w:tc>
        <w:tc>
          <w:tcPr>
            <w:tcW w:w="2263" w:type="dxa"/>
          </w:tcPr>
          <w:p w14:paraId="7EA0F156" w14:textId="77777777" w:rsidR="00714488" w:rsidRPr="001D5822" w:rsidRDefault="00714488" w:rsidP="004A72F7">
            <w:pPr>
              <w:spacing w:line="276" w:lineRule="auto"/>
              <w:rPr>
                <w:rFonts w:ascii="Times New Roman" w:hAnsi="Times New Roman" w:cs="Times New Roman"/>
                <w:sz w:val="20"/>
                <w:szCs w:val="20"/>
                <w:lang w:val="en-GB"/>
              </w:rPr>
            </w:pPr>
            <w:r>
              <w:rPr>
                <w:rFonts w:ascii="Times New Roman" w:hAnsi="Times New Roman" w:cs="Times New Roman"/>
                <w:sz w:val="20"/>
                <w:szCs w:val="20"/>
                <w:lang w:val="en-GB"/>
              </w:rPr>
              <w:t xml:space="preserve">Risk </w:t>
            </w:r>
            <w:r w:rsidRPr="00DA2FCA">
              <w:rPr>
                <w:rFonts w:ascii="Times New Roman" w:hAnsi="Times New Roman" w:cs="Times New Roman"/>
                <w:sz w:val="20"/>
                <w:szCs w:val="20"/>
                <w:lang w:val="en-GB"/>
              </w:rPr>
              <w:t>distribution</w:t>
            </w:r>
          </w:p>
        </w:tc>
      </w:tr>
      <w:tr w:rsidR="00714488" w:rsidRPr="00FE7284" w14:paraId="26B0390D" w14:textId="77777777" w:rsidTr="004A72F7">
        <w:trPr>
          <w:trHeight w:val="577"/>
        </w:trPr>
        <w:tc>
          <w:tcPr>
            <w:tcW w:w="1007" w:type="dxa"/>
          </w:tcPr>
          <w:p w14:paraId="5861F882"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3</w:t>
            </w:r>
          </w:p>
        </w:tc>
        <w:tc>
          <w:tcPr>
            <w:tcW w:w="2389" w:type="dxa"/>
          </w:tcPr>
          <w:p w14:paraId="418773A9"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RQ1 + RQ2</w:t>
            </w:r>
          </w:p>
        </w:tc>
        <w:tc>
          <w:tcPr>
            <w:tcW w:w="1904" w:type="dxa"/>
          </w:tcPr>
          <w:p w14:paraId="046CEB79"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MEW + Fishing style</w:t>
            </w:r>
          </w:p>
        </w:tc>
        <w:tc>
          <w:tcPr>
            <w:tcW w:w="1499" w:type="dxa"/>
          </w:tcPr>
          <w:p w14:paraId="61922299" w14:textId="77777777" w:rsidR="00714488" w:rsidRPr="00FE7284" w:rsidRDefault="00714488" w:rsidP="004A72F7">
            <w:pPr>
              <w:spacing w:line="276" w:lineRule="auto"/>
              <w:rPr>
                <w:rFonts w:ascii="Times New Roman" w:hAnsi="Times New Roman" w:cs="Times New Roman"/>
                <w:sz w:val="20"/>
                <w:szCs w:val="20"/>
                <w:lang w:val="en-GB"/>
              </w:rPr>
            </w:pPr>
            <w:r w:rsidRPr="00EA7C5E">
              <w:rPr>
                <w:rFonts w:ascii="Times New Roman" w:hAnsi="Times New Roman" w:cs="Times New Roman"/>
                <w:sz w:val="20"/>
                <w:szCs w:val="20"/>
                <w:lang w:val="en-GB"/>
              </w:rPr>
              <w:t>Economic, individual and societal risk</w:t>
            </w:r>
          </w:p>
        </w:tc>
        <w:tc>
          <w:tcPr>
            <w:tcW w:w="2263" w:type="dxa"/>
          </w:tcPr>
          <w:p w14:paraId="3E4636C7" w14:textId="77777777" w:rsidR="00714488" w:rsidRPr="001D5822" w:rsidRDefault="00714488" w:rsidP="004A72F7">
            <w:pPr>
              <w:spacing w:line="276" w:lineRule="auto"/>
              <w:rPr>
                <w:rFonts w:ascii="Times New Roman" w:hAnsi="Times New Roman" w:cs="Times New Roman"/>
                <w:sz w:val="20"/>
                <w:szCs w:val="20"/>
                <w:lang w:val="en-GB"/>
              </w:rPr>
            </w:pPr>
            <w:r>
              <w:rPr>
                <w:rFonts w:ascii="Times New Roman" w:hAnsi="Times New Roman" w:cs="Times New Roman"/>
                <w:sz w:val="20"/>
                <w:szCs w:val="20"/>
                <w:lang w:val="en-GB"/>
              </w:rPr>
              <w:t>P</w:t>
            </w:r>
            <w:r w:rsidRPr="001D5822">
              <w:rPr>
                <w:rFonts w:ascii="Times New Roman" w:hAnsi="Times New Roman" w:cs="Times New Roman"/>
                <w:sz w:val="20"/>
                <w:szCs w:val="20"/>
                <w:lang w:val="en-GB"/>
              </w:rPr>
              <w:t>robability of high risk</w:t>
            </w:r>
          </w:p>
        </w:tc>
      </w:tr>
      <w:tr w:rsidR="00714488" w:rsidRPr="009157E7" w14:paraId="2C74C25A" w14:textId="77777777" w:rsidTr="004A72F7">
        <w:trPr>
          <w:trHeight w:val="412"/>
        </w:trPr>
        <w:tc>
          <w:tcPr>
            <w:tcW w:w="1007" w:type="dxa"/>
          </w:tcPr>
          <w:p w14:paraId="51896982"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4</w:t>
            </w:r>
          </w:p>
        </w:tc>
        <w:tc>
          <w:tcPr>
            <w:tcW w:w="2389" w:type="dxa"/>
          </w:tcPr>
          <w:p w14:paraId="1FA18C80"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t xml:space="preserve">RQ3: does a change in stock status can compensate </w:t>
            </w:r>
            <w:r w:rsidRPr="00812F1B">
              <w:rPr>
                <w:rFonts w:ascii="Times New Roman" w:hAnsi="Times New Roman" w:cs="Times New Roman"/>
                <w:sz w:val="20"/>
                <w:szCs w:val="20"/>
                <w:lang w:val="en-GB"/>
              </w:rPr>
              <w:t>or exacerbate</w:t>
            </w:r>
            <w:r w:rsidRPr="001D5822">
              <w:rPr>
                <w:rFonts w:ascii="Times New Roman" w:hAnsi="Times New Roman" w:cs="Times New Roman"/>
                <w:sz w:val="20"/>
                <w:szCs w:val="20"/>
                <w:lang w:val="en-GB"/>
              </w:rPr>
              <w:t xml:space="preserve"> </w:t>
            </w:r>
            <w:r w:rsidRPr="001D5822">
              <w:rPr>
                <w:rFonts w:ascii="Times New Roman" w:hAnsi="Times New Roman" w:cs="Times New Roman"/>
                <w:sz w:val="20"/>
                <w:szCs w:val="20"/>
                <w:lang w:val="en-GB"/>
              </w:rPr>
              <w:lastRenderedPageBreak/>
              <w:t>individual and societal risks</w:t>
            </w:r>
          </w:p>
        </w:tc>
        <w:tc>
          <w:tcPr>
            <w:tcW w:w="1904" w:type="dxa"/>
          </w:tcPr>
          <w:p w14:paraId="1397D009" w14:textId="77777777" w:rsidR="00714488" w:rsidRPr="001D5822" w:rsidRDefault="00714488" w:rsidP="004A72F7">
            <w:pPr>
              <w:spacing w:line="276" w:lineRule="auto"/>
              <w:rPr>
                <w:rFonts w:ascii="Times New Roman" w:hAnsi="Times New Roman" w:cs="Times New Roman"/>
                <w:sz w:val="20"/>
                <w:szCs w:val="20"/>
                <w:lang w:val="en-GB"/>
              </w:rPr>
            </w:pPr>
            <w:r w:rsidRPr="001D5822">
              <w:rPr>
                <w:rFonts w:ascii="Times New Roman" w:hAnsi="Times New Roman" w:cs="Times New Roman"/>
                <w:sz w:val="20"/>
                <w:szCs w:val="20"/>
                <w:lang w:val="en-GB"/>
              </w:rPr>
              <w:lastRenderedPageBreak/>
              <w:t>MEW + Fishing style + stock status</w:t>
            </w:r>
          </w:p>
        </w:tc>
        <w:tc>
          <w:tcPr>
            <w:tcW w:w="1499" w:type="dxa"/>
          </w:tcPr>
          <w:p w14:paraId="4214B253" w14:textId="77777777" w:rsidR="00714488" w:rsidRPr="00FE7284" w:rsidRDefault="00714488" w:rsidP="004A72F7">
            <w:pPr>
              <w:spacing w:line="276" w:lineRule="auto"/>
              <w:rPr>
                <w:rFonts w:ascii="Times New Roman" w:hAnsi="Times New Roman" w:cs="Times New Roman"/>
                <w:sz w:val="20"/>
                <w:szCs w:val="20"/>
                <w:lang w:val="en-GB"/>
              </w:rPr>
            </w:pPr>
            <w:r>
              <w:rPr>
                <w:rFonts w:ascii="Times New Roman" w:hAnsi="Times New Roman" w:cs="Times New Roman"/>
                <w:sz w:val="20"/>
                <w:szCs w:val="20"/>
                <w:lang w:val="en-GB"/>
              </w:rPr>
              <w:t>I</w:t>
            </w:r>
            <w:r w:rsidRPr="00EA7C5E">
              <w:rPr>
                <w:rFonts w:ascii="Times New Roman" w:hAnsi="Times New Roman" w:cs="Times New Roman"/>
                <w:sz w:val="20"/>
                <w:szCs w:val="20"/>
                <w:lang w:val="en-GB"/>
              </w:rPr>
              <w:t>ndividual and societal risk</w:t>
            </w:r>
          </w:p>
        </w:tc>
        <w:tc>
          <w:tcPr>
            <w:tcW w:w="2263" w:type="dxa"/>
          </w:tcPr>
          <w:p w14:paraId="2F09F7D0" w14:textId="77777777" w:rsidR="00714488" w:rsidRPr="001D5822" w:rsidRDefault="00714488" w:rsidP="004A72F7">
            <w:pPr>
              <w:spacing w:line="276" w:lineRule="auto"/>
              <w:rPr>
                <w:rFonts w:ascii="Times New Roman" w:hAnsi="Times New Roman" w:cs="Times New Roman"/>
                <w:sz w:val="20"/>
                <w:szCs w:val="20"/>
                <w:lang w:val="en-GB"/>
              </w:rPr>
            </w:pPr>
            <w:r>
              <w:rPr>
                <w:rFonts w:ascii="Times New Roman" w:hAnsi="Times New Roman" w:cs="Times New Roman"/>
                <w:sz w:val="20"/>
                <w:szCs w:val="20"/>
                <w:lang w:val="en-GB"/>
              </w:rPr>
              <w:t>P</w:t>
            </w:r>
            <w:r w:rsidRPr="001D5822">
              <w:rPr>
                <w:rFonts w:ascii="Times New Roman" w:hAnsi="Times New Roman" w:cs="Times New Roman"/>
                <w:sz w:val="20"/>
                <w:szCs w:val="20"/>
                <w:lang w:val="en-GB"/>
              </w:rPr>
              <w:t xml:space="preserve">robability </w:t>
            </w:r>
            <w:r>
              <w:rPr>
                <w:rFonts w:ascii="Times New Roman" w:hAnsi="Times New Roman" w:cs="Times New Roman"/>
                <w:sz w:val="20"/>
                <w:szCs w:val="20"/>
                <w:lang w:val="en-GB"/>
              </w:rPr>
              <w:t>that</w:t>
            </w:r>
            <w:r w:rsidRPr="001D5822">
              <w:rPr>
                <w:rFonts w:ascii="Times New Roman" w:hAnsi="Times New Roman" w:cs="Times New Roman"/>
                <w:sz w:val="20"/>
                <w:szCs w:val="20"/>
                <w:lang w:val="en-GB"/>
              </w:rPr>
              <w:t xml:space="preserve"> </w:t>
            </w:r>
            <w:r w:rsidRPr="00FE7284">
              <w:rPr>
                <w:rFonts w:ascii="Times New Roman" w:hAnsi="Times New Roman" w:cs="Times New Roman"/>
                <w:sz w:val="20"/>
                <w:szCs w:val="20"/>
                <w:lang w:val="en-GB"/>
              </w:rPr>
              <w:t>high-risk</w:t>
            </w:r>
            <w:r w:rsidRPr="001D5822">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changes </w:t>
            </w:r>
            <w:r w:rsidRPr="001D5822">
              <w:rPr>
                <w:rFonts w:ascii="Times New Roman" w:hAnsi="Times New Roman" w:cs="Times New Roman"/>
                <w:sz w:val="20"/>
                <w:szCs w:val="20"/>
                <w:lang w:val="en-GB"/>
              </w:rPr>
              <w:t xml:space="preserve">compared to </w:t>
            </w:r>
            <w:r>
              <w:rPr>
                <w:rFonts w:ascii="Times New Roman" w:hAnsi="Times New Roman" w:cs="Times New Roman"/>
                <w:sz w:val="20"/>
                <w:szCs w:val="20"/>
                <w:lang w:val="en-GB"/>
              </w:rPr>
              <w:t>scenario 3</w:t>
            </w:r>
          </w:p>
        </w:tc>
      </w:tr>
    </w:tbl>
    <w:p w14:paraId="578C3898" w14:textId="77777777" w:rsidR="00D9716A" w:rsidRDefault="00D9716A">
      <w:pPr>
        <w:rPr>
          <w:lang w:val="en-GB"/>
        </w:rPr>
      </w:pPr>
    </w:p>
    <w:p w14:paraId="755D4297" w14:textId="32D8B0EF" w:rsidR="00714488" w:rsidRDefault="00714488" w:rsidP="00714488">
      <w:pPr>
        <w:pStyle w:val="Caption"/>
        <w:keepNext/>
      </w:pPr>
      <w:r w:rsidRPr="00714488">
        <w:rPr>
          <w:lang w:val="en-GB"/>
        </w:rPr>
        <w:t xml:space="preserve">Table </w:t>
      </w:r>
      <w:r>
        <w:fldChar w:fldCharType="begin"/>
      </w:r>
      <w:r w:rsidRPr="00714488">
        <w:rPr>
          <w:lang w:val="en-GB"/>
        </w:rPr>
        <w:instrText xml:space="preserve"> SEQ Table \* ARABIC </w:instrText>
      </w:r>
      <w:r>
        <w:fldChar w:fldCharType="separate"/>
      </w:r>
      <w:r w:rsidRPr="00714488">
        <w:rPr>
          <w:noProof/>
          <w:lang w:val="en-GB"/>
        </w:rPr>
        <w:t>3</w:t>
      </w:r>
      <w:r>
        <w:fldChar w:fldCharType="end"/>
      </w:r>
      <w:r w:rsidRPr="00714488">
        <w:rPr>
          <w:lang w:val="en-GB"/>
        </w:rPr>
        <w:t xml:space="preserve"> </w:t>
      </w:r>
      <w:commentRangeStart w:id="2"/>
      <w:r w:rsidRPr="00714488">
        <w:rPr>
          <w:lang w:val="en-GB"/>
        </w:rPr>
        <w:t>conditional probabilities in the Bayesian network. Name is the name of the node, also reported in figure 1. Group refers to the category   of the node; specification provides a short description of the meaning. Levels are the levels for the node, and parents are the parent nodes. Cycle refers to the KEBN cycle when the node has been defined.</w:t>
      </w:r>
      <w:commentRangeEnd w:id="2"/>
      <w:r w:rsidR="00E84F9F">
        <w:rPr>
          <w:rStyle w:val="CommentReference"/>
          <w:i w:val="0"/>
          <w:iCs w:val="0"/>
          <w:color w:val="auto"/>
        </w:rPr>
        <w:commentReference w:id="2"/>
      </w:r>
    </w:p>
    <w:tbl>
      <w:tblPr>
        <w:tblW w:w="46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2125"/>
        <w:gridCol w:w="3686"/>
      </w:tblGrid>
      <w:tr w:rsidR="00714488" w:rsidRPr="00D507BD" w14:paraId="34662F65" w14:textId="77777777" w:rsidTr="00714488">
        <w:trPr>
          <w:trHeight w:val="288"/>
        </w:trPr>
        <w:tc>
          <w:tcPr>
            <w:tcW w:w="1582" w:type="pct"/>
            <w:noWrap/>
            <w:vAlign w:val="bottom"/>
            <w:hideMark/>
          </w:tcPr>
          <w:p w14:paraId="4528C251" w14:textId="77777777" w:rsidR="00714488" w:rsidRPr="00D507BD" w:rsidRDefault="00714488" w:rsidP="004A72F7">
            <w:pPr>
              <w:spacing w:after="0" w:line="240" w:lineRule="auto"/>
              <w:rPr>
                <w:rFonts w:ascii="Times New Roman" w:eastAsia="Times New Roman" w:hAnsi="Times New Roman" w:cs="Times New Roman"/>
                <w:b/>
                <w:bCs/>
                <w:color w:val="000000"/>
                <w:kern w:val="0"/>
                <w:sz w:val="18"/>
                <w:szCs w:val="18"/>
                <w:lang w:eastAsia="sv-SE"/>
                <w14:ligatures w14:val="none"/>
              </w:rPr>
            </w:pPr>
            <w:proofErr w:type="spellStart"/>
            <w:r>
              <w:rPr>
                <w:rFonts w:ascii="Times New Roman" w:eastAsia="Times New Roman" w:hAnsi="Times New Roman" w:cs="Times New Roman"/>
                <w:b/>
                <w:bCs/>
                <w:color w:val="000000"/>
                <w:kern w:val="0"/>
                <w:sz w:val="18"/>
                <w:szCs w:val="18"/>
                <w:lang w:eastAsia="sv-SE"/>
                <w14:ligatures w14:val="none"/>
              </w:rPr>
              <w:t>N</w:t>
            </w:r>
            <w:r w:rsidRPr="00D507BD">
              <w:rPr>
                <w:rFonts w:ascii="Times New Roman" w:eastAsia="Times New Roman" w:hAnsi="Times New Roman" w:cs="Times New Roman"/>
                <w:b/>
                <w:bCs/>
                <w:color w:val="000000"/>
                <w:kern w:val="0"/>
                <w:sz w:val="18"/>
                <w:szCs w:val="18"/>
                <w:lang w:eastAsia="sv-SE"/>
                <w14:ligatures w14:val="none"/>
              </w:rPr>
              <w:t>ame</w:t>
            </w:r>
            <w:proofErr w:type="spellEnd"/>
          </w:p>
        </w:tc>
        <w:tc>
          <w:tcPr>
            <w:tcW w:w="1250" w:type="pct"/>
            <w:noWrap/>
            <w:vAlign w:val="bottom"/>
            <w:hideMark/>
          </w:tcPr>
          <w:p w14:paraId="47B36AE7" w14:textId="77777777" w:rsidR="00714488" w:rsidRPr="00D507BD" w:rsidRDefault="00714488" w:rsidP="004A72F7">
            <w:pPr>
              <w:spacing w:after="0" w:line="240" w:lineRule="auto"/>
              <w:rPr>
                <w:rFonts w:ascii="Times New Roman" w:eastAsia="Times New Roman" w:hAnsi="Times New Roman" w:cs="Times New Roman"/>
                <w:b/>
                <w:bCs/>
                <w:color w:val="000000"/>
                <w:kern w:val="0"/>
                <w:sz w:val="18"/>
                <w:szCs w:val="18"/>
                <w:lang w:eastAsia="sv-SE"/>
                <w14:ligatures w14:val="none"/>
              </w:rPr>
            </w:pPr>
            <w:r>
              <w:rPr>
                <w:rFonts w:ascii="Times New Roman" w:eastAsia="Times New Roman" w:hAnsi="Times New Roman" w:cs="Times New Roman"/>
                <w:b/>
                <w:bCs/>
                <w:color w:val="000000"/>
                <w:kern w:val="0"/>
                <w:sz w:val="18"/>
                <w:szCs w:val="18"/>
                <w:lang w:eastAsia="sv-SE"/>
                <w14:ligatures w14:val="none"/>
              </w:rPr>
              <w:t>G</w:t>
            </w:r>
            <w:r w:rsidRPr="00D507BD">
              <w:rPr>
                <w:rFonts w:ascii="Times New Roman" w:eastAsia="Times New Roman" w:hAnsi="Times New Roman" w:cs="Times New Roman"/>
                <w:b/>
                <w:bCs/>
                <w:color w:val="000000"/>
                <w:kern w:val="0"/>
                <w:sz w:val="18"/>
                <w:szCs w:val="18"/>
                <w:lang w:eastAsia="sv-SE"/>
                <w14:ligatures w14:val="none"/>
              </w:rPr>
              <w:t>roup</w:t>
            </w:r>
          </w:p>
        </w:tc>
        <w:tc>
          <w:tcPr>
            <w:tcW w:w="2168" w:type="pct"/>
            <w:vAlign w:val="bottom"/>
            <w:hideMark/>
          </w:tcPr>
          <w:p w14:paraId="4918F2B7" w14:textId="77777777" w:rsidR="00714488" w:rsidRPr="00D507BD" w:rsidRDefault="00714488" w:rsidP="004A72F7">
            <w:pPr>
              <w:spacing w:after="0" w:line="240" w:lineRule="auto"/>
              <w:rPr>
                <w:rFonts w:ascii="Times New Roman" w:eastAsia="Times New Roman" w:hAnsi="Times New Roman" w:cs="Times New Roman"/>
                <w:b/>
                <w:bCs/>
                <w:color w:val="000000"/>
                <w:kern w:val="0"/>
                <w:sz w:val="18"/>
                <w:szCs w:val="18"/>
                <w:lang w:eastAsia="sv-SE"/>
                <w14:ligatures w14:val="none"/>
              </w:rPr>
            </w:pPr>
            <w:proofErr w:type="spellStart"/>
            <w:r>
              <w:rPr>
                <w:rFonts w:ascii="Times New Roman" w:eastAsia="Times New Roman" w:hAnsi="Times New Roman" w:cs="Times New Roman"/>
                <w:b/>
                <w:bCs/>
                <w:color w:val="000000"/>
                <w:kern w:val="0"/>
                <w:sz w:val="18"/>
                <w:szCs w:val="18"/>
                <w:lang w:eastAsia="sv-SE"/>
                <w14:ligatures w14:val="none"/>
              </w:rPr>
              <w:t>S</w:t>
            </w:r>
            <w:r w:rsidRPr="00D507BD">
              <w:rPr>
                <w:rFonts w:ascii="Times New Roman" w:eastAsia="Times New Roman" w:hAnsi="Times New Roman" w:cs="Times New Roman"/>
                <w:b/>
                <w:bCs/>
                <w:color w:val="000000"/>
                <w:kern w:val="0"/>
                <w:sz w:val="18"/>
                <w:szCs w:val="18"/>
                <w:lang w:eastAsia="sv-SE"/>
                <w14:ligatures w14:val="none"/>
              </w:rPr>
              <w:t>pecification</w:t>
            </w:r>
            <w:proofErr w:type="spellEnd"/>
          </w:p>
        </w:tc>
      </w:tr>
      <w:tr w:rsidR="00714488" w:rsidRPr="00714488" w14:paraId="24D34076" w14:textId="77777777" w:rsidTr="00714488">
        <w:trPr>
          <w:trHeight w:val="864"/>
        </w:trPr>
        <w:tc>
          <w:tcPr>
            <w:tcW w:w="1582" w:type="pct"/>
            <w:noWrap/>
            <w:vAlign w:val="bottom"/>
            <w:hideMark/>
          </w:tcPr>
          <w:p w14:paraId="1BEBCBD8" w14:textId="77777777"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roofErr w:type="spellStart"/>
            <w:r w:rsidRPr="00714488">
              <w:rPr>
                <w:rFonts w:ascii="Times New Roman" w:eastAsia="Times New Roman" w:hAnsi="Times New Roman" w:cs="Times New Roman"/>
                <w:color w:val="000000"/>
                <w:kern w:val="0"/>
                <w:sz w:val="18"/>
                <w:szCs w:val="18"/>
                <w:lang w:val="en-GB" w:eastAsia="sv-SE"/>
                <w14:ligatures w14:val="none"/>
              </w:rPr>
              <w:t>fishing_</w:t>
            </w:r>
            <w:proofErr w:type="gramStart"/>
            <w:r w:rsidRPr="00714488">
              <w:rPr>
                <w:rFonts w:ascii="Times New Roman" w:eastAsia="Times New Roman" w:hAnsi="Times New Roman" w:cs="Times New Roman"/>
                <w:color w:val="000000"/>
                <w:kern w:val="0"/>
                <w:sz w:val="18"/>
                <w:szCs w:val="18"/>
                <w:lang w:val="en-GB" w:eastAsia="sv-SE"/>
                <w14:ligatures w14:val="none"/>
              </w:rPr>
              <w:t>style</w:t>
            </w:r>
            <w:proofErr w:type="spellEnd"/>
            <w:r w:rsidRPr="00714488">
              <w:rPr>
                <w:rFonts w:ascii="Times New Roman" w:eastAsia="Times New Roman" w:hAnsi="Times New Roman" w:cs="Times New Roman"/>
                <w:color w:val="000000"/>
                <w:kern w:val="0"/>
                <w:sz w:val="18"/>
                <w:szCs w:val="18"/>
                <w:lang w:val="en-GB" w:eastAsia="sv-SE"/>
                <w14:ligatures w14:val="none"/>
              </w:rPr>
              <w:t>;</w:t>
            </w:r>
            <w:proofErr w:type="gramEnd"/>
          </w:p>
          <w:p w14:paraId="68961E76" w14:textId="77777777"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roofErr w:type="spellStart"/>
            <w:r w:rsidRPr="00714488">
              <w:rPr>
                <w:rFonts w:ascii="Times New Roman" w:eastAsia="Times New Roman" w:hAnsi="Times New Roman" w:cs="Times New Roman"/>
                <w:color w:val="000000"/>
                <w:kern w:val="0"/>
                <w:sz w:val="18"/>
                <w:szCs w:val="18"/>
                <w:lang w:val="en-GB" w:eastAsia="sv-SE"/>
                <w14:ligatures w14:val="none"/>
              </w:rPr>
              <w:t>stock_</w:t>
            </w:r>
            <w:proofErr w:type="gramStart"/>
            <w:r w:rsidRPr="00714488">
              <w:rPr>
                <w:rFonts w:ascii="Times New Roman" w:eastAsia="Times New Roman" w:hAnsi="Times New Roman" w:cs="Times New Roman"/>
                <w:color w:val="000000"/>
                <w:kern w:val="0"/>
                <w:sz w:val="18"/>
                <w:szCs w:val="18"/>
                <w:lang w:val="en-GB" w:eastAsia="sv-SE"/>
                <w14:ligatures w14:val="none"/>
              </w:rPr>
              <w:t>status</w:t>
            </w:r>
            <w:proofErr w:type="spellEnd"/>
            <w:r w:rsidRPr="00714488">
              <w:rPr>
                <w:rFonts w:ascii="Times New Roman" w:eastAsia="Times New Roman" w:hAnsi="Times New Roman" w:cs="Times New Roman"/>
                <w:color w:val="000000"/>
                <w:kern w:val="0"/>
                <w:sz w:val="18"/>
                <w:szCs w:val="18"/>
                <w:lang w:val="en-GB" w:eastAsia="sv-SE"/>
                <w14:ligatures w14:val="none"/>
              </w:rPr>
              <w:t>;</w:t>
            </w:r>
            <w:proofErr w:type="gramEnd"/>
          </w:p>
          <w:p w14:paraId="4F351466" w14:textId="3AC211C4"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r w:rsidRPr="00714488">
              <w:rPr>
                <w:rFonts w:ascii="Times New Roman" w:eastAsia="Times New Roman" w:hAnsi="Times New Roman" w:cs="Times New Roman"/>
                <w:color w:val="000000"/>
                <w:kern w:val="0"/>
                <w:sz w:val="18"/>
                <w:szCs w:val="18"/>
                <w:lang w:val="en-GB" w:eastAsia="sv-SE"/>
                <w14:ligatures w14:val="none"/>
              </w:rPr>
              <w:t>event</w:t>
            </w:r>
          </w:p>
        </w:tc>
        <w:tc>
          <w:tcPr>
            <w:tcW w:w="1250" w:type="pct"/>
            <w:noWrap/>
            <w:vAlign w:val="bottom"/>
            <w:hideMark/>
          </w:tcPr>
          <w:p w14:paraId="425C7DAC" w14:textId="77777777"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r w:rsidRPr="00D507BD">
              <w:rPr>
                <w:rFonts w:ascii="Times New Roman" w:eastAsia="Times New Roman" w:hAnsi="Times New Roman" w:cs="Times New Roman"/>
                <w:color w:val="000000"/>
                <w:kern w:val="0"/>
                <w:sz w:val="18"/>
                <w:szCs w:val="18"/>
                <w:lang w:eastAsia="sv-SE"/>
                <w14:ligatures w14:val="none"/>
              </w:rPr>
              <w:t>decision</w:t>
            </w:r>
          </w:p>
        </w:tc>
        <w:tc>
          <w:tcPr>
            <w:tcW w:w="2168" w:type="pct"/>
            <w:vAlign w:val="bottom"/>
          </w:tcPr>
          <w:p w14:paraId="714E098C" w14:textId="40BC2A6F" w:rsidR="00714488" w:rsidRPr="00D507BD"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
        </w:tc>
      </w:tr>
      <w:tr w:rsidR="00714488" w:rsidRPr="00714488" w14:paraId="6256C337" w14:textId="77777777" w:rsidTr="00714488">
        <w:trPr>
          <w:trHeight w:val="576"/>
        </w:trPr>
        <w:tc>
          <w:tcPr>
            <w:tcW w:w="1582" w:type="pct"/>
            <w:noWrap/>
            <w:vAlign w:val="bottom"/>
            <w:hideMark/>
          </w:tcPr>
          <w:p w14:paraId="25FB8819" w14:textId="33CC9623"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roofErr w:type="spellStart"/>
            <w:r w:rsidRPr="00714488">
              <w:rPr>
                <w:rFonts w:ascii="Times New Roman" w:eastAsia="Times New Roman" w:hAnsi="Times New Roman" w:cs="Times New Roman"/>
                <w:color w:val="000000"/>
                <w:kern w:val="0"/>
                <w:sz w:val="18"/>
                <w:szCs w:val="18"/>
                <w:lang w:val="en-GB" w:eastAsia="sv-SE"/>
                <w14:ligatures w14:val="none"/>
              </w:rPr>
              <w:t>go_out</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catch_condition</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personal_safety</w:t>
            </w:r>
            <w:proofErr w:type="spellEnd"/>
            <w:r>
              <w:rPr>
                <w:rFonts w:ascii="Times New Roman" w:eastAsia="Times New Roman" w:hAnsi="Times New Roman" w:cs="Times New Roman"/>
                <w:color w:val="000000"/>
                <w:kern w:val="0"/>
                <w:sz w:val="18"/>
                <w:szCs w:val="18"/>
                <w:lang w:val="en-GB" w:eastAsia="sv-SE"/>
                <w14:ligatures w14:val="none"/>
              </w:rPr>
              <w:t>;</w:t>
            </w:r>
            <w:r w:rsidRPr="00714488">
              <w:rPr>
                <w:rFonts w:ascii="Times New Roman" w:eastAsia="Times New Roman" w:hAnsi="Times New Roman" w:cs="Times New Roman"/>
                <w:color w:val="000000"/>
                <w:kern w:val="0"/>
                <w:sz w:val="18"/>
                <w:szCs w:val="18"/>
                <w:lang w:val="en-GB" w:eastAsia="sv-SE"/>
                <w14:ligatures w14:val="none"/>
              </w:rPr>
              <w:t xml:space="preserve"> </w:t>
            </w:r>
            <w:r w:rsidRPr="00714488">
              <w:rPr>
                <w:rFonts w:ascii="Times New Roman" w:eastAsia="Times New Roman" w:hAnsi="Times New Roman" w:cs="Times New Roman"/>
                <w:color w:val="000000"/>
                <w:kern w:val="0"/>
                <w:sz w:val="18"/>
                <w:szCs w:val="18"/>
                <w:lang w:val="en-GB" w:eastAsia="sv-SE"/>
                <w14:ligatures w14:val="none"/>
              </w:rPr>
              <w:t>catchability</w:t>
            </w:r>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additional_mitigation</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r w:rsidRPr="00714488">
              <w:rPr>
                <w:rFonts w:ascii="Times New Roman" w:eastAsia="Times New Roman" w:hAnsi="Times New Roman" w:cs="Times New Roman"/>
                <w:color w:val="000000"/>
                <w:kern w:val="0"/>
                <w:sz w:val="18"/>
                <w:szCs w:val="18"/>
                <w:lang w:val="en-GB" w:eastAsia="sv-SE"/>
                <w14:ligatures w14:val="none"/>
              </w:rPr>
              <w:t>damage</w:t>
            </w:r>
            <w:r w:rsidRPr="00714488">
              <w:rPr>
                <w:rFonts w:ascii="Times New Roman" w:eastAsia="Times New Roman" w:hAnsi="Times New Roman" w:cs="Times New Roman"/>
                <w:color w:val="000000"/>
                <w:kern w:val="0"/>
                <w:sz w:val="18"/>
                <w:szCs w:val="18"/>
                <w:lang w:val="en-GB" w:eastAsia="sv-SE"/>
                <w14:ligatures w14:val="none"/>
              </w:rPr>
              <w:t xml:space="preserve"> </w:t>
            </w:r>
            <w:r w:rsidRPr="00714488">
              <w:rPr>
                <w:rFonts w:ascii="Times New Roman" w:eastAsia="Times New Roman" w:hAnsi="Times New Roman" w:cs="Times New Roman"/>
                <w:color w:val="000000"/>
                <w:kern w:val="0"/>
                <w:sz w:val="18"/>
                <w:szCs w:val="18"/>
                <w:lang w:val="en-GB" w:eastAsia="sv-SE"/>
                <w14:ligatures w14:val="none"/>
              </w:rPr>
              <w:t>strategy gear target</w:t>
            </w:r>
          </w:p>
        </w:tc>
        <w:tc>
          <w:tcPr>
            <w:tcW w:w="1250" w:type="pct"/>
            <w:noWrap/>
            <w:vAlign w:val="bottom"/>
            <w:hideMark/>
          </w:tcPr>
          <w:p w14:paraId="3DA0E280" w14:textId="77777777"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proofErr w:type="spellStart"/>
            <w:r w:rsidRPr="00D507BD">
              <w:rPr>
                <w:rFonts w:ascii="Times New Roman" w:eastAsia="Times New Roman" w:hAnsi="Times New Roman" w:cs="Times New Roman"/>
                <w:color w:val="000000"/>
                <w:kern w:val="0"/>
                <w:sz w:val="18"/>
                <w:szCs w:val="18"/>
                <w:lang w:eastAsia="sv-SE"/>
                <w14:ligatures w14:val="none"/>
              </w:rPr>
              <w:t>operational</w:t>
            </w:r>
            <w:proofErr w:type="spellEnd"/>
          </w:p>
        </w:tc>
        <w:tc>
          <w:tcPr>
            <w:tcW w:w="2168" w:type="pct"/>
            <w:vAlign w:val="bottom"/>
          </w:tcPr>
          <w:p w14:paraId="601E23E9" w14:textId="0DB4CDD4" w:rsidR="00714488" w:rsidRPr="00D507BD"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
        </w:tc>
      </w:tr>
      <w:tr w:rsidR="00714488" w:rsidRPr="00D507BD" w14:paraId="6842E7AE" w14:textId="77777777" w:rsidTr="00714488">
        <w:trPr>
          <w:trHeight w:val="576"/>
        </w:trPr>
        <w:tc>
          <w:tcPr>
            <w:tcW w:w="1582" w:type="pct"/>
            <w:noWrap/>
            <w:vAlign w:val="bottom"/>
            <w:hideMark/>
          </w:tcPr>
          <w:p w14:paraId="48AE8F61" w14:textId="5BFD13F9"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proofErr w:type="spellStart"/>
            <w:r w:rsidRPr="00D507BD">
              <w:rPr>
                <w:rFonts w:ascii="Times New Roman" w:eastAsia="Times New Roman" w:hAnsi="Times New Roman" w:cs="Times New Roman"/>
                <w:color w:val="000000"/>
                <w:kern w:val="0"/>
                <w:sz w:val="18"/>
                <w:szCs w:val="18"/>
                <w:lang w:eastAsia="sv-SE"/>
                <w14:ligatures w14:val="none"/>
              </w:rPr>
              <w:t>Catches</w:t>
            </w:r>
            <w:proofErr w:type="spellEnd"/>
            <w:r w:rsidRPr="00D507BD">
              <w:rPr>
                <w:rFonts w:ascii="Times New Roman" w:eastAsia="Times New Roman" w:hAnsi="Times New Roman" w:cs="Times New Roman"/>
                <w:color w:val="000000"/>
                <w:kern w:val="0"/>
                <w:sz w:val="18"/>
                <w:szCs w:val="18"/>
                <w:lang w:eastAsia="sv-SE"/>
                <w14:ligatures w14:val="none"/>
              </w:rPr>
              <w:t xml:space="preserve"> </w:t>
            </w:r>
            <w:r w:rsidRPr="00D507BD">
              <w:rPr>
                <w:rFonts w:ascii="Times New Roman" w:eastAsia="Times New Roman" w:hAnsi="Times New Roman" w:cs="Times New Roman"/>
                <w:color w:val="000000"/>
                <w:kern w:val="0"/>
                <w:sz w:val="18"/>
                <w:szCs w:val="18"/>
                <w:lang w:eastAsia="sv-SE"/>
                <w14:ligatures w14:val="none"/>
              </w:rPr>
              <w:t>stress</w:t>
            </w:r>
            <w:r w:rsidRPr="00D507BD">
              <w:rPr>
                <w:rFonts w:ascii="Times New Roman" w:eastAsia="Times New Roman" w:hAnsi="Times New Roman" w:cs="Times New Roman"/>
                <w:color w:val="000000"/>
                <w:kern w:val="0"/>
                <w:sz w:val="18"/>
                <w:szCs w:val="18"/>
                <w:lang w:eastAsia="sv-SE"/>
                <w14:ligatures w14:val="none"/>
              </w:rPr>
              <w:t xml:space="preserve"> </w:t>
            </w:r>
            <w:proofErr w:type="spellStart"/>
            <w:r w:rsidRPr="00D507BD">
              <w:rPr>
                <w:rFonts w:ascii="Times New Roman" w:eastAsia="Times New Roman" w:hAnsi="Times New Roman" w:cs="Times New Roman"/>
                <w:color w:val="000000"/>
                <w:kern w:val="0"/>
                <w:sz w:val="18"/>
                <w:szCs w:val="18"/>
                <w:lang w:eastAsia="sv-SE"/>
                <w14:ligatures w14:val="none"/>
              </w:rPr>
              <w:t>satisfaction</w:t>
            </w:r>
            <w:proofErr w:type="spellEnd"/>
            <w:r w:rsidRPr="00D507BD">
              <w:rPr>
                <w:rFonts w:ascii="Times New Roman" w:eastAsia="Times New Roman" w:hAnsi="Times New Roman" w:cs="Times New Roman"/>
                <w:color w:val="000000"/>
                <w:kern w:val="0"/>
                <w:sz w:val="18"/>
                <w:szCs w:val="18"/>
                <w:lang w:eastAsia="sv-SE"/>
                <w14:ligatures w14:val="none"/>
              </w:rPr>
              <w:t xml:space="preserve"> </w:t>
            </w:r>
            <w:proofErr w:type="spellStart"/>
            <w:r w:rsidRPr="00D507BD">
              <w:rPr>
                <w:rFonts w:ascii="Times New Roman" w:eastAsia="Times New Roman" w:hAnsi="Times New Roman" w:cs="Times New Roman"/>
                <w:color w:val="000000"/>
                <w:kern w:val="0"/>
                <w:sz w:val="18"/>
                <w:szCs w:val="18"/>
                <w:lang w:eastAsia="sv-SE"/>
                <w14:ligatures w14:val="none"/>
              </w:rPr>
              <w:t>health</w:t>
            </w:r>
            <w:proofErr w:type="spellEnd"/>
          </w:p>
        </w:tc>
        <w:tc>
          <w:tcPr>
            <w:tcW w:w="1250" w:type="pct"/>
            <w:noWrap/>
            <w:vAlign w:val="bottom"/>
            <w:hideMark/>
          </w:tcPr>
          <w:p w14:paraId="6BBF6955" w14:textId="77777777"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proofErr w:type="spellStart"/>
            <w:r w:rsidRPr="00D507BD">
              <w:rPr>
                <w:rFonts w:ascii="Times New Roman" w:eastAsia="Times New Roman" w:hAnsi="Times New Roman" w:cs="Times New Roman"/>
                <w:color w:val="000000"/>
                <w:kern w:val="0"/>
                <w:sz w:val="18"/>
                <w:szCs w:val="18"/>
                <w:lang w:eastAsia="sv-SE"/>
                <w14:ligatures w14:val="none"/>
              </w:rPr>
              <w:t>user</w:t>
            </w:r>
            <w:proofErr w:type="spellEnd"/>
          </w:p>
        </w:tc>
        <w:tc>
          <w:tcPr>
            <w:tcW w:w="2168" w:type="pct"/>
            <w:vAlign w:val="bottom"/>
          </w:tcPr>
          <w:p w14:paraId="2938CDB4" w14:textId="6C48E7E6"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p>
        </w:tc>
      </w:tr>
      <w:tr w:rsidR="00714488" w:rsidRPr="00714488" w14:paraId="2F194D94" w14:textId="77777777" w:rsidTr="00714488">
        <w:trPr>
          <w:trHeight w:val="864"/>
        </w:trPr>
        <w:tc>
          <w:tcPr>
            <w:tcW w:w="1582" w:type="pct"/>
            <w:noWrap/>
            <w:vAlign w:val="bottom"/>
            <w:hideMark/>
          </w:tcPr>
          <w:p w14:paraId="787052E0" w14:textId="70B8269E"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r w:rsidRPr="00714488">
              <w:rPr>
                <w:rFonts w:ascii="Times New Roman" w:eastAsia="Times New Roman" w:hAnsi="Times New Roman" w:cs="Times New Roman"/>
                <w:color w:val="000000"/>
                <w:kern w:val="0"/>
                <w:sz w:val="18"/>
                <w:szCs w:val="18"/>
                <w:lang w:val="en-GB" w:eastAsia="sv-SE"/>
                <w14:ligatures w14:val="none"/>
              </w:rPr>
              <w:t>identity</w:t>
            </w:r>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outdoor_benefit</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r w:rsidRPr="00714488">
              <w:rPr>
                <w:rFonts w:ascii="Times New Roman" w:eastAsia="Times New Roman" w:hAnsi="Times New Roman" w:cs="Times New Roman"/>
                <w:color w:val="000000"/>
                <w:kern w:val="0"/>
                <w:sz w:val="18"/>
                <w:szCs w:val="18"/>
                <w:lang w:val="en-GB" w:eastAsia="sv-SE"/>
                <w14:ligatures w14:val="none"/>
              </w:rPr>
              <w:t>home</w:t>
            </w:r>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individual_importance</w:t>
            </w:r>
            <w:proofErr w:type="spellEnd"/>
          </w:p>
        </w:tc>
        <w:tc>
          <w:tcPr>
            <w:tcW w:w="1250" w:type="pct"/>
            <w:noWrap/>
            <w:vAlign w:val="bottom"/>
            <w:hideMark/>
          </w:tcPr>
          <w:p w14:paraId="08285151" w14:textId="77777777"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proofErr w:type="spellStart"/>
            <w:r w:rsidRPr="00D507BD">
              <w:rPr>
                <w:rFonts w:ascii="Times New Roman" w:eastAsia="Times New Roman" w:hAnsi="Times New Roman" w:cs="Times New Roman"/>
                <w:color w:val="000000"/>
                <w:kern w:val="0"/>
                <w:sz w:val="18"/>
                <w:szCs w:val="18"/>
                <w:lang w:eastAsia="sv-SE"/>
                <w14:ligatures w14:val="none"/>
              </w:rPr>
              <w:t>individual</w:t>
            </w:r>
            <w:proofErr w:type="spellEnd"/>
          </w:p>
        </w:tc>
        <w:tc>
          <w:tcPr>
            <w:tcW w:w="2168" w:type="pct"/>
            <w:vAlign w:val="bottom"/>
          </w:tcPr>
          <w:p w14:paraId="0DC4404F" w14:textId="43F55100" w:rsidR="00714488" w:rsidRPr="00D507BD"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
        </w:tc>
      </w:tr>
      <w:tr w:rsidR="00714488" w:rsidRPr="00714488" w14:paraId="2256A1C8" w14:textId="77777777" w:rsidTr="00714488">
        <w:trPr>
          <w:trHeight w:val="1728"/>
        </w:trPr>
        <w:tc>
          <w:tcPr>
            <w:tcW w:w="1582" w:type="pct"/>
            <w:noWrap/>
            <w:vAlign w:val="bottom"/>
            <w:hideMark/>
          </w:tcPr>
          <w:p w14:paraId="643BFF22" w14:textId="4607AE2E"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roofErr w:type="spellStart"/>
            <w:r w:rsidRPr="00714488">
              <w:rPr>
                <w:rFonts w:ascii="Times New Roman" w:eastAsia="Times New Roman" w:hAnsi="Times New Roman" w:cs="Times New Roman"/>
                <w:color w:val="000000"/>
                <w:kern w:val="0"/>
                <w:sz w:val="18"/>
                <w:szCs w:val="18"/>
                <w:lang w:val="en-GB" w:eastAsia="sv-SE"/>
                <w14:ligatures w14:val="none"/>
              </w:rPr>
              <w:t>benefit_personal_community</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benefit_local_community</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traditional_food</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r w:rsidRPr="00714488">
              <w:rPr>
                <w:rFonts w:ascii="Times New Roman" w:eastAsia="Times New Roman" w:hAnsi="Times New Roman" w:cs="Times New Roman"/>
                <w:color w:val="000000"/>
                <w:kern w:val="0"/>
                <w:sz w:val="18"/>
                <w:szCs w:val="18"/>
                <w:lang w:val="en-GB" w:eastAsia="sv-SE"/>
                <w14:ligatures w14:val="none"/>
              </w:rPr>
              <w:t>societal</w:t>
            </w:r>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knowledge_transmission</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r w:rsidRPr="00714488">
              <w:rPr>
                <w:rFonts w:ascii="Times New Roman" w:eastAsia="Times New Roman" w:hAnsi="Times New Roman" w:cs="Times New Roman"/>
                <w:color w:val="000000"/>
                <w:kern w:val="0"/>
                <w:sz w:val="18"/>
                <w:szCs w:val="18"/>
                <w:lang w:val="en-GB" w:eastAsia="sv-SE"/>
                <w14:ligatures w14:val="none"/>
              </w:rPr>
              <w:t>_importance</w:t>
            </w:r>
          </w:p>
        </w:tc>
        <w:tc>
          <w:tcPr>
            <w:tcW w:w="1250" w:type="pct"/>
            <w:noWrap/>
            <w:vAlign w:val="bottom"/>
            <w:hideMark/>
          </w:tcPr>
          <w:p w14:paraId="6CB7A90B" w14:textId="77777777"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proofErr w:type="spellStart"/>
            <w:r w:rsidRPr="00D507BD">
              <w:rPr>
                <w:rFonts w:ascii="Times New Roman" w:eastAsia="Times New Roman" w:hAnsi="Times New Roman" w:cs="Times New Roman"/>
                <w:color w:val="000000"/>
                <w:kern w:val="0"/>
                <w:sz w:val="18"/>
                <w:szCs w:val="18"/>
                <w:lang w:eastAsia="sv-SE"/>
                <w14:ligatures w14:val="none"/>
              </w:rPr>
              <w:t>societal</w:t>
            </w:r>
            <w:proofErr w:type="spellEnd"/>
          </w:p>
        </w:tc>
        <w:tc>
          <w:tcPr>
            <w:tcW w:w="2168" w:type="pct"/>
            <w:vAlign w:val="bottom"/>
          </w:tcPr>
          <w:p w14:paraId="5CDD0833" w14:textId="35313CF3" w:rsidR="00714488" w:rsidRPr="00D507BD"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
        </w:tc>
      </w:tr>
      <w:tr w:rsidR="00714488" w:rsidRPr="00D507BD" w14:paraId="1D85DD1C" w14:textId="77777777" w:rsidTr="00714488">
        <w:trPr>
          <w:trHeight w:val="864"/>
        </w:trPr>
        <w:tc>
          <w:tcPr>
            <w:tcW w:w="1582" w:type="pct"/>
            <w:noWrap/>
            <w:vAlign w:val="bottom"/>
            <w:hideMark/>
          </w:tcPr>
          <w:p w14:paraId="35F9467B" w14:textId="0ED6DC29"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r w:rsidRPr="00714488">
              <w:rPr>
                <w:rFonts w:ascii="Times New Roman" w:eastAsia="Times New Roman" w:hAnsi="Times New Roman" w:cs="Times New Roman"/>
                <w:color w:val="000000"/>
                <w:kern w:val="0"/>
                <w:sz w:val="18"/>
                <w:szCs w:val="18"/>
                <w:lang w:val="en-GB" w:eastAsia="sv-SE"/>
                <w14:ligatures w14:val="none"/>
              </w:rPr>
              <w:t>cost credit</w:t>
            </w:r>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entrepeneurship</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innovative_capacity</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job_mobility</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non_monetary_value</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r w:rsidRPr="00714488">
              <w:rPr>
                <w:rFonts w:ascii="Times New Roman" w:eastAsia="Times New Roman" w:hAnsi="Times New Roman" w:cs="Times New Roman"/>
                <w:color w:val="000000"/>
                <w:kern w:val="0"/>
                <w:sz w:val="18"/>
                <w:szCs w:val="18"/>
                <w:lang w:val="en-GB" w:eastAsia="sv-SE"/>
                <w14:ligatures w14:val="none"/>
              </w:rPr>
              <w:t>professional</w:t>
            </w:r>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economic_importance</w:t>
            </w:r>
            <w:proofErr w:type="spellEnd"/>
          </w:p>
        </w:tc>
        <w:tc>
          <w:tcPr>
            <w:tcW w:w="1250" w:type="pct"/>
            <w:noWrap/>
            <w:vAlign w:val="bottom"/>
            <w:hideMark/>
          </w:tcPr>
          <w:p w14:paraId="3711B014" w14:textId="77777777"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proofErr w:type="spellStart"/>
            <w:r w:rsidRPr="00D507BD">
              <w:rPr>
                <w:rFonts w:ascii="Times New Roman" w:eastAsia="Times New Roman" w:hAnsi="Times New Roman" w:cs="Times New Roman"/>
                <w:color w:val="000000"/>
                <w:kern w:val="0"/>
                <w:sz w:val="18"/>
                <w:szCs w:val="18"/>
                <w:lang w:eastAsia="sv-SE"/>
                <w14:ligatures w14:val="none"/>
              </w:rPr>
              <w:t>economic</w:t>
            </w:r>
            <w:proofErr w:type="spellEnd"/>
          </w:p>
        </w:tc>
        <w:tc>
          <w:tcPr>
            <w:tcW w:w="2168" w:type="pct"/>
            <w:vAlign w:val="bottom"/>
          </w:tcPr>
          <w:p w14:paraId="3C9CCF79" w14:textId="3CFC08D9" w:rsidR="00714488" w:rsidRPr="00D507BD"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
        </w:tc>
      </w:tr>
      <w:tr w:rsidR="00714488" w:rsidRPr="00D507BD" w14:paraId="60D6C181" w14:textId="77777777" w:rsidTr="00714488">
        <w:trPr>
          <w:trHeight w:val="864"/>
        </w:trPr>
        <w:tc>
          <w:tcPr>
            <w:tcW w:w="1582" w:type="pct"/>
            <w:noWrap/>
            <w:vAlign w:val="bottom"/>
            <w:hideMark/>
          </w:tcPr>
          <w:p w14:paraId="5192E1EB" w14:textId="1BDA7859" w:rsidR="00714488" w:rsidRPr="00714488"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roofErr w:type="spellStart"/>
            <w:r w:rsidRPr="00714488">
              <w:rPr>
                <w:rFonts w:ascii="Times New Roman" w:eastAsia="Times New Roman" w:hAnsi="Times New Roman" w:cs="Times New Roman"/>
                <w:color w:val="000000"/>
                <w:kern w:val="0"/>
                <w:sz w:val="18"/>
                <w:szCs w:val="18"/>
                <w:lang w:val="en-GB" w:eastAsia="sv-SE"/>
                <w14:ligatures w14:val="none"/>
              </w:rPr>
              <w:t>societal_risk</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economic_risk</w:t>
            </w:r>
            <w:proofErr w:type="spellEnd"/>
            <w:r w:rsidRPr="00714488">
              <w:rPr>
                <w:rFonts w:ascii="Times New Roman" w:eastAsia="Times New Roman" w:hAnsi="Times New Roman" w:cs="Times New Roman"/>
                <w:color w:val="000000"/>
                <w:kern w:val="0"/>
                <w:sz w:val="18"/>
                <w:szCs w:val="18"/>
                <w:lang w:val="en-GB" w:eastAsia="sv-SE"/>
                <w14:ligatures w14:val="none"/>
              </w:rPr>
              <w:t xml:space="preserve"> </w:t>
            </w:r>
            <w:proofErr w:type="spellStart"/>
            <w:r w:rsidRPr="00714488">
              <w:rPr>
                <w:rFonts w:ascii="Times New Roman" w:eastAsia="Times New Roman" w:hAnsi="Times New Roman" w:cs="Times New Roman"/>
                <w:color w:val="000000"/>
                <w:kern w:val="0"/>
                <w:sz w:val="18"/>
                <w:szCs w:val="18"/>
                <w:lang w:val="en-GB" w:eastAsia="sv-SE"/>
                <w14:ligatures w14:val="none"/>
              </w:rPr>
              <w:t>individual_risk</w:t>
            </w:r>
            <w:proofErr w:type="spellEnd"/>
          </w:p>
        </w:tc>
        <w:tc>
          <w:tcPr>
            <w:tcW w:w="1250" w:type="pct"/>
            <w:noWrap/>
            <w:vAlign w:val="bottom"/>
            <w:hideMark/>
          </w:tcPr>
          <w:p w14:paraId="0AF1DE9F" w14:textId="77777777" w:rsidR="00714488" w:rsidRPr="00D507BD" w:rsidRDefault="00714488" w:rsidP="004A72F7">
            <w:pPr>
              <w:spacing w:after="0" w:line="240" w:lineRule="auto"/>
              <w:rPr>
                <w:rFonts w:ascii="Times New Roman" w:eastAsia="Times New Roman" w:hAnsi="Times New Roman" w:cs="Times New Roman"/>
                <w:color w:val="000000"/>
                <w:kern w:val="0"/>
                <w:sz w:val="18"/>
                <w:szCs w:val="18"/>
                <w:lang w:eastAsia="sv-SE"/>
                <w14:ligatures w14:val="none"/>
              </w:rPr>
            </w:pPr>
            <w:r w:rsidRPr="00D507BD">
              <w:rPr>
                <w:rFonts w:ascii="Times New Roman" w:eastAsia="Times New Roman" w:hAnsi="Times New Roman" w:cs="Times New Roman"/>
                <w:color w:val="000000"/>
                <w:kern w:val="0"/>
                <w:sz w:val="18"/>
                <w:szCs w:val="18"/>
                <w:lang w:eastAsia="sv-SE"/>
                <w14:ligatures w14:val="none"/>
              </w:rPr>
              <w:t>risk</w:t>
            </w:r>
          </w:p>
        </w:tc>
        <w:tc>
          <w:tcPr>
            <w:tcW w:w="2168" w:type="pct"/>
            <w:vAlign w:val="bottom"/>
          </w:tcPr>
          <w:p w14:paraId="7BF642F7" w14:textId="2BEC4D1E" w:rsidR="00714488" w:rsidRPr="00D507BD" w:rsidRDefault="00714488" w:rsidP="004A72F7">
            <w:pPr>
              <w:spacing w:after="0" w:line="240" w:lineRule="auto"/>
              <w:rPr>
                <w:rFonts w:ascii="Times New Roman" w:eastAsia="Times New Roman" w:hAnsi="Times New Roman" w:cs="Times New Roman"/>
                <w:color w:val="000000"/>
                <w:kern w:val="0"/>
                <w:sz w:val="18"/>
                <w:szCs w:val="18"/>
                <w:lang w:val="en-GB" w:eastAsia="sv-SE"/>
                <w14:ligatures w14:val="none"/>
              </w:rPr>
            </w:pPr>
          </w:p>
        </w:tc>
      </w:tr>
    </w:tbl>
    <w:p w14:paraId="6D6A54A6" w14:textId="77777777" w:rsidR="00D9716A" w:rsidRDefault="00D9716A">
      <w:pPr>
        <w:rPr>
          <w:lang w:val="en-GB"/>
        </w:rPr>
      </w:pPr>
    </w:p>
    <w:p w14:paraId="27F0EB99" w14:textId="77777777" w:rsidR="00D9716A" w:rsidRDefault="00D9716A">
      <w:pPr>
        <w:rPr>
          <w:lang w:val="en-GB"/>
        </w:rPr>
      </w:pPr>
    </w:p>
    <w:p w14:paraId="74E039DA" w14:textId="77777777" w:rsidR="00D9716A" w:rsidRDefault="00D9716A">
      <w:pPr>
        <w:rPr>
          <w:lang w:val="en-GB"/>
        </w:rPr>
      </w:pPr>
    </w:p>
    <w:p w14:paraId="157F2EAB" w14:textId="77777777" w:rsidR="00D9716A" w:rsidRDefault="00D9716A">
      <w:pPr>
        <w:rPr>
          <w:lang w:val="en-GB"/>
        </w:rPr>
      </w:pPr>
    </w:p>
    <w:p w14:paraId="3EF9B25A" w14:textId="77777777" w:rsidR="00D9716A" w:rsidRDefault="00D9716A">
      <w:pPr>
        <w:rPr>
          <w:lang w:val="en-GB"/>
        </w:rPr>
      </w:pPr>
    </w:p>
    <w:p w14:paraId="1896164D" w14:textId="0FA63C54" w:rsidR="00B630F5" w:rsidRPr="00B630F5" w:rsidRDefault="00B630F5" w:rsidP="00B630F5">
      <w:pPr>
        <w:pStyle w:val="Caption"/>
        <w:keepNext/>
        <w:jc w:val="both"/>
        <w:rPr>
          <w:lang w:val="en-GB"/>
        </w:rPr>
      </w:pPr>
    </w:p>
    <w:p w14:paraId="538A8336" w14:textId="77777777" w:rsidR="00D9716A" w:rsidRPr="00D9716A" w:rsidRDefault="00D9716A">
      <w:pPr>
        <w:rPr>
          <w:lang w:val="en-GB"/>
        </w:rPr>
      </w:pPr>
    </w:p>
    <w:sectPr w:rsidR="00D9716A" w:rsidRPr="00D9716A">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rico Nicola Armelloni" w:date="2025-11-11T16:56:00Z" w:initials="EA">
    <w:p w14:paraId="5639951C" w14:textId="77777777" w:rsidR="00D9716A" w:rsidRDefault="00D9716A" w:rsidP="00D9716A">
      <w:pPr>
        <w:pStyle w:val="CommentText"/>
      </w:pPr>
      <w:r>
        <w:rPr>
          <w:rStyle w:val="CommentReference"/>
        </w:rPr>
        <w:annotationRef/>
      </w:r>
      <w:r>
        <w:t>To be revised</w:t>
      </w:r>
    </w:p>
  </w:comment>
  <w:comment w:id="1" w:author="Anna Gårdmark" w:date="2025-12-08T17:02:00Z" w:initials="AG">
    <w:p w14:paraId="72159FFB" w14:textId="77777777" w:rsidR="004F2EB9" w:rsidRDefault="004F2EB9" w:rsidP="004F2EB9">
      <w:pPr>
        <w:pStyle w:val="CommentText"/>
      </w:pPr>
      <w:r>
        <w:rPr>
          <w:rStyle w:val="CommentReference"/>
        </w:rPr>
        <w:annotationRef/>
      </w:r>
      <w:r>
        <w:t>To be updated I guess to only include the 3 scenarios (which MEW, which fishing style, does it matter if stocks recover)</w:t>
      </w:r>
    </w:p>
  </w:comment>
  <w:comment w:id="2" w:author="Enrico Nicola Armelloni" w:date="2025-12-12T16:45:00Z" w:initials="EA">
    <w:p w14:paraId="3A9BFCFB" w14:textId="77777777" w:rsidR="00E84F9F" w:rsidRDefault="00E84F9F" w:rsidP="00E84F9F">
      <w:pPr>
        <w:pStyle w:val="CommentText"/>
      </w:pPr>
      <w:r>
        <w:rPr>
          <w:rStyle w:val="CommentReference"/>
        </w:rPr>
        <w:annotationRef/>
      </w:r>
      <w:r>
        <w:t>I want to enrich this, I considered to address this on next round but I tried a last minute proposal. All node names are in the main document, but details are in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39951C" w15:done="0"/>
  <w15:commentEx w15:paraId="72159FFB" w15:done="1"/>
  <w15:commentEx w15:paraId="3A9BFC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14C1EC" w16cex:dateUtc="2025-11-11T15:56:00Z"/>
  <w16cex:commentExtensible w16cex:durableId="2B8897E2" w16cex:dateUtc="2025-12-08T16:02:00Z"/>
  <w16cex:commentExtensible w16cex:durableId="5C234943" w16cex:dateUtc="2025-12-12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39951C" w16cid:durableId="0414C1EC"/>
  <w16cid:commentId w16cid:paraId="72159FFB" w16cid:durableId="2B8897E2"/>
  <w16cid:commentId w16cid:paraId="3A9BFCFB" w16cid:durableId="5C2349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co Nicola Armelloni">
    <w15:presenceInfo w15:providerId="AD" w15:userId="S::enrico.armelloni@slu.se::6643312a-f239-4e28-a8ba-eb2dde7d0cec"/>
  </w15:person>
  <w15:person w15:author="Anna Gårdmark">
    <w15:presenceInfo w15:providerId="AD" w15:userId="S::anna.gardmark@slu.se::5da02c49-2e4e-41db-af8f-110b41dbc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5F"/>
    <w:rsid w:val="001B2406"/>
    <w:rsid w:val="00462848"/>
    <w:rsid w:val="00477265"/>
    <w:rsid w:val="004F2EB9"/>
    <w:rsid w:val="0055783A"/>
    <w:rsid w:val="00592844"/>
    <w:rsid w:val="005B4D5F"/>
    <w:rsid w:val="006D4BBD"/>
    <w:rsid w:val="00714488"/>
    <w:rsid w:val="008F38B3"/>
    <w:rsid w:val="00AE4AB5"/>
    <w:rsid w:val="00B15809"/>
    <w:rsid w:val="00B33529"/>
    <w:rsid w:val="00B630F5"/>
    <w:rsid w:val="00B7281A"/>
    <w:rsid w:val="00B85152"/>
    <w:rsid w:val="00CC0D1E"/>
    <w:rsid w:val="00D9716A"/>
    <w:rsid w:val="00E84F9F"/>
    <w:rsid w:val="00E9395C"/>
    <w:rsid w:val="00F66F3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4626"/>
  <w15:chartTrackingRefBased/>
  <w15:docId w15:val="{C23B1801-4482-48B2-9E2D-EC666CC0F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16A"/>
  </w:style>
  <w:style w:type="paragraph" w:styleId="Heading1">
    <w:name w:val="heading 1"/>
    <w:basedOn w:val="Normal"/>
    <w:next w:val="Normal"/>
    <w:link w:val="Heading1Char"/>
    <w:uiPriority w:val="9"/>
    <w:qFormat/>
    <w:rsid w:val="005B4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D5F"/>
    <w:rPr>
      <w:rFonts w:eastAsiaTheme="majorEastAsia" w:cstheme="majorBidi"/>
      <w:color w:val="272727" w:themeColor="text1" w:themeTint="D8"/>
    </w:rPr>
  </w:style>
  <w:style w:type="paragraph" w:styleId="Title">
    <w:name w:val="Title"/>
    <w:basedOn w:val="Normal"/>
    <w:next w:val="Normal"/>
    <w:link w:val="TitleChar"/>
    <w:uiPriority w:val="10"/>
    <w:qFormat/>
    <w:rsid w:val="005B4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D5F"/>
    <w:pPr>
      <w:spacing w:before="160"/>
      <w:jc w:val="center"/>
    </w:pPr>
    <w:rPr>
      <w:i/>
      <w:iCs/>
      <w:color w:val="404040" w:themeColor="text1" w:themeTint="BF"/>
    </w:rPr>
  </w:style>
  <w:style w:type="character" w:customStyle="1" w:styleId="QuoteChar">
    <w:name w:val="Quote Char"/>
    <w:basedOn w:val="DefaultParagraphFont"/>
    <w:link w:val="Quote"/>
    <w:uiPriority w:val="29"/>
    <w:rsid w:val="005B4D5F"/>
    <w:rPr>
      <w:i/>
      <w:iCs/>
      <w:color w:val="404040" w:themeColor="text1" w:themeTint="BF"/>
    </w:rPr>
  </w:style>
  <w:style w:type="paragraph" w:styleId="ListParagraph">
    <w:name w:val="List Paragraph"/>
    <w:basedOn w:val="Normal"/>
    <w:uiPriority w:val="34"/>
    <w:qFormat/>
    <w:rsid w:val="005B4D5F"/>
    <w:pPr>
      <w:ind w:left="720"/>
      <w:contextualSpacing/>
    </w:pPr>
  </w:style>
  <w:style w:type="character" w:styleId="IntenseEmphasis">
    <w:name w:val="Intense Emphasis"/>
    <w:basedOn w:val="DefaultParagraphFont"/>
    <w:uiPriority w:val="21"/>
    <w:qFormat/>
    <w:rsid w:val="005B4D5F"/>
    <w:rPr>
      <w:i/>
      <w:iCs/>
      <w:color w:val="0F4761" w:themeColor="accent1" w:themeShade="BF"/>
    </w:rPr>
  </w:style>
  <w:style w:type="paragraph" w:styleId="IntenseQuote">
    <w:name w:val="Intense Quote"/>
    <w:basedOn w:val="Normal"/>
    <w:next w:val="Normal"/>
    <w:link w:val="IntenseQuoteChar"/>
    <w:uiPriority w:val="30"/>
    <w:qFormat/>
    <w:rsid w:val="005B4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D5F"/>
    <w:rPr>
      <w:i/>
      <w:iCs/>
      <w:color w:val="0F4761" w:themeColor="accent1" w:themeShade="BF"/>
    </w:rPr>
  </w:style>
  <w:style w:type="character" w:styleId="IntenseReference">
    <w:name w:val="Intense Reference"/>
    <w:basedOn w:val="DefaultParagraphFont"/>
    <w:uiPriority w:val="32"/>
    <w:qFormat/>
    <w:rsid w:val="005B4D5F"/>
    <w:rPr>
      <w:b/>
      <w:bCs/>
      <w:smallCaps/>
      <w:color w:val="0F4761" w:themeColor="accent1" w:themeShade="BF"/>
      <w:spacing w:val="5"/>
    </w:rPr>
  </w:style>
  <w:style w:type="character" w:styleId="CommentReference">
    <w:name w:val="annotation reference"/>
    <w:basedOn w:val="DefaultParagraphFont"/>
    <w:uiPriority w:val="99"/>
    <w:semiHidden/>
    <w:unhideWhenUsed/>
    <w:rsid w:val="00D9716A"/>
    <w:rPr>
      <w:sz w:val="16"/>
      <w:szCs w:val="16"/>
    </w:rPr>
  </w:style>
  <w:style w:type="paragraph" w:styleId="CommentText">
    <w:name w:val="annotation text"/>
    <w:basedOn w:val="Normal"/>
    <w:link w:val="CommentTextChar"/>
    <w:uiPriority w:val="99"/>
    <w:unhideWhenUsed/>
    <w:rsid w:val="00D9716A"/>
    <w:pPr>
      <w:spacing w:line="240" w:lineRule="auto"/>
    </w:pPr>
    <w:rPr>
      <w:sz w:val="20"/>
      <w:szCs w:val="20"/>
    </w:rPr>
  </w:style>
  <w:style w:type="character" w:customStyle="1" w:styleId="CommentTextChar">
    <w:name w:val="Comment Text Char"/>
    <w:basedOn w:val="DefaultParagraphFont"/>
    <w:link w:val="CommentText"/>
    <w:uiPriority w:val="99"/>
    <w:rsid w:val="00D9716A"/>
    <w:rPr>
      <w:sz w:val="20"/>
      <w:szCs w:val="20"/>
    </w:rPr>
  </w:style>
  <w:style w:type="table" w:styleId="TableGrid">
    <w:name w:val="Table Grid"/>
    <w:basedOn w:val="TableNormal"/>
    <w:uiPriority w:val="39"/>
    <w:rsid w:val="00D97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9716A"/>
    <w:pPr>
      <w:spacing w:after="200" w:line="240" w:lineRule="auto"/>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4F2EB9"/>
    <w:rPr>
      <w:b/>
      <w:bCs/>
    </w:rPr>
  </w:style>
  <w:style w:type="character" w:customStyle="1" w:styleId="CommentSubjectChar">
    <w:name w:val="Comment Subject Char"/>
    <w:basedOn w:val="CommentTextChar"/>
    <w:link w:val="CommentSubject"/>
    <w:uiPriority w:val="99"/>
    <w:semiHidden/>
    <w:rsid w:val="004F2E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1072</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Nicola Armelloni</dc:creator>
  <cp:keywords/>
  <dc:description/>
  <cp:lastModifiedBy>Enrico Nicola Armelloni</cp:lastModifiedBy>
  <cp:revision>4</cp:revision>
  <dcterms:created xsi:type="dcterms:W3CDTF">2025-12-08T16:04:00Z</dcterms:created>
  <dcterms:modified xsi:type="dcterms:W3CDTF">2025-12-12T15:46:00Z</dcterms:modified>
</cp:coreProperties>
</file>