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before="0" w:line="480" w:lineRule="auto"/>
        <w:ind w:right="358"/>
        <w:jc w:val="center"/>
        <w:rPr/>
      </w:pPr>
      <w:r w:rsidDel="00000000" w:rsidR="00000000" w:rsidRPr="00000000">
        <w:rPr>
          <w:rtl w:val="0"/>
        </w:rPr>
      </w:r>
    </w:p>
    <w:p w:rsidR="00000000" w:rsidDel="00000000" w:rsidP="00000000" w:rsidRDefault="00000000" w:rsidRPr="00000000" w14:paraId="00000002">
      <w:pPr>
        <w:pStyle w:val="Heading1"/>
        <w:spacing w:before="0" w:line="480" w:lineRule="auto"/>
        <w:ind w:right="358"/>
        <w:jc w:val="center"/>
        <w:rPr/>
      </w:pPr>
      <w:r w:rsidDel="00000000" w:rsidR="00000000" w:rsidRPr="00000000">
        <w:rPr>
          <w:rtl w:val="0"/>
        </w:rPr>
      </w:r>
    </w:p>
    <w:p w:rsidR="00000000" w:rsidDel="00000000" w:rsidP="00000000" w:rsidRDefault="00000000" w:rsidRPr="00000000" w14:paraId="00000003">
      <w:pPr>
        <w:pStyle w:val="Heading1"/>
        <w:spacing w:before="0" w:line="480" w:lineRule="auto"/>
        <w:ind w:right="358"/>
        <w:jc w:val="center"/>
        <w:rPr/>
      </w:pPr>
      <w:r w:rsidDel="00000000" w:rsidR="00000000" w:rsidRPr="00000000">
        <w:rPr>
          <w:rtl w:val="0"/>
        </w:rPr>
        <w:t xml:space="preserve">Tails or Types? A Critical Systematic Review of Taxometric Studies of Neurodevelopmental Conditions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84" w:right="652" w:firstLine="0"/>
        <w:jc w:val="center"/>
        <w:rPr>
          <w:rFonts w:ascii="Times New Roman" w:cs="Times New Roman" w:eastAsia="Times New Roman" w:hAnsi="Times New Roman"/>
          <w:b w:val="0"/>
          <w:i w:val="0"/>
          <w:smallCaps w:val="0"/>
          <w:strike w:val="0"/>
          <w:sz w:val="36.66666666666667"/>
          <w:szCs w:val="36.66666666666667"/>
          <w:u w:val="none"/>
          <w:shd w:fill="auto" w:val="clear"/>
          <w:vertAlign w:val="superscript"/>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Enrico Toffalini</w:t>
      </w:r>
      <w:r w:rsidDel="00000000" w:rsidR="00000000" w:rsidRPr="00000000">
        <w:rPr>
          <w:rFonts w:ascii="Times New Roman" w:cs="Times New Roman" w:eastAsia="Times New Roman" w:hAnsi="Times New Roman"/>
          <w:b w:val="0"/>
          <w:i w:val="0"/>
          <w:smallCaps w:val="0"/>
          <w:strike w:val="0"/>
          <w:sz w:val="36.66666666666667"/>
          <w:szCs w:val="36.66666666666667"/>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Margherita Calderan</w:t>
      </w:r>
      <w:r w:rsidDel="00000000" w:rsidR="00000000" w:rsidRPr="00000000">
        <w:rPr>
          <w:rFonts w:ascii="Times New Roman" w:cs="Times New Roman" w:eastAsia="Times New Roman" w:hAnsi="Times New Roman"/>
          <w:b w:val="0"/>
          <w:i w:val="0"/>
          <w:smallCaps w:val="0"/>
          <w:strike w:val="0"/>
          <w:sz w:val="36.66666666666667"/>
          <w:szCs w:val="36.66666666666667"/>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Riccardo Pagan</w:t>
      </w:r>
      <w:r w:rsidDel="00000000" w:rsidR="00000000" w:rsidRPr="00000000">
        <w:rPr>
          <w:rFonts w:ascii="Times New Roman" w:cs="Times New Roman" w:eastAsia="Times New Roman" w:hAnsi="Times New Roman"/>
          <w:b w:val="0"/>
          <w:i w:val="0"/>
          <w:smallCaps w:val="0"/>
          <w:strike w:val="0"/>
          <w:sz w:val="36.66666666666667"/>
          <w:szCs w:val="36.66666666666667"/>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Valentina Tobia</w:t>
      </w:r>
      <w:r w:rsidDel="00000000" w:rsidR="00000000" w:rsidRPr="00000000">
        <w:rPr>
          <w:rFonts w:ascii="Times New Roman" w:cs="Times New Roman" w:eastAsia="Times New Roman" w:hAnsi="Times New Roman"/>
          <w:b w:val="0"/>
          <w:i w:val="0"/>
          <w:smallCaps w:val="0"/>
          <w:strike w:val="0"/>
          <w:sz w:val="36.66666666666667"/>
          <w:szCs w:val="36.66666666666667"/>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Edmund Sonuga-Barke</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superscript"/>
          <w:rtl w:val="0"/>
        </w:rPr>
        <w:t xml:space="preserve">4</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652" w:firstLine="0"/>
        <w:jc w:val="center"/>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36.66666666666667"/>
          <w:szCs w:val="36.66666666666667"/>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Department of General Psychology, University of Padua, Italy</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 w:right="358" w:firstLine="0"/>
        <w:jc w:val="center"/>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36.66666666666667"/>
          <w:szCs w:val="36.66666666666667"/>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Department of Social and Developmental Psychology, University of Padua, Italy</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 w:right="358" w:firstLine="0"/>
        <w:jc w:val="center"/>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36.66666666666667"/>
          <w:szCs w:val="36.66666666666667"/>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University Vita-Salute San Raffaele, Milan, Italy</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 w:right="358" w:firstLine="0"/>
        <w:jc w:val="center"/>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superscript"/>
          <w:rtl w:val="0"/>
        </w:rPr>
        <w:t xml:space="preserve">4</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King’s College London, UK</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spacing w:before="0" w:line="480" w:lineRule="auto"/>
        <w:ind w:right="359"/>
        <w:jc w:val="center"/>
        <w:rPr/>
      </w:pPr>
      <w:r w:rsidDel="00000000" w:rsidR="00000000" w:rsidRPr="00000000">
        <w:rPr>
          <w:rtl w:val="0"/>
        </w:rPr>
        <w:t xml:space="preserve">Author Note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2596"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The review was preregistered at: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357" w:firstLine="567"/>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https://osf.io/65y9g/?view_only=91e97c6b00dc444abb83fefcf67cbac0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357"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Online materials is available at: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357" w:firstLine="72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https://osf.io/ys5ad/?view_only=0e2812acfabf43fc8af01f883c7331ba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357"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GitHub repository: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357" w:firstLine="72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https://github.com/EnricoToffalini/Taxometrics-Neurodevelopmental-Disorders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357"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Financial support: </w:t>
      </w: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Project 2022KBW99S “Tails or types? Testing the dimensional hypothesis in neurodevelopmental disorders”, funded by Next Generation EU, Mission 4, Componente 1, CUP C53D23004210006</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301" w:firstLine="567"/>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Correspondence concerning this article should be addressed to Enrico Toffalini, Email: </w:t>
      </w:r>
      <w:hyperlink r:id="rId9">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enrico.toffalini@unipd.it</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357" w:firstLine="567"/>
        <w:jc w:val="left"/>
        <w:rPr>
          <w:rFonts w:ascii="Times New Roman" w:cs="Times New Roman" w:eastAsia="Times New Roman" w:hAnsi="Times New Roman"/>
          <w:b w:val="0"/>
          <w:i w:val="0"/>
          <w:smallCaps w:val="0"/>
          <w:strike w:val="0"/>
          <w:sz w:val="24"/>
          <w:szCs w:val="24"/>
          <w:u w:val="none"/>
          <w:shd w:fill="auto" w:val="clear"/>
          <w:vertAlign w:val="baseline"/>
        </w:rPr>
        <w:sectPr>
          <w:headerReference r:id="rId10" w:type="default"/>
          <w:pgSz w:h="15840" w:w="12240" w:orient="portrait"/>
          <w:pgMar w:bottom="280" w:top="1300" w:left="1440" w:right="1080" w:header="667" w:footer="0"/>
          <w:pgNumType w:start="1"/>
        </w:sect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We are grateful to Athanasia Vasileiadou who first pointed us to the topic, and to some of the reviewed articles.</w:t>
      </w:r>
    </w:p>
    <w:p w:rsidR="00000000" w:rsidDel="00000000" w:rsidP="00000000" w:rsidRDefault="00000000" w:rsidRPr="00000000" w14:paraId="00000015">
      <w:pPr>
        <w:pStyle w:val="Heading1"/>
        <w:spacing w:before="0" w:line="480" w:lineRule="auto"/>
        <w:ind w:right="359"/>
        <w:jc w:val="center"/>
        <w:rPr/>
      </w:pPr>
      <w:r w:rsidDel="00000000" w:rsidR="00000000" w:rsidRPr="00000000">
        <w:rPr>
          <w:rtl w:val="0"/>
        </w:rPr>
        <w:t xml:space="preserve">Abstract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357"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Taxometric a</w:t>
      </w:r>
      <w:r w:rsidDel="00000000" w:rsidR="00000000" w:rsidRPr="00000000">
        <w:rPr>
          <w:sz w:val="24"/>
          <w:szCs w:val="24"/>
          <w:rtl w:val="0"/>
        </w:rPr>
        <w:t xml:space="preserve">nalysis is</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specifically designed to test whether the latent structures underlying clinical </w:t>
      </w:r>
      <w:r w:rsidDel="00000000" w:rsidR="00000000" w:rsidRPr="00000000">
        <w:rPr>
          <w:sz w:val="24"/>
          <w:szCs w:val="24"/>
          <w:rtl w:val="0"/>
        </w:rPr>
        <w:t xml:space="preserve">conditions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are categorical (taxonic) or dimensional in nature. Despite its relevance to ongoing debates about the nature of neurodevelopmental conditions, its application to this field has been limited. We conducted a preregistered systematic review to critically evaluate the literature, with a focus on methodological threats such as artificial admixture (i.e., the practice of combining subsamples recruited via alternative methods, such as clinical and control groups, into a single dataset). All published studies </w:t>
      </w:r>
      <w:r w:rsidDel="00000000" w:rsidR="00000000" w:rsidRPr="00000000">
        <w:rPr>
          <w:sz w:val="24"/>
          <w:szCs w:val="24"/>
          <w:rtl w:val="0"/>
        </w:rPr>
        <w:t xml:space="preserve">using</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taxometric methods to </w:t>
      </w:r>
      <w:r w:rsidDel="00000000" w:rsidR="00000000" w:rsidRPr="00000000">
        <w:rPr>
          <w:sz w:val="24"/>
          <w:szCs w:val="24"/>
          <w:rtl w:val="0"/>
        </w:rPr>
        <w:t xml:space="preserve">examine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the structure of autism, ADHD, learning disorders, and language impairment were identified and assessed. Overall, studies of ADHD and language impairment supported dimensional models, whereas most studies of autism and conditions’ subtypes </w:t>
      </w:r>
      <w:r w:rsidDel="00000000" w:rsidR="00000000" w:rsidRPr="00000000">
        <w:rPr>
          <w:sz w:val="24"/>
          <w:szCs w:val="24"/>
          <w:rtl w:val="0"/>
        </w:rPr>
        <w:t xml:space="preserve">s</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upported categorial (i.e., taxonic) models. However, artificial admixture was frequently observed in these latter studies</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potentially invalidat</w:t>
      </w:r>
      <w:r w:rsidDel="00000000" w:rsidR="00000000" w:rsidRPr="00000000">
        <w:rPr>
          <w:sz w:val="24"/>
          <w:szCs w:val="24"/>
          <w:rtl w:val="0"/>
        </w:rPr>
        <w:t xml:space="preserve">ing</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the claims about the categorical nature of conditions. To illustrate this risk, we conducted a Monte Carlo simulation showing how admixture can generate spurious pseudo-taxonic results. We advocate for more high-quality taxometric studies in this area.</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357" w:firstLine="720"/>
        <w:jc w:val="left"/>
        <w:rPr>
          <w:rFonts w:ascii="Times New Roman" w:cs="Times New Roman" w:eastAsia="Times New Roman" w:hAnsi="Times New Roman"/>
          <w:b w:val="0"/>
          <w:i w:val="0"/>
          <w:smallCaps w:val="0"/>
          <w:strike w:val="0"/>
          <w:sz w:val="24"/>
          <w:szCs w:val="24"/>
          <w:u w:val="none"/>
          <w:shd w:fill="auto" w:val="clear"/>
          <w:vertAlign w:val="baseline"/>
        </w:rPr>
        <w:sectPr>
          <w:type w:val="nextPage"/>
          <w:pgSz w:h="15840" w:w="12240" w:orient="portrait"/>
          <w:pgMar w:bottom="280" w:top="1300" w:left="1440" w:right="1080" w:header="667" w:footer="0"/>
        </w:sectPr>
      </w:pP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Keywords: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Neurodevelopmental disorders, Taxometric analysis, Autism, ADHD, Learning disorders</w:t>
      </w:r>
    </w:p>
    <w:p w:rsidR="00000000" w:rsidDel="00000000" w:rsidP="00000000" w:rsidRDefault="00000000" w:rsidRPr="00000000" w14:paraId="00000018">
      <w:pPr>
        <w:pStyle w:val="Heading1"/>
        <w:spacing w:before="0" w:line="480" w:lineRule="auto"/>
        <w:ind w:right="301"/>
        <w:jc w:val="center"/>
        <w:rPr/>
      </w:pPr>
      <w:r w:rsidDel="00000000" w:rsidR="00000000" w:rsidRPr="00000000">
        <w:rPr>
          <w:rtl w:val="0"/>
        </w:rPr>
        <w:t xml:space="preserve">Tails or Types? A Critical Systematic Review of Taxometric Studies of Neurodevelopmental Conditions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357" w:firstLine="72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In recent years, there has been a reconsideration of the conceptual foundations of neurodevelopmental conditions (NDCs). The notion that diagnostic entities defined in the DSM-5 reflect discrete categories with identifiable non-arbitrary ‘natural’ boundaries,   separating disorder from non-disorder, and one disorder from another (</w:t>
      </w:r>
      <w:hyperlink w:anchor="_heading=h.gesvqslmnpf1">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American</w:t>
        </w:r>
      </w:hyperlin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hyperlink w:anchor="_heading=h.gesvqslmnpf1">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Psychiatric Association, 2013</w:t>
        </w:r>
      </w:hyperlin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has increasingly been questioned in favor of dimensional and transdiagnostic perspectives (e.g., </w:t>
      </w:r>
      <w:hyperlink w:anchor="_heading=h.9ncjwgnoho5p">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Astle et al., 2022</w:t>
        </w:r>
      </w:hyperlin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hyperlink w:anchor="_heading=h.tasz5zrfzvb4">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Caviola et al., 2024</w:t>
        </w:r>
      </w:hyperlin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hyperlink w:anchor="_heading=h.o00sa5b2zdqm">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Happé &amp; Frith, 2020</w:t>
        </w:r>
      </w:hyperlin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hyperlink w:anchor="_heading=h.q43z9ku1hzxj">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2021</w:t>
        </w:r>
      </w:hyperlin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hyperlink w:anchor="_heading=h.6hzb32hctbs6">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Mammarella et al., 2021</w:t>
        </w:r>
      </w:hyperlin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hyperlink w:anchor="_heading=h.wypemuedcmqa">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Michelini et al., 2024</w:t>
        </w:r>
      </w:hyperlin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Posner et al., 2020; </w:t>
      </w:r>
      <w:hyperlink w:anchor="_heading=h.cuch0tkpta1">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Sonuga-Barke, 2020</w:t>
        </w:r>
      </w:hyperlin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Although this debate is presented as recent, the issue has been discussed for a long time. As far back as 1998, Sonuga-Barke (1998) questioned whether </w:t>
      </w:r>
      <w:r w:rsidDel="00000000" w:rsidR="00000000" w:rsidRPr="00000000">
        <w:rPr>
          <w:sz w:val="24"/>
          <w:szCs w:val="24"/>
          <w:rtl w:val="0"/>
        </w:rPr>
        <w:t xml:space="preserve">a</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medical model that frames childhood conditions as categorical disorders intrinsically linked to dysfunction, was appropriate and useful. While diagnostic manuals such as the DSM are presented as atheoretical, they in practice adopt a "neo-Kraepelinian" vision of psychopathology, treating disorders as natural disease entities (see also Coghill &amp; Sonuga-Barke, 2012).</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357" w:firstLine="72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A dimensional perspective reinterprets NDCs as reflecting extreme variations along continuous multivariate traits that are</w:t>
      </w:r>
      <w:r w:rsidDel="00000000" w:rsidR="00000000" w:rsidRPr="00000000">
        <w:rPr>
          <w:sz w:val="24"/>
          <w:szCs w:val="24"/>
          <w:rtl w:val="0"/>
        </w:rPr>
        <w:t xml:space="preserve"> at least quasi-</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normally distributed in the general population. Accordingly, individuals with NDCs are not categorically distinct but lie at the tails of multivariate dimensional continua spanning the general population. These models view individuals with NDCs </w:t>
      </w:r>
      <w:r w:rsidDel="00000000" w:rsidR="00000000" w:rsidRPr="00000000">
        <w:rPr>
          <w:sz w:val="24"/>
          <w:szCs w:val="24"/>
          <w:rtl w:val="0"/>
        </w:rPr>
        <w:t xml:space="preserve">as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quantitatively rather than qualitatively different from the neurotypical population. </w:t>
      </w:r>
      <w:r w:rsidDel="00000000" w:rsidR="00000000" w:rsidRPr="00000000">
        <w:rPr>
          <w:sz w:val="24"/>
          <w:szCs w:val="24"/>
          <w:rtl w:val="0"/>
        </w:rPr>
        <w:t xml:space="preserve">From this perspective d</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iagnostic thresholds are </w:t>
      </w:r>
      <w:r w:rsidDel="00000000" w:rsidR="00000000" w:rsidRPr="00000000">
        <w:rPr>
          <w:sz w:val="24"/>
          <w:szCs w:val="24"/>
          <w:rtl w:val="0"/>
        </w:rPr>
        <w:t xml:space="preserve">to some degree</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arbitrary, determined not by natural discontinuities but by pragmatic considerations such as clinical need (</w:t>
      </w:r>
      <w:r w:rsidDel="00000000" w:rsidR="00000000" w:rsidRPr="00000000">
        <w:rPr>
          <w:sz w:val="24"/>
          <w:szCs w:val="24"/>
          <w:rtl w:val="0"/>
        </w:rPr>
        <w:t xml:space="preserve">e.g., Arildskov et al., 2022;</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Haslam et al., 2006</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357" w:firstLine="72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Determining whether NDCs represent tails of continuous distributions, rather than discrete categories with non-arbitrary boundaries grounded in biology or clinical reality, is important for our understanding of the ontological status of neurodevelopmental phenomena and for assessing the adequacy of the medical dysfunction paradigm. If NDCs are dimensional in nature, then the diagnostic thresholds used to categorize disorders are, by definition, arbitrary, reframing diagnostic categories not as reflections of natural taxa but as socially constructed groupings that include individuals at the margins of one or more trait continua. The implications are likely to affect how diagnosed individuals understand their social identity, how clinicians make decisions about intervention and diagnosis, how classrooms and support systems are organized to accommodate neurodiver</w:t>
      </w:r>
      <w:r w:rsidDel="00000000" w:rsidR="00000000" w:rsidRPr="00000000">
        <w:rPr>
          <w:sz w:val="24"/>
          <w:szCs w:val="24"/>
          <w:rtl w:val="0"/>
        </w:rPr>
        <w:t xml:space="preserve">gence</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and how research is designed and interpreted (Caviola et al., 2024).</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357" w:firstLine="72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Support for a dimensional account of NDCs arises from several converging lines of evidence. First, individuals sharing the same diagnostic label often show substantial heterogeneity in symptom profiles, cognitive functioning, and developmental trajectories (e.g., Astle et al., 2021). Second, the boundaries between diagnostic categories are frequently blurred and appear arbitrary, with strong phenotypic correlation and high comorbidity (Coghill &amp; Sonuga-Barke, 2012; Michelini et al., 2024). Third, dimensional models are consistent with the growing evidence supporting multifactorial and polygenic etiology in NDCs (</w:t>
      </w:r>
      <w:hyperlink w:anchor="_heading=h.gesvqslmnpf1">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Astle &amp; Fletcher-Watson, 2020</w:t>
        </w:r>
      </w:hyperlin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hyperlink w:anchor="_heading=h.tasz5zrfzvb4">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Caviola et al., 2024</w:t>
        </w:r>
      </w:hyperlin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hyperlink w:anchor="_heading=h.xwc27qcf6gze">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Demontis et al., 2023</w:t>
        </w:r>
      </w:hyperlin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hyperlink w:anchor="_heading=h.86uokgl12nkt">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Kovas &amp; Plomin, 2006</w:t>
        </w:r>
      </w:hyperlin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hyperlink w:anchor="_heading=h.h3zp98et63q0">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Pennington et al., 2012</w:t>
        </w:r>
      </w:hyperlin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hyperlink w:anchor="_heading=h.zbjamq6auhd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Plomin &amp; Kovas, 2005</w:t>
        </w:r>
      </w:hyperlin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According to the central limit theorem (</w:t>
      </w:r>
      <w:hyperlink w:anchor="_heading=h.2xoo6clo4oki">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Fischer, 2011</w:t>
        </w:r>
      </w:hyperlin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under such circumstances where many individual causes contribute additively (e.g., genetic variants, environmental factors), the resulting trait tends to approximate a continuous, Gaussian distribution. Despite this body of evidence, categorical thinking still dominates parts of the neurodevelopmental literature, for example concerning the categorical nature of ASD (</w:t>
      </w:r>
      <w:hyperlink w:anchor="_heading=h.c551auvciqco">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Chown &amp; Leatherland, 2021</w:t>
        </w:r>
      </w:hyperlin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hyperlink w:anchor="_heading=h.jqk7bok2em2e">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Frazier et al., 2023</w:t>
        </w:r>
      </w:hyperlin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e.g., </w:t>
      </w:r>
      <w:hyperlink w:anchor="_heading=h.q43z9ku1hzxj">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Happé &amp; Frith, 2021</w:t>
        </w:r>
      </w:hyperlin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subtypes within ND</w:t>
      </w:r>
      <w:r w:rsidDel="00000000" w:rsidR="00000000" w:rsidRPr="00000000">
        <w:rPr>
          <w:sz w:val="24"/>
          <w:szCs w:val="24"/>
          <w:rtl w:val="0"/>
        </w:rPr>
        <w:t xml:space="preserve">C</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s (e.g., </w:t>
      </w:r>
      <w:hyperlink w:anchor="_heading=h.8xmpdcbquauf">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Burgess et al., 2018</w:t>
        </w:r>
      </w:hyperlin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or the proposed interpretation of emerging data-driven taxa (</w:t>
      </w:r>
      <w:hyperlink w:anchor="_heading=h.9ncjwgnoho5p">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Astle et al., 2022</w:t>
        </w:r>
      </w:hyperlin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357" w:firstLine="72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While much of the evidence for dimensionality is circumstantial (as described </w:t>
      </w:r>
      <w:r w:rsidDel="00000000" w:rsidR="00000000" w:rsidRPr="00000000">
        <w:rPr>
          <w:sz w:val="24"/>
          <w:szCs w:val="24"/>
          <w:rtl w:val="0"/>
        </w:rPr>
        <w:t xml:space="preserve">above</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taxometric analyses, originally introduced by Paul Meehl and colleagues and refined over decades (</w:t>
      </w:r>
      <w:hyperlink w:anchor="_heading=h.dxqbpyfrhhkz">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Meehl, 1995</w:t>
        </w:r>
      </w:hyperlin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w:t>
      </w:r>
      <w:r w:rsidDel="00000000" w:rsidR="00000000" w:rsidRPr="00000000">
        <w:rPr>
          <w:sz w:val="24"/>
          <w:szCs w:val="24"/>
          <w:rtl w:val="0"/>
        </w:rPr>
        <w:t xml:space="preserve"> were initially developed</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to provide a direct empirical test of whether a latent clinical construct is categorical (taxonic) or dimensional in nature. between the categorical and dimensional accounts. Taxometric methods evaluate the structure of covariance among observed variables to determine whether there exists a latent boundary that divides individuals into qualitatively distinct groups. Conceptually, if such a boundary exists, so supporting the </w:t>
      </w:r>
      <w:r w:rsidDel="00000000" w:rsidR="00000000" w:rsidRPr="00000000">
        <w:rPr>
          <w:sz w:val="24"/>
          <w:szCs w:val="24"/>
          <w:rtl w:val="0"/>
        </w:rPr>
        <w:t xml:space="preserve">existence of taxa,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it should alter and disrupt the patterns of relationships </w:t>
      </w:r>
      <w:r w:rsidDel="00000000" w:rsidR="00000000" w:rsidRPr="00000000">
        <w:rPr>
          <w:sz w:val="24"/>
          <w:szCs w:val="24"/>
          <w:rtl w:val="0"/>
        </w:rPr>
        <w:t xml:space="preserve">between</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indicators. Otherwise, the patterns are smooth and continuous across the entire range of observed values, supporting a dimen</w:t>
      </w:r>
      <w:r w:rsidDel="00000000" w:rsidR="00000000" w:rsidRPr="00000000">
        <w:rPr>
          <w:sz w:val="24"/>
          <w:szCs w:val="24"/>
          <w:rtl w:val="0"/>
        </w:rPr>
        <w:t xml:space="preserve">sional model</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Frequently used taxometric procedures include MAMBAC (Mean Above Minus Below A Cut), MAXCOV (Maximum Covariance), MAXEIG (Maximum Eigenvalue), and L-Mode (Latent Mode Factor Analysis) (Cole, 2004; Ruscio, 2007; Ruscio &amp; Ruscio, 2004a). More recently, simulation-based tools such as the Comparison Curve Fit Index (CCFI) have been introduced to provide objective, quantitative indices of fit between observed data and simulated taxonic versus dimensional comparison curves, facilitating inference (Ruscio et al., 2018).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357" w:firstLine="72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Although taxometric analyses have been widely applied in adult psychopathology, generally supporting dimensional structures for most adult psychiatric conditions such as depression, anxiety, and schizophrenia-related traits (Haslam et al., 2012; Haslam et al., 2020), their use in neurodevelopmental research has remained limited</w:t>
      </w:r>
      <w:r w:rsidDel="00000000" w:rsidR="00000000" w:rsidRPr="00000000">
        <w:rPr>
          <w:sz w:val="24"/>
          <w:szCs w:val="24"/>
          <w:rtl w:val="0"/>
        </w:rPr>
        <w:t xml:space="preserve">,</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r w:rsidDel="00000000" w:rsidR="00000000" w:rsidRPr="00000000">
        <w:rPr>
          <w:sz w:val="24"/>
          <w:szCs w:val="24"/>
          <w:rtl w:val="0"/>
        </w:rPr>
        <w:t xml:space="preserve">though</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the importance of taxometric methods as explicit tests for determining whether childhood disorders are categorical or dimensional in nature has been </w:t>
      </w:r>
      <w:r w:rsidDel="00000000" w:rsidR="00000000" w:rsidRPr="00000000">
        <w:rPr>
          <w:sz w:val="24"/>
          <w:szCs w:val="24"/>
          <w:rtl w:val="0"/>
        </w:rPr>
        <w:t xml:space="preserve">previously</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emphasize</w:t>
      </w:r>
      <w:r w:rsidDel="00000000" w:rsidR="00000000" w:rsidRPr="00000000">
        <w:rPr>
          <w:sz w:val="24"/>
          <w:szCs w:val="24"/>
          <w:rtl w:val="0"/>
        </w:rPr>
        <w:t xml:space="preserve">d</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(Sonuga-Barke, 1998; Beauchaine, 2003; Coghill &amp; Sonuga-Barke, 2012). In their debate on whether ASD is best conceptualized as a category or a continuum, Happé and Frith (</w:t>
      </w:r>
      <w:hyperlink w:anchor="_heading=h.q43z9ku1hzxj">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2021</w:t>
        </w:r>
      </w:hyperlin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and Chown and Leatherland (</w:t>
      </w:r>
      <w:hyperlink w:anchor="_heading=h.c551auvciqco">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2021</w:t>
        </w:r>
      </w:hyperlin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do not mention such methods. In their review,</w:t>
      </w:r>
      <w:r w:rsidDel="00000000" w:rsidR="00000000" w:rsidRPr="00000000">
        <w:rPr>
          <w:sz w:val="24"/>
          <w:szCs w:val="24"/>
          <w:rtl w:val="0"/>
        </w:rPr>
        <w:t xml:space="preserve"> Astle et al. (2022)</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briefly acknowledge taxometry, but predominantly emphasize studies using cluster analysis, </w:t>
      </w:r>
      <w:r w:rsidDel="00000000" w:rsidR="00000000" w:rsidRPr="00000000">
        <w:rPr>
          <w:sz w:val="24"/>
          <w:szCs w:val="24"/>
          <w:rtl w:val="0"/>
        </w:rPr>
        <w:t xml:space="preserve">that is a family of data-driven methods aimed at grouping individuals based on similarity across multiple variables</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However, the limitations of clustering methods for assessing taxonicity have been discussed for decades: clustering algorithms tend to impose (rather than test for) categorical structures, they provide weak tests of taxonicity, and often fail to recover known taxa in simulations (</w:t>
      </w:r>
      <w:hyperlink w:anchor="_heading=h.z4vdbbo3gpvn">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Beauchaine, 2003</w:t>
        </w:r>
      </w:hyperlin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hyperlink w:anchor="_heading=h.oufmb6f03e7z">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Ruscio &amp; Ruscio, 2004b</w:t>
        </w:r>
      </w:hyperlin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Recent simulations using psychome</w:t>
      </w:r>
      <w:r w:rsidDel="00000000" w:rsidR="00000000" w:rsidRPr="00000000">
        <w:rPr>
          <w:sz w:val="24"/>
          <w:szCs w:val="24"/>
          <w:rtl w:val="0"/>
        </w:rPr>
        <w:t xml:space="preserve">trically</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realistic data (featuring both some skewness and intercorrelated indicators) suggest that commonly used clustering methods are prone to detecting </w:t>
      </w:r>
      <w:r w:rsidDel="00000000" w:rsidR="00000000" w:rsidRPr="00000000">
        <w:rPr>
          <w:sz w:val="24"/>
          <w:szCs w:val="24"/>
          <w:rtl w:val="0"/>
        </w:rPr>
        <w:t xml:space="preserve">an inflated number of clusters,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while presenting low power to identify true taxa (</w:t>
      </w:r>
      <w:hyperlink w:anchor="_heading=h.x69gkat12upc">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Toffalini et al., 2022</w:t>
        </w:r>
      </w:hyperlin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hyperlink w:anchor="_heading=h.3tc548wjudtl">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2024</w:t>
        </w:r>
      </w:hyperlin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Indeed, Astle et al. (</w:t>
      </w:r>
      <w:hyperlink w:anchor="_heading=h.9ncjwgnoho5p">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2022</w:t>
        </w:r>
      </w:hyperlin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interpreted clustering results as evidence that data-driven groups do not align with DSM-5 categories, rather than as </w:t>
      </w:r>
      <w:r w:rsidDel="00000000" w:rsidR="00000000" w:rsidRPr="00000000">
        <w:rPr>
          <w:sz w:val="24"/>
          <w:szCs w:val="24"/>
          <w:rtl w:val="0"/>
        </w:rPr>
        <w:t xml:space="preserve">strong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tests of latent structural form.</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357" w:firstLine="72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Like any method, taxometric analysis has its limitations, some of which are shared with cluster analysis. Commonly cited threats to validity of conclusions include poor indicator validity, nuisance covariance, low base rate, and artificial admixture (</w:t>
      </w:r>
      <w:hyperlink w:anchor="_heading=h.pe22nf4l7zzj">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Cole, 2004</w:t>
        </w:r>
      </w:hyperlin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hyperlink w:anchor="_heading=h.5cmxbt7tvimw">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Haslam et al., 2020</w:t>
        </w:r>
      </w:hyperlin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hyperlink w:anchor="_heading=h.ex3avwwqkeun">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Ruscio et al., 2018</w:t>
        </w:r>
      </w:hyperlin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hyperlink w:anchor="_heading=h.pq1qz17tdmxe">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Ruscio &amp; Ruscio, 2004a</w:t>
        </w:r>
      </w:hyperlin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357" w:firstLine="72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Poor indicator validity implies that indicators present little mean difference between individuals with and without the target condition (i.e., the putative taxon and complement). Ideally, Cohen’s </w:t>
      </w: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for each indicator should substantially exceed 1 (</w:t>
      </w: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d </w:t>
      </w:r>
      <w:r w:rsidDel="00000000" w:rsidR="00000000" w:rsidRPr="00000000">
        <w:rPr>
          <w:rFonts w:ascii="Cambria Math" w:cs="Cambria Math" w:eastAsia="Cambria Math" w:hAnsi="Cambria Math"/>
          <w:b w:val="0"/>
          <w:i w:val="0"/>
          <w:smallCaps w:val="0"/>
          <w:strike w:val="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1). Nuisance covariance refers to strong residual correlations among indicators after accounting for group membership, indicating redundancy. Low base rate means that too few individuals in the sample belong to the taxon, limiting power (samples with </w:t>
      </w: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&lt; 30 for the taxonic group are usually deemed insufficient). This is particularly relevant when studying rare conditions.</w:t>
      </w:r>
      <w:r w:rsidDel="00000000" w:rsidR="00000000" w:rsidRPr="00000000">
        <w:rPr>
          <w:sz w:val="24"/>
          <w:szCs w:val="24"/>
          <w:rtl w:val="0"/>
        </w:rPr>
        <w:t xml:space="preserve"> Poor indicator validity and low base rate reduce power to detect true taxa, while high nuisance covariance increase the risk of detecting pseudotaxa.</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357" w:firstLine="72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sz w:val="24"/>
          <w:szCs w:val="24"/>
          <w:rtl w:val="0"/>
        </w:rPr>
        <w:t xml:space="preserve">Another major source of bias toward taxonic conclusions is a</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rtificial admixture. It occurs when participants are combined from different recruitment sources or selection criteria, often as an attempt to compensate for a low base rate. </w:t>
      </w:r>
      <w:sdt>
        <w:sdtPr>
          <w:id w:val="403582432"/>
          <w:tag w:val="goog_rdk_0"/>
        </w:sdtPr>
        <w:sdtContent>
          <w:commentRangeStart w:id="0"/>
        </w:sdtContent>
      </w:sdt>
      <w:sdt>
        <w:sdtPr>
          <w:id w:val="1046302411"/>
          <w:tag w:val="goog_rdk_1"/>
        </w:sdtPr>
        <w:sdtContent>
          <w:commentRangeStart w:id="1"/>
        </w:sdtContent>
      </w:sdt>
      <w:r w:rsidDel="00000000" w:rsidR="00000000" w:rsidRPr="00000000">
        <w:rPr>
          <w:sz w:val="24"/>
          <w:szCs w:val="24"/>
          <w:rtl w:val="0"/>
        </w:rPr>
        <w:t xml:space="preserve">Different types of admixture can be incurred. Ruscio and Ruscio (</w:t>
      </w:r>
      <w:hyperlink r:id="rId11">
        <w:r w:rsidDel="00000000" w:rsidR="00000000" w:rsidRPr="00000000">
          <w:rPr>
            <w:sz w:val="24"/>
            <w:szCs w:val="24"/>
            <w:rtl w:val="0"/>
          </w:rPr>
          <w:t xml:space="preserve">2004a</w:t>
        </w:r>
      </w:hyperlink>
      <w:r w:rsidDel="00000000" w:rsidR="00000000" w:rsidRPr="00000000">
        <w:rPr>
          <w:sz w:val="24"/>
          <w:szCs w:val="24"/>
          <w:rtl w:val="0"/>
        </w:rPr>
        <w:t xml:space="preserve">) describe three cases. First, when clinical and nonclinical participants are separately recruited and merged into a single sample. Second, when a sample is artificially split into subsamples based on different selection criteria, and these are then used to test different taxometric questions</w:t>
      </w:r>
      <w:r w:rsidDel="00000000" w:rsidR="00000000" w:rsidRPr="00000000">
        <w:rPr>
          <w:b w:val="1"/>
          <w:sz w:val="24"/>
          <w:szCs w:val="24"/>
          <w:rtl w:val="0"/>
        </w:rPr>
        <w:t xml:space="preserve"> </w:t>
      </w:r>
      <w:r w:rsidDel="00000000" w:rsidR="00000000" w:rsidRPr="00000000">
        <w:rPr>
          <w:sz w:val="24"/>
          <w:szCs w:val="24"/>
          <w:rtl w:val="0"/>
        </w:rPr>
        <w:t xml:space="preserve">(cf. “subtractive” compound sampling, </w:t>
      </w:r>
      <w:hyperlink r:id="rId12">
        <w:r w:rsidDel="00000000" w:rsidR="00000000" w:rsidRPr="00000000">
          <w:rPr>
            <w:sz w:val="24"/>
            <w:szCs w:val="24"/>
            <w:rtl w:val="0"/>
          </w:rPr>
          <w:t xml:space="preserve">Haslam et al., 2020</w:t>
        </w:r>
      </w:hyperlink>
      <w:r w:rsidDel="00000000" w:rsidR="00000000" w:rsidRPr="00000000">
        <w:rPr>
          <w:sz w:val="24"/>
          <w:szCs w:val="24"/>
          <w:rtl w:val="0"/>
        </w:rPr>
        <w:t xml:space="preserve">). Third, when researchers trim observations from the putative complement (individuals without a diagnosis) to inflate the base rate of the taxon. All these scenarios tend to artificially impose categorical structures onto data that might be dimensional in nature.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bookmarkStart w:colFirst="0" w:colLast="0" w:name="bookmark=id.go7llwuq21lb" w:id="0"/>
    <w:bookmarkEnd w:id="0"/>
    <w:p w:rsidR="00000000" w:rsidDel="00000000" w:rsidP="00000000" w:rsidRDefault="00000000" w:rsidRPr="00000000" w14:paraId="00000022">
      <w:pPr>
        <w:pStyle w:val="Heading1"/>
        <w:spacing w:before="0" w:line="480" w:lineRule="auto"/>
        <w:rPr>
          <w:b w:val="0"/>
        </w:rPr>
      </w:pPr>
      <w:r w:rsidDel="00000000" w:rsidR="00000000" w:rsidRPr="00000000">
        <w:rPr>
          <w:rtl w:val="0"/>
        </w:rPr>
        <w:t xml:space="preserve">Goals of the Present Review</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357" w:firstLine="72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The primary aim of this systematic review is to critically examine the use of taxometric methods in published studies of NDDs. We focused on the most commonly investigated NDD categories: Autism Spectrum Disorder (ASD),</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Attention-Deficit/Hyperactivity Disorder (ADHD), Specific Learning Disorders (SLDs), and the closely related condition of Language Disorder/Impairment (</w:t>
      </w:r>
      <w:r w:rsidDel="00000000" w:rsidR="00000000" w:rsidRPr="00000000">
        <w:rPr>
          <w:sz w:val="24"/>
          <w:szCs w:val="24"/>
          <w:rtl w:val="0"/>
        </w:rPr>
        <w:t xml:space="preserve">t</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he latter was not included in the preregistered protocol and constitutes a minor deviation). We excluded Intellectual Disability, as its etiology is often clearly identifiable and taxonic/syndromic by definition in many cases (e.g., Down syndrome), or linked to specific medical risk factors, while residual non-syndromic cases are typically regarded as reflecting the lower tail of general mental ability and thus inherently dimensional.</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357" w:firstLine="72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A crucial goal was to assess the methodological quality and credibility of taxometric findings. We specifically evaluated potential sources of bias, such as artificial admixture, and assessed whether studies provided sufficient methodological information to evaluate other known threats to validity, including low indicator validity, high nuisance covariance, and skewed indicator distributions. (Strong skewness can create the illusion of a categorical structure, and it might be relevant when assessing rare or extreme behaviors.)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357" w:firstLine="72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Following the review, we report a Monte Carlo simulation study designed to empirically illustrate the extent to which artificial admixture can lead to the spurious detection of categorical latent structures in otherwise dimensional data. </w:t>
      </w:r>
      <w:r w:rsidDel="00000000" w:rsidR="00000000" w:rsidRPr="00000000">
        <w:rPr>
          <w:sz w:val="24"/>
          <w:szCs w:val="24"/>
          <w:rtl w:val="0"/>
        </w:rPr>
        <w:t xml:space="preserve">We simulate a dimensional scenario where a large number of clinical and nonclinical participants are separately recruited and merged into a single sample, and then taxometric (and model-based cluster) analyses are performed on a set of observed indicators reflecting the latent dimension. </w:t>
      </w:r>
      <w:r w:rsidDel="00000000" w:rsidR="00000000" w:rsidRPr="00000000">
        <w:rPr>
          <w:rtl w:val="0"/>
        </w:rPr>
      </w:r>
    </w:p>
    <w:p w:rsidR="00000000" w:rsidDel="00000000" w:rsidP="00000000" w:rsidRDefault="00000000" w:rsidRPr="00000000" w14:paraId="00000026">
      <w:pPr>
        <w:pStyle w:val="Heading1"/>
        <w:spacing w:before="0" w:line="480" w:lineRule="auto"/>
        <w:ind w:left="2054" w:firstLine="0"/>
        <w:rPr/>
      </w:pPr>
      <w:r w:rsidDel="00000000" w:rsidR="00000000" w:rsidRPr="00000000">
        <w:rPr>
          <w:rtl w:val="0"/>
        </w:rPr>
      </w:r>
    </w:p>
    <w:p w:rsidR="00000000" w:rsidDel="00000000" w:rsidP="00000000" w:rsidRDefault="00000000" w:rsidRPr="00000000" w14:paraId="00000027">
      <w:pPr>
        <w:spacing w:line="480" w:lineRule="auto"/>
        <w:rPr>
          <w:b w:val="1"/>
          <w:sz w:val="24"/>
          <w:szCs w:val="24"/>
        </w:rPr>
      </w:pPr>
      <w:r w:rsidDel="00000000" w:rsidR="00000000" w:rsidRPr="00000000">
        <w:rPr>
          <w:b w:val="1"/>
          <w:sz w:val="24"/>
          <w:szCs w:val="24"/>
          <w:rtl w:val="0"/>
        </w:rPr>
        <w:t xml:space="preserve">Methods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357" w:firstLine="72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The systematic review was conducted in accordance with the </w:t>
      </w: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Preferred Reporting items for Systematic Reviews and Meta-Analysis</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(PRISMA) 2020 guidelines. A review protocol was preregistered on OSF registries at the following link: https://osf.io/65y9g/?view_only=91e97c6b00dc444abb83fefcf67cbac0 The methods are detailed below.</w:t>
      </w:r>
    </w:p>
    <w:bookmarkStart w:colFirst="0" w:colLast="0" w:name="bookmark=id.v45pyopmreok" w:id="1"/>
    <w:bookmarkEnd w:id="1"/>
    <w:p w:rsidR="00000000" w:rsidDel="00000000" w:rsidP="00000000" w:rsidRDefault="00000000" w:rsidRPr="00000000" w14:paraId="00000029">
      <w:pPr>
        <w:pStyle w:val="Heading2"/>
        <w:spacing w:before="0" w:line="480" w:lineRule="auto"/>
        <w:rPr/>
      </w:pPr>
      <w:r w:rsidDel="00000000" w:rsidR="00000000" w:rsidRPr="00000000">
        <w:rPr>
          <w:rtl w:val="0"/>
        </w:rPr>
        <w:t xml:space="preserve">Sources and Search strategy</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357" w:firstLine="72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A systematic search for relevant peer-reviewed articles was conducted in April 2025 using four electronic databases: PsycINFO, PubMed, Scopus, and Web of Science. No time limits were applied, although records predating 1990 were not expected, as taxometric methods were not yet widely adopted at that time. The following search query</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reflecting the methods and target populations of interest</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was applied to titles, abstracts, and keywords: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(("taxometric*" OR "MAMBAC" OR "MAXCOV" OR "MAXEIG" OR "L-Mode") AND ("autis*" OR "ASD" OR "attention-deficit*" OR "ADHD" OR "learning dis*" OR "reading dis*" OR "dyslexia" OR "math* dis*" OR "math* diff*"))</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357" w:firstLine="72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In databases where the wildcard * was not supported (e.g., PubMed), it was replaced with full terms (e.g., "disorder", "disability" instead of "dis*"; "mathematical", "mathematics", "math" instead of "math*").</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357" w:firstLine="72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Language disorder was subsequently added as a deviation from the preregistered protocol, replacing the second part of the search query with:</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("language imp*" OR "language dis*")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357" w:firstLine="72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Additionally, the full search query was launched on Google Scholar, and the first 10 pages of results were screened manually. References cited in, and articles citing, Haslam et al. (</w:t>
      </w:r>
      <w:hyperlink w:anchor="_heading=h.5cmxbt7tvimw">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2020</w:t>
        </w:r>
      </w:hyperlin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were also screened via Google Scholar. Finally, an exploratory search using OpenAI’s GPT-4o </w:t>
      </w:r>
      <w:r w:rsidDel="00000000" w:rsidR="00000000" w:rsidRPr="00000000">
        <w:rPr>
          <w:sz w:val="24"/>
          <w:szCs w:val="24"/>
          <w:rtl w:val="0"/>
        </w:rPr>
        <w:t xml:space="preserve">“Deep Research” tool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was conducted, </w:t>
      </w:r>
      <w:r w:rsidDel="00000000" w:rsidR="00000000" w:rsidRPr="00000000">
        <w:rPr>
          <w:sz w:val="24"/>
          <w:szCs w:val="24"/>
          <w:rtl w:val="0"/>
        </w:rPr>
        <w:t xml:space="preserve">providing</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the preregistration protocol as </w:t>
      </w:r>
      <w:r w:rsidDel="00000000" w:rsidR="00000000" w:rsidRPr="00000000">
        <w:rPr>
          <w:sz w:val="24"/>
          <w:szCs w:val="24"/>
          <w:rtl w:val="0"/>
        </w:rPr>
        <w:t xml:space="preserve">context.</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All promising records identified through these additional methods and not retrieved via database searches were listed </w:t>
      </w:r>
      <w:bookmarkStart w:colFirst="0" w:colLast="0" w:name="bookmark=id.6bpl03v10y46" w:id="2"/>
      <w:bookmarkEnd w:id="2"/>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under the </w:t>
      </w: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“Identification of studies via other methods”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section of the PRISMA flowchart.</w:t>
      </w:r>
    </w:p>
    <w:p w:rsidR="00000000" w:rsidDel="00000000" w:rsidP="00000000" w:rsidRDefault="00000000" w:rsidRPr="00000000" w14:paraId="00000030">
      <w:pPr>
        <w:pStyle w:val="Heading2"/>
        <w:spacing w:before="0" w:line="480" w:lineRule="auto"/>
        <w:rPr/>
      </w:pPr>
      <w:r w:rsidDel="00000000" w:rsidR="00000000" w:rsidRPr="00000000">
        <w:rPr>
          <w:rtl w:val="0"/>
        </w:rPr>
        <w:t xml:space="preserve">Eligibility Criteria</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Inclusion criteria were as follows:</w:t>
      </w:r>
    </w:p>
    <w:p w:rsidR="00000000" w:rsidDel="00000000" w:rsidP="00000000" w:rsidRDefault="00000000" w:rsidRPr="00000000" w14:paraId="0000003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78"/>
        </w:tabs>
        <w:spacing w:after="0" w:before="0" w:line="480" w:lineRule="auto"/>
        <w:ind w:left="978" w:right="0" w:hanging="258"/>
        <w:jc w:val="left"/>
        <w:rPr>
          <w:rFonts w:ascii="Times New Roman" w:cs="Times New Roman" w:eastAsia="Times New Roman" w:hAnsi="Times New Roman"/>
          <w:b w:val="0"/>
          <w:i w:val="0"/>
          <w:smallCaps w:val="0"/>
          <w:strike w:val="0"/>
          <w:sz w:val="24"/>
          <w:szCs w:val="24"/>
          <w:shd w:fill="auto" w:val="clear"/>
          <w:vertAlign w:val="baseline"/>
        </w:rPr>
      </w:pPr>
      <w:sdt>
        <w:sdtPr>
          <w:id w:val="672013910"/>
          <w:tag w:val="goog_rdk_2"/>
        </w:sdtPr>
        <w:sdtContent>
          <w:commentRangeStart w:id="2"/>
        </w:sdtContent>
      </w:sdt>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The study applied at least one taxometric procedure (MAMBAC</w:t>
      </w:r>
      <w:r w:rsidDel="00000000" w:rsidR="00000000" w:rsidRPr="00000000">
        <w:rPr>
          <w:sz w:val="24"/>
          <w:szCs w:val="24"/>
          <w:rtl w:val="0"/>
        </w:rPr>
        <w:t xml:space="preserve">, MAXCOV, MAXEIG, L-Mode, MAXSLOPE; other procedures could be considered if explicitly described as taxometric)</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78"/>
        </w:tabs>
        <w:spacing w:after="0" w:before="0" w:line="480" w:lineRule="auto"/>
        <w:ind w:left="978" w:right="0" w:hanging="258"/>
        <w:jc w:val="left"/>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The target population consisted of individuals with NDDs or related traits;</w:t>
      </w:r>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78"/>
        </w:tabs>
        <w:spacing w:after="0" w:before="0" w:line="480" w:lineRule="auto"/>
        <w:ind w:left="0" w:right="421" w:firstLine="720"/>
        <w:jc w:val="left"/>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The study drew a conclusion about the latent structure (categorical vs. dimensional), or reported sufficient information (e.g., CCFIs) to infer such a conclusion.</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Exclusion criteria were:</w:t>
      </w:r>
    </w:p>
    <w:p w:rsidR="00000000" w:rsidDel="00000000" w:rsidP="00000000" w:rsidRDefault="00000000" w:rsidRPr="00000000" w14:paraId="0000003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78"/>
        </w:tabs>
        <w:spacing w:after="0" w:before="0" w:line="480" w:lineRule="auto"/>
        <w:ind w:left="978" w:right="0" w:hanging="258"/>
        <w:jc w:val="left"/>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The article was theoretical, methodological, or a simulation study without empirical</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data;</w:t>
      </w:r>
    </w:p>
    <w:p w:rsidR="00000000" w:rsidDel="00000000" w:rsidP="00000000" w:rsidRDefault="00000000" w:rsidRPr="00000000" w14:paraId="0000003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78"/>
        </w:tabs>
        <w:spacing w:after="0" w:before="0" w:line="480" w:lineRule="auto"/>
        <w:ind w:left="978" w:right="0" w:hanging="258"/>
        <w:jc w:val="left"/>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The study did not report any behavioral data (in practice, no screened study was</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excluded for this criterion);</w:t>
      </w:r>
    </w:p>
    <w:p w:rsidR="00000000" w:rsidDel="00000000" w:rsidP="00000000" w:rsidRDefault="00000000" w:rsidRPr="00000000" w14:paraId="0000003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78"/>
        </w:tabs>
        <w:spacing w:after="0" w:before="0" w:line="480" w:lineRule="auto"/>
        <w:ind w:left="978" w:right="0" w:hanging="258"/>
        <w:jc w:val="left"/>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The study was a review and/or meta-analysis;</w:t>
      </w:r>
      <w:r w:rsidDel="00000000" w:rsidR="00000000" w:rsidRPr="00000000">
        <w:rPr>
          <w:rtl w:val="0"/>
        </w:rPr>
      </w:r>
    </w:p>
    <w:p w:rsidR="00000000" w:rsidDel="00000000" w:rsidP="00000000" w:rsidRDefault="00000000" w:rsidRPr="00000000" w14:paraId="0000003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78"/>
        </w:tabs>
        <w:spacing w:after="0" w:before="0" w:line="480" w:lineRule="auto"/>
        <w:ind w:left="0" w:right="508" w:firstLine="720"/>
        <w:jc w:val="left"/>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567"/>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sz w:val="24"/>
          <w:szCs w:val="24"/>
          <w:rtl w:val="0"/>
        </w:rPr>
        <w:t xml:space="preserve">T</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he search was limited to published, peer-reviewed journal articles. This decision reflected the aim of providing a critical review of the existing empirical literature. Only one potentially relevant non-journal record was identified and, while excluded from the systematic review, is discussed separately in the </w:t>
      </w:r>
      <w:bookmarkStart w:colFirst="0" w:colLast="0" w:name="bookmark=id.noz3cuvp8grb" w:id="3"/>
      <w:bookmarkEnd w:id="3"/>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Limitation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section.</w:t>
      </w:r>
    </w:p>
    <w:p w:rsidR="00000000" w:rsidDel="00000000" w:rsidP="00000000" w:rsidRDefault="00000000" w:rsidRPr="00000000" w14:paraId="0000003D">
      <w:pPr>
        <w:pStyle w:val="Heading2"/>
        <w:spacing w:before="0" w:line="480" w:lineRule="auto"/>
        <w:rPr/>
      </w:pPr>
      <w:r w:rsidDel="00000000" w:rsidR="00000000" w:rsidRPr="00000000">
        <w:rPr>
          <w:rtl w:val="0"/>
        </w:rPr>
        <w:t xml:space="preserve">Screening and Coding</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357" w:firstLine="72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Two independent human coders (MC and RP) screened and coded all articles. No AI tools conducted any screening or coding, although coders occasionally used them to help clarify specific article content. All discrepancies were resolved through discussion and were later reviewed by the PI (ET).</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357" w:firstLine="72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Since a single article could report multiple (sub)samples and/or multiple taxometric analyses on the same sample, the full coded dataset followed a long-form data structure, with some articles appearing across multiple rows. Coded variables were defined in the data dictionary included in the preregistration protocol, with a few additional fields added to capture coder notes and agreement metrics.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357" w:firstLine="72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Inter-coder agreement was fair to good across all phases. In the title and abstract screening phase, Cohen’s </w:t>
      </w: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κ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0.79 (34 out of 38 independent decisions matched). In the full-text eligibility screening, Cohen’s </w:t>
      </w: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κ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0.52 (15 out of 19). For the final data extraction, 84% of rows (71 out of 85) were extracted by both coders. Agreement on critical variables was high: for the “authors’ taxonic conclusion” agreement was 94%; for “artificial admixture”, it was 95% at the sample or subsample level.</w:t>
      </w:r>
    </w:p>
    <w:bookmarkStart w:colFirst="0" w:colLast="0" w:name="bookmark=id.ydunds589cuu" w:id="4"/>
    <w:bookmarkEnd w:id="4"/>
    <w:p w:rsidR="00000000" w:rsidDel="00000000" w:rsidP="00000000" w:rsidRDefault="00000000" w:rsidRPr="00000000" w14:paraId="00000041">
      <w:pPr>
        <w:pStyle w:val="Heading1"/>
        <w:spacing w:before="0" w:line="480" w:lineRule="auto"/>
        <w:rPr/>
      </w:pPr>
      <w:r w:rsidDel="00000000" w:rsidR="00000000" w:rsidRPr="00000000">
        <w:rPr>
          <w:rtl w:val="0"/>
        </w:rPr>
        <w:t xml:space="preserve">Results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301" w:firstLine="72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A total of 110 records were identified through database searches. After removing 67 duplicates and excluding 5 additional records (dissertations or book chapters, only one of which appeared to include primary taxometric analyses but could not be retrieved), 38 unique articles were screened at the title and abstract level.</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301" w:firstLine="72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Nineteen records were excluded at this stage. Full-text assessment was then conducted on the remaining 19 articles, of which 7 were excluded for not meeting the inclusion criteria: 4 did not apply taxometric methods, and 3 did not target neurodevelopmental disorders.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357" w:firstLine="72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An additional 4 records were identified through citation tracking and online browsing. Of these, 2 were excluded (1 was a methodological article, and 1 did not employ taxometric analysis).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357" w:firstLine="72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In total, 14 studies met inclusion criteria and were included in the review. The PRISMA flowchart in Figure </w:t>
      </w:r>
      <w:hyperlink w:anchor="_heading=h.lxv93dp4w8r8">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1</w:t>
        </w:r>
      </w:hyperlin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summarizes the study selection process.</w:t>
      </w:r>
    </w:p>
    <w:p w:rsidR="00000000" w:rsidDel="00000000" w:rsidP="00000000" w:rsidRDefault="00000000" w:rsidRPr="00000000" w14:paraId="00000046">
      <w:pPr>
        <w:spacing w:line="480" w:lineRule="auto"/>
        <w:ind w:left="720" w:firstLine="0"/>
        <w:rPr>
          <w:i w:val="1"/>
          <w:sz w:val="24"/>
          <w:szCs w:val="24"/>
        </w:rPr>
      </w:pPr>
      <w:r w:rsidDel="00000000" w:rsidR="00000000" w:rsidRPr="00000000">
        <w:rPr>
          <w:sz w:val="24"/>
          <w:szCs w:val="24"/>
          <w:rtl w:val="0"/>
        </w:rPr>
        <w:t xml:space="preserve">Figure </w:t>
      </w:r>
      <w:hyperlink w:anchor="_heading=h.lxv93dp4w8r8">
        <w:r w:rsidDel="00000000" w:rsidR="00000000" w:rsidRPr="00000000">
          <w:rPr>
            <w:sz w:val="24"/>
            <w:szCs w:val="24"/>
            <w:rtl w:val="0"/>
          </w:rPr>
          <w:t xml:space="preserve">1</w:t>
        </w:r>
      </w:hyperlink>
      <w:r w:rsidDel="00000000" w:rsidR="00000000" w:rsidRPr="00000000">
        <w:rPr>
          <w:sz w:val="24"/>
          <w:szCs w:val="24"/>
          <w:rtl w:val="0"/>
        </w:rPr>
        <w:t xml:space="preserve"> </w:t>
      </w:r>
      <w:r w:rsidDel="00000000" w:rsidR="00000000" w:rsidRPr="00000000">
        <w:rPr>
          <w:i w:val="1"/>
          <w:sz w:val="24"/>
          <w:szCs w:val="24"/>
          <w:rtl w:val="0"/>
        </w:rPr>
        <w:t xml:space="preserve">about here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510" w:firstLine="72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A summary of the included studies, simplified to one row per article, is presented in Table </w:t>
      </w:r>
      <w:hyperlink w:anchor="_heading=h.4o5lc1ynm3op">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1</w:t>
        </w:r>
      </w:hyperlin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A full reporting of all coded data for each individual taxometric analysis is available in the Supplemental Online Material. The total number of taxometric analyses was 85, ranging from 1 to 22 analyses per article. The targeted disorders were ADHD (6 articles), ASD (6 articles), dyslexia (1 article), and Specific Language Impairment (SLI; 2 articles), with one article addressing both ADHD and ASD. Most articles (10 out of 14) examined whether a given disorder constituted a taxon, while the remaining 4 focused on whether putative subtypes within a disorder exhibited taxonic structure.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357" w:firstLine="72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The most commonly used taxometric method was MAMBAC, applied in 13 out of 14 articles and in 84 out of 85 total analyses. This was followed by MAXEIG (9 articles), L-Mode (7 articles), MAXCOV (2 articles), and MAXSLOPE (1 article). Most studies employed more than one taxometric procedure, with a median of 3 methods per analysis. In 11 out of 14 articles, interpretation was based on a quantitative fit index (Fit</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subscript"/>
          <w:rtl w:val="0"/>
        </w:rPr>
        <w:t xml:space="preserve">d</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or, in more recent studies, the CCFI), while the remaining 3 relied on visual inspection of taxometric curves. The number of indicators entered into analyses ranged from 2 to 9, with a median of 3 (excluding one article in which the number was not clearly reported). The median sample size across all analyses was 600, or 611.25 when averaged within articles.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357" w:firstLine="72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Taxonic conclusions were mixed. All five articles targeting ADHD as a disorder concluded in favor of a dimensional structure, as did both articles focusing on SLI. In contrast, all four articles examining ASD as a disorder leaned toward, or explicitly supported, a categorical (taxonic) structure. The remaining four articles investigated subtypes of disorders, and all leaned toward taxonic conclusions—either strongly or predominantly (</w:t>
      </w:r>
      <w:hyperlink w:anchor="_heading=h.biur3pnkfsfi">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Stevens et al., 2018</w:t>
        </w:r>
      </w:hyperlin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on ADHD subtypes; </w:t>
      </w:r>
      <w:hyperlink w:anchor="_heading=h.2wfjlgwxds5w">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Munson et al., 2008</w:t>
        </w:r>
      </w:hyperlin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on ASD subtypes; </w:t>
      </w:r>
      <w:hyperlink w:anchor="_heading=h.wb85q77edjeg">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O’Brien et al., 2012</w:t>
        </w:r>
      </w:hyperlin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on dyslexia subtypes), or partially (</w:t>
      </w:r>
      <w:hyperlink w:anchor="_heading=h.xiyh4bgvvbp3">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Ingram et al., 2008</w:t>
        </w:r>
      </w:hyperlin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which supported ASD subtypes as taxa depending on the set of indicators used). In total, 8 out of 14 articles reached a taxonic conclusion in at least some of their taxometric analyses. Specifically, 28 out of 85 total analyses</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32.9%</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yielded taxonic results. These were primarily associated with ASD: 21 out of 29 analyses involving ASD (i.e., 72.4%) supported a categorical structure.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357" w:firstLine="720"/>
        <w:jc w:val="left"/>
        <w:rPr>
          <w:rFonts w:ascii="Times New Roman" w:cs="Times New Roman" w:eastAsia="Times New Roman" w:hAnsi="Times New Roman"/>
          <w:b w:val="0"/>
          <w:i w:val="0"/>
          <w:smallCaps w:val="0"/>
          <w:strike w:val="0"/>
          <w:sz w:val="24"/>
          <w:szCs w:val="24"/>
          <w:u w:val="none"/>
          <w:shd w:fill="auto" w:val="clear"/>
          <w:vertAlign w:val="baseline"/>
        </w:rPr>
      </w:pPr>
      <w:sdt>
        <w:sdtPr>
          <w:id w:val="185317144"/>
          <w:tag w:val="goog_rdk_3"/>
        </w:sdtPr>
        <w:sdtContent>
          <w:commentRangeStart w:id="3"/>
        </w:sdtContent>
      </w:sdt>
      <w:sdt>
        <w:sdtPr>
          <w:id w:val="-52119290"/>
          <w:tag w:val="goog_rdk_4"/>
        </w:sdtPr>
        <w:sdtContent>
          <w:commentRangeStart w:id="4"/>
        </w:sdtContent>
      </w:sdt>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Artificial admixture was evident or strongly suspected in at least part of the analyses in 8 out of 14 articles, including all those target</w:t>
      </w:r>
      <w:r w:rsidDel="00000000" w:rsidR="00000000" w:rsidRPr="00000000">
        <w:rPr>
          <w:sz w:val="24"/>
          <w:szCs w:val="24"/>
          <w:rtl w:val="0"/>
        </w:rPr>
        <w:t xml:space="preserve">ing ASD, and</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involving a total of 31 out of 85 analyses. Notably, articles that incurred artificial admixture tended to align with those that reached taxonic conclusions: 6 of the 8 articles with suspected admixture also reported taxonic findings. This association was even more pronounced at the level of individual analyses. A taxonic conclusion was reached in 20 out of 31 analyses (64.5%) where admixture was evident or suspected. In contrast, only 8 out of 54 analyses (14.8%) reached a taxonic conclusion when admixture was likely or certainly absent.</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357" w:firstLine="72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Remaining methodological issues concerned missing information about key descriptive statistics and validity indices. In particular, nuisance covariance—that is, correlations among indicators within diagnostic groups or within the putative taxon and complement—could be coded for only 2 out of 14 articles. Where reported, it was small to negligible in James et al. (</w:t>
      </w:r>
      <w:hyperlink w:anchor="_heading=h.bxc48b1e04xq">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2016</w:t>
        </w:r>
      </w:hyperlin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but exceeded 0.40 for many indicators in Frazier et al. (</w:t>
      </w:r>
      <w:hyperlink w:anchor="_heading=h.jqk7bok2em2e">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2023</w:t>
        </w:r>
      </w:hyperlin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notably, both studies reached a taxonic conclusion. Skewness of indicator score distributions was reported in only 5 articles. When available, skewness values were often near or beyond ±1 for at least one indicator in roughly one-third of analyses. However, there was no clear association between skewness and whether a taxonic conclusion was reached. By contrast, indicator validity was more consistently reported, and could be coded in all but 3 articles. Where available, validity (typically expressed as Cohen’s </w:t>
      </w: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was almost always large or very large (</w:t>
      </w: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d </w:t>
      </w:r>
      <w:r w:rsidDel="00000000" w:rsidR="00000000" w:rsidRPr="00000000">
        <w:rPr>
          <w:rFonts w:ascii="Cambria Math" w:cs="Cambria Math" w:eastAsia="Cambria Math" w:hAnsi="Cambria Math"/>
          <w:b w:val="0"/>
          <w:i w:val="0"/>
          <w:smallCaps w:val="0"/>
          <w:strike w:val="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1), consistent with best-practice recommendations for taxometric analysis.</w:t>
      </w:r>
    </w:p>
    <w:p w:rsidR="00000000" w:rsidDel="00000000" w:rsidP="00000000" w:rsidRDefault="00000000" w:rsidRPr="00000000" w14:paraId="0000004C">
      <w:pPr>
        <w:spacing w:line="480" w:lineRule="auto"/>
        <w:ind w:left="720" w:firstLine="0"/>
        <w:rPr>
          <w:i w:val="1"/>
          <w:sz w:val="24"/>
          <w:szCs w:val="24"/>
        </w:rPr>
      </w:pPr>
      <w:r w:rsidDel="00000000" w:rsidR="00000000" w:rsidRPr="00000000">
        <w:rPr>
          <w:sz w:val="24"/>
          <w:szCs w:val="24"/>
          <w:rtl w:val="0"/>
        </w:rPr>
        <w:t xml:space="preserve">Table </w:t>
      </w:r>
      <w:hyperlink w:anchor="_heading=h.4o5lc1ynm3op">
        <w:r w:rsidDel="00000000" w:rsidR="00000000" w:rsidRPr="00000000">
          <w:rPr>
            <w:sz w:val="24"/>
            <w:szCs w:val="24"/>
            <w:rtl w:val="0"/>
          </w:rPr>
          <w:t xml:space="preserve">1</w:t>
        </w:r>
      </w:hyperlink>
      <w:r w:rsidDel="00000000" w:rsidR="00000000" w:rsidRPr="00000000">
        <w:rPr>
          <w:sz w:val="24"/>
          <w:szCs w:val="24"/>
          <w:rtl w:val="0"/>
        </w:rPr>
        <w:t xml:space="preserve"> </w:t>
      </w:r>
      <w:bookmarkStart w:colFirst="0" w:colLast="0" w:name="bookmark=id.ao1szoqjv50m" w:id="5"/>
      <w:bookmarkEnd w:id="5"/>
      <w:r w:rsidDel="00000000" w:rsidR="00000000" w:rsidRPr="00000000">
        <w:rPr>
          <w:i w:val="1"/>
          <w:sz w:val="24"/>
          <w:szCs w:val="24"/>
          <w:rtl w:val="0"/>
        </w:rPr>
        <w:t xml:space="preserve">about here</w:t>
      </w:r>
    </w:p>
    <w:p w:rsidR="00000000" w:rsidDel="00000000" w:rsidP="00000000" w:rsidRDefault="00000000" w:rsidRPr="00000000" w14:paraId="0000004D">
      <w:pPr>
        <w:pStyle w:val="Heading1"/>
        <w:spacing w:before="0" w:line="480" w:lineRule="auto"/>
        <w:rPr/>
      </w:pPr>
      <w:r w:rsidDel="00000000" w:rsidR="00000000" w:rsidRPr="00000000">
        <w:rPr>
          <w:rtl w:val="0"/>
        </w:rPr>
        <w:t xml:space="preserve">Additional Use of Cluster Analysis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357" w:firstLine="72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Among the 14 identified articles, </w:t>
      </w:r>
      <w:sdt>
        <w:sdtPr>
          <w:id w:val="2074466589"/>
          <w:tag w:val="goog_rdk_5"/>
        </w:sdtPr>
        <w:sdtContent>
          <w:commentRangeStart w:id="5"/>
        </w:sdtContent>
      </w:sdt>
      <w:sdt>
        <w:sdtPr>
          <w:id w:val="636596997"/>
          <w:tag w:val="goog_rdk_6"/>
        </w:sdtPr>
        <w:sdtContent>
          <w:commentRangeStart w:id="6"/>
        </w:sdtContent>
      </w:sdt>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6 also employed clustering methods</w:t>
      </w:r>
      <w:commentRangeEnd w:id="5"/>
      <w:r w:rsidDel="00000000" w:rsidR="00000000" w:rsidRPr="00000000">
        <w:commentReference w:id="5"/>
      </w:r>
      <w:commentRangeEnd w:id="6"/>
      <w:r w:rsidDel="00000000" w:rsidR="00000000" w:rsidRPr="00000000">
        <w:commentReference w:id="6"/>
      </w:r>
      <w:r w:rsidDel="00000000" w:rsidR="00000000" w:rsidRPr="00000000">
        <w:rPr>
          <w:sz w:val="24"/>
          <w:szCs w:val="24"/>
          <w:rtl w:val="0"/>
        </w:rPr>
        <w:t xml:space="preserve">, in all but one case consisting of</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latent class analysis (LCA) or latent profile analysis (LPA), the remaining case </w:t>
      </w:r>
      <w:r w:rsidDel="00000000" w:rsidR="00000000" w:rsidRPr="00000000">
        <w:rPr>
          <w:sz w:val="24"/>
          <w:szCs w:val="24"/>
          <w:rtl w:val="0"/>
        </w:rPr>
        <w:t xml:space="preserve">employing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commu</w:t>
      </w:r>
      <w:r w:rsidDel="00000000" w:rsidR="00000000" w:rsidRPr="00000000">
        <w:rPr>
          <w:sz w:val="24"/>
          <w:szCs w:val="24"/>
          <w:rtl w:val="0"/>
        </w:rPr>
        <w:t xml:space="preserve">nity detection in a graph analysis</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In 5 of these 6 cases, clustering was conducted in parallel with taxometric analysis (</w:t>
      </w:r>
      <w:hyperlink w:anchor="_heading=h.48jge9xmiit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Deserno et al., 2023</w:t>
        </w:r>
      </w:hyperlin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hyperlink w:anchor="_heading=h.9puhrlqdlzz7">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Frazier et al., 2007</w:t>
        </w:r>
      </w:hyperlin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hyperlink w:anchor="_heading=h.jqk7bok2em2e">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Frazier</w:t>
        </w:r>
      </w:hyperlin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hyperlink w:anchor="_heading=h.jqk7bok2em2e">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et al., 2023</w:t>
        </w:r>
      </w:hyperlin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hyperlink w:anchor="_heading=h.bxc48b1e04xq">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James et al., 2016</w:t>
        </w:r>
      </w:hyperlin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hyperlink w:anchor="_heading=h.2wfjlgwxds5w">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Munson et al., 2008</w:t>
        </w:r>
      </w:hyperlin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while in one case it was presented as a secondary analysis (</w:t>
      </w:r>
      <w:hyperlink w:anchor="_heading=h.9puhrlqdlzz7">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Frazier et al., 2010</w:t>
        </w:r>
      </w:hyperlin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All six studies targeted ADHD and/or ASD, and in all cases clustering results were interpreted as supporting taxonic conclusions. These interpretations generally converged with those from taxometric analysis, with one exception: in Frazier et al. (</w:t>
      </w:r>
      <w:hyperlink w:anchor="_heading=h.9puhrlqdlzz7">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2007</w:t>
        </w:r>
      </w:hyperlin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sdt>
        <w:sdtPr>
          <w:id w:val="1654622709"/>
          <w:tag w:val="goog_rdk_7"/>
        </w:sdtPr>
        <w:sdtContent>
          <w:commentRangeStart w:id="7"/>
        </w:sdtContent>
      </w:sdt>
      <w:sdt>
        <w:sdtPr>
          <w:id w:val="-504530887"/>
          <w:tag w:val="goog_rdk_8"/>
        </w:sdtPr>
        <w:sdtContent>
          <w:commentRangeStart w:id="8"/>
        </w:sdtContent>
      </w:sdt>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clustering results were partially inconclusive but suggested the presence of subgroups within ADHD, thus contrasting with the dimensional structure favored by the taxometric analysis.</w:t>
      </w:r>
      <w:commentRangeEnd w:id="7"/>
      <w:r w:rsidDel="00000000" w:rsidR="00000000" w:rsidRPr="00000000">
        <w:commentReference w:id="7"/>
      </w:r>
      <w:commentRangeEnd w:id="8"/>
      <w:r w:rsidDel="00000000" w:rsidR="00000000" w:rsidRPr="00000000">
        <w:commentReference w:id="8"/>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It should be noted, however, that clustering methods do not provide str</w:t>
      </w:r>
      <w:r w:rsidDel="00000000" w:rsidR="00000000" w:rsidRPr="00000000">
        <w:rPr>
          <w:sz w:val="24"/>
          <w:szCs w:val="24"/>
          <w:rtl w:val="0"/>
        </w:rPr>
        <w:t xml:space="preserve">ong explicit tests of taxon.</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In all but two studies (</w:t>
      </w:r>
      <w:hyperlink w:anchor="_heading=h.9puhrlqdlzz7">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Frazier et al., 2007</w:t>
        </w:r>
      </w:hyperlin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hyperlink w:anchor="_heading=h.2wfjlgwxds5w">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Munson et al., 2008</w:t>
        </w:r>
      </w:hyperlin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we identified at least some risk of artificial admixture.</w:t>
      </w:r>
    </w:p>
    <w:bookmarkStart w:colFirst="0" w:colLast="0" w:name="bookmark=id.vpdl8cko44b1" w:id="6"/>
    <w:bookmarkEnd w:id="6"/>
    <w:p w:rsidR="00000000" w:rsidDel="00000000" w:rsidP="00000000" w:rsidRDefault="00000000" w:rsidRPr="00000000" w14:paraId="0000004F">
      <w:pPr>
        <w:pStyle w:val="Heading1"/>
        <w:spacing w:before="0" w:line="480" w:lineRule="auto"/>
        <w:ind w:left="1" w:right="358" w:firstLine="0"/>
        <w:jc w:val="center"/>
        <w:rPr/>
      </w:pPr>
      <w:r w:rsidDel="00000000" w:rsidR="00000000" w:rsidRPr="00000000">
        <w:rPr>
          <w:rtl w:val="0"/>
        </w:rPr>
        <w:t xml:space="preserve">A Monte Carlo Simulation of the effects of Artificial Admixture of Taxonomic Analyses. </w:t>
      </w:r>
    </w:p>
    <w:p w:rsidR="00000000" w:rsidDel="00000000" w:rsidP="00000000" w:rsidRDefault="00000000" w:rsidRPr="00000000" w14:paraId="00000050">
      <w:pPr>
        <w:pStyle w:val="Heading1"/>
        <w:spacing w:before="0" w:line="480" w:lineRule="auto"/>
        <w:ind w:left="1" w:right="358" w:firstLine="0"/>
        <w:jc w:val="center"/>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t xml:space="preserve"> </w:t>
      </w:r>
      <w:sdt>
        <w:sdtPr>
          <w:id w:val="392619058"/>
          <w:tag w:val="goog_rdk_9"/>
        </w:sdtPr>
        <w:sdtContent>
          <w:commentRangeStart w:id="9"/>
        </w:sdtContent>
      </w:sdt>
      <w:sdt>
        <w:sdtPr>
          <w:id w:val="-1808355873"/>
          <w:tag w:val="goog_rdk_10"/>
        </w:sdtPr>
        <w:sdtContent>
          <w:commentRangeStart w:id="10"/>
        </w:sdtContent>
      </w:sdt>
      <w:sdt>
        <w:sdtPr>
          <w:id w:val="1239079170"/>
          <w:tag w:val="goog_rdk_11"/>
        </w:sdtPr>
        <w:sdtContent>
          <w:commentRangeStart w:id="11"/>
        </w:sdtContent>
      </w:sdt>
      <w:sdt>
        <w:sdtPr>
          <w:id w:val="495135548"/>
          <w:tag w:val="goog_rdk_12"/>
        </w:sdtPr>
        <w:sdtContent>
          <w:commentRangeStart w:id="12"/>
        </w:sdtContent>
      </w:sdt>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Artificial admixture represents a powerful threat to validity that is common but also easily avoidable by design. In our review, </w:t>
      </w:r>
      <w:r w:rsidDel="00000000" w:rsidR="00000000" w:rsidRPr="00000000">
        <w:rPr>
          <w:b w:val="0"/>
          <w:rtl w:val="0"/>
        </w:rPr>
        <w:t xml:space="preserve">it presented a marked risk of bias of studies supporting a taxonic nature of autism.</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357" w:firstLine="72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sz w:val="24"/>
          <w:szCs w:val="24"/>
          <w:rtl w:val="0"/>
        </w:rPr>
        <w:t xml:space="preserve">To illustrate the risks associated with artificial admixture, </w:t>
      </w:r>
      <w:sdt>
        <w:sdtPr>
          <w:id w:val="1945612587"/>
          <w:tag w:val="goog_rdk_13"/>
        </w:sdtPr>
        <w:sdtContent>
          <w:commentRangeStart w:id="13"/>
        </w:sdtContent>
      </w:sdt>
      <w:sdt>
        <w:sdtPr>
          <w:id w:val="1815228721"/>
          <w:tag w:val="goog_rdk_14"/>
        </w:sdtPr>
        <w:sdtContent>
          <w:commentRangeStart w:id="14"/>
        </w:sdtContent>
      </w:sdt>
      <w:r w:rsidDel="00000000" w:rsidR="00000000" w:rsidRPr="00000000">
        <w:rPr>
          <w:sz w:val="24"/>
          <w:szCs w:val="24"/>
          <w:rtl w:val="0"/>
        </w:rPr>
        <w:t xml:space="preserve">w</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e simulate a dimensional scenario</w:t>
      </w:r>
      <w:r w:rsidDel="00000000" w:rsidR="00000000" w:rsidRPr="00000000">
        <w:rPr>
          <w:sz w:val="24"/>
          <w:szCs w:val="24"/>
          <w:rtl w:val="0"/>
        </w:rPr>
        <w:t xml:space="preserve"> where clinical and nonclinical participants are separately recruited and merged into a single sample</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A single normally distributed latent variable </w:t>
      </w:r>
      <w:r w:rsidDel="00000000" w:rsidR="00000000" w:rsidRPr="00000000">
        <w:rPr>
          <w:rFonts w:ascii="Cambria Math" w:cs="Cambria Math" w:eastAsia="Cambria Math" w:hAnsi="Cambria Math"/>
          <w:b w:val="0"/>
          <w:i w:val="1"/>
          <w:smallCaps w:val="0"/>
          <w:strike w:val="0"/>
          <w:sz w:val="24"/>
          <w:szCs w:val="24"/>
          <w:u w:val="none"/>
          <w:shd w:fill="auto" w:val="clear"/>
          <w:vertAlign w:val="baseline"/>
          <w:rtl w:val="0"/>
        </w:rPr>
        <w:t xml:space="preserve">𝑋</w:t>
      </w: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is generated to represent the underlying clinical trait of interest. A set of observed indicators (</w:t>
      </w:r>
      <w:r w:rsidDel="00000000" w:rsidR="00000000" w:rsidRPr="00000000">
        <w:rPr>
          <w:rFonts w:ascii="Cambria Math" w:cs="Cambria Math" w:eastAsia="Cambria Math" w:hAnsi="Cambria Math"/>
          <w:b w:val="0"/>
          <w:i w:val="1"/>
          <w:smallCaps w:val="0"/>
          <w:strike w:val="0"/>
          <w:sz w:val="24"/>
          <w:szCs w:val="24"/>
          <w:u w:val="none"/>
          <w:shd w:fill="auto" w:val="clear"/>
          <w:vertAlign w:val="baseline"/>
          <w:rtl w:val="0"/>
        </w:rPr>
        <w:t xml:space="preserve">𝑥</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1"/>
          <w:smallCaps w:val="0"/>
          <w:strike w:val="0"/>
          <w:sz w:val="24"/>
          <w:szCs w:val="24"/>
          <w:u w:val="none"/>
          <w:shd w:fill="auto" w:val="clear"/>
          <w:vertAlign w:val="baseline"/>
          <w:rtl w:val="0"/>
        </w:rPr>
        <w:t xml:space="preserve">𝑥</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1"/>
          <w:smallCaps w:val="0"/>
          <w:strike w:val="0"/>
          <w:sz w:val="24"/>
          <w:szCs w:val="24"/>
          <w:u w:val="none"/>
          <w:shd w:fill="auto" w:val="clear"/>
          <w:vertAlign w:val="baseline"/>
          <w:rtl w:val="0"/>
        </w:rPr>
        <w:t xml:space="preserve">𝑥</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subscript"/>
          <w:rtl w:val="0"/>
        </w:rPr>
        <w:t xml:space="preserve">3</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are then simulated as linear functions of </w:t>
      </w:r>
      <w:r w:rsidDel="00000000" w:rsidR="00000000" w:rsidRPr="00000000">
        <w:rPr>
          <w:rFonts w:ascii="Cambria Math" w:cs="Cambria Math" w:eastAsia="Cambria Math" w:hAnsi="Cambria Math"/>
          <w:b w:val="0"/>
          <w:i w:val="1"/>
          <w:smallCaps w:val="0"/>
          <w:strike w:val="0"/>
          <w:sz w:val="24"/>
          <w:szCs w:val="24"/>
          <w:u w:val="none"/>
          <w:shd w:fill="auto" w:val="clear"/>
          <w:vertAlign w:val="baseline"/>
          <w:rtl w:val="0"/>
        </w:rPr>
        <w:t xml:space="preserve">𝑋</w:t>
      </w: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plus normally distributed random noise, yielding an </w:t>
      </w:r>
      <w:r w:rsidDel="00000000" w:rsidR="00000000" w:rsidRPr="00000000">
        <w:rPr>
          <w:rFonts w:ascii="Cambria Math" w:cs="Cambria Math" w:eastAsia="Cambria Math" w:hAnsi="Cambria Math"/>
          <w:b w:val="0"/>
          <w:i w:val="1"/>
          <w:smallCaps w:val="0"/>
          <w:strike w:val="0"/>
          <w:sz w:val="24"/>
          <w:szCs w:val="24"/>
          <w:u w:val="none"/>
          <w:shd w:fill="auto" w:val="clear"/>
          <w:vertAlign w:val="baseline"/>
          <w:rtl w:val="0"/>
        </w:rPr>
        <w:t xml:space="preserve">𝑅</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of 0.77 for each indicator. Individuals above the 99th percentile of </w:t>
      </w:r>
      <w:r w:rsidDel="00000000" w:rsidR="00000000" w:rsidRPr="00000000">
        <w:rPr>
          <w:rFonts w:ascii="Cambria Math" w:cs="Cambria Math" w:eastAsia="Cambria Math" w:hAnsi="Cambria Math"/>
          <w:b w:val="0"/>
          <w:i w:val="1"/>
          <w:smallCaps w:val="0"/>
          <w:strike w:val="0"/>
          <w:sz w:val="24"/>
          <w:szCs w:val="24"/>
          <w:u w:val="none"/>
          <w:shd w:fill="auto" w:val="clear"/>
          <w:vertAlign w:val="baseline"/>
          <w:rtl w:val="0"/>
        </w:rPr>
        <w:t xml:space="preserve">𝑋</w:t>
      </w: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are assumed to receive a diagnosis via global clinical assessment. A sample of </w:t>
      </w:r>
      <w:r w:rsidDel="00000000" w:rsidR="00000000" w:rsidRPr="00000000">
        <w:rPr>
          <w:rFonts w:ascii="Cambria Math" w:cs="Cambria Math" w:eastAsia="Cambria Math" w:hAnsi="Cambria Math"/>
          <w:b w:val="0"/>
          <w:i w:val="1"/>
          <w:smallCaps w:val="0"/>
          <w:strike w:val="0"/>
          <w:sz w:val="24"/>
          <w:szCs w:val="24"/>
          <w:u w:val="none"/>
          <w:shd w:fill="auto" w:val="clear"/>
          <w:vertAlign w:val="baseline"/>
          <w:rtl w:val="0"/>
        </w:rPr>
        <w:t xml:space="preserve">𝑁</w:t>
      </w: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1000 individuals is drawn from the general population. Given the low base rate, only about </w:t>
      </w:r>
      <w:r w:rsidDel="00000000" w:rsidR="00000000" w:rsidRPr="00000000">
        <w:rPr>
          <w:rFonts w:ascii="Cambria Math" w:cs="Cambria Math" w:eastAsia="Cambria Math" w:hAnsi="Cambria Math"/>
          <w:b w:val="0"/>
          <w:i w:val="1"/>
          <w:smallCaps w:val="0"/>
          <w:strike w:val="0"/>
          <w:sz w:val="24"/>
          <w:szCs w:val="24"/>
          <w:u w:val="none"/>
          <w:shd w:fill="auto" w:val="clear"/>
          <w:vertAlign w:val="baseline"/>
          <w:rtl w:val="0"/>
        </w:rPr>
        <w:t xml:space="preserve">𝑛</w:t>
      </w: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10 cases are expected to naturally receive a diagnosis. To address this, researchers draw a second sample consisting of an additional </w:t>
      </w:r>
      <w:r w:rsidDel="00000000" w:rsidR="00000000" w:rsidRPr="00000000">
        <w:rPr>
          <w:rFonts w:ascii="Cambria Math" w:cs="Cambria Math" w:eastAsia="Cambria Math" w:hAnsi="Cambria Math"/>
          <w:b w:val="0"/>
          <w:i w:val="1"/>
          <w:smallCaps w:val="0"/>
          <w:strike w:val="0"/>
          <w:sz w:val="24"/>
          <w:szCs w:val="24"/>
          <w:u w:val="none"/>
          <w:shd w:fill="auto" w:val="clear"/>
          <w:vertAlign w:val="baseline"/>
          <w:rtl w:val="0"/>
        </w:rPr>
        <w:t xml:space="preserve">𝑛</w:t>
      </w: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1000, targeting clinically diagnosed cases, and merge it with the original sample, thereby creating an artificial admixture. The full simulation code and data are available in the online materials: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r:id="rId13">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https://osf.io/ys5ad/?view_only=0e2812acfabf43fc8af01f883c7331ba</w:t>
        </w:r>
      </w:hyperlink>
      <w:commentRangeEnd w:id="13"/>
      <w:r w:rsidDel="00000000" w:rsidR="00000000" w:rsidRPr="00000000">
        <w:commentReference w:id="13"/>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357" w:firstLine="72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An instance of the simulation, illustrating two observed variables </w:t>
      </w:r>
      <w:r w:rsidDel="00000000" w:rsidR="00000000" w:rsidRPr="00000000">
        <w:rPr>
          <w:rFonts w:ascii="Cambria Math" w:cs="Cambria Math" w:eastAsia="Cambria Math" w:hAnsi="Cambria Math"/>
          <w:b w:val="0"/>
          <w:i w:val="1"/>
          <w:smallCaps w:val="0"/>
          <w:strike w:val="0"/>
          <w:sz w:val="24"/>
          <w:szCs w:val="24"/>
          <w:u w:val="none"/>
          <w:shd w:fill="auto" w:val="clear"/>
          <w:vertAlign w:val="baseline"/>
          <w:rtl w:val="0"/>
        </w:rPr>
        <w:t xml:space="preserve">𝑥</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and </w:t>
      </w:r>
      <w:r w:rsidDel="00000000" w:rsidR="00000000" w:rsidRPr="00000000">
        <w:rPr>
          <w:rFonts w:ascii="Cambria Math" w:cs="Cambria Math" w:eastAsia="Cambria Math" w:hAnsi="Cambria Math"/>
          <w:b w:val="0"/>
          <w:i w:val="1"/>
          <w:smallCaps w:val="0"/>
          <w:strike w:val="0"/>
          <w:sz w:val="24"/>
          <w:szCs w:val="24"/>
          <w:u w:val="none"/>
          <w:shd w:fill="auto" w:val="clear"/>
          <w:vertAlign w:val="baseline"/>
          <w:rtl w:val="0"/>
        </w:rPr>
        <w:t xml:space="preserve">𝑥</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is presented in Figure </w:t>
      </w:r>
      <w:hyperlink w:anchor="_heading=h.eut5h0tugup4">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2</w:t>
        </w:r>
      </w:hyperlin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Color is used to distinguish individuals with and without a diagnosis, but even without this aid, two clusters visually emerge. This apparent separation is misleading: no latent categories exist in the data. The appearance of a categorical structure is a consequence of artificial admixture. In this simulated example, indicator validity is high (Cohen’s </w:t>
      </w: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d </w:t>
      </w:r>
      <w:sdt>
        <w:sdtPr>
          <w:id w:val="1633514567"/>
          <w:tag w:val="goog_rdk_15"/>
        </w:sdtPr>
        <w:sdtContent>
          <w:r w:rsidDel="00000000" w:rsidR="00000000" w:rsidRPr="00000000">
            <w:rPr>
              <w:rFonts w:ascii="Gungsuh" w:cs="Gungsuh" w:eastAsia="Gungsuh" w:hAnsi="Gungsuh"/>
              <w:b w:val="0"/>
              <w:i w:val="0"/>
              <w:smallCaps w:val="0"/>
              <w:strike w:val="0"/>
              <w:sz w:val="24"/>
              <w:szCs w:val="24"/>
              <w:u w:val="none"/>
              <w:shd w:fill="auto" w:val="clear"/>
              <w:vertAlign w:val="baseline"/>
              <w:rtl w:val="0"/>
            </w:rPr>
            <w:t xml:space="preserve">≈ 2), suggesting strong separation between groups on each variable. However, nuisance covariance is partly problematic: among diagnosed individuals, the correlation between indicators is close to zero (</w:t>
          </w:r>
        </w:sdtContent>
      </w:sdt>
      <w:r w:rsidDel="00000000" w:rsidR="00000000" w:rsidRPr="00000000">
        <w:rPr>
          <w:rFonts w:ascii="Cambria Math" w:cs="Cambria Math" w:eastAsia="Cambria Math" w:hAnsi="Cambria Math"/>
          <w:b w:val="0"/>
          <w:i w:val="1"/>
          <w:smallCaps w:val="0"/>
          <w:strike w:val="0"/>
          <w:sz w:val="24"/>
          <w:szCs w:val="24"/>
          <w:u w:val="none"/>
          <w:shd w:fill="auto" w:val="clear"/>
          <w:vertAlign w:val="baseline"/>
          <w:rtl w:val="0"/>
        </w:rPr>
        <w:t xml:space="preserve">𝑟</w:t>
      </w: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 </w:t>
      </w:r>
      <w:sdt>
        <w:sdtPr>
          <w:id w:val="1040646261"/>
          <w:tag w:val="goog_rdk_16"/>
        </w:sdtPr>
        <w:sdtContent>
          <w:r w:rsidDel="00000000" w:rsidR="00000000" w:rsidRPr="00000000">
            <w:rPr>
              <w:rFonts w:ascii="Gungsuh" w:cs="Gungsuh" w:eastAsia="Gungsuh" w:hAnsi="Gungsuh"/>
              <w:b w:val="0"/>
              <w:i w:val="0"/>
              <w:smallCaps w:val="0"/>
              <w:strike w:val="0"/>
              <w:sz w:val="24"/>
              <w:szCs w:val="24"/>
              <w:u w:val="none"/>
              <w:shd w:fill="auto" w:val="clear"/>
              <w:vertAlign w:val="baseline"/>
              <w:rtl w:val="0"/>
            </w:rPr>
            <w:t xml:space="preserve">≈ 0</w:t>
          </w:r>
        </w:sdtContent>
      </w:sdt>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05), whereas among non-diagnosed individuals, it is substantial (</w:t>
      </w:r>
      <w:r w:rsidDel="00000000" w:rsidR="00000000" w:rsidRPr="00000000">
        <w:rPr>
          <w:rFonts w:ascii="Cambria Math" w:cs="Cambria Math" w:eastAsia="Cambria Math" w:hAnsi="Cambria Math"/>
          <w:b w:val="0"/>
          <w:i w:val="1"/>
          <w:smallCaps w:val="0"/>
          <w:strike w:val="0"/>
          <w:sz w:val="24"/>
          <w:szCs w:val="24"/>
          <w:u w:val="none"/>
          <w:shd w:fill="auto" w:val="clear"/>
          <w:vertAlign w:val="baseline"/>
          <w:rtl w:val="0"/>
        </w:rPr>
        <w:t xml:space="preserve">𝑟</w:t>
      </w: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 </w:t>
      </w:r>
      <w:sdt>
        <w:sdtPr>
          <w:id w:val="-2044760108"/>
          <w:tag w:val="goog_rdk_17"/>
        </w:sdtPr>
        <w:sdtContent>
          <w:r w:rsidDel="00000000" w:rsidR="00000000" w:rsidRPr="00000000">
            <w:rPr>
              <w:rFonts w:ascii="Gungsuh" w:cs="Gungsuh" w:eastAsia="Gungsuh" w:hAnsi="Gungsuh"/>
              <w:b w:val="0"/>
              <w:i w:val="0"/>
              <w:smallCaps w:val="0"/>
              <w:strike w:val="0"/>
              <w:sz w:val="24"/>
              <w:szCs w:val="24"/>
              <w:u w:val="none"/>
              <w:shd w:fill="auto" w:val="clear"/>
              <w:vertAlign w:val="baseline"/>
              <w:rtl w:val="0"/>
            </w:rPr>
            <w:t xml:space="preserve">≈ 0</w:t>
          </w:r>
        </w:sdtContent>
      </w:sdt>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60). This asymmetry, combined with differential recruitment, contributes to the illusion of a latent taxon.</w:t>
      </w:r>
    </w:p>
    <w:p w:rsidR="00000000" w:rsidDel="00000000" w:rsidP="00000000" w:rsidRDefault="00000000" w:rsidRPr="00000000" w14:paraId="00000054">
      <w:pPr>
        <w:spacing w:line="480" w:lineRule="auto"/>
        <w:ind w:left="720" w:firstLine="0"/>
        <w:rPr>
          <w:i w:val="1"/>
          <w:sz w:val="24"/>
          <w:szCs w:val="24"/>
        </w:rPr>
      </w:pPr>
      <w:r w:rsidDel="00000000" w:rsidR="00000000" w:rsidRPr="00000000">
        <w:rPr>
          <w:sz w:val="24"/>
          <w:szCs w:val="24"/>
          <w:rtl w:val="0"/>
        </w:rPr>
        <w:t xml:space="preserve">Figure </w:t>
      </w:r>
      <w:hyperlink w:anchor="_heading=h.eut5h0tugup4">
        <w:r w:rsidDel="00000000" w:rsidR="00000000" w:rsidRPr="00000000">
          <w:rPr>
            <w:sz w:val="24"/>
            <w:szCs w:val="24"/>
            <w:rtl w:val="0"/>
          </w:rPr>
          <w:t xml:space="preserve">2</w:t>
        </w:r>
      </w:hyperlink>
      <w:r w:rsidDel="00000000" w:rsidR="00000000" w:rsidRPr="00000000">
        <w:rPr>
          <w:sz w:val="24"/>
          <w:szCs w:val="24"/>
          <w:rtl w:val="0"/>
        </w:rPr>
        <w:t xml:space="preserve"> </w:t>
      </w:r>
      <w:r w:rsidDel="00000000" w:rsidR="00000000" w:rsidRPr="00000000">
        <w:rPr>
          <w:i w:val="1"/>
          <w:sz w:val="24"/>
          <w:szCs w:val="24"/>
          <w:rtl w:val="0"/>
        </w:rPr>
        <w:t xml:space="preserve">about here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357" w:firstLine="72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A Monte Carlo simulation was conducted with 1000 iterations to assess the impact of artificial admixture on taxometric outcomes. Analyses were performed using the RTaxometric package in R. As recommended in the literature, inference was based on the Comparison Curve Fit Index (CCFI), which ranges from 0 (indicating strong support for a dimensional structure) to 1 (indicating strong support for a categorical structure), with values around 0.5 considered ambiguous. The default procedures (MAMBAC, MAXEIG, and L-Mode) were applied to each simulated dataset. To enable all three procedures, three observed indicators (</w:t>
      </w:r>
      <w:r w:rsidDel="00000000" w:rsidR="00000000" w:rsidRPr="00000000">
        <w:rPr>
          <w:rFonts w:ascii="Cambria Math" w:cs="Cambria Math" w:eastAsia="Cambria Math" w:hAnsi="Cambria Math"/>
          <w:b w:val="0"/>
          <w:i w:val="1"/>
          <w:smallCaps w:val="0"/>
          <w:strike w:val="0"/>
          <w:sz w:val="24"/>
          <w:szCs w:val="24"/>
          <w:u w:val="none"/>
          <w:shd w:fill="auto" w:val="clear"/>
          <w:vertAlign w:val="baseline"/>
          <w:rtl w:val="0"/>
        </w:rPr>
        <w:t xml:space="preserve">𝑥</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1"/>
          <w:smallCaps w:val="0"/>
          <w:strike w:val="0"/>
          <w:sz w:val="24"/>
          <w:szCs w:val="24"/>
          <w:u w:val="none"/>
          <w:shd w:fill="auto" w:val="clear"/>
          <w:vertAlign w:val="baseline"/>
          <w:rtl w:val="0"/>
        </w:rPr>
        <w:t xml:space="preserve">𝑥</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1"/>
          <w:smallCaps w:val="0"/>
          <w:strike w:val="0"/>
          <w:sz w:val="24"/>
          <w:szCs w:val="24"/>
          <w:u w:val="none"/>
          <w:shd w:fill="auto" w:val="clear"/>
          <w:vertAlign w:val="baseline"/>
          <w:rtl w:val="0"/>
        </w:rPr>
        <w:t xml:space="preserve">𝑥</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subscript"/>
          <w:rtl w:val="0"/>
        </w:rPr>
        <w:t xml:space="preserve">3</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were included in the simulations.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357" w:firstLine="72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Over 1000 simulated datasets, results consistently and strongly favored a categorical interpretation: median combined CCFI = 0.88, 95% quantile interval [0.83, 0.92]; median MAMBAC CCFI = 0.90; average MAXEIG CCFI= 0.86; average L-Mode CCFI = 0.88. The smallest combined CCFI over 1000 iterations was 0.80. Therefore, admixture can be an extremely strong driver of false categorical findings, especially when many clinical cases are separately recruited and added to a sample.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357" w:firstLine="72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To verify that artificial admixture also produces misleading results when using clustering methods, we ran Gaussian Mixture Models (GMMs) comparing 1-component versus 2-component solutions, using the mclust package in R. Model selection was based on the Bayesian Information Criterion (BIC), as per default in GMMs. GMM is a form of model-based clustering grounded in finite mixture modeling. It is conceptually similar to latent profile analysis (LPA; with which it is often confused) but is more flexible in that it models covariances among indicators. Across 1,000 simulated datasets, results consistently favored the 2-component solution over the unimodal alternative. The median difference in BIC (ΔBIC) was -548.67, in favor of the 2-component model.</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1080" w:firstLine="72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To confirm that the categorical structure was incorrectly favored specifically due to artificial admixture, we run a second Monte Carlo simulation using the same dimensional data-generating process as before, but without admixture. In this case, a single sample of </w:t>
      </w:r>
      <w:r w:rsidDel="00000000" w:rsidR="00000000" w:rsidRPr="00000000">
        <w:rPr>
          <w:rFonts w:ascii="Cambria Math" w:cs="Cambria Math" w:eastAsia="Cambria Math" w:hAnsi="Cambria Math"/>
          <w:b w:val="0"/>
          <w:i w:val="1"/>
          <w:smallCaps w:val="0"/>
          <w:strike w:val="0"/>
          <w:sz w:val="24"/>
          <w:szCs w:val="24"/>
          <w:u w:val="none"/>
          <w:shd w:fill="auto" w:val="clear"/>
          <w:vertAlign w:val="baseline"/>
          <w:rtl w:val="0"/>
        </w:rPr>
        <w:t xml:space="preserve">𝑁</w:t>
      </w: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2000 observations was drawn at each iteration. Therefore, nuisance covariance remains present, but there is no admixture. Median combined CCFI = 0.47, 95% quantile interval [0.40, 0.58]; median MAMBAC CCFI=0.39; average MAXEIG CCFI=0.49; average L-Mode CCFI=0.53. Clustering with GMM also consistently favored the 1-component model (over the 2-component model), with an average ΔBIC = -30.36 in favor of the 1-component model.</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357" w:firstLine="72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Thus, without admixture taxometric results leaned towards a dimensional conclusion, but frequently remained inconclusive. This is probably due to nuisance covariance. It is worth noting, however, that under a dimensional structure achieving both high indicator validity and low within-group covariance might be practically impossible. This is because indicators that clearly differentiate individuals with and without a diagnosis must be strongly associated with the underlying trait, an association that produces inter-indicator covariance. In fact, this trade-off may itself serve as indirect evidence for dimensionality.</w:t>
      </w:r>
    </w:p>
    <w:bookmarkStart w:colFirst="0" w:colLast="0" w:name="bookmark=id.6ox5lh2idtkf" w:id="7"/>
    <w:bookmarkEnd w:id="7"/>
    <w:p w:rsidR="00000000" w:rsidDel="00000000" w:rsidP="00000000" w:rsidRDefault="00000000" w:rsidRPr="00000000" w14:paraId="0000005A">
      <w:pPr>
        <w:pStyle w:val="Heading1"/>
        <w:spacing w:before="0" w:line="480" w:lineRule="auto"/>
        <w:ind w:left="4141" w:firstLine="0"/>
        <w:rPr/>
      </w:pPr>
      <w:r w:rsidDel="00000000" w:rsidR="00000000" w:rsidRPr="00000000">
        <w:rPr>
          <w:rtl w:val="0"/>
        </w:rPr>
        <w:t xml:space="preserve">Discussion</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357" w:firstLine="72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We found that taxometric analysis remains underused in neurodevelopmental research, which is unfortunate given the unique relevance of this method to the ongoing debate about the nature of NDCs (</w:t>
      </w:r>
      <w:hyperlink w:anchor="_heading=h.9ncjwgnoho5p">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Astle et al., 2022</w:t>
        </w:r>
      </w:hyperlin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hyperlink w:anchor="_heading=h.q43z9ku1hzxj">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Happé &amp; Frith, 2021</w:t>
        </w:r>
      </w:hyperlin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hyperlink w:anchor="_heading=h.wypemuedcmqa">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Michelini et al., 2024</w:t>
        </w:r>
      </w:hyperlin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hyperlink w:anchor="_heading=h.cuch0tkpta1">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Sonuga-Barke,</w:t>
        </w:r>
      </w:hyperlin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1998; </w:t>
      </w:r>
      <w:hyperlink w:anchor="_heading=h.cuch0tkpta1">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2020</w:t>
        </w:r>
      </w:hyperlin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That underuse was expected, however. Haslam et al. (</w:t>
      </w:r>
      <w:hyperlink w:anchor="_heading=h.5cmxbt7tvimw">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2020</w:t>
        </w:r>
      </w:hyperlin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classified only 15 out of 183 taxometric studies in the “childhood” category (which included heterogeneous conditions, and even sleep problems). In the studies identified in our review, only ASD, ADHD, and SLI were targeted as disorders in taxometric analysis. None of learning disorders </w:t>
      </w:r>
      <w:r w:rsidDel="00000000" w:rsidR="00000000" w:rsidRPr="00000000">
        <w:rPr>
          <w:sz w:val="24"/>
          <w:szCs w:val="24"/>
          <w:rtl w:val="0"/>
        </w:rPr>
        <w:t xml:space="preserve">employed taxometric approaches</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with Dyslexia being covered in one single article, but only for investigating its subtypes.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301" w:firstLine="72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Taxometric results appeared relatively consistent. Dimensional conclusions were predominantly reached for ADHD and SLI, while categorical conclusions prevailed for ASD and studies examining subtypes of any disorder. This echoes Haslam et al. (</w:t>
      </w:r>
      <w:hyperlink w:anchor="_heading=h.5cmxbt7tvimw">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2020</w:t>
        </w:r>
      </w:hyperlin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and may seem to offer a compelling answer to the debate raised by Chown and Leatherland (</w:t>
      </w:r>
      <w:hyperlink w:anchor="_heading=h.c551auvciqco">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2021</w:t>
        </w:r>
      </w:hyperlin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and Happé and Frith (</w:t>
      </w:r>
      <w:hyperlink w:anchor="_heading=h.q43z9ku1hzxj">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2021</w:t>
        </w:r>
      </w:hyperlin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However, a closer inspection of the methodological limitations in the reviewed studies suggests that such conclusions should be interpreted with caution.</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301" w:firstLine="72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We identified four ASD </w:t>
      </w:r>
      <w:r w:rsidDel="00000000" w:rsidR="00000000" w:rsidRPr="00000000">
        <w:rPr>
          <w:sz w:val="24"/>
          <w:szCs w:val="24"/>
          <w:rtl w:val="0"/>
        </w:rPr>
        <w:t xml:space="preserve">taxometric analyses</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and all of them reached taxonic conclusions, </w:t>
      </w:r>
      <w:r w:rsidDel="00000000" w:rsidR="00000000" w:rsidRPr="00000000">
        <w:rPr>
          <w:sz w:val="24"/>
          <w:szCs w:val="24"/>
          <w:rtl w:val="0"/>
        </w:rPr>
        <w:t xml:space="preserve">with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some degree of artificial admixture</w:t>
      </w:r>
      <w:r w:rsidDel="00000000" w:rsidR="00000000" w:rsidRPr="00000000">
        <w:rPr>
          <w:sz w:val="24"/>
          <w:szCs w:val="24"/>
          <w:rtl w:val="0"/>
        </w:rPr>
        <w:t xml:space="preserve">. This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represents a major threat to validity of the conc</w:t>
      </w:r>
      <w:r w:rsidDel="00000000" w:rsidR="00000000" w:rsidRPr="00000000">
        <w:rPr>
          <w:sz w:val="24"/>
          <w:szCs w:val="24"/>
          <w:rtl w:val="0"/>
        </w:rPr>
        <w:t xml:space="preserve">lu</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sions of these studies, as demonstrated both in our data simulation and in prior literature (</w:t>
      </w:r>
      <w:hyperlink w:anchor="_heading=h.pq1qz17tdmxe">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Ruscio &amp; Ruscio, 2004a</w:t>
        </w:r>
      </w:hyperlin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hyperlink w:anchor="_heading=h.oufmb6f03e7z">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2004b</w:t>
        </w:r>
      </w:hyperlin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Admixture in the reviewed studies ranged from sampling participants through different methods, only some of which explicitly targeted clinical populations (</w:t>
      </w:r>
      <w:hyperlink w:anchor="_heading=h.bxc48b1e04xq">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James et al., 2016</w:t>
        </w:r>
      </w:hyperlin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to combining clinical and non-clinical samples (</w:t>
      </w:r>
      <w:hyperlink w:anchor="_heading=h.48jge9xmiit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Deserno et al., 2023</w:t>
        </w:r>
      </w:hyperlin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hyperlink w:anchor="_heading=h.jqk7bok2em2e">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Frazier et al., 2023</w:t>
        </w:r>
      </w:hyperlin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In one case, inclusion criteria from a larger database were partly unclear, but the sample was explicitly structured by diagnostic status (</w:t>
      </w:r>
      <w:hyperlink w:anchor="_heading=h.48jge9xmiit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Deserno et al., 2023</w:t>
        </w:r>
      </w:hyperlin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Another form of admixture involved constructing a sample of affected and unaffected siblings (</w:t>
      </w:r>
      <w:hyperlink w:anchor="_heading=h.9puhrlqdlzz7">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Frazier et al., 2010</w:t>
        </w:r>
      </w:hyperlin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sdt>
        <w:sdtPr>
          <w:id w:val="-101705137"/>
          <w:tag w:val="goog_rdk_18"/>
        </w:sdtPr>
        <w:sdtContent>
          <w:commentRangeStart w:id="15"/>
        </w:sdtContent>
      </w:sdt>
      <w:sdt>
        <w:sdtPr>
          <w:id w:val="-1450489732"/>
          <w:tag w:val="goog_rdk_19"/>
        </w:sdtPr>
        <w:sdtContent>
          <w:commentRangeStart w:id="16"/>
        </w:sdtContent>
      </w:sdt>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According to our interpretation, the only relatively unbiased taxometric evidence suggesting that ASD may be a taxon as a disorder comes from a secondary analysis by Frazier et al. (</w:t>
      </w:r>
      <w:hyperlink w:anchor="_heading=h.9puhrlqdlzz7">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2010</w:t>
        </w:r>
      </w:hyperlin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in which only unaffected siblings were examined.</w:t>
      </w:r>
      <w:commentRangeEnd w:id="15"/>
      <w:r w:rsidDel="00000000" w:rsidR="00000000" w:rsidRPr="00000000">
        <w:commentReference w:id="15"/>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357" w:firstLine="720"/>
        <w:jc w:val="left"/>
        <w:rPr>
          <w:rFonts w:ascii="Times New Roman" w:cs="Times New Roman" w:eastAsia="Times New Roman" w:hAnsi="Times New Roman"/>
          <w:b w:val="0"/>
          <w:i w:val="0"/>
          <w:smallCaps w:val="0"/>
          <w:strike w:val="0"/>
          <w:sz w:val="24"/>
          <w:szCs w:val="24"/>
          <w:u w:val="none"/>
          <w:shd w:fill="auto" w:val="clear"/>
          <w:vertAlign w:val="baseline"/>
        </w:rPr>
      </w:pPr>
      <w:sdt>
        <w:sdtPr>
          <w:id w:val="1576059633"/>
          <w:tag w:val="goog_rdk_20"/>
        </w:sdtPr>
        <w:sdtContent>
          <w:commentRangeStart w:id="17"/>
        </w:sdtContent>
      </w:sdt>
      <w:sdt>
        <w:sdtPr>
          <w:id w:val="1636389087"/>
          <w:tag w:val="goog_rdk_21"/>
        </w:sdtPr>
        <w:sdtContent>
          <w:commentRangeStart w:id="18"/>
        </w:sdtContent>
      </w:sdt>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Concerning subtypes, the situation was similar. All four reviewed articles reached some taxonic conclusions, but three of them likely involved some form of artificial admixture. However, the issue appeared to be nuanced and less severe in this subset of studies. For example, O’Brien et al. (</w:t>
      </w:r>
      <w:hyperlink w:anchor="_heading=h.wb85q77edjeg">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2012</w:t>
        </w:r>
      </w:hyperlin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used psychometric cutoffs across different tools and alternate inclusion criteria, which may not necessarily have biased the results, unless the selection criteria correlate with different underlying cognitive impairments in dyslexia (phonological vs. non-phonological). However, the authors themselves acknowledged this possibility, writing that </w:t>
      </w: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“depending on the dyslexia criterion used, samples may vary in composition with regard to their subtypes”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(p.33).</w:t>
      </w:r>
      <w:commentRangeEnd w:id="17"/>
      <w:r w:rsidDel="00000000" w:rsidR="00000000" w:rsidRPr="00000000">
        <w:commentReference w:id="17"/>
      </w:r>
      <w:commentRangeEnd w:id="18"/>
      <w:r w:rsidDel="00000000" w:rsidR="00000000" w:rsidRPr="00000000">
        <w:commentReference w:id="18"/>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r w:rsidDel="00000000" w:rsidR="00000000" w:rsidRPr="00000000">
        <w:rPr>
          <w:sz w:val="24"/>
          <w:szCs w:val="24"/>
          <w:rtl w:val="0"/>
        </w:rPr>
        <w:t xml:space="preserve">A potentially widespread and overlooked cause of admixture in studies targeting subtypes within entirely clinical samples is that the original diagnoses might be based on exceeding cutoff thresholds on partly independent traits or tasks. This corresponds to the second case of admixture listed by </w:t>
      </w:r>
      <w:sdt>
        <w:sdtPr>
          <w:id w:val="-259548840"/>
          <w:tag w:val="goog_rdk_22"/>
        </w:sdtPr>
        <w:sdtContent>
          <w:commentRangeStart w:id="19"/>
        </w:sdtContent>
      </w:sdt>
      <w:sdt>
        <w:sdtPr>
          <w:id w:val="-1759569500"/>
          <w:tag w:val="goog_rdk_23"/>
        </w:sdtPr>
        <w:sdtContent>
          <w:commentRangeStart w:id="20"/>
        </w:sdtContent>
      </w:sdt>
      <w:r w:rsidDel="00000000" w:rsidR="00000000" w:rsidRPr="00000000">
        <w:rPr>
          <w:sz w:val="24"/>
          <w:szCs w:val="24"/>
          <w:rtl w:val="0"/>
        </w:rPr>
        <w:t xml:space="preserve">Ruscio and Ruscio (</w:t>
      </w:r>
      <w:hyperlink r:id="rId14">
        <w:r w:rsidDel="00000000" w:rsidR="00000000" w:rsidRPr="00000000">
          <w:rPr>
            <w:sz w:val="24"/>
            <w:szCs w:val="24"/>
            <w:rtl w:val="0"/>
          </w:rPr>
          <w:t xml:space="preserve">2004a</w:t>
        </w:r>
      </w:hyperlink>
      <w:r w:rsidDel="00000000" w:rsidR="00000000" w:rsidRPr="00000000">
        <w:rPr>
          <w:sz w:val="24"/>
          <w:szCs w:val="24"/>
          <w:rtl w:val="0"/>
        </w:rPr>
        <w:t xml:space="preserve">)</w:t>
      </w:r>
      <w:commentRangeEnd w:id="19"/>
      <w:r w:rsidDel="00000000" w:rsidR="00000000" w:rsidRPr="00000000">
        <w:commentReference w:id="19"/>
      </w:r>
      <w:commentRangeEnd w:id="20"/>
      <w:r w:rsidDel="00000000" w:rsidR="00000000" w:rsidRPr="00000000">
        <w:commentReference w:id="20"/>
      </w:r>
      <w:r w:rsidDel="00000000" w:rsidR="00000000" w:rsidRPr="00000000">
        <w:rPr>
          <w:sz w:val="24"/>
          <w:szCs w:val="24"/>
          <w:rtl w:val="0"/>
        </w:rPr>
        <w:t xml:space="preserve"> as reported in the introduction. In general, a taxonic structure of subtypes should be regarded as inconsistent, and in principle unlikely, if the main condition as a whole is seen as dimensional. </w:t>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357" w:firstLine="72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Overall, the presence of artificial admixture was most frequently associated with taxonic conclusions. Only two notable mismatches were identified: Marcus et al. (</w:t>
      </w:r>
      <w:hyperlink w:anchor="_heading=h.uz6h5n5lfpsf">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2012</w:t>
        </w:r>
      </w:hyperlin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reached a dimensional conclusion regarding ADHD despite having incurred admixture of clinical cases, while Munson et al. (</w:t>
      </w:r>
      <w:hyperlink w:anchor="_heading=h.2wfjlgwxds5w">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2008</w:t>
        </w:r>
      </w:hyperlin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reached a taxonic conclusion about ASD subtypes without evidence of admixture (all children had received an ASD diagnosis based on a seemingly uniform clinical assessment). Together with the above discussed exception in a secondary analysis of a subsample by Frazier et al. (</w:t>
      </w:r>
      <w:hyperlink w:anchor="_heading=h.9puhrlqdlzz7">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2010</w:t>
        </w:r>
      </w:hyperlin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targeting ASD, these findings reinforce the view that ADHD is best conceptualized as dimensional, while ASD may exhibit certain taxonic features. However, the latter conclusion is supported by limited unbiased evidence.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357" w:firstLine="72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In our simulated example, we </w:t>
      </w:r>
      <w:r w:rsidDel="00000000" w:rsidR="00000000" w:rsidRPr="00000000">
        <w:rPr>
          <w:sz w:val="24"/>
          <w:szCs w:val="24"/>
          <w:rtl w:val="0"/>
        </w:rPr>
        <w:t xml:space="preserve">showed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that artificial admixture represents a major threat to the validity of taxometric analysis, and to clustering methods as well. One might argue that our simulated scenario, in which half of sample was separately recruited, was extreme. However, this design is broadly consistent with the degree of admixture observed in the reviewed literature. </w:t>
      </w:r>
    </w:p>
    <w:bookmarkStart w:colFirst="0" w:colLast="0" w:name="bookmark=id.9imy8qpjejie" w:id="8"/>
    <w:bookmarkEnd w:id="8"/>
    <w:p w:rsidR="00000000" w:rsidDel="00000000" w:rsidP="00000000" w:rsidRDefault="00000000" w:rsidRPr="00000000" w14:paraId="00000061">
      <w:pPr>
        <w:pStyle w:val="Heading1"/>
        <w:spacing w:before="0" w:line="480" w:lineRule="auto"/>
        <w:rPr/>
      </w:pPr>
      <w:r w:rsidDel="00000000" w:rsidR="00000000" w:rsidRPr="00000000">
        <w:rPr>
          <w:rtl w:val="0"/>
        </w:rPr>
        <w:t xml:space="preserve">Limitations, Future Directions, Conclusions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357" w:firstLine="72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An obvious limitation of the present review concerns the small number of studies identified, and the virtual lack of studies </w:t>
      </w:r>
      <w:r w:rsidDel="00000000" w:rsidR="00000000" w:rsidRPr="00000000">
        <w:rPr>
          <w:sz w:val="24"/>
          <w:szCs w:val="24"/>
          <w:rtl w:val="0"/>
        </w:rPr>
        <w:t xml:space="preserve">exploring taxa within</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learning disorders. This prevented us from conducting a meta-analysis: the available evidence was too scattered and methodologically heterogeneous. However, this limitation is itself informative, highlighting the need for more taxometric investigation in the field. More studies might have been included by relaxing the eligibility criteria. However, this is unlikely to have made a substantial difference. Exclusion criteria specified the lack of use of behavioral indicators, but no study was excluded on this basis. One record was screened out for being a dissertation (</w:t>
      </w:r>
      <w:hyperlink w:anchor="_heading=h.bxyd5u1ohof2">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Clemons, 2006</w:t>
        </w:r>
      </w:hyperlin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The full document could not be retrieved. Based on its abstract, it is clear that it focused on whether ADHD subtypes represent distinct taxa, and it reached a taxonic conclusion. However, some degree of admixture was possible (participants were separately recruited from clinical centers and schools).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357" w:firstLine="72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A relevant future direction for this line of investigation concerns a systematic examination of the use and results of cluster analysis. Indeed, some of the reviewed articles employed clustering methods, and clustering is a prominent tool in this field (</w:t>
      </w:r>
      <w:hyperlink w:anchor="_heading=h.9ncjwgnoho5p">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Astle et al., 2022</w:t>
        </w:r>
      </w:hyperlin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Model-based approaches, such as latent class/profile analysis, were the most frequently used. The use of clustering is not without problems. First, while it is more flexible and can address broader questions, it does not offer a direct or consistent test of taxonicity (</w:t>
      </w:r>
      <w:hyperlink w:anchor="_heading=h.z4vdbbo3gpvn">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Beauchaine, 2003</w:t>
        </w:r>
      </w:hyperlin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hyperlink w:anchor="_heading=h.oufmb6f03e7z">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Ruscio &amp;</w:t>
        </w:r>
      </w:hyperlin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hyperlink w:anchor="_heading=h.oufmb6f03e7z">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Ruscio, 2004b</w:t>
        </w:r>
      </w:hyperlin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Second, meaningful scientific inference from clustering (beyond its simple use as a data reduction technique) requires careful handling of assumptions, as the risk of detecting pseudoclusters is high (</w:t>
      </w:r>
      <w:hyperlink w:anchor="_heading=h.x69gkat12upc">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Toffalini et al., 2022</w:t>
        </w:r>
      </w:hyperlin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hyperlink w:anchor="_heading=h.3tc548wjudtl">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2024</w:t>
        </w:r>
      </w:hyperlin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Finally, it is not immune to risks such as artificial admixture. Nonetheless, clustering and taxometric analysis could be more directly, </w:t>
      </w:r>
      <w:r w:rsidDel="00000000" w:rsidR="00000000" w:rsidRPr="00000000">
        <w:rPr>
          <w:sz w:val="24"/>
          <w:szCs w:val="24"/>
          <w:rtl w:val="0"/>
        </w:rPr>
        <w:t xml:space="preserve">and</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critically, compared when addressing the question of whether neurodevelopmental conditions reflect categories or dimensions.</w:t>
      </w:r>
      <w:bookmarkStart w:colFirst="0" w:colLast="0" w:name="bookmark=id.xtbzlkq2sime" w:id="9"/>
      <w:bookmarkEnd w:id="9"/>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510" w:firstLine="72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A crucial conclusion of our review concerns how taxometric findings should inform our interpretation of traditional diagnostic categories of NDCs such as those in the DSM-5, which have come under criticism (</w:t>
      </w:r>
      <w:hyperlink w:anchor="_heading=h.9ncjwgnoho5p">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Astle et al., 2022</w:t>
        </w:r>
      </w:hyperlin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hyperlink w:anchor="_heading=h.cuch0tkpta1">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Sonuga-Barke, 2020</w:t>
        </w:r>
      </w:hyperlin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hyperlink w:anchor="_heading=h.5b2ks3uth5f6">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2022</w:t>
        </w:r>
      </w:hyperlin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Although described as atheoretical and agnostic about etiology, the DSM operationalizes disorders in ways that reinforce a neo-Kraepelinian medical paradigm, implicitly reflecting the idea that NDCs reflect discrete categories underpinned by a well-defined, limited number of specific dysfunctions. This view continues to shape research and clinical practice (Coghill &amp; Sonuga-Barke, 2012). Finding that the latent structure of one or many NDCs is dimensional does not deny the practical utility of diagnostic systems. However, it requires researchers and clinicians to be explicit about their assumptions and models, instead of implicitly reifying categories as natural taxa and overinterpreting their ontological status. High-quality taxometric studies offer a direct solution of the issue, so we argue that they deserve a more central role in the study of NDCs.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357" w:firstLine="720"/>
        <w:jc w:val="left"/>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1"/>
        <w:spacing w:before="0" w:line="480" w:lineRule="auto"/>
        <w:ind w:left="1" w:right="358" w:firstLine="0"/>
        <w:jc w:val="center"/>
        <w:rPr/>
      </w:pPr>
      <w:r w:rsidDel="00000000" w:rsidR="00000000" w:rsidRPr="00000000">
        <w:rPr>
          <w:rtl w:val="0"/>
        </w:rPr>
        <w:t xml:space="preserve">References</w:t>
      </w:r>
    </w:p>
    <w:p w:rsidR="00000000" w:rsidDel="00000000" w:rsidP="00000000" w:rsidRDefault="00000000" w:rsidRPr="00000000" w14:paraId="00000067">
      <w:pPr>
        <w:spacing w:line="480" w:lineRule="auto"/>
        <w:ind w:left="567" w:right="357" w:hanging="567"/>
        <w:rPr>
          <w:sz w:val="24"/>
          <w:szCs w:val="24"/>
        </w:rPr>
      </w:pPr>
      <w:bookmarkStart w:colFirst="0" w:colLast="0" w:name="_heading=h.gesvqslmnpf1" w:id="10"/>
      <w:bookmarkEnd w:id="10"/>
      <w:r w:rsidDel="00000000" w:rsidR="00000000" w:rsidRPr="00000000">
        <w:rPr>
          <w:sz w:val="24"/>
          <w:szCs w:val="24"/>
          <w:rtl w:val="0"/>
        </w:rPr>
        <w:t xml:space="preserve">American Psychiatric Association. (2013). </w:t>
      </w:r>
      <w:r w:rsidDel="00000000" w:rsidR="00000000" w:rsidRPr="00000000">
        <w:rPr>
          <w:i w:val="1"/>
          <w:sz w:val="24"/>
          <w:szCs w:val="24"/>
          <w:rtl w:val="0"/>
        </w:rPr>
        <w:t xml:space="preserve">Diagnostic and statistical manual of mental disorders: DSM-5. </w:t>
      </w:r>
      <w:r w:rsidDel="00000000" w:rsidR="00000000" w:rsidRPr="00000000">
        <w:rPr>
          <w:sz w:val="24"/>
          <w:szCs w:val="24"/>
          <w:rtl w:val="0"/>
        </w:rPr>
        <w:t xml:space="preserve">(5th edition). American Psychiatric Association. </w:t>
      </w:r>
    </w:p>
    <w:p w:rsidR="00000000" w:rsidDel="00000000" w:rsidP="00000000" w:rsidRDefault="00000000" w:rsidRPr="00000000" w14:paraId="00000068">
      <w:pPr>
        <w:spacing w:line="480" w:lineRule="auto"/>
        <w:ind w:left="567" w:right="357" w:hanging="567"/>
        <w:rPr>
          <w:sz w:val="24"/>
          <w:szCs w:val="24"/>
        </w:rPr>
      </w:pPr>
      <w:bookmarkStart w:colFirst="0" w:colLast="0" w:name="_heading=h.9ncjwgnoho5p" w:id="11"/>
      <w:bookmarkEnd w:id="11"/>
      <w:r w:rsidDel="00000000" w:rsidR="00000000" w:rsidRPr="00000000">
        <w:rPr>
          <w:sz w:val="24"/>
          <w:szCs w:val="24"/>
          <w:rtl w:val="0"/>
        </w:rPr>
        <w:t xml:space="preserve">Arildskov, T. W., Sonuga-Barke, E. J., Thomsen, P. H., Virring, A., Østergaard, S. (2022). How much impairment is required for ADHD? No evidence of a discrete threshold. Journal of Child Psychology and Psychiatry, 63(2), 229-237. https://doi.org/10.1111/jcpp.13440</w:t>
      </w:r>
    </w:p>
    <w:p w:rsidR="00000000" w:rsidDel="00000000" w:rsidP="00000000" w:rsidRDefault="00000000" w:rsidRPr="00000000" w14:paraId="00000069">
      <w:pPr>
        <w:spacing w:line="480" w:lineRule="auto"/>
        <w:ind w:left="567" w:right="357" w:hanging="567"/>
        <w:rPr>
          <w:sz w:val="24"/>
          <w:szCs w:val="24"/>
        </w:rPr>
      </w:pPr>
      <w:r w:rsidDel="00000000" w:rsidR="00000000" w:rsidRPr="00000000">
        <w:rPr>
          <w:sz w:val="24"/>
          <w:szCs w:val="24"/>
          <w:rtl w:val="0"/>
        </w:rPr>
        <w:t xml:space="preserve">Astle, D. E., &amp; Fletcher-Watson, S. (2020). Beyond the Core-Deficit Hypothesis in Developmental Disorders. </w:t>
      </w:r>
      <w:r w:rsidDel="00000000" w:rsidR="00000000" w:rsidRPr="00000000">
        <w:rPr>
          <w:i w:val="1"/>
          <w:sz w:val="24"/>
          <w:szCs w:val="24"/>
          <w:rtl w:val="0"/>
        </w:rPr>
        <w:t xml:space="preserve">Current Directions in Psychological Science</w:t>
      </w:r>
      <w:r w:rsidDel="00000000" w:rsidR="00000000" w:rsidRPr="00000000">
        <w:rPr>
          <w:sz w:val="24"/>
          <w:szCs w:val="24"/>
          <w:rtl w:val="0"/>
        </w:rPr>
        <w:t xml:space="preserve">, </w:t>
      </w:r>
      <w:r w:rsidDel="00000000" w:rsidR="00000000" w:rsidRPr="00000000">
        <w:rPr>
          <w:i w:val="1"/>
          <w:sz w:val="24"/>
          <w:szCs w:val="24"/>
          <w:rtl w:val="0"/>
        </w:rPr>
        <w:t xml:space="preserve">29</w:t>
      </w:r>
      <w:r w:rsidDel="00000000" w:rsidR="00000000" w:rsidRPr="00000000">
        <w:rPr>
          <w:sz w:val="24"/>
          <w:szCs w:val="24"/>
          <w:rtl w:val="0"/>
        </w:rPr>
        <w:t xml:space="preserve">(5), 431–437. </w:t>
      </w:r>
      <w:hyperlink r:id="rId15">
        <w:r w:rsidDel="00000000" w:rsidR="00000000" w:rsidRPr="00000000">
          <w:rPr>
            <w:sz w:val="24"/>
            <w:szCs w:val="24"/>
            <w:rtl w:val="0"/>
          </w:rPr>
          <w:t xml:space="preserve">https://doi.org/10.1177/0963721420925518</w:t>
        </w:r>
      </w:hyperlink>
      <w:r w:rsidDel="00000000" w:rsidR="00000000" w:rsidRPr="00000000">
        <w:rPr>
          <w:rtl w:val="0"/>
        </w:rPr>
      </w:r>
    </w:p>
    <w:p w:rsidR="00000000" w:rsidDel="00000000" w:rsidP="00000000" w:rsidRDefault="00000000" w:rsidRPr="00000000" w14:paraId="0000006A">
      <w:pPr>
        <w:spacing w:line="480" w:lineRule="auto"/>
        <w:ind w:left="567" w:right="357" w:hanging="567"/>
        <w:rPr>
          <w:sz w:val="24"/>
          <w:szCs w:val="24"/>
        </w:rPr>
      </w:pPr>
      <w:bookmarkStart w:colFirst="0" w:colLast="0" w:name="_heading=h.z4vdbbo3gpvn" w:id="12"/>
      <w:bookmarkEnd w:id="12"/>
      <w:r w:rsidDel="00000000" w:rsidR="00000000" w:rsidRPr="00000000">
        <w:rPr>
          <w:sz w:val="24"/>
          <w:szCs w:val="24"/>
          <w:rtl w:val="0"/>
        </w:rPr>
        <w:t xml:space="preserve">Astle, D. E., Holmes, J., Kievit, R., &amp; Gathercole, S. E. (2022). Annual Research Review: The transdiagnostic revolution in neurodevelopmental disorders. </w:t>
      </w:r>
      <w:r w:rsidDel="00000000" w:rsidR="00000000" w:rsidRPr="00000000">
        <w:rPr>
          <w:i w:val="1"/>
          <w:sz w:val="24"/>
          <w:szCs w:val="24"/>
          <w:rtl w:val="0"/>
        </w:rPr>
        <w:t xml:space="preserve">Journal of Child Psychology and Psychiatry, and Allied Disciplines</w:t>
      </w:r>
      <w:r w:rsidDel="00000000" w:rsidR="00000000" w:rsidRPr="00000000">
        <w:rPr>
          <w:sz w:val="24"/>
          <w:szCs w:val="24"/>
          <w:rtl w:val="0"/>
        </w:rPr>
        <w:t xml:space="preserve">, </w:t>
      </w:r>
      <w:r w:rsidDel="00000000" w:rsidR="00000000" w:rsidRPr="00000000">
        <w:rPr>
          <w:i w:val="1"/>
          <w:sz w:val="24"/>
          <w:szCs w:val="24"/>
          <w:rtl w:val="0"/>
        </w:rPr>
        <w:t xml:space="preserve">63</w:t>
      </w:r>
      <w:r w:rsidDel="00000000" w:rsidR="00000000" w:rsidRPr="00000000">
        <w:rPr>
          <w:sz w:val="24"/>
          <w:szCs w:val="24"/>
          <w:rtl w:val="0"/>
        </w:rPr>
        <w:t xml:space="preserve">(4), 397–417. </w:t>
      </w:r>
      <w:hyperlink r:id="rId16">
        <w:r w:rsidDel="00000000" w:rsidR="00000000" w:rsidRPr="00000000">
          <w:rPr>
            <w:sz w:val="24"/>
            <w:szCs w:val="24"/>
            <w:rtl w:val="0"/>
          </w:rPr>
          <w:t xml:space="preserve">https://doi.org/10.1111/jcpp.13481</w:t>
        </w:r>
      </w:hyperlink>
      <w:r w:rsidDel="00000000" w:rsidR="00000000" w:rsidRPr="00000000">
        <w:rPr>
          <w:rtl w:val="0"/>
        </w:rPr>
      </w:r>
    </w:p>
    <w:p w:rsidR="00000000" w:rsidDel="00000000" w:rsidP="00000000" w:rsidRDefault="00000000" w:rsidRPr="00000000" w14:paraId="0000006B">
      <w:pPr>
        <w:spacing w:line="480" w:lineRule="auto"/>
        <w:ind w:left="567" w:right="719" w:hanging="567"/>
        <w:rPr>
          <w:sz w:val="24"/>
          <w:szCs w:val="24"/>
        </w:rPr>
      </w:pPr>
      <w:bookmarkStart w:colFirst="0" w:colLast="0" w:name="_heading=h.8xmpdcbquauf" w:id="13"/>
      <w:bookmarkEnd w:id="13"/>
      <w:r w:rsidDel="00000000" w:rsidR="00000000" w:rsidRPr="00000000">
        <w:rPr>
          <w:sz w:val="24"/>
          <w:szCs w:val="24"/>
          <w:rtl w:val="0"/>
        </w:rPr>
        <w:t xml:space="preserve">Beauchaine, T. P. (2003). Taxometrics and developmental psychopathology. </w:t>
      </w:r>
      <w:r w:rsidDel="00000000" w:rsidR="00000000" w:rsidRPr="00000000">
        <w:rPr>
          <w:i w:val="1"/>
          <w:sz w:val="24"/>
          <w:szCs w:val="24"/>
          <w:rtl w:val="0"/>
        </w:rPr>
        <w:t xml:space="preserve">Development and Psychopathology</w:t>
      </w:r>
      <w:r w:rsidDel="00000000" w:rsidR="00000000" w:rsidRPr="00000000">
        <w:rPr>
          <w:sz w:val="24"/>
          <w:szCs w:val="24"/>
          <w:rtl w:val="0"/>
        </w:rPr>
        <w:t xml:space="preserve">, </w:t>
      </w:r>
      <w:r w:rsidDel="00000000" w:rsidR="00000000" w:rsidRPr="00000000">
        <w:rPr>
          <w:i w:val="1"/>
          <w:sz w:val="24"/>
          <w:szCs w:val="24"/>
          <w:rtl w:val="0"/>
        </w:rPr>
        <w:t xml:space="preserve">15</w:t>
      </w:r>
      <w:r w:rsidDel="00000000" w:rsidR="00000000" w:rsidRPr="00000000">
        <w:rPr>
          <w:sz w:val="24"/>
          <w:szCs w:val="24"/>
          <w:rtl w:val="0"/>
        </w:rPr>
        <w:t xml:space="preserve">(3), 501–527. </w:t>
      </w:r>
      <w:hyperlink r:id="rId17">
        <w:r w:rsidDel="00000000" w:rsidR="00000000" w:rsidRPr="00000000">
          <w:rPr>
            <w:sz w:val="24"/>
            <w:szCs w:val="24"/>
            <w:rtl w:val="0"/>
          </w:rPr>
          <w:t xml:space="preserve">https://doi.org/10.1017/s0954579403000270</w:t>
        </w:r>
      </w:hyperlink>
      <w:r w:rsidDel="00000000" w:rsidR="00000000" w:rsidRPr="00000000">
        <w:rPr>
          <w:rtl w:val="0"/>
        </w:rPr>
      </w:r>
    </w:p>
    <w:p w:rsidR="00000000" w:rsidDel="00000000" w:rsidP="00000000" w:rsidRDefault="00000000" w:rsidRPr="00000000" w14:paraId="0000006C">
      <w:pPr>
        <w:spacing w:line="480" w:lineRule="auto"/>
        <w:ind w:left="567" w:right="357" w:hanging="567"/>
        <w:rPr>
          <w:sz w:val="24"/>
          <w:szCs w:val="24"/>
        </w:rPr>
      </w:pPr>
      <w:bookmarkStart w:colFirst="0" w:colLast="0" w:name="_heading=h.tasz5zrfzvb4" w:id="14"/>
      <w:bookmarkEnd w:id="14"/>
      <w:r w:rsidDel="00000000" w:rsidR="00000000" w:rsidRPr="00000000">
        <w:rPr>
          <w:sz w:val="24"/>
          <w:szCs w:val="24"/>
          <w:rtl w:val="0"/>
        </w:rPr>
        <w:t xml:space="preserve">Burgess, A. P., Witton, C., Shapiro, L., &amp; Talcott, J. B. (2018). </w:t>
      </w:r>
      <w:r w:rsidDel="00000000" w:rsidR="00000000" w:rsidRPr="00000000">
        <w:rPr>
          <w:i w:val="1"/>
          <w:sz w:val="24"/>
          <w:szCs w:val="24"/>
          <w:rtl w:val="0"/>
        </w:rPr>
        <w:t xml:space="preserve">From Subtypes to Taxons: Identifying Distinctive Profiles of Reading Development in Children </w:t>
      </w:r>
      <w:r w:rsidDel="00000000" w:rsidR="00000000" w:rsidRPr="00000000">
        <w:rPr>
          <w:sz w:val="24"/>
          <w:szCs w:val="24"/>
          <w:rtl w:val="0"/>
        </w:rPr>
        <w:t xml:space="preserve">(T. Lachmann &amp; T. Weis, Eds.; pp. 213–233). Springer International Publishing. </w:t>
      </w:r>
      <w:hyperlink r:id="rId18">
        <w:r w:rsidDel="00000000" w:rsidR="00000000" w:rsidRPr="00000000">
          <w:rPr>
            <w:sz w:val="24"/>
            <w:szCs w:val="24"/>
            <w:rtl w:val="0"/>
          </w:rPr>
          <w:t xml:space="preserve">https://doi.org/10.1007/978-3-319-90805-2_11</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567" w:right="357" w:hanging="567"/>
        <w:jc w:val="left"/>
        <w:rPr>
          <w:rFonts w:ascii="Times New Roman" w:cs="Times New Roman" w:eastAsia="Times New Roman" w:hAnsi="Times New Roman"/>
          <w:b w:val="0"/>
          <w:i w:val="0"/>
          <w:smallCaps w:val="0"/>
          <w:strike w:val="0"/>
          <w:sz w:val="24"/>
          <w:szCs w:val="24"/>
          <w:u w:val="none"/>
          <w:shd w:fill="auto" w:val="clear"/>
          <w:vertAlign w:val="baseline"/>
        </w:rPr>
      </w:pPr>
      <w:bookmarkStart w:colFirst="0" w:colLast="0" w:name="_heading=h.f4cl7uhyavwy" w:id="15"/>
      <w:bookmarkEnd w:id="15"/>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Caviola, S., Greiff, S., &amp; Toffalini, E. (2024). Learning disorders and difficulties: From a categorical to a dimensional perspective. </w:t>
      </w: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Learning and Individual Differences</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113</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102490. </w:t>
      </w:r>
      <w:hyperlink r:id="rId19">
        <w:r w:rsidDel="00000000" w:rsidR="00000000" w:rsidRPr="00000000">
          <w:rPr>
            <w:rFonts w:ascii="Times New Roman" w:cs="Times New Roman" w:eastAsia="Times New Roman" w:hAnsi="Times New Roman"/>
            <w:b w:val="0"/>
            <w:i w:val="0"/>
            <w:smallCaps w:val="0"/>
            <w:strike w:val="0"/>
            <w:sz w:val="24"/>
            <w:szCs w:val="24"/>
            <w:u w:val="single"/>
            <w:shd w:fill="auto" w:val="clear"/>
            <w:vertAlign w:val="baseline"/>
            <w:rtl w:val="0"/>
          </w:rPr>
          <w:t xml:space="preserve">https://doi.org/10.1016/j.lindif.2024.102490</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567" w:right="357" w:hanging="567"/>
        <w:jc w:val="left"/>
        <w:rPr>
          <w:rFonts w:ascii="Times New Roman" w:cs="Times New Roman" w:eastAsia="Times New Roman" w:hAnsi="Times New Roman"/>
          <w:b w:val="0"/>
          <w:i w:val="0"/>
          <w:smallCaps w:val="0"/>
          <w:strike w:val="0"/>
          <w:sz w:val="24"/>
          <w:szCs w:val="24"/>
          <w:u w:val="none"/>
          <w:shd w:fill="auto" w:val="clear"/>
          <w:vertAlign w:val="baseline"/>
        </w:rPr>
      </w:pPr>
      <w:bookmarkStart w:colFirst="0" w:colLast="0" w:name="_heading=h.c551auvciqco" w:id="16"/>
      <w:bookmarkEnd w:id="16"/>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Chabris, C. F., Lee, J. J., Cesarini, D., Benjamin, D. J., &amp; Laibson, D. I. (2015). The Fourth Law of Behavior Genetics. </w:t>
      </w: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Current Directions in Psychological Science</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24</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(4), 304–312. </w:t>
      </w:r>
      <w:hyperlink r:id="rId20">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https://doi.org/10.1177/0963721415580430</w:t>
        </w:r>
      </w:hyperlink>
      <w:r w:rsidDel="00000000" w:rsidR="00000000" w:rsidRPr="00000000">
        <w:rPr>
          <w:rtl w:val="0"/>
        </w:rPr>
      </w:r>
    </w:p>
    <w:p w:rsidR="00000000" w:rsidDel="00000000" w:rsidP="00000000" w:rsidRDefault="00000000" w:rsidRPr="00000000" w14:paraId="0000006F">
      <w:pPr>
        <w:spacing w:line="480" w:lineRule="auto"/>
        <w:ind w:left="567" w:right="421" w:hanging="567"/>
        <w:rPr>
          <w:sz w:val="24"/>
          <w:szCs w:val="24"/>
        </w:rPr>
      </w:pPr>
      <w:bookmarkStart w:colFirst="0" w:colLast="0" w:name="_heading=h.bxyd5u1ohof2" w:id="17"/>
      <w:bookmarkEnd w:id="17"/>
      <w:r w:rsidDel="00000000" w:rsidR="00000000" w:rsidRPr="00000000">
        <w:rPr>
          <w:sz w:val="24"/>
          <w:szCs w:val="24"/>
          <w:rtl w:val="0"/>
        </w:rPr>
        <w:t xml:space="preserve">Chown, N., &amp; Leatherland, J. (2021). Can a Person be ‘A Bit Autistic’? A Response to Francesca Happé and Uta Frith. </w:t>
      </w:r>
      <w:r w:rsidDel="00000000" w:rsidR="00000000" w:rsidRPr="00000000">
        <w:rPr>
          <w:i w:val="1"/>
          <w:sz w:val="24"/>
          <w:szCs w:val="24"/>
          <w:rtl w:val="0"/>
        </w:rPr>
        <w:t xml:space="preserve">Journal of Autism and Developmental Disorders</w:t>
      </w:r>
      <w:r w:rsidDel="00000000" w:rsidR="00000000" w:rsidRPr="00000000">
        <w:rPr>
          <w:sz w:val="24"/>
          <w:szCs w:val="24"/>
          <w:rtl w:val="0"/>
        </w:rPr>
        <w:t xml:space="preserve">, </w:t>
      </w:r>
      <w:r w:rsidDel="00000000" w:rsidR="00000000" w:rsidRPr="00000000">
        <w:rPr>
          <w:i w:val="1"/>
          <w:sz w:val="24"/>
          <w:szCs w:val="24"/>
          <w:rtl w:val="0"/>
        </w:rPr>
        <w:t xml:space="preserve">51</w:t>
      </w:r>
      <w:r w:rsidDel="00000000" w:rsidR="00000000" w:rsidRPr="00000000">
        <w:rPr>
          <w:sz w:val="24"/>
          <w:szCs w:val="24"/>
          <w:rtl w:val="0"/>
        </w:rPr>
        <w:t xml:space="preserve">(2), 749–751. </w:t>
      </w:r>
      <w:hyperlink r:id="rId21">
        <w:r w:rsidDel="00000000" w:rsidR="00000000" w:rsidRPr="00000000">
          <w:rPr>
            <w:sz w:val="24"/>
            <w:szCs w:val="24"/>
            <w:rtl w:val="0"/>
          </w:rPr>
          <w:t xml:space="preserve">https://doi.org/10.1007/s10803-020-04541-0</w:t>
        </w:r>
      </w:hyperlink>
      <w:r w:rsidDel="00000000" w:rsidR="00000000" w:rsidRPr="00000000">
        <w:rPr>
          <w:rtl w:val="0"/>
        </w:rPr>
      </w:r>
    </w:p>
    <w:p w:rsidR="00000000" w:rsidDel="00000000" w:rsidP="00000000" w:rsidRDefault="00000000" w:rsidRPr="00000000" w14:paraId="00000070">
      <w:pPr>
        <w:spacing w:line="480" w:lineRule="auto"/>
        <w:ind w:left="567" w:right="386" w:hanging="567"/>
        <w:rPr>
          <w:sz w:val="24"/>
          <w:szCs w:val="24"/>
        </w:rPr>
      </w:pPr>
      <w:bookmarkStart w:colFirst="0" w:colLast="0" w:name="_heading=h.pe22nf4l7zzj" w:id="18"/>
      <w:bookmarkEnd w:id="18"/>
      <w:r w:rsidDel="00000000" w:rsidR="00000000" w:rsidRPr="00000000">
        <w:rPr>
          <w:sz w:val="24"/>
          <w:szCs w:val="24"/>
          <w:rtl w:val="0"/>
        </w:rPr>
        <w:t xml:space="preserve">Clemons, S. D. (2006). </w:t>
      </w:r>
      <w:r w:rsidDel="00000000" w:rsidR="00000000" w:rsidRPr="00000000">
        <w:rPr>
          <w:i w:val="1"/>
          <w:sz w:val="24"/>
          <w:szCs w:val="24"/>
          <w:rtl w:val="0"/>
        </w:rPr>
        <w:t xml:space="preserve">A taxometric comparison of attention deficit hyperactive disorder: Inattentive subtype and combined subtype. </w:t>
      </w:r>
      <w:r w:rsidDel="00000000" w:rsidR="00000000" w:rsidRPr="00000000">
        <w:rPr>
          <w:sz w:val="24"/>
          <w:szCs w:val="24"/>
          <w:rtl w:val="0"/>
        </w:rPr>
        <w:t xml:space="preserve">[PhD thesis]. </w:t>
      </w:r>
      <w:hyperlink r:id="rId22">
        <w:r w:rsidDel="00000000" w:rsidR="00000000" w:rsidRPr="00000000">
          <w:rPr>
            <w:sz w:val="24"/>
            <w:szCs w:val="24"/>
            <w:rtl w:val="0"/>
          </w:rPr>
          <w:t xml:space="preserve">https://research.ebsco.com/linkprocessor/plink?id=03d321c9-6249-390d-9639-9de020c77f90</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567" w:right="425" w:hanging="567"/>
        <w:jc w:val="left"/>
        <w:rPr>
          <w:rFonts w:ascii="Times New Roman" w:cs="Times New Roman" w:eastAsia="Times New Roman" w:hAnsi="Times New Roman"/>
          <w:b w:val="0"/>
          <w:i w:val="0"/>
          <w:smallCaps w:val="0"/>
          <w:strike w:val="0"/>
          <w:sz w:val="24"/>
          <w:szCs w:val="24"/>
          <w:u w:val="none"/>
          <w:shd w:fill="auto" w:val="clear"/>
          <w:vertAlign w:val="baseline"/>
        </w:rPr>
      </w:pPr>
      <w:bookmarkStart w:colFirst="0" w:colLast="0" w:name="_heading=h.xwc27qcf6gze" w:id="19"/>
      <w:bookmarkEnd w:id="19"/>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Cole, D. A. (2004). Taxometrics in psychopathology research: an introduction to some of the procedures and related methodological issues. </w:t>
      </w: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Journal of Abnormal Psychology</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113</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(1), 3–9. </w:t>
      </w:r>
      <w:hyperlink r:id="rId23">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https://doi.org/10.1037/0021-843X.113.1.3</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567" w:right="357" w:hanging="567"/>
        <w:jc w:val="left"/>
        <w:rPr>
          <w:rFonts w:ascii="Times New Roman" w:cs="Times New Roman" w:eastAsia="Times New Roman" w:hAnsi="Times New Roman"/>
          <w:b w:val="0"/>
          <w:i w:val="0"/>
          <w:smallCaps w:val="0"/>
          <w:strike w:val="0"/>
          <w:sz w:val="24"/>
          <w:szCs w:val="24"/>
          <w:u w:val="none"/>
          <w:shd w:fill="auto" w:val="clear"/>
          <w:vertAlign w:val="baseline"/>
        </w:rPr>
      </w:pPr>
      <w:bookmarkStart w:colFirst="0" w:colLast="0" w:name="_heading=h.48jge9xmiitr" w:id="20"/>
      <w:bookmarkEnd w:id="20"/>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Demontis, D., Walters, G. B., Athanasiadis, G., Walters, R., Therrien, K., Nielsen, T. T., Farajzadeh, L., Voloudakis, G., Bendl, J., Zeng, B., Zhang, W., Grove, J., Als, T. D., Duan, J., Satterstrom, F. K., Bybjerg-Grauholm, J., Bækved-Hansen, M., Gudmundsson, O. O., Magnusson, S. H., … Børglum, A. D. (2023). Genome-wide analyses of ADHD identify 27 risk loci, refine the genetic architecture and implicate several cognitive domains. </w:t>
      </w: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Nature Genetics</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55</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(2), 198–208. </w:t>
      </w:r>
      <w:hyperlink r:id="rId24">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https://doi.org/10.1038/s41588-022-01285-8</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567" w:right="620" w:hanging="567"/>
        <w:jc w:val="left"/>
        <w:rPr>
          <w:rFonts w:ascii="Times New Roman" w:cs="Times New Roman" w:eastAsia="Times New Roman" w:hAnsi="Times New Roman"/>
          <w:b w:val="0"/>
          <w:i w:val="0"/>
          <w:smallCaps w:val="0"/>
          <w:strike w:val="0"/>
          <w:sz w:val="24"/>
          <w:szCs w:val="24"/>
          <w:u w:val="none"/>
          <w:shd w:fill="auto" w:val="clear"/>
          <w:vertAlign w:val="baseline"/>
        </w:rPr>
      </w:pPr>
      <w:bookmarkStart w:colFirst="0" w:colLast="0" w:name="_heading=h.2xoo6clo4oki" w:id="21"/>
      <w:bookmarkEnd w:id="21"/>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Deserno, M. K., Bathelt, J., Groenman, A. P., &amp; Geurts, H. M. (2023). Probing the overarching continuum theory: data-driven phenotypic clustering of children with ASD or ADHD. </w:t>
      </w: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European Child &amp; Adolescent Psychiatry</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32</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(10), 1909–1923. </w:t>
      </w:r>
      <w:hyperlink r:id="rId25">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https://doi.org/10.1007/s00787-022-01986-9</w:t>
        </w:r>
      </w:hyperlink>
      <w:r w:rsidDel="00000000" w:rsidR="00000000" w:rsidRPr="00000000">
        <w:rPr>
          <w:rtl w:val="0"/>
        </w:rPr>
      </w:r>
    </w:p>
    <w:p w:rsidR="00000000" w:rsidDel="00000000" w:rsidP="00000000" w:rsidRDefault="00000000" w:rsidRPr="00000000" w14:paraId="00000074">
      <w:pPr>
        <w:spacing w:line="480" w:lineRule="auto"/>
        <w:ind w:left="567" w:right="510" w:hanging="567"/>
        <w:rPr>
          <w:sz w:val="24"/>
          <w:szCs w:val="24"/>
        </w:rPr>
      </w:pPr>
      <w:bookmarkStart w:colFirst="0" w:colLast="0" w:name="_heading=h.jqk7bok2em2e" w:id="22"/>
      <w:bookmarkEnd w:id="22"/>
      <w:r w:rsidDel="00000000" w:rsidR="00000000" w:rsidRPr="00000000">
        <w:rPr>
          <w:sz w:val="24"/>
          <w:szCs w:val="24"/>
          <w:rtl w:val="0"/>
        </w:rPr>
        <w:t xml:space="preserve">Fischer, H. (2011). </w:t>
      </w:r>
      <w:r w:rsidDel="00000000" w:rsidR="00000000" w:rsidRPr="00000000">
        <w:rPr>
          <w:i w:val="1"/>
          <w:sz w:val="24"/>
          <w:szCs w:val="24"/>
          <w:rtl w:val="0"/>
        </w:rPr>
        <w:t xml:space="preserve">A History of the Central Limit Theorem: From Classical to Modern Probability Theory</w:t>
      </w:r>
      <w:r w:rsidDel="00000000" w:rsidR="00000000" w:rsidRPr="00000000">
        <w:rPr>
          <w:sz w:val="24"/>
          <w:szCs w:val="24"/>
          <w:rtl w:val="0"/>
        </w:rPr>
        <w:t xml:space="preserve">. Springer. </w:t>
      </w:r>
      <w:hyperlink r:id="rId26">
        <w:r w:rsidDel="00000000" w:rsidR="00000000" w:rsidRPr="00000000">
          <w:rPr>
            <w:sz w:val="24"/>
            <w:szCs w:val="24"/>
            <w:rtl w:val="0"/>
          </w:rPr>
          <w:t xml:space="preserve">https://doi.org/10.1007/978-0-387-87857-7</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567" w:right="357" w:hanging="567"/>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Frazier, T. W., Chetcuti, L., Al-Shaban, F. A., Haslam, N., Ghazal, I., Klingemier, E. W., Aldosari, M., Whitehouse, A. J. O., Youngstrom, E. A., Hardan, A. Y., &amp; Uljarević, M. (2023). Categorical versus dimensional structure of autism spectrum disorder: A multi-method investigation. </w:t>
      </w: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JCPP Advances</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(2), e12142. </w:t>
      </w:r>
      <w:hyperlink r:id="rId27">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https://doi.org/10.1002/jcv2.12142</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567" w:right="0" w:hanging="567"/>
        <w:jc w:val="left"/>
        <w:rPr>
          <w:rFonts w:ascii="Times New Roman" w:cs="Times New Roman" w:eastAsia="Times New Roman" w:hAnsi="Times New Roman"/>
          <w:b w:val="0"/>
          <w:i w:val="0"/>
          <w:smallCaps w:val="0"/>
          <w:strike w:val="0"/>
          <w:sz w:val="24"/>
          <w:szCs w:val="24"/>
          <w:u w:val="none"/>
          <w:shd w:fill="auto" w:val="clear"/>
          <w:vertAlign w:val="baseline"/>
        </w:rPr>
      </w:pPr>
      <w:bookmarkStart w:colFirst="0" w:colLast="0" w:name="_heading=h.9puhrlqdlzz7" w:id="23"/>
      <w:bookmarkEnd w:id="23"/>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Frazier, T. W., Youngstrom, E. A., &amp; Naugle, R. I. (2007). The latent structure of attention-deficit/hyperactivity disorder in a clinic-referred sample. </w:t>
      </w: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Neuropsychology</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21</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(1), 45–64. </w:t>
      </w:r>
      <w:hyperlink r:id="rId28">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https://doi.org/10.1037/0894-4105.21.1.45</w:t>
        </w:r>
      </w:hyperlink>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567" w:right="301" w:hanging="567"/>
        <w:jc w:val="left"/>
        <w:rPr>
          <w:rFonts w:ascii="Times New Roman" w:cs="Times New Roman" w:eastAsia="Times New Roman" w:hAnsi="Times New Roman"/>
          <w:b w:val="0"/>
          <w:i w:val="0"/>
          <w:smallCaps w:val="0"/>
          <w:strike w:val="0"/>
          <w:sz w:val="24"/>
          <w:szCs w:val="24"/>
          <w:u w:val="none"/>
          <w:shd w:fill="auto" w:val="clear"/>
          <w:vertAlign w:val="baseline"/>
        </w:rPr>
      </w:pPr>
      <w:bookmarkStart w:colFirst="0" w:colLast="0" w:name="_heading=h.o00sa5b2zdqm" w:id="24"/>
      <w:bookmarkEnd w:id="24"/>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Frazier, T. W., Youngstrom, E. A., Sinclair, L., Kubu, C. S., Law, P., Rezai, A., Constantino, J. N., &amp; Eng, C. (2010). Autism Spectrum Disorders as a Qualitatively Distinct Category From Typical Behavior in a Large, Clinically Ascertained Sample. </w:t>
      </w: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Assessment</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17</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(3), 308–320. </w:t>
      </w:r>
      <w:hyperlink r:id="rId29">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https://doi.org/10.1177/1073191109356534</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567" w:right="358" w:hanging="567"/>
        <w:jc w:val="both"/>
        <w:rPr>
          <w:rFonts w:ascii="Times New Roman" w:cs="Times New Roman" w:eastAsia="Times New Roman" w:hAnsi="Times New Roman"/>
          <w:b w:val="0"/>
          <w:i w:val="0"/>
          <w:smallCaps w:val="0"/>
          <w:strike w:val="0"/>
          <w:sz w:val="24"/>
          <w:szCs w:val="24"/>
          <w:u w:val="none"/>
          <w:shd w:fill="auto" w:val="clear"/>
          <w:vertAlign w:val="baseline"/>
        </w:rPr>
      </w:pPr>
      <w:bookmarkStart w:colFirst="0" w:colLast="0" w:name="_heading=h.q43z9ku1hzxj" w:id="25"/>
      <w:bookmarkEnd w:id="25"/>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Happé, F., &amp; Frith, U. (2020). Annual Research Review: Looking back to look forward – changes in the concept of autism and implications for future research. </w:t>
      </w: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Journal of Child Psychology and Psychiatry</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61</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(3), 218–232. </w:t>
      </w:r>
      <w:hyperlink r:id="rId30">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https://doi.org/10.1111/jcpp.13176</w:t>
        </w:r>
      </w:hyperlink>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567" w:right="510" w:hanging="567"/>
        <w:jc w:val="left"/>
        <w:rPr>
          <w:rFonts w:ascii="Times New Roman" w:cs="Times New Roman" w:eastAsia="Times New Roman" w:hAnsi="Times New Roman"/>
          <w:b w:val="0"/>
          <w:i w:val="0"/>
          <w:smallCaps w:val="0"/>
          <w:strike w:val="0"/>
          <w:sz w:val="24"/>
          <w:szCs w:val="24"/>
          <w:u w:val="none"/>
          <w:shd w:fill="auto" w:val="clear"/>
          <w:vertAlign w:val="baseline"/>
        </w:rPr>
      </w:pPr>
      <w:bookmarkStart w:colFirst="0" w:colLast="0" w:name="_heading=h.jmed5ssxh3nb" w:id="26"/>
      <w:bookmarkEnd w:id="26"/>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Happé, F., &amp; Frith, U. (2021). Dimensional or Categorical Approaches to Autism? Both are Needed. A Reply to Nick Chown and Julia Leatherland. </w:t>
      </w: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Journal of Autism and Developmental Disorders</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51</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(2), 752–753. </w:t>
      </w:r>
      <w:hyperlink r:id="rId31">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https://doi.org/10.1007/s10803-020-04728-5</w:t>
        </w:r>
      </w:hyperlink>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567" w:right="357" w:hanging="567"/>
        <w:jc w:val="left"/>
        <w:rPr>
          <w:rFonts w:ascii="Times New Roman" w:cs="Times New Roman" w:eastAsia="Times New Roman" w:hAnsi="Times New Roman"/>
          <w:b w:val="0"/>
          <w:i w:val="0"/>
          <w:smallCaps w:val="0"/>
          <w:strike w:val="0"/>
          <w:sz w:val="24"/>
          <w:szCs w:val="24"/>
          <w:u w:val="none"/>
          <w:shd w:fill="auto" w:val="clear"/>
          <w:vertAlign w:val="baseline"/>
        </w:rPr>
      </w:pPr>
      <w:bookmarkStart w:colFirst="0" w:colLast="0" w:name="_heading=h.5cmxbt7tvimw" w:id="27"/>
      <w:bookmarkEnd w:id="27"/>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Haslam, N., Holland, E., &amp; Kuppens, P. (2012). Categories versus dimensions in personality and psychopathology: a quantitative review of taxometric research. </w:t>
      </w: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Psychological Medicine</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42</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(5), 903–920. </w:t>
      </w:r>
      <w:hyperlink r:id="rId32">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https://doi.org/10.1017/S0033291711001966</w:t>
        </w:r>
      </w:hyperlink>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567" w:right="357" w:hanging="567"/>
        <w:jc w:val="left"/>
        <w:rPr>
          <w:rFonts w:ascii="Times New Roman" w:cs="Times New Roman" w:eastAsia="Times New Roman" w:hAnsi="Times New Roman"/>
          <w:b w:val="0"/>
          <w:i w:val="0"/>
          <w:smallCaps w:val="0"/>
          <w:strike w:val="0"/>
          <w:sz w:val="24"/>
          <w:szCs w:val="24"/>
          <w:u w:val="none"/>
          <w:shd w:fill="auto" w:val="clear"/>
          <w:vertAlign w:val="baseline"/>
        </w:rPr>
      </w:pPr>
      <w:bookmarkStart w:colFirst="0" w:colLast="0" w:name="_heading=h.xiyh4bgvvbp3" w:id="28"/>
      <w:bookmarkEnd w:id="28"/>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Haslam, N., McGrath, M. J., Viechtbauer, W., &amp; Kuppens, P. (2020). Dimensions over categories: a meta-analysis of taxometric research. </w:t>
      </w: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Psychological Medicine</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50</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(9), 1418–1432. </w:t>
      </w:r>
      <w:hyperlink r:id="rId33">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https://doi.org/10.1017/S003329172000183X</w:t>
        </w:r>
      </w:hyperlink>
      <w:r w:rsidDel="00000000" w:rsidR="00000000" w:rsidRPr="00000000">
        <w:rPr>
          <w:rtl w:val="0"/>
        </w:rPr>
      </w:r>
    </w:p>
    <w:p w:rsidR="00000000" w:rsidDel="00000000" w:rsidP="00000000" w:rsidRDefault="00000000" w:rsidRPr="00000000" w14:paraId="0000007C">
      <w:pPr>
        <w:spacing w:line="480" w:lineRule="auto"/>
        <w:ind w:left="567" w:right="483" w:hanging="567"/>
        <w:rPr>
          <w:sz w:val="24"/>
          <w:szCs w:val="24"/>
        </w:rPr>
      </w:pPr>
      <w:bookmarkStart w:colFirst="0" w:colLast="0" w:name="_heading=h.bxc48b1e04xq" w:id="29"/>
      <w:bookmarkEnd w:id="29"/>
      <w:r w:rsidDel="00000000" w:rsidR="00000000" w:rsidRPr="00000000">
        <w:rPr>
          <w:sz w:val="24"/>
          <w:szCs w:val="24"/>
          <w:rtl w:val="0"/>
        </w:rPr>
        <w:t xml:space="preserve">Ingram, D. G., Takahashi, T. N., &amp; Miles, J. H. (2008). Defining autism subgroups: a taxometric solution. </w:t>
      </w:r>
      <w:r w:rsidDel="00000000" w:rsidR="00000000" w:rsidRPr="00000000">
        <w:rPr>
          <w:i w:val="1"/>
          <w:sz w:val="24"/>
          <w:szCs w:val="24"/>
          <w:rtl w:val="0"/>
        </w:rPr>
        <w:t xml:space="preserve">Journal of Autism and Developmental Disorders</w:t>
      </w:r>
      <w:r w:rsidDel="00000000" w:rsidR="00000000" w:rsidRPr="00000000">
        <w:rPr>
          <w:sz w:val="24"/>
          <w:szCs w:val="24"/>
          <w:rtl w:val="0"/>
        </w:rPr>
        <w:t xml:space="preserve">, </w:t>
      </w:r>
      <w:r w:rsidDel="00000000" w:rsidR="00000000" w:rsidRPr="00000000">
        <w:rPr>
          <w:i w:val="1"/>
          <w:sz w:val="24"/>
          <w:szCs w:val="24"/>
          <w:rtl w:val="0"/>
        </w:rPr>
        <w:t xml:space="preserve">38</w:t>
      </w:r>
      <w:r w:rsidDel="00000000" w:rsidR="00000000" w:rsidRPr="00000000">
        <w:rPr>
          <w:sz w:val="24"/>
          <w:szCs w:val="24"/>
          <w:rtl w:val="0"/>
        </w:rPr>
        <w:t xml:space="preserve">(5), 950–960. </w:t>
      </w:r>
      <w:hyperlink r:id="rId34">
        <w:r w:rsidDel="00000000" w:rsidR="00000000" w:rsidRPr="00000000">
          <w:rPr>
            <w:sz w:val="24"/>
            <w:szCs w:val="24"/>
            <w:rtl w:val="0"/>
          </w:rPr>
          <w:t xml:space="preserve">https://doi.org/10.1007/s10803-007-0469-y</w:t>
        </w:r>
      </w:hyperlink>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567" w:right="566" w:hanging="567"/>
        <w:jc w:val="left"/>
        <w:rPr>
          <w:rFonts w:ascii="Times New Roman" w:cs="Times New Roman" w:eastAsia="Times New Roman" w:hAnsi="Times New Roman"/>
          <w:b w:val="0"/>
          <w:i w:val="0"/>
          <w:smallCaps w:val="0"/>
          <w:strike w:val="0"/>
          <w:sz w:val="24"/>
          <w:szCs w:val="24"/>
          <w:u w:val="none"/>
          <w:shd w:fill="auto" w:val="clear"/>
          <w:vertAlign w:val="baseline"/>
        </w:rPr>
      </w:pPr>
      <w:bookmarkStart w:colFirst="0" w:colLast="0" w:name="_heading=h.86uokgl12nkt" w:id="30"/>
      <w:bookmarkEnd w:id="30"/>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James, R. J. E., Dubey, I., Smith, D., Ropar, D., &amp; Tunney, R. J. (2016). The Latent Structure of Autistic Traits: A Taxometric, Latent Class and Latent Profile Analysis of the Adult Autism Spectrum Quotient. </w:t>
      </w: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Journal of Autism and Developmental Disorders</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46</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(12), 3712–3728. </w:t>
      </w:r>
      <w:hyperlink r:id="rId35">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https://doi.org/10.1007/s10803-016-2897-z</w:t>
        </w:r>
      </w:hyperlink>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567" w:right="357" w:hanging="567"/>
        <w:jc w:val="left"/>
        <w:rPr>
          <w:rFonts w:ascii="Times New Roman" w:cs="Times New Roman" w:eastAsia="Times New Roman" w:hAnsi="Times New Roman"/>
          <w:b w:val="0"/>
          <w:i w:val="0"/>
          <w:smallCaps w:val="0"/>
          <w:strike w:val="0"/>
          <w:sz w:val="24"/>
          <w:szCs w:val="24"/>
          <w:u w:val="none"/>
          <w:shd w:fill="auto" w:val="clear"/>
          <w:vertAlign w:val="baseline"/>
        </w:rPr>
      </w:pPr>
      <w:bookmarkStart w:colFirst="0" w:colLast="0" w:name="_heading=h.6hzb32hctbs6" w:id="31"/>
      <w:bookmarkEnd w:id="31"/>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Kovas, Y., &amp; Plomin, R. (2006). Generalist genes: implications for the cognitive sciences. </w:t>
      </w: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Trends  in Cognitive Sciences</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(5), 198–203. </w:t>
      </w:r>
      <w:hyperlink r:id="rId36">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https://doi.org/10.1016/j.tics.2006.03.001</w:t>
        </w:r>
      </w:hyperlink>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567" w:right="357" w:hanging="567"/>
        <w:jc w:val="left"/>
        <w:rPr>
          <w:rFonts w:ascii="Times New Roman" w:cs="Times New Roman" w:eastAsia="Times New Roman" w:hAnsi="Times New Roman"/>
          <w:b w:val="0"/>
          <w:i w:val="0"/>
          <w:smallCaps w:val="0"/>
          <w:strike w:val="0"/>
          <w:sz w:val="24"/>
          <w:szCs w:val="24"/>
          <w:u w:val="none"/>
          <w:shd w:fill="auto" w:val="clear"/>
          <w:vertAlign w:val="baseline"/>
        </w:rPr>
      </w:pPr>
      <w:bookmarkStart w:colFirst="0" w:colLast="0" w:name="_heading=h.uz6h5n5lfpsf" w:id="32"/>
      <w:bookmarkEnd w:id="32"/>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Mammarella, I. C., Toffalini, E., Caviola, S., Colling, L., &amp; Szűcs, D. (2021). No evidence for a core deficit in developmental dyscalculia or mathematical learning disabilities. </w:t>
      </w: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Journal of Child Psychology and Psychiatry</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62</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(6), 704–714. </w:t>
      </w:r>
      <w:hyperlink r:id="rId37">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https://doi.org/10.1111/jcpp.13397</w:t>
        </w:r>
      </w:hyperlink>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567" w:right="357" w:hanging="567"/>
        <w:jc w:val="left"/>
        <w:rPr>
          <w:rFonts w:ascii="Times New Roman" w:cs="Times New Roman" w:eastAsia="Times New Roman" w:hAnsi="Times New Roman"/>
          <w:b w:val="0"/>
          <w:i w:val="0"/>
          <w:smallCaps w:val="0"/>
          <w:strike w:val="0"/>
          <w:sz w:val="24"/>
          <w:szCs w:val="24"/>
          <w:u w:val="none"/>
          <w:shd w:fill="auto" w:val="clear"/>
          <w:vertAlign w:val="baseline"/>
        </w:rPr>
      </w:pPr>
      <w:bookmarkStart w:colFirst="0" w:colLast="0" w:name="_heading=h.dxqbpyfrhhkz" w:id="33"/>
      <w:bookmarkEnd w:id="33"/>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Marcus, D. K., Norris, A. L., &amp; Coccaro, E. F. (2012). The latent structure of attention deficit/hyperactivity disorder in an adult sample. </w:t>
      </w: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Journal of Psychiatric Research</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46</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(6), 782789.</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567" w:right="357" w:hanging="567"/>
        <w:jc w:val="left"/>
        <w:rPr>
          <w:rFonts w:ascii="Times New Roman" w:cs="Times New Roman" w:eastAsia="Times New Roman" w:hAnsi="Times New Roman"/>
          <w:b w:val="0"/>
          <w:i w:val="0"/>
          <w:smallCaps w:val="0"/>
          <w:strike w:val="0"/>
          <w:sz w:val="24"/>
          <w:szCs w:val="24"/>
          <w:u w:val="none"/>
          <w:shd w:fill="auto" w:val="clear"/>
          <w:vertAlign w:val="baseline"/>
        </w:rPr>
      </w:pPr>
      <w:bookmarkStart w:colFirst="0" w:colLast="0" w:name="_heading=h.wypemuedcmqa" w:id="34"/>
      <w:bookmarkEnd w:id="34"/>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Meehl, P. E. (1995). Bootstraps taxometrics: Solving the classification problem in psychopathology. </w:t>
      </w: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American Psychologist</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50</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(4), 266–275.</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567" w:right="0" w:hanging="567"/>
        <w:jc w:val="left"/>
        <w:rPr>
          <w:rFonts w:ascii="Times New Roman" w:cs="Times New Roman" w:eastAsia="Times New Roman" w:hAnsi="Times New Roman"/>
          <w:b w:val="0"/>
          <w:i w:val="0"/>
          <w:smallCaps w:val="0"/>
          <w:strike w:val="0"/>
          <w:sz w:val="24"/>
          <w:szCs w:val="24"/>
          <w:u w:val="none"/>
          <w:shd w:fill="auto" w:val="clear"/>
          <w:vertAlign w:val="baseline"/>
        </w:rPr>
      </w:pPr>
      <w:bookmarkStart w:colFirst="0" w:colLast="0" w:name="_heading=h.2wfjlgwxds5w" w:id="35"/>
      <w:bookmarkEnd w:id="35"/>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Michelini, G., Carlisi, C. O., Eaton, N. R., Elison, J. T., Haltigan, J. D., Kotov, R., Krueger, R. F., Latzman, R. D., Li, J. J., Levin-Aspenson, H. F., Salum, G. A., South, S. C., Stanton, K., Waldman, I. D., &amp; Wilson, S. (2024). Where do neurodevelopmental conditions fit in transdiagnostic psychiatric frameworks? Incorporating a new neurodevelopmental spectrum. </w:t>
      </w: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World Psychiatry</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23</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(3), 333–357. </w:t>
      </w:r>
      <w:hyperlink r:id="rId38">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https://doi.org/10.1002/wps.21225</w:t>
        </w:r>
      </w:hyperlink>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567" w:right="357" w:hanging="567"/>
        <w:jc w:val="left"/>
        <w:rPr>
          <w:rFonts w:ascii="Times New Roman" w:cs="Times New Roman" w:eastAsia="Times New Roman" w:hAnsi="Times New Roman"/>
          <w:b w:val="0"/>
          <w:i w:val="0"/>
          <w:smallCaps w:val="0"/>
          <w:strike w:val="0"/>
          <w:sz w:val="24"/>
          <w:szCs w:val="24"/>
          <w:u w:val="none"/>
          <w:shd w:fill="auto" w:val="clear"/>
          <w:vertAlign w:val="baseline"/>
        </w:rPr>
      </w:pPr>
      <w:bookmarkStart w:colFirst="0" w:colLast="0" w:name="_heading=h.wb85q77edjeg" w:id="36"/>
      <w:bookmarkEnd w:id="36"/>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Munson, J., Dawson, G., Sterling, L., Beauchaine, T., Zhou, A., Koehler, E., Lord, C., Rogers, S., Sigman, M., Estes, A., &amp; Abbott, R. (2008). Evidence for latent classes of IQ in young children with autism spectrum disorder. </w:t>
      </w: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American Journal on Mental Retardation</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113</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(6), 439–452. https://doi.org/10.1352/2008.113:439-452</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567" w:right="301" w:hanging="567"/>
        <w:jc w:val="left"/>
        <w:rPr>
          <w:rFonts w:ascii="Times New Roman" w:cs="Times New Roman" w:eastAsia="Times New Roman" w:hAnsi="Times New Roman"/>
          <w:b w:val="0"/>
          <w:i w:val="0"/>
          <w:smallCaps w:val="0"/>
          <w:strike w:val="0"/>
          <w:sz w:val="24"/>
          <w:szCs w:val="24"/>
          <w:u w:val="none"/>
          <w:shd w:fill="auto" w:val="clear"/>
          <w:vertAlign w:val="baseline"/>
        </w:rPr>
      </w:pPr>
      <w:bookmarkStart w:colFirst="0" w:colLast="0" w:name="_heading=h.h3zp98et63q0" w:id="37"/>
      <w:bookmarkEnd w:id="37"/>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O’Brien, B. A., Wolf, M., &amp; Lovett, M. W. (2012). A Taxometric Investigation of Developmental Dyslexia Subtypes. </w:t>
      </w: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Dyslexia</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18</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(1), 16–39. </w:t>
      </w:r>
      <w:hyperlink r:id="rId39">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https://doi.org/10.1002/dys.1431</w:t>
        </w:r>
      </w:hyperlink>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567" w:right="357" w:hanging="567"/>
        <w:jc w:val="left"/>
        <w:rPr>
          <w:rFonts w:ascii="Times New Roman" w:cs="Times New Roman" w:eastAsia="Times New Roman" w:hAnsi="Times New Roman"/>
          <w:b w:val="0"/>
          <w:i w:val="0"/>
          <w:smallCaps w:val="0"/>
          <w:strike w:val="0"/>
          <w:sz w:val="24"/>
          <w:szCs w:val="24"/>
          <w:u w:val="none"/>
          <w:shd w:fill="auto" w:val="clear"/>
          <w:vertAlign w:val="baseline"/>
        </w:rPr>
      </w:pPr>
      <w:bookmarkStart w:colFirst="0" w:colLast="0" w:name="_heading=h.zbjamq6auhdr" w:id="38"/>
      <w:bookmarkEnd w:id="38"/>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Pennington, B. F., Santerre-Lemmon, L., Rosenberg, J., MacDonald, B., Boada, R., Friend, A., Leopold, D., Samuelsson, S., Byrne, B., Willcutt, E. G., &amp; Olson, R. K. (2012). Individual prediction of dyslexia by single vs. Multiple deficit models. </w:t>
      </w: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Journal of Abnormal Psychology</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121</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(1), 212–224. </w:t>
      </w:r>
      <w:hyperlink r:id="rId40">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https://doi.org/10.1037/a0025823</w:t>
        </w:r>
      </w:hyperlink>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567" w:right="357" w:hanging="567"/>
        <w:jc w:val="left"/>
        <w:rPr>
          <w:rFonts w:ascii="Times New Roman" w:cs="Times New Roman" w:eastAsia="Times New Roman" w:hAnsi="Times New Roman"/>
          <w:b w:val="0"/>
          <w:i w:val="0"/>
          <w:smallCaps w:val="0"/>
          <w:strike w:val="0"/>
          <w:sz w:val="24"/>
          <w:szCs w:val="24"/>
          <w:u w:val="none"/>
          <w:shd w:fill="auto" w:val="clear"/>
          <w:vertAlign w:val="baseline"/>
        </w:rPr>
      </w:pPr>
      <w:bookmarkStart w:colFirst="0" w:colLast="0" w:name="_heading=h.kh9hizp853xo" w:id="39"/>
      <w:bookmarkEnd w:id="39"/>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Plomin, R., &amp; Kovas, Y. (2005). Generalist Genes and Learning Disabilities. </w:t>
      </w: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Psychological Bulletin</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131</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(4), 592–617. </w:t>
      </w:r>
      <w:hyperlink r:id="rId41">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https://doi.org/10.1037/0033-2909.131.4.592</w:t>
        </w:r>
      </w:hyperlink>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567" w:right="357" w:hanging="567"/>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Posner, J., Polanczyk, G., &amp; Sonuga-Barke, E. (2020). Attention-deficit hyperactivity disorder. </w:t>
      </w: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The Lancet, 395</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(10222), 450-462. https://doi.org/10.1016/S0140-6736(19)33004-1</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567" w:right="0" w:hanging="567"/>
        <w:jc w:val="left"/>
        <w:rPr>
          <w:rFonts w:ascii="Times New Roman" w:cs="Times New Roman" w:eastAsia="Times New Roman" w:hAnsi="Times New Roman"/>
          <w:b w:val="0"/>
          <w:i w:val="0"/>
          <w:smallCaps w:val="0"/>
          <w:strike w:val="0"/>
          <w:sz w:val="24"/>
          <w:szCs w:val="24"/>
          <w:u w:val="none"/>
          <w:shd w:fill="auto" w:val="clear"/>
          <w:vertAlign w:val="baseline"/>
        </w:rPr>
      </w:pPr>
      <w:bookmarkStart w:colFirst="0" w:colLast="0" w:name="_heading=h.ex3avwwqkeun" w:id="40"/>
      <w:bookmarkEnd w:id="40"/>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Ruscio, J. (2007). Taxometric Analysis: An Empirically Grounded Approach to Implementing the Method. </w:t>
      </w: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Criminal Justice and Behavior</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34</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(12), 1588–1622. </w:t>
      </w:r>
      <w:hyperlink r:id="rId42">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https://doi.org/10.1177/0093854807307027</w:t>
        </w:r>
      </w:hyperlink>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567" w:right="357" w:hanging="567"/>
        <w:jc w:val="left"/>
        <w:rPr>
          <w:rFonts w:ascii="Times New Roman" w:cs="Times New Roman" w:eastAsia="Times New Roman" w:hAnsi="Times New Roman"/>
          <w:b w:val="0"/>
          <w:i w:val="0"/>
          <w:smallCaps w:val="0"/>
          <w:strike w:val="0"/>
          <w:sz w:val="24"/>
          <w:szCs w:val="24"/>
          <w:u w:val="none"/>
          <w:shd w:fill="auto" w:val="clear"/>
          <w:vertAlign w:val="baseline"/>
        </w:rPr>
      </w:pPr>
      <w:bookmarkStart w:colFirst="0" w:colLast="0" w:name="_heading=h.pq1qz17tdmxe" w:id="41"/>
      <w:bookmarkEnd w:id="41"/>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Ruscio, J., Carney, L. M., Dever, L., Pliskin, M., &amp; Wang, S. B. (2018). Using the comparison curve fix index (CCFI) in taxometric analyses: Averaging curves, standard errors, and CCFI profiles. </w:t>
      </w: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Psychological Assessment</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30</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(6), 744–754. </w:t>
      </w:r>
      <w:hyperlink r:id="rId43">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https://doi.org/10.1037/pas0000522</w:t>
        </w:r>
      </w:hyperlink>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567" w:right="357" w:hanging="567"/>
        <w:jc w:val="left"/>
        <w:rPr>
          <w:rFonts w:ascii="Times New Roman" w:cs="Times New Roman" w:eastAsia="Times New Roman" w:hAnsi="Times New Roman"/>
          <w:b w:val="0"/>
          <w:i w:val="0"/>
          <w:smallCaps w:val="0"/>
          <w:strike w:val="0"/>
          <w:sz w:val="24"/>
          <w:szCs w:val="24"/>
          <w:u w:val="none"/>
          <w:shd w:fill="auto" w:val="clear"/>
          <w:vertAlign w:val="baseline"/>
        </w:rPr>
      </w:pPr>
      <w:bookmarkStart w:colFirst="0" w:colLast="0" w:name="_heading=h.oufmb6f03e7z" w:id="42"/>
      <w:bookmarkEnd w:id="42"/>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Ruscio, J., &amp; Ruscio, A. M. (2004a). A conceptual and methodological checklist for conducting a taxometric investigation. </w:t>
      </w: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Behavior Therapy</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35</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(2), 403–447. </w:t>
      </w:r>
      <w:hyperlink r:id="rId44">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https://doi.org/10.1016/S0005-7894(04)80044-3</w:t>
        </w:r>
      </w:hyperlink>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567" w:right="510" w:hanging="567"/>
        <w:jc w:val="left"/>
        <w:rPr>
          <w:rFonts w:ascii="Times New Roman" w:cs="Times New Roman" w:eastAsia="Times New Roman" w:hAnsi="Times New Roman"/>
          <w:b w:val="0"/>
          <w:i w:val="0"/>
          <w:smallCaps w:val="0"/>
          <w:strike w:val="0"/>
          <w:sz w:val="24"/>
          <w:szCs w:val="24"/>
          <w:u w:val="none"/>
          <w:shd w:fill="auto" w:val="clear"/>
          <w:vertAlign w:val="baseline"/>
        </w:rPr>
      </w:pPr>
      <w:bookmarkStart w:colFirst="0" w:colLast="0" w:name="_heading=h.cuch0tkpta1" w:id="43"/>
      <w:bookmarkEnd w:id="43"/>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Ruscio, J., &amp; Ruscio, A. M. (2004b). Clarifying Boundary Issues in Psychopathology: The Role of Taxometrics in a Comprehensive Program of Structural Research. </w:t>
      </w: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Journal of Abnormal Psychology</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113</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(1), 24–38. </w:t>
      </w:r>
      <w:hyperlink r:id="rId45">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https://doi.org/10.1037/0021-843x.113.1.24</w:t>
        </w:r>
      </w:hyperlink>
      <w:r w:rsidDel="00000000" w:rsidR="00000000" w:rsidRPr="00000000">
        <w:rPr>
          <w:rtl w:val="0"/>
        </w:rPr>
      </w:r>
    </w:p>
    <w:p w:rsidR="00000000" w:rsidDel="00000000" w:rsidP="00000000" w:rsidRDefault="00000000" w:rsidRPr="00000000" w14:paraId="0000008C">
      <w:pPr>
        <w:spacing w:line="480" w:lineRule="auto"/>
        <w:ind w:left="567" w:right="357" w:hanging="567"/>
        <w:rPr>
          <w:sz w:val="24"/>
          <w:szCs w:val="24"/>
        </w:rPr>
      </w:pPr>
      <w:bookmarkStart w:colFirst="0" w:colLast="0" w:name="_heading=h.5b2ks3uth5f6" w:id="44"/>
      <w:bookmarkEnd w:id="44"/>
      <w:r w:rsidDel="00000000" w:rsidR="00000000" w:rsidRPr="00000000">
        <w:rPr>
          <w:sz w:val="24"/>
          <w:szCs w:val="24"/>
          <w:rtl w:val="0"/>
        </w:rPr>
        <w:t xml:space="preserve">Sonuga-Barke, E. J. S. (2020). Editorial: ‘People get ready’: Are mental disorder diagnostics ripe for a Kuhnian revolution? </w:t>
      </w:r>
      <w:r w:rsidDel="00000000" w:rsidR="00000000" w:rsidRPr="00000000">
        <w:rPr>
          <w:i w:val="1"/>
          <w:sz w:val="24"/>
          <w:szCs w:val="24"/>
          <w:rtl w:val="0"/>
        </w:rPr>
        <w:t xml:space="preserve">Journal of Child Psychology and Psychiatry</w:t>
      </w:r>
      <w:r w:rsidDel="00000000" w:rsidR="00000000" w:rsidRPr="00000000">
        <w:rPr>
          <w:sz w:val="24"/>
          <w:szCs w:val="24"/>
          <w:rtl w:val="0"/>
        </w:rPr>
        <w:t xml:space="preserve">, </w:t>
      </w:r>
      <w:r w:rsidDel="00000000" w:rsidR="00000000" w:rsidRPr="00000000">
        <w:rPr>
          <w:i w:val="1"/>
          <w:sz w:val="24"/>
          <w:szCs w:val="24"/>
          <w:rtl w:val="0"/>
        </w:rPr>
        <w:t xml:space="preserve">61</w:t>
      </w:r>
      <w:r w:rsidDel="00000000" w:rsidR="00000000" w:rsidRPr="00000000">
        <w:rPr>
          <w:sz w:val="24"/>
          <w:szCs w:val="24"/>
          <w:rtl w:val="0"/>
        </w:rPr>
        <w:t xml:space="preserve">(1), 1–3. </w:t>
      </w:r>
      <w:hyperlink r:id="rId46">
        <w:r w:rsidDel="00000000" w:rsidR="00000000" w:rsidRPr="00000000">
          <w:rPr>
            <w:sz w:val="24"/>
            <w:szCs w:val="24"/>
            <w:rtl w:val="0"/>
          </w:rPr>
          <w:t xml:space="preserve">https://doi.org/10.1111/jcpp.13181</w:t>
        </w:r>
      </w:hyperlink>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567" w:right="357" w:hanging="567"/>
        <w:jc w:val="left"/>
        <w:rPr>
          <w:rFonts w:ascii="Times New Roman" w:cs="Times New Roman" w:eastAsia="Times New Roman" w:hAnsi="Times New Roman"/>
          <w:b w:val="0"/>
          <w:i w:val="0"/>
          <w:smallCaps w:val="0"/>
          <w:strike w:val="0"/>
          <w:sz w:val="24"/>
          <w:szCs w:val="24"/>
          <w:u w:val="none"/>
          <w:shd w:fill="auto" w:val="clear"/>
          <w:vertAlign w:val="baseline"/>
        </w:rPr>
      </w:pPr>
      <w:bookmarkStart w:colFirst="0" w:colLast="0" w:name="_heading=h.biur3pnkfsfi" w:id="45"/>
      <w:bookmarkEnd w:id="45"/>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Sonuga-Barke, E. J. S. (2022). ‘If it don’t fit, don’t force it?’ If real-world, complex clinical decisions are intrinsically categorical can dimensional systems add value? Reflections on lahey, tiemeier &amp; krueger (2022). </w:t>
      </w: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JCPP Advances</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(4), e12120. </w:t>
      </w:r>
      <w:hyperlink r:id="rId47">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https://doi.org/10.1002/jcv2.12120</w:t>
        </w:r>
      </w:hyperlink>
      <w:r w:rsidDel="00000000" w:rsidR="00000000" w:rsidRPr="00000000">
        <w:rPr>
          <w:rtl w:val="0"/>
        </w:rPr>
      </w:r>
    </w:p>
    <w:p w:rsidR="00000000" w:rsidDel="00000000" w:rsidP="00000000" w:rsidRDefault="00000000" w:rsidRPr="00000000" w14:paraId="0000008E">
      <w:pPr>
        <w:spacing w:line="480" w:lineRule="auto"/>
        <w:ind w:left="567" w:right="396" w:hanging="567"/>
        <w:rPr>
          <w:sz w:val="24"/>
          <w:szCs w:val="24"/>
        </w:rPr>
      </w:pPr>
      <w:bookmarkStart w:colFirst="0" w:colLast="0" w:name="_heading=h.3tc548wjudtl" w:id="46"/>
      <w:bookmarkEnd w:id="46"/>
      <w:r w:rsidDel="00000000" w:rsidR="00000000" w:rsidRPr="00000000">
        <w:rPr>
          <w:sz w:val="24"/>
          <w:szCs w:val="24"/>
          <w:rtl w:val="0"/>
        </w:rPr>
        <w:t xml:space="preserve">Stevens, M. C., Pearlson, G. D., Calhoun, V. D., &amp; Bessette, K. L. (2018). Functional neuroimaging evidence for distinct neurobiological pathways in attention-deficit/hyperactivity disorder. </w:t>
      </w:r>
      <w:r w:rsidDel="00000000" w:rsidR="00000000" w:rsidRPr="00000000">
        <w:rPr>
          <w:i w:val="1"/>
          <w:sz w:val="24"/>
          <w:szCs w:val="24"/>
          <w:rtl w:val="0"/>
        </w:rPr>
        <w:t xml:space="preserve">Biological Psychiatry: Cognitive Neuroscience and Neuroimaging</w:t>
      </w:r>
      <w:r w:rsidDel="00000000" w:rsidR="00000000" w:rsidRPr="00000000">
        <w:rPr>
          <w:sz w:val="24"/>
          <w:szCs w:val="24"/>
          <w:rtl w:val="0"/>
        </w:rPr>
        <w:t xml:space="preserve">, </w:t>
      </w:r>
      <w:r w:rsidDel="00000000" w:rsidR="00000000" w:rsidRPr="00000000">
        <w:rPr>
          <w:i w:val="1"/>
          <w:sz w:val="24"/>
          <w:szCs w:val="24"/>
          <w:rtl w:val="0"/>
        </w:rPr>
        <w:t xml:space="preserve">3</w:t>
      </w:r>
      <w:r w:rsidDel="00000000" w:rsidR="00000000" w:rsidRPr="00000000">
        <w:rPr>
          <w:sz w:val="24"/>
          <w:szCs w:val="24"/>
          <w:rtl w:val="0"/>
        </w:rPr>
        <w:t xml:space="preserve">(8), 675–685. </w:t>
      </w:r>
      <w:hyperlink r:id="rId48">
        <w:r w:rsidDel="00000000" w:rsidR="00000000" w:rsidRPr="00000000">
          <w:rPr>
            <w:sz w:val="24"/>
            <w:szCs w:val="24"/>
            <w:rtl w:val="0"/>
          </w:rPr>
          <w:t xml:space="preserve">https://doi.org/10.1016/j.bpsc.2017.09.005</w:t>
        </w:r>
      </w:hyperlink>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567" w:right="357" w:hanging="567"/>
        <w:jc w:val="left"/>
        <w:rPr>
          <w:rFonts w:ascii="Times New Roman" w:cs="Times New Roman" w:eastAsia="Times New Roman" w:hAnsi="Times New Roman"/>
          <w:b w:val="0"/>
          <w:i w:val="0"/>
          <w:smallCaps w:val="0"/>
          <w:strike w:val="0"/>
          <w:sz w:val="24"/>
          <w:szCs w:val="24"/>
          <w:u w:val="none"/>
          <w:shd w:fill="auto" w:val="clear"/>
          <w:vertAlign w:val="baseline"/>
        </w:rPr>
      </w:pPr>
      <w:bookmarkStart w:colFirst="0" w:colLast="0" w:name="_heading=h.x69gkat12upc" w:id="47"/>
      <w:bookmarkEnd w:id="47"/>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Toffalini, E., Gambarota, F., Perugini, A., Girardi, P., Tobia, V., Altoè, G., Giofrè, D., Team, P. C., &amp; Feraco, T. (2024). Clusters that are not there: An R tutorial and a Shiny app to quantify a priori inferential risks when using clustering methods. </w:t>
      </w: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International Journal of Psychology</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59</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(6), 1183–1198. </w:t>
      </w:r>
      <w:hyperlink r:id="rId49">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https://doi.org/10.1002/ijop.13246</w:t>
        </w:r>
      </w:hyperlink>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567" w:right="0" w:hanging="567"/>
        <w:jc w:val="left"/>
        <w:rPr>
          <w:rFonts w:ascii="Times New Roman" w:cs="Times New Roman" w:eastAsia="Times New Roman" w:hAnsi="Times New Roman"/>
          <w:b w:val="0"/>
          <w:i w:val="0"/>
          <w:smallCaps w:val="0"/>
          <w:strike w:val="0"/>
          <w:sz w:val="24"/>
          <w:szCs w:val="24"/>
          <w:u w:val="none"/>
          <w:shd w:fill="auto" w:val="clear"/>
          <w:vertAlign w:val="baseline"/>
        </w:rPr>
        <w:sectPr>
          <w:type w:val="nextPage"/>
          <w:pgSz w:h="15840" w:w="12240" w:orient="portrait"/>
          <w:pgMar w:bottom="1440" w:top="1440" w:left="1440" w:right="1440" w:header="667" w:footer="0"/>
        </w:sect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Toffalini, E., Girardi, P., Giofrè, D., &amp; Altoè, G. (2022). Entia Non Sunt Multiplicanda … Shall I look for clusters in my cognitive data? </w:t>
      </w: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PLOS ONE</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17</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(6), e0269584. </w:t>
      </w:r>
      <w:hyperlink r:id="rId50">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https://doi.org/10.1371/journal.pone.0269584</w:t>
        </w:r>
      </w:hyperlink>
      <w:r w:rsidDel="00000000" w:rsidR="00000000" w:rsidRPr="00000000">
        <w:rPr>
          <w:rtl w:val="0"/>
        </w:rPr>
      </w:r>
    </w:p>
    <w:p w:rsidR="00000000" w:rsidDel="00000000" w:rsidP="00000000" w:rsidRDefault="00000000" w:rsidRPr="00000000" w14:paraId="00000091">
      <w:pPr>
        <w:pStyle w:val="Heading1"/>
        <w:spacing w:before="0" w:line="480" w:lineRule="auto"/>
        <w:rPr/>
      </w:pPr>
      <w:bookmarkStart w:colFirst="0" w:colLast="0" w:name="_heading=h.4o5lc1ynm3op" w:id="48"/>
      <w:bookmarkEnd w:id="48"/>
      <w:r w:rsidDel="00000000" w:rsidR="00000000" w:rsidRPr="00000000">
        <w:rPr>
          <w:rtl w:val="0"/>
        </w:rPr>
        <w:t xml:space="preserve">Table 1</w:t>
      </w:r>
    </w:p>
    <w:p w:rsidR="00000000" w:rsidDel="00000000" w:rsidP="00000000" w:rsidRDefault="00000000" w:rsidRPr="00000000" w14:paraId="00000092">
      <w:pPr>
        <w:spacing w:line="480" w:lineRule="auto"/>
        <w:rPr>
          <w:i w:val="1"/>
          <w:sz w:val="24"/>
          <w:szCs w:val="24"/>
        </w:rPr>
      </w:pPr>
      <w:r w:rsidDel="00000000" w:rsidR="00000000" w:rsidRPr="00000000">
        <w:rPr>
          <w:i w:val="1"/>
          <w:sz w:val="24"/>
          <w:szCs w:val="24"/>
          <w:rtl w:val="0"/>
        </w:rPr>
        <w:t xml:space="preserve">Overview summary of the reviewed articles.</w:t>
      </w:r>
    </w:p>
    <w:tbl>
      <w:tblPr>
        <w:tblStyle w:val="Table1"/>
        <w:tblW w:w="15400.0" w:type="dxa"/>
        <w:jc w:val="left"/>
        <w:tblInd w:w="-1187.0" w:type="dxa"/>
        <w:tblLayout w:type="fixed"/>
        <w:tblLook w:val="0400"/>
      </w:tblPr>
      <w:tblGrid>
        <w:gridCol w:w="968"/>
        <w:gridCol w:w="857"/>
        <w:gridCol w:w="1187"/>
        <w:gridCol w:w="1070"/>
        <w:gridCol w:w="1070"/>
        <w:gridCol w:w="1236"/>
        <w:gridCol w:w="996"/>
        <w:gridCol w:w="799"/>
        <w:gridCol w:w="1120"/>
        <w:gridCol w:w="1236"/>
        <w:gridCol w:w="910"/>
        <w:gridCol w:w="981"/>
        <w:gridCol w:w="990"/>
        <w:gridCol w:w="990"/>
        <w:gridCol w:w="990"/>
        <w:tblGridChange w:id="0">
          <w:tblGrid>
            <w:gridCol w:w="968"/>
            <w:gridCol w:w="857"/>
            <w:gridCol w:w="1187"/>
            <w:gridCol w:w="1070"/>
            <w:gridCol w:w="1070"/>
            <w:gridCol w:w="1236"/>
            <w:gridCol w:w="996"/>
            <w:gridCol w:w="799"/>
            <w:gridCol w:w="1120"/>
            <w:gridCol w:w="1236"/>
            <w:gridCol w:w="910"/>
            <w:gridCol w:w="981"/>
            <w:gridCol w:w="990"/>
            <w:gridCol w:w="990"/>
            <w:gridCol w:w="990"/>
          </w:tblGrid>
        </w:tblGridChange>
      </w:tblGrid>
      <w:tr>
        <w:trPr>
          <w:cantSplit w:val="0"/>
          <w:trHeight w:val="630" w:hRule="atLeast"/>
          <w:tblHeader w:val="0"/>
        </w:trPr>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93">
            <w:pPr>
              <w:widowControl w:val="1"/>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Study</w:t>
            </w:r>
          </w:p>
        </w:tc>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94">
            <w:pPr>
              <w:widowControl w:val="1"/>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Target disorder</w:t>
            </w:r>
          </w:p>
        </w:tc>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95">
            <w:pPr>
              <w:widowControl w:val="1"/>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Population analyzed</w:t>
            </w:r>
          </w:p>
        </w:tc>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96">
            <w:pPr>
              <w:widowControl w:val="1"/>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Age</w:t>
            </w:r>
          </w:p>
        </w:tc>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97">
            <w:pPr>
              <w:widowControl w:val="1"/>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Taxometric focus</w:t>
            </w:r>
          </w:p>
        </w:tc>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98">
            <w:pPr>
              <w:widowControl w:val="1"/>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Taxonic conclusion</w:t>
            </w:r>
          </w:p>
        </w:tc>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99">
            <w:pPr>
              <w:widowControl w:val="1"/>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Artificial admixture</w:t>
            </w:r>
          </w:p>
        </w:tc>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9A">
            <w:pPr>
              <w:widowControl w:val="1"/>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Sample size</w:t>
            </w:r>
          </w:p>
        </w:tc>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9B">
            <w:pPr>
              <w:widowControl w:val="1"/>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No. of taxometric analyses</w:t>
            </w:r>
          </w:p>
        </w:tc>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9C">
            <w:pPr>
              <w:widowControl w:val="1"/>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Taxometric methods</w:t>
            </w:r>
          </w:p>
        </w:tc>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9D">
            <w:pPr>
              <w:widowControl w:val="1"/>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Interpret. based on</w:t>
            </w:r>
          </w:p>
        </w:tc>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9E">
            <w:pPr>
              <w:widowControl w:val="1"/>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No. of indicators</w:t>
            </w:r>
          </w:p>
        </w:tc>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9F">
            <w:pPr>
              <w:widowControl w:val="1"/>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Indicators skewn.</w:t>
            </w:r>
          </w:p>
        </w:tc>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A0">
            <w:pPr>
              <w:widowControl w:val="1"/>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Nuisance covar.</w:t>
            </w:r>
          </w:p>
        </w:tc>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A1">
            <w:pPr>
              <w:widowControl w:val="1"/>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Indicators validity</w:t>
            </w:r>
          </w:p>
        </w:tc>
      </w:tr>
      <w:tr>
        <w:trPr>
          <w:cantSplit w:val="0"/>
          <w:trHeight w:val="400" w:hRule="atLeast"/>
          <w:tblHeader w:val="0"/>
        </w:trPr>
        <w:tc>
          <w:tcPr>
            <w:tcBorders>
              <w:top w:color="000000" w:space="0" w:sz="0" w:val="nil"/>
              <w:left w:color="000000" w:space="0" w:sz="0" w:val="nil"/>
              <w:bottom w:color="ffffff" w:space="0" w:sz="4" w:val="single"/>
              <w:right w:color="ffffff" w:space="0" w:sz="4" w:val="single"/>
            </w:tcBorders>
            <w:shd w:fill="ffffff" w:val="clear"/>
            <w:vAlign w:val="center"/>
          </w:tcPr>
          <w:p w:rsidR="00000000" w:rsidDel="00000000" w:rsidP="00000000" w:rsidRDefault="00000000" w:rsidRPr="00000000" w14:paraId="000000A2">
            <w:pPr>
              <w:widowControl w:val="1"/>
              <w:rPr>
                <w:rFonts w:ascii="Arial" w:cs="Arial" w:eastAsia="Arial" w:hAnsi="Arial"/>
                <w:sz w:val="16"/>
                <w:szCs w:val="16"/>
              </w:rPr>
            </w:pPr>
            <w:r w:rsidDel="00000000" w:rsidR="00000000" w:rsidRPr="00000000">
              <w:rPr>
                <w:rFonts w:ascii="Arial" w:cs="Arial" w:eastAsia="Arial" w:hAnsi="Arial"/>
                <w:sz w:val="16"/>
                <w:szCs w:val="16"/>
                <w:rtl w:val="0"/>
              </w:rPr>
              <w:t xml:space="preserve">O'Brien et al. (2012)</w:t>
            </w:r>
          </w:p>
        </w:tc>
        <w:tc>
          <w:tcPr>
            <w:tcBorders>
              <w:top w:color="000000" w:space="0" w:sz="0" w:val="nil"/>
              <w:left w:color="000000" w:space="0" w:sz="0" w:val="nil"/>
              <w:bottom w:color="ffffff" w:space="0" w:sz="4" w:val="single"/>
              <w:right w:color="ffffff" w:space="0" w:sz="4" w:val="single"/>
            </w:tcBorders>
            <w:shd w:fill="ffffff" w:val="clear"/>
            <w:vAlign w:val="center"/>
          </w:tcPr>
          <w:p w:rsidR="00000000" w:rsidDel="00000000" w:rsidP="00000000" w:rsidRDefault="00000000" w:rsidRPr="00000000" w14:paraId="000000A3">
            <w:pPr>
              <w:widowControl w:val="1"/>
              <w:rPr>
                <w:rFonts w:ascii="Arial" w:cs="Arial" w:eastAsia="Arial" w:hAnsi="Arial"/>
                <w:sz w:val="16"/>
                <w:szCs w:val="16"/>
              </w:rPr>
            </w:pPr>
            <w:r w:rsidDel="00000000" w:rsidR="00000000" w:rsidRPr="00000000">
              <w:rPr>
                <w:rFonts w:ascii="Arial" w:cs="Arial" w:eastAsia="Arial" w:hAnsi="Arial"/>
                <w:sz w:val="16"/>
                <w:szCs w:val="16"/>
                <w:rtl w:val="0"/>
              </w:rPr>
              <w:t xml:space="preserve">Dyslexia</w:t>
            </w:r>
          </w:p>
        </w:tc>
        <w:tc>
          <w:tcPr>
            <w:tcBorders>
              <w:top w:color="000000" w:space="0" w:sz="0" w:val="nil"/>
              <w:left w:color="000000" w:space="0" w:sz="0" w:val="nil"/>
              <w:bottom w:color="ffffff" w:space="0" w:sz="4" w:val="single"/>
              <w:right w:color="ffffff" w:space="0" w:sz="4" w:val="single"/>
            </w:tcBorders>
            <w:shd w:fill="ffffff" w:val="clear"/>
            <w:vAlign w:val="center"/>
          </w:tcPr>
          <w:p w:rsidR="00000000" w:rsidDel="00000000" w:rsidP="00000000" w:rsidRDefault="00000000" w:rsidRPr="00000000" w14:paraId="000000A4">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Clinical</w:t>
            </w:r>
          </w:p>
        </w:tc>
        <w:tc>
          <w:tcPr>
            <w:tcBorders>
              <w:top w:color="000000" w:space="0" w:sz="0" w:val="nil"/>
              <w:left w:color="000000" w:space="0" w:sz="0" w:val="nil"/>
              <w:bottom w:color="ffffff" w:space="0" w:sz="4" w:val="single"/>
              <w:right w:color="ffffff" w:space="0" w:sz="4" w:val="single"/>
            </w:tcBorders>
            <w:shd w:fill="ffffff" w:val="clear"/>
            <w:vAlign w:val="center"/>
          </w:tcPr>
          <w:p w:rsidR="00000000" w:rsidDel="00000000" w:rsidP="00000000" w:rsidRDefault="00000000" w:rsidRPr="00000000" w14:paraId="000000A5">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children</w:t>
            </w:r>
          </w:p>
        </w:tc>
        <w:tc>
          <w:tcPr>
            <w:tcBorders>
              <w:top w:color="000000" w:space="0" w:sz="0" w:val="nil"/>
              <w:left w:color="000000" w:space="0" w:sz="0" w:val="nil"/>
              <w:bottom w:color="ffffff" w:space="0" w:sz="4" w:val="single"/>
              <w:right w:color="ffffff" w:space="0" w:sz="4" w:val="single"/>
            </w:tcBorders>
            <w:shd w:fill="ffffff" w:val="clear"/>
            <w:vAlign w:val="center"/>
          </w:tcPr>
          <w:p w:rsidR="00000000" w:rsidDel="00000000" w:rsidP="00000000" w:rsidRDefault="00000000" w:rsidRPr="00000000" w14:paraId="000000A6">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subtypes</w:t>
            </w:r>
          </w:p>
        </w:tc>
        <w:tc>
          <w:tcPr>
            <w:tcBorders>
              <w:top w:color="000000" w:space="0" w:sz="0" w:val="nil"/>
              <w:left w:color="000000" w:space="0" w:sz="0" w:val="nil"/>
              <w:bottom w:color="ffffff" w:space="0" w:sz="4" w:val="single"/>
              <w:right w:color="ffffff" w:space="0" w:sz="4" w:val="single"/>
            </w:tcBorders>
            <w:shd w:fill="ffffff" w:val="clear"/>
            <w:vAlign w:val="center"/>
          </w:tcPr>
          <w:p w:rsidR="00000000" w:rsidDel="00000000" w:rsidP="00000000" w:rsidRDefault="00000000" w:rsidRPr="00000000" w14:paraId="000000A7">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mostly yes</w:t>
            </w:r>
          </w:p>
        </w:tc>
        <w:tc>
          <w:tcPr>
            <w:tcBorders>
              <w:top w:color="000000" w:space="0" w:sz="0" w:val="nil"/>
              <w:left w:color="000000" w:space="0" w:sz="0" w:val="nil"/>
              <w:bottom w:color="ffffff" w:space="0" w:sz="4" w:val="single"/>
              <w:right w:color="ffffff" w:space="0" w:sz="4" w:val="single"/>
            </w:tcBorders>
            <w:shd w:fill="ffffff" w:val="clear"/>
            <w:vAlign w:val="center"/>
          </w:tcPr>
          <w:p w:rsidR="00000000" w:rsidDel="00000000" w:rsidP="00000000" w:rsidRDefault="00000000" w:rsidRPr="00000000" w14:paraId="000000A8">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partly yes</w:t>
            </w:r>
          </w:p>
        </w:tc>
        <w:tc>
          <w:tcPr>
            <w:tcBorders>
              <w:top w:color="000000" w:space="0" w:sz="0" w:val="nil"/>
              <w:left w:color="000000" w:space="0" w:sz="0" w:val="nil"/>
              <w:bottom w:color="ffffff" w:space="0" w:sz="4" w:val="single"/>
              <w:right w:color="ffffff" w:space="0" w:sz="4" w:val="single"/>
            </w:tcBorders>
            <w:shd w:fill="ffffff" w:val="clear"/>
            <w:vAlign w:val="center"/>
          </w:tcPr>
          <w:p w:rsidR="00000000" w:rsidDel="00000000" w:rsidP="00000000" w:rsidRDefault="00000000" w:rsidRPr="00000000" w14:paraId="000000A9">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517 to 671</w:t>
            </w:r>
          </w:p>
        </w:tc>
        <w:tc>
          <w:tcPr>
            <w:tcBorders>
              <w:top w:color="000000" w:space="0" w:sz="0" w:val="nil"/>
              <w:left w:color="000000" w:space="0" w:sz="0" w:val="nil"/>
              <w:bottom w:color="ffffff" w:space="0" w:sz="4" w:val="single"/>
              <w:right w:color="ffffff" w:space="0" w:sz="4" w:val="single"/>
            </w:tcBorders>
            <w:shd w:fill="ffffff" w:val="clear"/>
            <w:vAlign w:val="center"/>
          </w:tcPr>
          <w:p w:rsidR="00000000" w:rsidDel="00000000" w:rsidP="00000000" w:rsidRDefault="00000000" w:rsidRPr="00000000" w14:paraId="000000AA">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6</w:t>
            </w:r>
          </w:p>
        </w:tc>
        <w:tc>
          <w:tcPr>
            <w:tcBorders>
              <w:top w:color="000000" w:space="0" w:sz="0" w:val="nil"/>
              <w:left w:color="000000" w:space="0" w:sz="0" w:val="nil"/>
              <w:bottom w:color="ffffff" w:space="0" w:sz="4" w:val="single"/>
              <w:right w:color="ffffff" w:space="0" w:sz="4" w:val="single"/>
            </w:tcBorders>
            <w:shd w:fill="ffffff" w:val="clear"/>
            <w:vAlign w:val="center"/>
          </w:tcPr>
          <w:p w:rsidR="00000000" w:rsidDel="00000000" w:rsidP="00000000" w:rsidRDefault="00000000" w:rsidRPr="00000000" w14:paraId="000000AB">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MAMBAC; MAXEIG; L-Mode</w:t>
            </w:r>
          </w:p>
        </w:tc>
        <w:tc>
          <w:tcPr>
            <w:tcBorders>
              <w:top w:color="000000" w:space="0" w:sz="0" w:val="nil"/>
              <w:left w:color="000000" w:space="0" w:sz="0" w:val="nil"/>
              <w:bottom w:color="ffffff" w:space="0" w:sz="4" w:val="single"/>
              <w:right w:color="ffffff" w:space="0" w:sz="4" w:val="single"/>
            </w:tcBorders>
            <w:shd w:fill="ffffff" w:val="clear"/>
            <w:vAlign w:val="center"/>
          </w:tcPr>
          <w:p w:rsidR="00000000" w:rsidDel="00000000" w:rsidP="00000000" w:rsidRDefault="00000000" w:rsidRPr="00000000" w14:paraId="000000AC">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CCFI</w:t>
            </w:r>
          </w:p>
        </w:tc>
        <w:tc>
          <w:tcPr>
            <w:tcBorders>
              <w:top w:color="000000" w:space="0" w:sz="0" w:val="nil"/>
              <w:left w:color="000000" w:space="0" w:sz="0" w:val="nil"/>
              <w:bottom w:color="ffffff" w:space="0" w:sz="4" w:val="single"/>
              <w:right w:color="ffffff" w:space="0" w:sz="4" w:val="single"/>
            </w:tcBorders>
            <w:shd w:fill="ffffff" w:val="clear"/>
            <w:vAlign w:val="center"/>
          </w:tcPr>
          <w:p w:rsidR="00000000" w:rsidDel="00000000" w:rsidP="00000000" w:rsidRDefault="00000000" w:rsidRPr="00000000" w14:paraId="000000AD">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 to 4</w:t>
            </w:r>
          </w:p>
        </w:tc>
        <w:tc>
          <w:tcPr>
            <w:tcBorders>
              <w:top w:color="000000" w:space="0" w:sz="0" w:val="nil"/>
              <w:left w:color="000000" w:space="0" w:sz="0" w:val="nil"/>
              <w:bottom w:color="ffffff" w:space="0" w:sz="4" w:val="single"/>
              <w:right w:color="ffffff" w:space="0" w:sz="4" w:val="single"/>
            </w:tcBorders>
            <w:shd w:fill="ffffff" w:val="clear"/>
            <w:vAlign w:val="center"/>
          </w:tcPr>
          <w:p w:rsidR="00000000" w:rsidDel="00000000" w:rsidP="00000000" w:rsidRDefault="00000000" w:rsidRPr="00000000" w14:paraId="000000AE">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unreported</w:t>
            </w:r>
          </w:p>
        </w:tc>
        <w:tc>
          <w:tcPr>
            <w:tcBorders>
              <w:top w:color="000000" w:space="0" w:sz="0" w:val="nil"/>
              <w:left w:color="000000" w:space="0" w:sz="0" w:val="nil"/>
              <w:bottom w:color="ffffff" w:space="0" w:sz="4" w:val="single"/>
              <w:right w:color="ffffff" w:space="0" w:sz="4" w:val="single"/>
            </w:tcBorders>
            <w:shd w:fill="ffffff" w:val="clear"/>
            <w:vAlign w:val="center"/>
          </w:tcPr>
          <w:p w:rsidR="00000000" w:rsidDel="00000000" w:rsidP="00000000" w:rsidRDefault="00000000" w:rsidRPr="00000000" w14:paraId="000000AF">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unreported</w:t>
            </w:r>
          </w:p>
        </w:tc>
        <w:tc>
          <w:tcPr>
            <w:tcBorders>
              <w:top w:color="000000" w:space="0" w:sz="0" w:val="nil"/>
              <w:left w:color="000000" w:space="0" w:sz="0" w:val="nil"/>
              <w:bottom w:color="ffffff" w:space="0" w:sz="4" w:val="single"/>
              <w:right w:color="000000" w:space="0" w:sz="0" w:val="nil"/>
            </w:tcBorders>
            <w:shd w:fill="ffffff" w:val="clear"/>
            <w:vAlign w:val="center"/>
          </w:tcPr>
          <w:p w:rsidR="00000000" w:rsidDel="00000000" w:rsidP="00000000" w:rsidRDefault="00000000" w:rsidRPr="00000000" w14:paraId="000000B0">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0.82 to 2.37</w:t>
            </w:r>
          </w:p>
        </w:tc>
      </w:tr>
      <w:tr>
        <w:trPr>
          <w:cantSplit w:val="0"/>
          <w:trHeight w:val="400" w:hRule="atLeast"/>
          <w:tblHeader w:val="0"/>
        </w:trPr>
        <w:tc>
          <w:tcPr>
            <w:tcBorders>
              <w:top w:color="000000" w:space="0" w:sz="0" w:val="nil"/>
              <w:left w:color="000000" w:space="0" w:sz="0" w:val="nil"/>
              <w:bottom w:color="ffffff" w:space="0" w:sz="4" w:val="single"/>
              <w:right w:color="ffffff" w:space="0" w:sz="4" w:val="single"/>
            </w:tcBorders>
            <w:shd w:fill="f2f2f2" w:val="clear"/>
            <w:vAlign w:val="center"/>
          </w:tcPr>
          <w:p w:rsidR="00000000" w:rsidDel="00000000" w:rsidP="00000000" w:rsidRDefault="00000000" w:rsidRPr="00000000" w14:paraId="000000B1">
            <w:pPr>
              <w:widowControl w:val="1"/>
              <w:rPr>
                <w:rFonts w:ascii="Arial" w:cs="Arial" w:eastAsia="Arial" w:hAnsi="Arial"/>
                <w:sz w:val="16"/>
                <w:szCs w:val="16"/>
              </w:rPr>
            </w:pPr>
            <w:r w:rsidDel="00000000" w:rsidR="00000000" w:rsidRPr="00000000">
              <w:rPr>
                <w:rFonts w:ascii="Arial" w:cs="Arial" w:eastAsia="Arial" w:hAnsi="Arial"/>
                <w:sz w:val="16"/>
                <w:szCs w:val="16"/>
                <w:rtl w:val="0"/>
              </w:rPr>
              <w:t xml:space="preserve">Marcus et al. (2012)</w:t>
            </w:r>
          </w:p>
        </w:tc>
        <w:tc>
          <w:tcPr>
            <w:tcBorders>
              <w:top w:color="000000" w:space="0" w:sz="0" w:val="nil"/>
              <w:left w:color="000000" w:space="0" w:sz="0" w:val="nil"/>
              <w:bottom w:color="ffffff" w:space="0" w:sz="4" w:val="single"/>
              <w:right w:color="ffffff" w:space="0" w:sz="4" w:val="single"/>
            </w:tcBorders>
            <w:shd w:fill="f2f2f2" w:val="clear"/>
            <w:vAlign w:val="center"/>
          </w:tcPr>
          <w:p w:rsidR="00000000" w:rsidDel="00000000" w:rsidP="00000000" w:rsidRDefault="00000000" w:rsidRPr="00000000" w14:paraId="000000B2">
            <w:pPr>
              <w:widowControl w:val="1"/>
              <w:rPr>
                <w:rFonts w:ascii="Arial" w:cs="Arial" w:eastAsia="Arial" w:hAnsi="Arial"/>
                <w:sz w:val="16"/>
                <w:szCs w:val="16"/>
              </w:rPr>
            </w:pPr>
            <w:r w:rsidDel="00000000" w:rsidR="00000000" w:rsidRPr="00000000">
              <w:rPr>
                <w:rFonts w:ascii="Arial" w:cs="Arial" w:eastAsia="Arial" w:hAnsi="Arial"/>
                <w:sz w:val="16"/>
                <w:szCs w:val="16"/>
                <w:rtl w:val="0"/>
              </w:rPr>
              <w:t xml:space="preserve">ADHD</w:t>
            </w:r>
          </w:p>
        </w:tc>
        <w:tc>
          <w:tcPr>
            <w:tcBorders>
              <w:top w:color="000000" w:space="0" w:sz="0" w:val="nil"/>
              <w:left w:color="000000" w:space="0" w:sz="0" w:val="nil"/>
              <w:bottom w:color="ffffff" w:space="0" w:sz="4" w:val="single"/>
              <w:right w:color="ffffff" w:space="0" w:sz="4" w:val="single"/>
            </w:tcBorders>
            <w:shd w:fill="f2f2f2" w:val="clear"/>
            <w:vAlign w:val="center"/>
          </w:tcPr>
          <w:p w:rsidR="00000000" w:rsidDel="00000000" w:rsidP="00000000" w:rsidRDefault="00000000" w:rsidRPr="00000000" w14:paraId="000000B3">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Mixed clinical and non-clinical</w:t>
            </w:r>
          </w:p>
        </w:tc>
        <w:tc>
          <w:tcPr>
            <w:tcBorders>
              <w:top w:color="000000" w:space="0" w:sz="0" w:val="nil"/>
              <w:left w:color="000000" w:space="0" w:sz="0" w:val="nil"/>
              <w:bottom w:color="ffffff" w:space="0" w:sz="4" w:val="single"/>
              <w:right w:color="ffffff" w:space="0" w:sz="4" w:val="single"/>
            </w:tcBorders>
            <w:shd w:fill="f2f2f2" w:val="clear"/>
            <w:vAlign w:val="center"/>
          </w:tcPr>
          <w:p w:rsidR="00000000" w:rsidDel="00000000" w:rsidP="00000000" w:rsidRDefault="00000000" w:rsidRPr="00000000" w14:paraId="000000B4">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adults</w:t>
            </w:r>
          </w:p>
        </w:tc>
        <w:tc>
          <w:tcPr>
            <w:tcBorders>
              <w:top w:color="000000" w:space="0" w:sz="0" w:val="nil"/>
              <w:left w:color="000000" w:space="0" w:sz="0" w:val="nil"/>
              <w:bottom w:color="ffffff" w:space="0" w:sz="4" w:val="single"/>
              <w:right w:color="ffffff" w:space="0" w:sz="4" w:val="single"/>
            </w:tcBorders>
            <w:shd w:fill="f2f2f2" w:val="clear"/>
            <w:vAlign w:val="center"/>
          </w:tcPr>
          <w:p w:rsidR="00000000" w:rsidDel="00000000" w:rsidP="00000000" w:rsidRDefault="00000000" w:rsidRPr="00000000" w14:paraId="000000B5">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disorder</w:t>
            </w:r>
          </w:p>
        </w:tc>
        <w:tc>
          <w:tcPr>
            <w:tcBorders>
              <w:top w:color="000000" w:space="0" w:sz="0" w:val="nil"/>
              <w:left w:color="000000" w:space="0" w:sz="0" w:val="nil"/>
              <w:bottom w:color="ffffff" w:space="0" w:sz="4" w:val="single"/>
              <w:right w:color="ffffff" w:space="0" w:sz="4" w:val="single"/>
            </w:tcBorders>
            <w:shd w:fill="f2f2f2" w:val="clear"/>
            <w:vAlign w:val="center"/>
          </w:tcPr>
          <w:p w:rsidR="00000000" w:rsidDel="00000000" w:rsidP="00000000" w:rsidRDefault="00000000" w:rsidRPr="00000000" w14:paraId="000000B6">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no</w:t>
            </w:r>
          </w:p>
        </w:tc>
        <w:tc>
          <w:tcPr>
            <w:tcBorders>
              <w:top w:color="000000" w:space="0" w:sz="0" w:val="nil"/>
              <w:left w:color="000000" w:space="0" w:sz="0" w:val="nil"/>
              <w:bottom w:color="ffffff" w:space="0" w:sz="4" w:val="single"/>
              <w:right w:color="ffffff" w:space="0" w:sz="4" w:val="single"/>
            </w:tcBorders>
            <w:shd w:fill="f2f2f2" w:val="clear"/>
            <w:vAlign w:val="center"/>
          </w:tcPr>
          <w:p w:rsidR="00000000" w:rsidDel="00000000" w:rsidP="00000000" w:rsidRDefault="00000000" w:rsidRPr="00000000" w14:paraId="000000B7">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yes</w:t>
            </w:r>
          </w:p>
        </w:tc>
        <w:tc>
          <w:tcPr>
            <w:tcBorders>
              <w:top w:color="000000" w:space="0" w:sz="0" w:val="nil"/>
              <w:left w:color="000000" w:space="0" w:sz="0" w:val="nil"/>
              <w:bottom w:color="ffffff" w:space="0" w:sz="4" w:val="single"/>
              <w:right w:color="ffffff" w:space="0" w:sz="4" w:val="single"/>
            </w:tcBorders>
            <w:shd w:fill="f2f2f2" w:val="clear"/>
            <w:vAlign w:val="center"/>
          </w:tcPr>
          <w:p w:rsidR="00000000" w:rsidDel="00000000" w:rsidP="00000000" w:rsidRDefault="00000000" w:rsidRPr="00000000" w14:paraId="000000B8">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432 to 600</w:t>
            </w:r>
          </w:p>
        </w:tc>
        <w:tc>
          <w:tcPr>
            <w:tcBorders>
              <w:top w:color="000000" w:space="0" w:sz="0" w:val="nil"/>
              <w:left w:color="000000" w:space="0" w:sz="0" w:val="nil"/>
              <w:bottom w:color="ffffff" w:space="0" w:sz="4" w:val="single"/>
              <w:right w:color="ffffff" w:space="0" w:sz="4" w:val="single"/>
            </w:tcBorders>
            <w:shd w:fill="f2f2f2" w:val="clear"/>
            <w:vAlign w:val="center"/>
          </w:tcPr>
          <w:p w:rsidR="00000000" w:rsidDel="00000000" w:rsidP="00000000" w:rsidRDefault="00000000" w:rsidRPr="00000000" w14:paraId="000000B9">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6</w:t>
            </w:r>
          </w:p>
        </w:tc>
        <w:tc>
          <w:tcPr>
            <w:tcBorders>
              <w:top w:color="000000" w:space="0" w:sz="0" w:val="nil"/>
              <w:left w:color="000000" w:space="0" w:sz="0" w:val="nil"/>
              <w:bottom w:color="ffffff" w:space="0" w:sz="4" w:val="single"/>
              <w:right w:color="ffffff" w:space="0" w:sz="4" w:val="single"/>
            </w:tcBorders>
            <w:shd w:fill="f2f2f2" w:val="clear"/>
            <w:vAlign w:val="center"/>
          </w:tcPr>
          <w:p w:rsidR="00000000" w:rsidDel="00000000" w:rsidP="00000000" w:rsidRDefault="00000000" w:rsidRPr="00000000" w14:paraId="000000BA">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MAMBAC; MAXEIG; L-Mode</w:t>
            </w:r>
          </w:p>
        </w:tc>
        <w:tc>
          <w:tcPr>
            <w:tcBorders>
              <w:top w:color="000000" w:space="0" w:sz="0" w:val="nil"/>
              <w:left w:color="000000" w:space="0" w:sz="0" w:val="nil"/>
              <w:bottom w:color="ffffff" w:space="0" w:sz="4" w:val="single"/>
              <w:right w:color="ffffff" w:space="0" w:sz="4" w:val="single"/>
            </w:tcBorders>
            <w:shd w:fill="f2f2f2" w:val="clear"/>
            <w:vAlign w:val="center"/>
          </w:tcPr>
          <w:p w:rsidR="00000000" w:rsidDel="00000000" w:rsidP="00000000" w:rsidRDefault="00000000" w:rsidRPr="00000000" w14:paraId="000000BB">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CCFI</w:t>
            </w:r>
          </w:p>
        </w:tc>
        <w:tc>
          <w:tcPr>
            <w:tcBorders>
              <w:top w:color="000000" w:space="0" w:sz="0" w:val="nil"/>
              <w:left w:color="000000" w:space="0" w:sz="0" w:val="nil"/>
              <w:bottom w:color="ffffff" w:space="0" w:sz="4" w:val="single"/>
              <w:right w:color="ffffff" w:space="0" w:sz="4" w:val="single"/>
            </w:tcBorders>
            <w:shd w:fill="f2f2f2" w:val="clear"/>
            <w:vAlign w:val="center"/>
          </w:tcPr>
          <w:p w:rsidR="00000000" w:rsidDel="00000000" w:rsidP="00000000" w:rsidRDefault="00000000" w:rsidRPr="00000000" w14:paraId="000000BC">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 to 9</w:t>
            </w:r>
          </w:p>
        </w:tc>
        <w:tc>
          <w:tcPr>
            <w:tcBorders>
              <w:top w:color="000000" w:space="0" w:sz="0" w:val="nil"/>
              <w:left w:color="000000" w:space="0" w:sz="0" w:val="nil"/>
              <w:bottom w:color="ffffff" w:space="0" w:sz="4" w:val="single"/>
              <w:right w:color="ffffff" w:space="0" w:sz="4" w:val="single"/>
            </w:tcBorders>
            <w:shd w:fill="f2f2f2" w:val="clear"/>
            <w:vAlign w:val="center"/>
          </w:tcPr>
          <w:p w:rsidR="00000000" w:rsidDel="00000000" w:rsidP="00000000" w:rsidRDefault="00000000" w:rsidRPr="00000000" w14:paraId="000000BD">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unreported</w:t>
            </w:r>
          </w:p>
        </w:tc>
        <w:tc>
          <w:tcPr>
            <w:tcBorders>
              <w:top w:color="000000" w:space="0" w:sz="0" w:val="nil"/>
              <w:left w:color="000000" w:space="0" w:sz="0" w:val="nil"/>
              <w:bottom w:color="ffffff" w:space="0" w:sz="4" w:val="single"/>
              <w:right w:color="ffffff" w:space="0" w:sz="4" w:val="single"/>
            </w:tcBorders>
            <w:shd w:fill="f2f2f2" w:val="clear"/>
            <w:vAlign w:val="center"/>
          </w:tcPr>
          <w:p w:rsidR="00000000" w:rsidDel="00000000" w:rsidP="00000000" w:rsidRDefault="00000000" w:rsidRPr="00000000" w14:paraId="000000BE">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unreported</w:t>
            </w:r>
          </w:p>
        </w:tc>
        <w:tc>
          <w:tcPr>
            <w:tcBorders>
              <w:top w:color="000000" w:space="0" w:sz="0" w:val="nil"/>
              <w:left w:color="000000" w:space="0" w:sz="0" w:val="nil"/>
              <w:bottom w:color="ffffff" w:space="0" w:sz="4" w:val="single"/>
              <w:right w:color="000000" w:space="0" w:sz="0" w:val="nil"/>
            </w:tcBorders>
            <w:shd w:fill="f2f2f2" w:val="clear"/>
            <w:vAlign w:val="center"/>
          </w:tcPr>
          <w:p w:rsidR="00000000" w:rsidDel="00000000" w:rsidP="00000000" w:rsidRDefault="00000000" w:rsidRPr="00000000" w14:paraId="000000BF">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2.04 to 3.26</w:t>
            </w:r>
          </w:p>
        </w:tc>
      </w:tr>
      <w:tr>
        <w:trPr>
          <w:cantSplit w:val="0"/>
          <w:trHeight w:val="400" w:hRule="atLeast"/>
          <w:tblHeader w:val="0"/>
        </w:trPr>
        <w:tc>
          <w:tcPr>
            <w:tcBorders>
              <w:top w:color="000000" w:space="0" w:sz="0" w:val="nil"/>
              <w:left w:color="000000" w:space="0" w:sz="0" w:val="nil"/>
              <w:bottom w:color="ffffff" w:space="0" w:sz="4" w:val="single"/>
              <w:right w:color="ffffff" w:space="0" w:sz="4" w:val="single"/>
            </w:tcBorders>
            <w:shd w:fill="ffffff" w:val="clear"/>
            <w:vAlign w:val="center"/>
          </w:tcPr>
          <w:p w:rsidR="00000000" w:rsidDel="00000000" w:rsidP="00000000" w:rsidRDefault="00000000" w:rsidRPr="00000000" w14:paraId="000000C0">
            <w:pPr>
              <w:widowControl w:val="1"/>
              <w:rPr>
                <w:rFonts w:ascii="Arial" w:cs="Arial" w:eastAsia="Arial" w:hAnsi="Arial"/>
                <w:sz w:val="16"/>
                <w:szCs w:val="16"/>
              </w:rPr>
            </w:pPr>
            <w:r w:rsidDel="00000000" w:rsidR="00000000" w:rsidRPr="00000000">
              <w:rPr>
                <w:rFonts w:ascii="Arial" w:cs="Arial" w:eastAsia="Arial" w:hAnsi="Arial"/>
                <w:sz w:val="16"/>
                <w:szCs w:val="16"/>
                <w:rtl w:val="0"/>
              </w:rPr>
              <w:t xml:space="preserve">Haslam et al. (2006)</w:t>
            </w:r>
          </w:p>
        </w:tc>
        <w:tc>
          <w:tcPr>
            <w:tcBorders>
              <w:top w:color="000000" w:space="0" w:sz="0" w:val="nil"/>
              <w:left w:color="000000" w:space="0" w:sz="0" w:val="nil"/>
              <w:bottom w:color="ffffff" w:space="0" w:sz="4" w:val="single"/>
              <w:right w:color="ffffff" w:space="0" w:sz="4" w:val="single"/>
            </w:tcBorders>
            <w:shd w:fill="ffffff" w:val="clear"/>
            <w:vAlign w:val="center"/>
          </w:tcPr>
          <w:p w:rsidR="00000000" w:rsidDel="00000000" w:rsidP="00000000" w:rsidRDefault="00000000" w:rsidRPr="00000000" w14:paraId="000000C1">
            <w:pPr>
              <w:widowControl w:val="1"/>
              <w:rPr>
                <w:rFonts w:ascii="Arial" w:cs="Arial" w:eastAsia="Arial" w:hAnsi="Arial"/>
                <w:sz w:val="16"/>
                <w:szCs w:val="16"/>
              </w:rPr>
            </w:pPr>
            <w:r w:rsidDel="00000000" w:rsidR="00000000" w:rsidRPr="00000000">
              <w:rPr>
                <w:rFonts w:ascii="Arial" w:cs="Arial" w:eastAsia="Arial" w:hAnsi="Arial"/>
                <w:sz w:val="16"/>
                <w:szCs w:val="16"/>
                <w:rtl w:val="0"/>
              </w:rPr>
              <w:t xml:space="preserve">ADHD</w:t>
            </w:r>
          </w:p>
        </w:tc>
        <w:tc>
          <w:tcPr>
            <w:tcBorders>
              <w:top w:color="000000" w:space="0" w:sz="0" w:val="nil"/>
              <w:left w:color="000000" w:space="0" w:sz="0" w:val="nil"/>
              <w:bottom w:color="ffffff" w:space="0" w:sz="4" w:val="single"/>
              <w:right w:color="ffffff" w:space="0" w:sz="4" w:val="single"/>
            </w:tcBorders>
            <w:shd w:fill="ffffff" w:val="clear"/>
            <w:vAlign w:val="center"/>
          </w:tcPr>
          <w:p w:rsidR="00000000" w:rsidDel="00000000" w:rsidP="00000000" w:rsidRDefault="00000000" w:rsidRPr="00000000" w14:paraId="000000C2">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General population</w:t>
            </w:r>
          </w:p>
        </w:tc>
        <w:tc>
          <w:tcPr>
            <w:tcBorders>
              <w:top w:color="000000" w:space="0" w:sz="0" w:val="nil"/>
              <w:left w:color="000000" w:space="0" w:sz="0" w:val="nil"/>
              <w:bottom w:color="ffffff" w:space="0" w:sz="4" w:val="single"/>
              <w:right w:color="ffffff" w:space="0" w:sz="4" w:val="single"/>
            </w:tcBorders>
            <w:shd w:fill="ffffff" w:val="clear"/>
            <w:vAlign w:val="center"/>
          </w:tcPr>
          <w:p w:rsidR="00000000" w:rsidDel="00000000" w:rsidP="00000000" w:rsidRDefault="00000000" w:rsidRPr="00000000" w14:paraId="000000C3">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children</w:t>
            </w:r>
          </w:p>
        </w:tc>
        <w:tc>
          <w:tcPr>
            <w:tcBorders>
              <w:top w:color="000000" w:space="0" w:sz="0" w:val="nil"/>
              <w:left w:color="000000" w:space="0" w:sz="0" w:val="nil"/>
              <w:bottom w:color="ffffff" w:space="0" w:sz="4" w:val="single"/>
              <w:right w:color="ffffff" w:space="0" w:sz="4" w:val="single"/>
            </w:tcBorders>
            <w:shd w:fill="ffffff" w:val="clear"/>
            <w:vAlign w:val="center"/>
          </w:tcPr>
          <w:p w:rsidR="00000000" w:rsidDel="00000000" w:rsidP="00000000" w:rsidRDefault="00000000" w:rsidRPr="00000000" w14:paraId="000000C4">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disorder</w:t>
            </w:r>
          </w:p>
        </w:tc>
        <w:tc>
          <w:tcPr>
            <w:tcBorders>
              <w:top w:color="000000" w:space="0" w:sz="0" w:val="nil"/>
              <w:left w:color="000000" w:space="0" w:sz="0" w:val="nil"/>
              <w:bottom w:color="ffffff" w:space="0" w:sz="4" w:val="single"/>
              <w:right w:color="ffffff" w:space="0" w:sz="4" w:val="single"/>
            </w:tcBorders>
            <w:shd w:fill="ffffff" w:val="clear"/>
            <w:vAlign w:val="center"/>
          </w:tcPr>
          <w:p w:rsidR="00000000" w:rsidDel="00000000" w:rsidP="00000000" w:rsidRDefault="00000000" w:rsidRPr="00000000" w14:paraId="000000C5">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no</w:t>
            </w:r>
          </w:p>
        </w:tc>
        <w:tc>
          <w:tcPr>
            <w:tcBorders>
              <w:top w:color="000000" w:space="0" w:sz="0" w:val="nil"/>
              <w:left w:color="000000" w:space="0" w:sz="0" w:val="nil"/>
              <w:bottom w:color="ffffff" w:space="0" w:sz="4" w:val="single"/>
              <w:right w:color="ffffff" w:space="0" w:sz="4" w:val="single"/>
            </w:tcBorders>
            <w:shd w:fill="ffffff" w:val="clear"/>
            <w:vAlign w:val="center"/>
          </w:tcPr>
          <w:p w:rsidR="00000000" w:rsidDel="00000000" w:rsidP="00000000" w:rsidRDefault="00000000" w:rsidRPr="00000000" w14:paraId="000000C6">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no</w:t>
            </w:r>
          </w:p>
        </w:tc>
        <w:tc>
          <w:tcPr>
            <w:tcBorders>
              <w:top w:color="000000" w:space="0" w:sz="0" w:val="nil"/>
              <w:left w:color="000000" w:space="0" w:sz="0" w:val="nil"/>
              <w:bottom w:color="ffffff" w:space="0" w:sz="4" w:val="single"/>
              <w:right w:color="ffffff" w:space="0" w:sz="4" w:val="single"/>
            </w:tcBorders>
            <w:shd w:fill="ffffff" w:val="clear"/>
            <w:vAlign w:val="center"/>
          </w:tcPr>
          <w:p w:rsidR="00000000" w:rsidDel="00000000" w:rsidP="00000000" w:rsidRDefault="00000000" w:rsidRPr="00000000" w14:paraId="000000C7">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1222 to 1774</w:t>
            </w:r>
          </w:p>
        </w:tc>
        <w:tc>
          <w:tcPr>
            <w:tcBorders>
              <w:top w:color="000000" w:space="0" w:sz="0" w:val="nil"/>
              <w:left w:color="000000" w:space="0" w:sz="0" w:val="nil"/>
              <w:bottom w:color="ffffff" w:space="0" w:sz="4" w:val="single"/>
              <w:right w:color="ffffff" w:space="0" w:sz="4" w:val="single"/>
            </w:tcBorders>
            <w:shd w:fill="ffffff" w:val="clear"/>
            <w:vAlign w:val="center"/>
          </w:tcPr>
          <w:p w:rsidR="00000000" w:rsidDel="00000000" w:rsidP="00000000" w:rsidRDefault="00000000" w:rsidRPr="00000000" w14:paraId="000000C8">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w:t>
            </w:r>
          </w:p>
        </w:tc>
        <w:tc>
          <w:tcPr>
            <w:tcBorders>
              <w:top w:color="000000" w:space="0" w:sz="0" w:val="nil"/>
              <w:left w:color="000000" w:space="0" w:sz="0" w:val="nil"/>
              <w:bottom w:color="ffffff" w:space="0" w:sz="4" w:val="single"/>
              <w:right w:color="ffffff" w:space="0" w:sz="4" w:val="single"/>
            </w:tcBorders>
            <w:shd w:fill="ffffff" w:val="clear"/>
            <w:vAlign w:val="center"/>
          </w:tcPr>
          <w:p w:rsidR="00000000" w:rsidDel="00000000" w:rsidP="00000000" w:rsidRDefault="00000000" w:rsidRPr="00000000" w14:paraId="000000C9">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MAXEIG; MAMBAC</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CA">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Fit</w:t>
            </w:r>
            <w:r w:rsidDel="00000000" w:rsidR="00000000" w:rsidRPr="00000000">
              <w:rPr>
                <w:rFonts w:ascii="Arial" w:cs="Arial" w:eastAsia="Arial" w:hAnsi="Arial"/>
                <w:sz w:val="16"/>
                <w:szCs w:val="16"/>
                <w:vertAlign w:val="subscript"/>
                <w:rtl w:val="0"/>
              </w:rPr>
              <w:t xml:space="preserve">d</w:t>
            </w:r>
            <w:r w:rsidDel="00000000" w:rsidR="00000000" w:rsidRPr="00000000">
              <w:rPr>
                <w:rtl w:val="0"/>
              </w:rPr>
            </w:r>
          </w:p>
        </w:tc>
        <w:tc>
          <w:tcPr>
            <w:tcBorders>
              <w:top w:color="000000" w:space="0" w:sz="0" w:val="nil"/>
              <w:left w:color="ffffff" w:space="0" w:sz="4" w:val="single"/>
              <w:bottom w:color="ffffff" w:space="0" w:sz="4" w:val="single"/>
              <w:right w:color="ffffff" w:space="0" w:sz="4" w:val="single"/>
            </w:tcBorders>
            <w:shd w:fill="ffffff" w:val="clear"/>
            <w:vAlign w:val="center"/>
          </w:tcPr>
          <w:p w:rsidR="00000000" w:rsidDel="00000000" w:rsidP="00000000" w:rsidRDefault="00000000" w:rsidRPr="00000000" w14:paraId="000000CB">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w:t>
            </w:r>
          </w:p>
        </w:tc>
        <w:tc>
          <w:tcPr>
            <w:tcBorders>
              <w:top w:color="f6f8f9" w:space="0" w:sz="4" w:val="single"/>
              <w:left w:color="f6f8f9" w:space="0" w:sz="4" w:val="single"/>
              <w:bottom w:color="f6f8f9" w:space="0" w:sz="4" w:val="single"/>
              <w:right w:color="f6f8f9" w:space="0" w:sz="4" w:val="single"/>
            </w:tcBorders>
            <w:shd w:fill="ffffff" w:val="clear"/>
            <w:vAlign w:val="center"/>
          </w:tcPr>
          <w:p w:rsidR="00000000" w:rsidDel="00000000" w:rsidP="00000000" w:rsidRDefault="00000000" w:rsidRPr="00000000" w14:paraId="000000CC">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0.45 to 1.49</w:t>
            </w:r>
          </w:p>
        </w:tc>
        <w:tc>
          <w:tcPr>
            <w:tcBorders>
              <w:top w:color="000000" w:space="0" w:sz="0" w:val="nil"/>
              <w:left w:color="ffffff" w:space="0" w:sz="4" w:val="single"/>
              <w:bottom w:color="ffffff" w:space="0" w:sz="4" w:val="single"/>
              <w:right w:color="ffffff" w:space="0" w:sz="4" w:val="single"/>
            </w:tcBorders>
            <w:shd w:fill="ffffff" w:val="clear"/>
            <w:vAlign w:val="center"/>
          </w:tcPr>
          <w:p w:rsidR="00000000" w:rsidDel="00000000" w:rsidP="00000000" w:rsidRDefault="00000000" w:rsidRPr="00000000" w14:paraId="000000CD">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unreported</w:t>
            </w:r>
          </w:p>
        </w:tc>
        <w:tc>
          <w:tcPr>
            <w:tcBorders>
              <w:top w:color="000000" w:space="0" w:sz="0" w:val="nil"/>
              <w:left w:color="000000" w:space="0" w:sz="0" w:val="nil"/>
              <w:bottom w:color="ffffff" w:space="0" w:sz="4" w:val="single"/>
              <w:right w:color="000000" w:space="0" w:sz="0" w:val="nil"/>
            </w:tcBorders>
            <w:shd w:fill="ffffff" w:val="clear"/>
            <w:vAlign w:val="center"/>
          </w:tcPr>
          <w:p w:rsidR="00000000" w:rsidDel="00000000" w:rsidP="00000000" w:rsidRDefault="00000000" w:rsidRPr="00000000" w14:paraId="000000CE">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2.47 to 3.29</w:t>
            </w:r>
          </w:p>
        </w:tc>
      </w:tr>
      <w:tr>
        <w:trPr>
          <w:cantSplit w:val="0"/>
          <w:trHeight w:val="400" w:hRule="atLeast"/>
          <w:tblHeader w:val="0"/>
        </w:trPr>
        <w:tc>
          <w:tcPr>
            <w:tcBorders>
              <w:top w:color="000000" w:space="0" w:sz="0" w:val="nil"/>
              <w:left w:color="000000" w:space="0" w:sz="0" w:val="nil"/>
              <w:bottom w:color="ffffff" w:space="0" w:sz="4" w:val="single"/>
              <w:right w:color="ffffff" w:space="0" w:sz="4" w:val="single"/>
            </w:tcBorders>
            <w:shd w:fill="f2f2f2" w:val="clear"/>
            <w:vAlign w:val="center"/>
          </w:tcPr>
          <w:p w:rsidR="00000000" w:rsidDel="00000000" w:rsidP="00000000" w:rsidRDefault="00000000" w:rsidRPr="00000000" w14:paraId="000000CF">
            <w:pPr>
              <w:widowControl w:val="1"/>
              <w:rPr>
                <w:rFonts w:ascii="Arial" w:cs="Arial" w:eastAsia="Arial" w:hAnsi="Arial"/>
                <w:sz w:val="16"/>
                <w:szCs w:val="16"/>
              </w:rPr>
            </w:pPr>
            <w:r w:rsidDel="00000000" w:rsidR="00000000" w:rsidRPr="00000000">
              <w:rPr>
                <w:rFonts w:ascii="Arial" w:cs="Arial" w:eastAsia="Arial" w:hAnsi="Arial"/>
                <w:sz w:val="16"/>
                <w:szCs w:val="16"/>
                <w:rtl w:val="0"/>
              </w:rPr>
              <w:t xml:space="preserve">Frazier et al. (2007)</w:t>
            </w:r>
          </w:p>
        </w:tc>
        <w:tc>
          <w:tcPr>
            <w:tcBorders>
              <w:top w:color="000000" w:space="0" w:sz="0" w:val="nil"/>
              <w:left w:color="000000" w:space="0" w:sz="0" w:val="nil"/>
              <w:bottom w:color="ffffff" w:space="0" w:sz="4" w:val="single"/>
              <w:right w:color="ffffff" w:space="0" w:sz="4" w:val="single"/>
            </w:tcBorders>
            <w:shd w:fill="f2f2f2" w:val="clear"/>
            <w:vAlign w:val="center"/>
          </w:tcPr>
          <w:p w:rsidR="00000000" w:rsidDel="00000000" w:rsidP="00000000" w:rsidRDefault="00000000" w:rsidRPr="00000000" w14:paraId="000000D0">
            <w:pPr>
              <w:widowControl w:val="1"/>
              <w:rPr>
                <w:rFonts w:ascii="Arial" w:cs="Arial" w:eastAsia="Arial" w:hAnsi="Arial"/>
                <w:sz w:val="16"/>
                <w:szCs w:val="16"/>
              </w:rPr>
            </w:pPr>
            <w:r w:rsidDel="00000000" w:rsidR="00000000" w:rsidRPr="00000000">
              <w:rPr>
                <w:rFonts w:ascii="Arial" w:cs="Arial" w:eastAsia="Arial" w:hAnsi="Arial"/>
                <w:sz w:val="16"/>
                <w:szCs w:val="16"/>
                <w:rtl w:val="0"/>
              </w:rPr>
              <w:t xml:space="preserve">ADHD</w:t>
            </w:r>
          </w:p>
        </w:tc>
        <w:tc>
          <w:tcPr>
            <w:tcBorders>
              <w:top w:color="000000" w:space="0" w:sz="0" w:val="nil"/>
              <w:left w:color="000000" w:space="0" w:sz="0" w:val="nil"/>
              <w:bottom w:color="ffffff" w:space="0" w:sz="4" w:val="single"/>
              <w:right w:color="ffffff" w:space="0" w:sz="4" w:val="single"/>
            </w:tcBorders>
            <w:shd w:fill="f2f2f2" w:val="clear"/>
            <w:vAlign w:val="center"/>
          </w:tcPr>
          <w:p w:rsidR="00000000" w:rsidDel="00000000" w:rsidP="00000000" w:rsidRDefault="00000000" w:rsidRPr="00000000" w14:paraId="000000D1">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Clinical referrals</w:t>
            </w:r>
          </w:p>
        </w:tc>
        <w:tc>
          <w:tcPr>
            <w:tcBorders>
              <w:top w:color="000000" w:space="0" w:sz="0" w:val="nil"/>
              <w:left w:color="000000" w:space="0" w:sz="0" w:val="nil"/>
              <w:bottom w:color="ffffff" w:space="0" w:sz="4" w:val="single"/>
              <w:right w:color="ffffff" w:space="0" w:sz="4" w:val="single"/>
            </w:tcBorders>
            <w:shd w:fill="f2f2f2" w:val="clear"/>
            <w:vAlign w:val="center"/>
          </w:tcPr>
          <w:p w:rsidR="00000000" w:rsidDel="00000000" w:rsidP="00000000" w:rsidRDefault="00000000" w:rsidRPr="00000000" w14:paraId="000000D2">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children to adults</w:t>
            </w:r>
          </w:p>
        </w:tc>
        <w:tc>
          <w:tcPr>
            <w:tcBorders>
              <w:top w:color="000000" w:space="0" w:sz="0" w:val="nil"/>
              <w:left w:color="000000" w:space="0" w:sz="0" w:val="nil"/>
              <w:bottom w:color="000000" w:space="0" w:sz="0" w:val="nil"/>
              <w:right w:color="000000" w:space="0" w:sz="0" w:val="nil"/>
            </w:tcBorders>
            <w:shd w:fill="f2f2f2" w:val="clear"/>
            <w:vAlign w:val="center"/>
          </w:tcPr>
          <w:p w:rsidR="00000000" w:rsidDel="00000000" w:rsidP="00000000" w:rsidRDefault="00000000" w:rsidRPr="00000000" w14:paraId="000000D3">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disorder</w:t>
            </w:r>
          </w:p>
        </w:tc>
        <w:tc>
          <w:tcPr>
            <w:tcBorders>
              <w:top w:color="000000" w:space="0" w:sz="0" w:val="nil"/>
              <w:left w:color="ffffff" w:space="0" w:sz="4" w:val="single"/>
              <w:bottom w:color="ffffff" w:space="0" w:sz="4" w:val="single"/>
              <w:right w:color="ffffff" w:space="0" w:sz="4" w:val="single"/>
            </w:tcBorders>
            <w:shd w:fill="f2f2f2" w:val="clear"/>
            <w:vAlign w:val="center"/>
          </w:tcPr>
          <w:p w:rsidR="00000000" w:rsidDel="00000000" w:rsidP="00000000" w:rsidRDefault="00000000" w:rsidRPr="00000000" w14:paraId="000000D4">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no</w:t>
            </w:r>
          </w:p>
        </w:tc>
        <w:tc>
          <w:tcPr>
            <w:tcBorders>
              <w:top w:color="f6f8f9" w:space="0" w:sz="4" w:val="single"/>
              <w:left w:color="f6f8f9" w:space="0" w:sz="4" w:val="single"/>
              <w:bottom w:color="f6f8f9" w:space="0" w:sz="4" w:val="single"/>
              <w:right w:color="f6f8f9" w:space="0" w:sz="4" w:val="single"/>
            </w:tcBorders>
            <w:shd w:fill="f2f2f2" w:val="clear"/>
            <w:vAlign w:val="center"/>
          </w:tcPr>
          <w:p w:rsidR="00000000" w:rsidDel="00000000" w:rsidP="00000000" w:rsidRDefault="00000000" w:rsidRPr="00000000" w14:paraId="000000D5">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no</w:t>
            </w:r>
          </w:p>
        </w:tc>
        <w:tc>
          <w:tcPr>
            <w:tcBorders>
              <w:top w:color="000000" w:space="0" w:sz="0" w:val="nil"/>
              <w:left w:color="ffffff" w:space="0" w:sz="4" w:val="single"/>
              <w:bottom w:color="ffffff" w:space="0" w:sz="4" w:val="single"/>
              <w:right w:color="ffffff" w:space="0" w:sz="4" w:val="single"/>
            </w:tcBorders>
            <w:shd w:fill="f2f2f2" w:val="clear"/>
            <w:vAlign w:val="center"/>
          </w:tcPr>
          <w:p w:rsidR="00000000" w:rsidDel="00000000" w:rsidP="00000000" w:rsidRDefault="00000000" w:rsidRPr="00000000" w14:paraId="000000D6">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191 to 394</w:t>
            </w:r>
          </w:p>
        </w:tc>
        <w:tc>
          <w:tcPr>
            <w:tcBorders>
              <w:top w:color="000000" w:space="0" w:sz="0" w:val="nil"/>
              <w:left w:color="000000" w:space="0" w:sz="0" w:val="nil"/>
              <w:bottom w:color="ffffff" w:space="0" w:sz="4" w:val="single"/>
              <w:right w:color="ffffff" w:space="0" w:sz="4" w:val="single"/>
            </w:tcBorders>
            <w:shd w:fill="f2f2f2" w:val="clear"/>
            <w:vAlign w:val="center"/>
          </w:tcPr>
          <w:p w:rsidR="00000000" w:rsidDel="00000000" w:rsidP="00000000" w:rsidRDefault="00000000" w:rsidRPr="00000000" w14:paraId="000000D7">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22</w:t>
            </w:r>
          </w:p>
        </w:tc>
        <w:tc>
          <w:tcPr>
            <w:tcBorders>
              <w:top w:color="000000" w:space="0" w:sz="0" w:val="nil"/>
              <w:left w:color="000000" w:space="0" w:sz="0" w:val="nil"/>
              <w:bottom w:color="ffffff" w:space="0" w:sz="4" w:val="single"/>
              <w:right w:color="ffffff" w:space="0" w:sz="4" w:val="single"/>
            </w:tcBorders>
            <w:shd w:fill="f2f2f2" w:val="clear"/>
            <w:vAlign w:val="center"/>
          </w:tcPr>
          <w:p w:rsidR="00000000" w:rsidDel="00000000" w:rsidP="00000000" w:rsidRDefault="00000000" w:rsidRPr="00000000" w14:paraId="000000D8">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MAMBAC; MAXEIG; L-Mode</w:t>
            </w:r>
          </w:p>
        </w:tc>
        <w:tc>
          <w:tcPr>
            <w:tcBorders>
              <w:top w:color="ffffff" w:space="0" w:sz="4" w:val="single"/>
              <w:left w:color="000000" w:space="0" w:sz="0" w:val="nil"/>
              <w:bottom w:color="ffffff" w:space="0" w:sz="4" w:val="single"/>
              <w:right w:color="ffffff" w:space="0" w:sz="4" w:val="single"/>
            </w:tcBorders>
            <w:shd w:fill="f2f2f2" w:val="clear"/>
            <w:vAlign w:val="center"/>
          </w:tcPr>
          <w:p w:rsidR="00000000" w:rsidDel="00000000" w:rsidP="00000000" w:rsidRDefault="00000000" w:rsidRPr="00000000" w14:paraId="000000D9">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Fit</w:t>
            </w:r>
            <w:r w:rsidDel="00000000" w:rsidR="00000000" w:rsidRPr="00000000">
              <w:rPr>
                <w:rFonts w:ascii="Arial" w:cs="Arial" w:eastAsia="Arial" w:hAnsi="Arial"/>
                <w:sz w:val="16"/>
                <w:szCs w:val="16"/>
                <w:vertAlign w:val="subscript"/>
                <w:rtl w:val="0"/>
              </w:rPr>
              <w:t xml:space="preserve">d</w:t>
            </w:r>
            <w:r w:rsidDel="00000000" w:rsidR="00000000" w:rsidRPr="00000000">
              <w:rPr>
                <w:rtl w:val="0"/>
              </w:rPr>
            </w:r>
          </w:p>
        </w:tc>
        <w:tc>
          <w:tcPr>
            <w:tcBorders>
              <w:top w:color="000000" w:space="0" w:sz="0" w:val="nil"/>
              <w:left w:color="000000" w:space="0" w:sz="0" w:val="nil"/>
              <w:bottom w:color="ffffff" w:space="0" w:sz="4" w:val="single"/>
              <w:right w:color="ffffff" w:space="0" w:sz="4" w:val="single"/>
            </w:tcBorders>
            <w:shd w:fill="f2f2f2" w:val="clear"/>
            <w:vAlign w:val="center"/>
          </w:tcPr>
          <w:p w:rsidR="00000000" w:rsidDel="00000000" w:rsidP="00000000" w:rsidRDefault="00000000" w:rsidRPr="00000000" w14:paraId="000000DA">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 to 9</w:t>
            </w:r>
          </w:p>
        </w:tc>
        <w:tc>
          <w:tcPr>
            <w:tcBorders>
              <w:top w:color="ffffff" w:space="0" w:sz="4" w:val="single"/>
              <w:left w:color="000000" w:space="0" w:sz="0" w:val="nil"/>
              <w:bottom w:color="ffffff" w:space="0" w:sz="4" w:val="single"/>
              <w:right w:color="ffffff" w:space="0" w:sz="4" w:val="single"/>
            </w:tcBorders>
            <w:shd w:fill="f2f2f2" w:val="clear"/>
            <w:vAlign w:val="center"/>
          </w:tcPr>
          <w:p w:rsidR="00000000" w:rsidDel="00000000" w:rsidP="00000000" w:rsidRDefault="00000000" w:rsidRPr="00000000" w14:paraId="000000DB">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-1.09 to 0.47</w:t>
            </w:r>
          </w:p>
        </w:tc>
        <w:tc>
          <w:tcPr>
            <w:tcBorders>
              <w:top w:color="000000" w:space="0" w:sz="0" w:val="nil"/>
              <w:left w:color="000000" w:space="0" w:sz="0" w:val="nil"/>
              <w:bottom w:color="ffffff" w:space="0" w:sz="4" w:val="single"/>
              <w:right w:color="ffffff" w:space="0" w:sz="4" w:val="single"/>
            </w:tcBorders>
            <w:shd w:fill="f2f2f2" w:val="clear"/>
            <w:vAlign w:val="center"/>
          </w:tcPr>
          <w:p w:rsidR="00000000" w:rsidDel="00000000" w:rsidP="00000000" w:rsidRDefault="00000000" w:rsidRPr="00000000" w14:paraId="000000DC">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unreported</w:t>
            </w:r>
          </w:p>
        </w:tc>
        <w:tc>
          <w:tcPr>
            <w:tcBorders>
              <w:top w:color="000000" w:space="0" w:sz="0" w:val="nil"/>
              <w:left w:color="000000" w:space="0" w:sz="0" w:val="nil"/>
              <w:bottom w:color="ffffff" w:space="0" w:sz="4" w:val="single"/>
              <w:right w:color="000000" w:space="0" w:sz="0" w:val="nil"/>
            </w:tcBorders>
            <w:shd w:fill="f2f2f2" w:val="clear"/>
            <w:vAlign w:val="center"/>
          </w:tcPr>
          <w:p w:rsidR="00000000" w:rsidDel="00000000" w:rsidP="00000000" w:rsidRDefault="00000000" w:rsidRPr="00000000" w14:paraId="000000DD">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1.03 to 3.59</w:t>
            </w:r>
          </w:p>
        </w:tc>
      </w:tr>
      <w:tr>
        <w:trPr>
          <w:cantSplit w:val="0"/>
          <w:trHeight w:val="400" w:hRule="atLeast"/>
          <w:tblHeader w:val="0"/>
        </w:trPr>
        <w:tc>
          <w:tcPr>
            <w:tcBorders>
              <w:top w:color="000000" w:space="0" w:sz="0" w:val="nil"/>
              <w:left w:color="000000" w:space="0" w:sz="0" w:val="nil"/>
              <w:bottom w:color="ffffff" w:space="0" w:sz="4" w:val="single"/>
              <w:right w:color="ffffff" w:space="0" w:sz="4" w:val="single"/>
            </w:tcBorders>
            <w:shd w:fill="ffffff" w:val="clear"/>
            <w:vAlign w:val="center"/>
          </w:tcPr>
          <w:p w:rsidR="00000000" w:rsidDel="00000000" w:rsidP="00000000" w:rsidRDefault="00000000" w:rsidRPr="00000000" w14:paraId="000000DE">
            <w:pPr>
              <w:widowControl w:val="1"/>
              <w:rPr>
                <w:rFonts w:ascii="Arial" w:cs="Arial" w:eastAsia="Arial" w:hAnsi="Arial"/>
                <w:sz w:val="16"/>
                <w:szCs w:val="16"/>
              </w:rPr>
            </w:pPr>
            <w:r w:rsidDel="00000000" w:rsidR="00000000" w:rsidRPr="00000000">
              <w:rPr>
                <w:rFonts w:ascii="Arial" w:cs="Arial" w:eastAsia="Arial" w:hAnsi="Arial"/>
                <w:sz w:val="16"/>
                <w:szCs w:val="16"/>
                <w:rtl w:val="0"/>
              </w:rPr>
              <w:t xml:space="preserve">Marcus and Barry (2011)</w:t>
            </w:r>
          </w:p>
        </w:tc>
        <w:tc>
          <w:tcPr>
            <w:tcBorders>
              <w:top w:color="000000" w:space="0" w:sz="0" w:val="nil"/>
              <w:left w:color="000000" w:space="0" w:sz="0" w:val="nil"/>
              <w:bottom w:color="ffffff" w:space="0" w:sz="4" w:val="single"/>
              <w:right w:color="ffffff" w:space="0" w:sz="4" w:val="single"/>
            </w:tcBorders>
            <w:shd w:fill="ffffff" w:val="clear"/>
            <w:vAlign w:val="center"/>
          </w:tcPr>
          <w:p w:rsidR="00000000" w:rsidDel="00000000" w:rsidP="00000000" w:rsidRDefault="00000000" w:rsidRPr="00000000" w14:paraId="000000DF">
            <w:pPr>
              <w:widowControl w:val="1"/>
              <w:rPr>
                <w:rFonts w:ascii="Arial" w:cs="Arial" w:eastAsia="Arial" w:hAnsi="Arial"/>
                <w:sz w:val="16"/>
                <w:szCs w:val="16"/>
              </w:rPr>
            </w:pPr>
            <w:r w:rsidDel="00000000" w:rsidR="00000000" w:rsidRPr="00000000">
              <w:rPr>
                <w:rFonts w:ascii="Arial" w:cs="Arial" w:eastAsia="Arial" w:hAnsi="Arial"/>
                <w:sz w:val="16"/>
                <w:szCs w:val="16"/>
                <w:rtl w:val="0"/>
              </w:rPr>
              <w:t xml:space="preserve">ADHD</w:t>
            </w:r>
          </w:p>
        </w:tc>
        <w:tc>
          <w:tcPr>
            <w:tcBorders>
              <w:top w:color="000000" w:space="0" w:sz="0" w:val="nil"/>
              <w:left w:color="000000" w:space="0" w:sz="0" w:val="nil"/>
              <w:bottom w:color="ffffff" w:space="0" w:sz="4" w:val="single"/>
              <w:right w:color="ffffff" w:space="0" w:sz="4" w:val="single"/>
            </w:tcBorders>
            <w:shd w:fill="ffffff" w:val="clear"/>
            <w:vAlign w:val="center"/>
          </w:tcPr>
          <w:p w:rsidR="00000000" w:rsidDel="00000000" w:rsidP="00000000" w:rsidRDefault="00000000" w:rsidRPr="00000000" w14:paraId="000000E0">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General population</w:t>
            </w:r>
          </w:p>
        </w:tc>
        <w:tc>
          <w:tcPr>
            <w:tcBorders>
              <w:top w:color="000000" w:space="0" w:sz="0" w:val="nil"/>
              <w:left w:color="000000" w:space="0" w:sz="0" w:val="nil"/>
              <w:bottom w:color="ffffff" w:space="0" w:sz="4" w:val="single"/>
              <w:right w:color="ffffff" w:space="0" w:sz="4" w:val="single"/>
            </w:tcBorders>
            <w:shd w:fill="ffffff" w:val="clear"/>
            <w:vAlign w:val="center"/>
          </w:tcPr>
          <w:p w:rsidR="00000000" w:rsidDel="00000000" w:rsidP="00000000" w:rsidRDefault="00000000" w:rsidRPr="00000000" w14:paraId="000000E1">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children</w:t>
            </w:r>
          </w:p>
        </w:tc>
        <w:tc>
          <w:tcPr>
            <w:tcBorders>
              <w:top w:color="ffffff" w:space="0" w:sz="4" w:val="single"/>
              <w:left w:color="000000" w:space="0" w:sz="0" w:val="nil"/>
              <w:bottom w:color="ffffff" w:space="0" w:sz="4" w:val="single"/>
              <w:right w:color="ffffff" w:space="0" w:sz="4" w:val="single"/>
            </w:tcBorders>
            <w:shd w:fill="ffffff" w:val="clear"/>
            <w:vAlign w:val="center"/>
          </w:tcPr>
          <w:p w:rsidR="00000000" w:rsidDel="00000000" w:rsidP="00000000" w:rsidRDefault="00000000" w:rsidRPr="00000000" w14:paraId="000000E2">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disorder</w:t>
            </w:r>
          </w:p>
        </w:tc>
        <w:tc>
          <w:tcPr>
            <w:tcBorders>
              <w:top w:color="000000" w:space="0" w:sz="0" w:val="nil"/>
              <w:left w:color="000000" w:space="0" w:sz="0" w:val="nil"/>
              <w:bottom w:color="ffffff" w:space="0" w:sz="4" w:val="single"/>
              <w:right w:color="ffffff" w:space="0" w:sz="4" w:val="single"/>
            </w:tcBorders>
            <w:shd w:fill="ffffff" w:val="clear"/>
            <w:vAlign w:val="center"/>
          </w:tcPr>
          <w:p w:rsidR="00000000" w:rsidDel="00000000" w:rsidP="00000000" w:rsidRDefault="00000000" w:rsidRPr="00000000" w14:paraId="000000E3">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no</w:t>
            </w:r>
          </w:p>
        </w:tc>
        <w:tc>
          <w:tcPr>
            <w:tcBorders>
              <w:top w:color="ffffff" w:space="0" w:sz="4" w:val="single"/>
              <w:left w:color="000000" w:space="0" w:sz="0" w:val="nil"/>
              <w:bottom w:color="ffffff" w:space="0" w:sz="4" w:val="single"/>
              <w:right w:color="ffffff" w:space="0" w:sz="4" w:val="single"/>
            </w:tcBorders>
            <w:shd w:fill="ffffff" w:val="clear"/>
            <w:vAlign w:val="center"/>
          </w:tcPr>
          <w:p w:rsidR="00000000" w:rsidDel="00000000" w:rsidP="00000000" w:rsidRDefault="00000000" w:rsidRPr="00000000" w14:paraId="000000E4">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no</w:t>
            </w:r>
          </w:p>
        </w:tc>
        <w:tc>
          <w:tcPr>
            <w:tcBorders>
              <w:top w:color="000000" w:space="0" w:sz="0" w:val="nil"/>
              <w:left w:color="000000" w:space="0" w:sz="0" w:val="nil"/>
              <w:bottom w:color="ffffff" w:space="0" w:sz="4" w:val="single"/>
              <w:right w:color="ffffff" w:space="0" w:sz="4" w:val="single"/>
            </w:tcBorders>
            <w:shd w:fill="ffffff" w:val="clear"/>
            <w:vAlign w:val="center"/>
          </w:tcPr>
          <w:p w:rsidR="00000000" w:rsidDel="00000000" w:rsidP="00000000" w:rsidRDefault="00000000" w:rsidRPr="00000000" w14:paraId="000000E5">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667 to 1078</w:t>
            </w:r>
          </w:p>
        </w:tc>
        <w:tc>
          <w:tcPr>
            <w:tcBorders>
              <w:top w:color="000000" w:space="0" w:sz="0" w:val="nil"/>
              <w:left w:color="000000" w:space="0" w:sz="0" w:val="nil"/>
              <w:bottom w:color="ffffff" w:space="0" w:sz="4" w:val="single"/>
              <w:right w:color="ffffff" w:space="0" w:sz="4" w:val="single"/>
            </w:tcBorders>
            <w:shd w:fill="ffffff" w:val="clear"/>
            <w:vAlign w:val="center"/>
          </w:tcPr>
          <w:p w:rsidR="00000000" w:rsidDel="00000000" w:rsidP="00000000" w:rsidRDefault="00000000" w:rsidRPr="00000000" w14:paraId="000000E6">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15</w:t>
            </w:r>
          </w:p>
        </w:tc>
        <w:tc>
          <w:tcPr>
            <w:tcBorders>
              <w:top w:color="000000" w:space="0" w:sz="0" w:val="nil"/>
              <w:left w:color="000000" w:space="0" w:sz="0" w:val="nil"/>
              <w:bottom w:color="ffffff" w:space="0" w:sz="4" w:val="single"/>
              <w:right w:color="ffffff" w:space="0" w:sz="4" w:val="single"/>
            </w:tcBorders>
            <w:shd w:fill="ffffff" w:val="clear"/>
            <w:vAlign w:val="center"/>
          </w:tcPr>
          <w:p w:rsidR="00000000" w:rsidDel="00000000" w:rsidP="00000000" w:rsidRDefault="00000000" w:rsidRPr="00000000" w14:paraId="000000E7">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MAMBAC; MAXEIG; L-Mode</w:t>
            </w:r>
          </w:p>
        </w:tc>
        <w:tc>
          <w:tcPr>
            <w:tcBorders>
              <w:top w:color="000000" w:space="0" w:sz="0" w:val="nil"/>
              <w:left w:color="000000" w:space="0" w:sz="0" w:val="nil"/>
              <w:bottom w:color="ffffff" w:space="0" w:sz="4" w:val="single"/>
              <w:right w:color="ffffff" w:space="0" w:sz="4" w:val="single"/>
            </w:tcBorders>
            <w:shd w:fill="ffffff" w:val="clear"/>
            <w:vAlign w:val="center"/>
          </w:tcPr>
          <w:p w:rsidR="00000000" w:rsidDel="00000000" w:rsidP="00000000" w:rsidRDefault="00000000" w:rsidRPr="00000000" w14:paraId="000000E8">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CCFI</w:t>
            </w:r>
          </w:p>
        </w:tc>
        <w:tc>
          <w:tcPr>
            <w:tcBorders>
              <w:top w:color="000000" w:space="0" w:sz="0" w:val="nil"/>
              <w:left w:color="000000" w:space="0" w:sz="0" w:val="nil"/>
              <w:bottom w:color="ffffff" w:space="0" w:sz="4" w:val="single"/>
              <w:right w:color="ffffff" w:space="0" w:sz="4" w:val="single"/>
            </w:tcBorders>
            <w:shd w:fill="ffffff" w:val="clear"/>
            <w:vAlign w:val="center"/>
          </w:tcPr>
          <w:p w:rsidR="00000000" w:rsidDel="00000000" w:rsidP="00000000" w:rsidRDefault="00000000" w:rsidRPr="00000000" w14:paraId="000000E9">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 to 9</w:t>
            </w:r>
          </w:p>
        </w:tc>
        <w:tc>
          <w:tcPr>
            <w:tcBorders>
              <w:top w:color="000000" w:space="0" w:sz="0" w:val="nil"/>
              <w:left w:color="000000" w:space="0" w:sz="0" w:val="nil"/>
              <w:bottom w:color="ffffff" w:space="0" w:sz="4" w:val="single"/>
              <w:right w:color="ffffff" w:space="0" w:sz="4" w:val="single"/>
            </w:tcBorders>
            <w:shd w:fill="ffffff" w:val="clear"/>
            <w:vAlign w:val="center"/>
          </w:tcPr>
          <w:p w:rsidR="00000000" w:rsidDel="00000000" w:rsidP="00000000" w:rsidRDefault="00000000" w:rsidRPr="00000000" w14:paraId="000000EA">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0.74 to 3.91</w:t>
            </w:r>
          </w:p>
        </w:tc>
        <w:tc>
          <w:tcPr>
            <w:tcBorders>
              <w:top w:color="000000" w:space="0" w:sz="0" w:val="nil"/>
              <w:left w:color="000000" w:space="0" w:sz="0" w:val="nil"/>
              <w:bottom w:color="ffffff" w:space="0" w:sz="4" w:val="single"/>
              <w:right w:color="ffffff" w:space="0" w:sz="4" w:val="single"/>
            </w:tcBorders>
            <w:shd w:fill="ffffff" w:val="clear"/>
            <w:vAlign w:val="center"/>
          </w:tcPr>
          <w:p w:rsidR="00000000" w:rsidDel="00000000" w:rsidP="00000000" w:rsidRDefault="00000000" w:rsidRPr="00000000" w14:paraId="000000EB">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unreported</w:t>
            </w:r>
          </w:p>
        </w:tc>
        <w:tc>
          <w:tcPr>
            <w:tcBorders>
              <w:top w:color="000000" w:space="0" w:sz="0" w:val="nil"/>
              <w:left w:color="000000" w:space="0" w:sz="0" w:val="nil"/>
              <w:bottom w:color="ffffff" w:space="0" w:sz="4" w:val="single"/>
              <w:right w:color="000000" w:space="0" w:sz="0" w:val="nil"/>
            </w:tcBorders>
            <w:shd w:fill="ffffff" w:val="clear"/>
            <w:vAlign w:val="center"/>
          </w:tcPr>
          <w:p w:rsidR="00000000" w:rsidDel="00000000" w:rsidP="00000000" w:rsidRDefault="00000000" w:rsidRPr="00000000" w14:paraId="000000EC">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1.96 to 3.26</w:t>
            </w:r>
          </w:p>
        </w:tc>
      </w:tr>
      <w:tr>
        <w:trPr>
          <w:cantSplit w:val="0"/>
          <w:trHeight w:val="400" w:hRule="atLeast"/>
          <w:tblHeader w:val="0"/>
        </w:trPr>
        <w:tc>
          <w:tcPr>
            <w:tcBorders>
              <w:top w:color="f6f8f9" w:space="0" w:sz="4" w:val="single"/>
              <w:left w:color="000000" w:space="0" w:sz="0" w:val="nil"/>
              <w:bottom w:color="f6f8f9" w:space="0" w:sz="4" w:val="single"/>
              <w:right w:color="f6f8f9" w:space="0" w:sz="4" w:val="single"/>
            </w:tcBorders>
            <w:shd w:fill="f2f2f2" w:val="clear"/>
            <w:vAlign w:val="center"/>
          </w:tcPr>
          <w:p w:rsidR="00000000" w:rsidDel="00000000" w:rsidP="00000000" w:rsidRDefault="00000000" w:rsidRPr="00000000" w14:paraId="000000ED">
            <w:pPr>
              <w:widowControl w:val="1"/>
              <w:rPr>
                <w:rFonts w:ascii="Arial" w:cs="Arial" w:eastAsia="Arial" w:hAnsi="Arial"/>
                <w:sz w:val="16"/>
                <w:szCs w:val="16"/>
              </w:rPr>
            </w:pPr>
            <w:r w:rsidDel="00000000" w:rsidR="00000000" w:rsidRPr="00000000">
              <w:rPr>
                <w:rFonts w:ascii="Arial" w:cs="Arial" w:eastAsia="Arial" w:hAnsi="Arial"/>
                <w:sz w:val="16"/>
                <w:szCs w:val="16"/>
                <w:rtl w:val="0"/>
              </w:rPr>
              <w:t xml:space="preserve">Ingram et al. (2008)</w:t>
            </w:r>
          </w:p>
        </w:tc>
        <w:tc>
          <w:tcPr>
            <w:tcBorders>
              <w:top w:color="f6f8f9" w:space="0" w:sz="4" w:val="single"/>
              <w:left w:color="000000" w:space="0" w:sz="0" w:val="nil"/>
              <w:bottom w:color="f6f8f9" w:space="0" w:sz="4" w:val="single"/>
              <w:right w:color="f6f8f9" w:space="0" w:sz="4" w:val="single"/>
            </w:tcBorders>
            <w:shd w:fill="f2f2f2" w:val="clear"/>
            <w:vAlign w:val="center"/>
          </w:tcPr>
          <w:p w:rsidR="00000000" w:rsidDel="00000000" w:rsidP="00000000" w:rsidRDefault="00000000" w:rsidRPr="00000000" w14:paraId="000000EE">
            <w:pPr>
              <w:widowControl w:val="1"/>
              <w:rPr>
                <w:rFonts w:ascii="Arial" w:cs="Arial" w:eastAsia="Arial" w:hAnsi="Arial"/>
                <w:sz w:val="16"/>
                <w:szCs w:val="16"/>
              </w:rPr>
            </w:pPr>
            <w:r w:rsidDel="00000000" w:rsidR="00000000" w:rsidRPr="00000000">
              <w:rPr>
                <w:rFonts w:ascii="Arial" w:cs="Arial" w:eastAsia="Arial" w:hAnsi="Arial"/>
                <w:sz w:val="16"/>
                <w:szCs w:val="16"/>
                <w:rtl w:val="0"/>
              </w:rPr>
              <w:t xml:space="preserve">ASD</w:t>
            </w:r>
          </w:p>
        </w:tc>
        <w:tc>
          <w:tcPr>
            <w:tcBorders>
              <w:top w:color="f6f8f9" w:space="0" w:sz="4" w:val="single"/>
              <w:left w:color="000000" w:space="0" w:sz="0" w:val="nil"/>
              <w:bottom w:color="f6f8f9" w:space="0" w:sz="4" w:val="single"/>
              <w:right w:color="f6f8f9" w:space="0" w:sz="4" w:val="single"/>
            </w:tcBorders>
            <w:shd w:fill="f2f2f2" w:val="clear"/>
            <w:vAlign w:val="center"/>
          </w:tcPr>
          <w:p w:rsidR="00000000" w:rsidDel="00000000" w:rsidP="00000000" w:rsidRDefault="00000000" w:rsidRPr="00000000" w14:paraId="000000EF">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Clinical</w:t>
            </w:r>
          </w:p>
        </w:tc>
        <w:tc>
          <w:tcPr>
            <w:tcBorders>
              <w:top w:color="f6f8f9" w:space="0" w:sz="4" w:val="single"/>
              <w:left w:color="000000" w:space="0" w:sz="0" w:val="nil"/>
              <w:bottom w:color="f6f8f9" w:space="0" w:sz="4" w:val="single"/>
              <w:right w:color="f6f8f9" w:space="0" w:sz="4" w:val="single"/>
            </w:tcBorders>
            <w:shd w:fill="f2f2f2" w:val="clear"/>
            <w:vAlign w:val="center"/>
          </w:tcPr>
          <w:p w:rsidR="00000000" w:rsidDel="00000000" w:rsidP="00000000" w:rsidRDefault="00000000" w:rsidRPr="00000000" w14:paraId="000000F0">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children</w:t>
            </w:r>
          </w:p>
        </w:tc>
        <w:tc>
          <w:tcPr>
            <w:tcBorders>
              <w:top w:color="f6f8f9" w:space="0" w:sz="4" w:val="single"/>
              <w:left w:color="000000" w:space="0" w:sz="0" w:val="nil"/>
              <w:bottom w:color="f6f8f9" w:space="0" w:sz="4" w:val="single"/>
              <w:right w:color="f6f8f9" w:space="0" w:sz="4" w:val="single"/>
            </w:tcBorders>
            <w:shd w:fill="f2f2f2" w:val="clear"/>
            <w:vAlign w:val="center"/>
          </w:tcPr>
          <w:p w:rsidR="00000000" w:rsidDel="00000000" w:rsidP="00000000" w:rsidRDefault="00000000" w:rsidRPr="00000000" w14:paraId="000000F1">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subtypes</w:t>
            </w:r>
          </w:p>
        </w:tc>
        <w:tc>
          <w:tcPr>
            <w:tcBorders>
              <w:top w:color="f6f8f9" w:space="0" w:sz="4" w:val="single"/>
              <w:left w:color="000000" w:space="0" w:sz="0" w:val="nil"/>
              <w:bottom w:color="f6f8f9" w:space="0" w:sz="4" w:val="single"/>
              <w:right w:color="f6f8f9" w:space="0" w:sz="4" w:val="single"/>
            </w:tcBorders>
            <w:shd w:fill="f2f2f2" w:val="clear"/>
            <w:vAlign w:val="center"/>
          </w:tcPr>
          <w:p w:rsidR="00000000" w:rsidDel="00000000" w:rsidP="00000000" w:rsidRDefault="00000000" w:rsidRPr="00000000" w14:paraId="000000F2">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partly yes</w:t>
            </w:r>
          </w:p>
        </w:tc>
        <w:tc>
          <w:tcPr>
            <w:tcBorders>
              <w:top w:color="f6f8f9" w:space="0" w:sz="4" w:val="single"/>
              <w:left w:color="000000" w:space="0" w:sz="0" w:val="nil"/>
              <w:bottom w:color="f6f8f9" w:space="0" w:sz="4" w:val="single"/>
              <w:right w:color="f6f8f9" w:space="0" w:sz="4" w:val="single"/>
            </w:tcBorders>
            <w:shd w:fill="f2f2f2" w:val="clear"/>
            <w:vAlign w:val="center"/>
          </w:tcPr>
          <w:p w:rsidR="00000000" w:rsidDel="00000000" w:rsidP="00000000" w:rsidRDefault="00000000" w:rsidRPr="00000000" w14:paraId="000000F3">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no</w:t>
            </w:r>
          </w:p>
        </w:tc>
        <w:tc>
          <w:tcPr>
            <w:tcBorders>
              <w:top w:color="f6f8f9" w:space="0" w:sz="4" w:val="single"/>
              <w:left w:color="000000" w:space="0" w:sz="0" w:val="nil"/>
              <w:bottom w:color="f6f8f9" w:space="0" w:sz="4" w:val="single"/>
              <w:right w:color="f6f8f9" w:space="0" w:sz="4" w:val="single"/>
            </w:tcBorders>
            <w:shd w:fill="f2f2f2" w:val="clear"/>
            <w:vAlign w:val="center"/>
          </w:tcPr>
          <w:p w:rsidR="00000000" w:rsidDel="00000000" w:rsidP="00000000" w:rsidRDefault="00000000" w:rsidRPr="00000000" w14:paraId="000000F4">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481 to 2254</w:t>
            </w:r>
          </w:p>
        </w:tc>
        <w:tc>
          <w:tcPr>
            <w:tcBorders>
              <w:top w:color="f6f8f9" w:space="0" w:sz="4" w:val="single"/>
              <w:left w:color="000000" w:space="0" w:sz="0" w:val="nil"/>
              <w:bottom w:color="f6f8f9" w:space="0" w:sz="4" w:val="single"/>
              <w:right w:color="f6f8f9" w:space="0" w:sz="4" w:val="single"/>
            </w:tcBorders>
            <w:shd w:fill="f2f2f2" w:val="clear"/>
            <w:vAlign w:val="center"/>
          </w:tcPr>
          <w:p w:rsidR="00000000" w:rsidDel="00000000" w:rsidP="00000000" w:rsidRDefault="00000000" w:rsidRPr="00000000" w14:paraId="000000F5">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7</w:t>
            </w:r>
          </w:p>
        </w:tc>
        <w:tc>
          <w:tcPr>
            <w:tcBorders>
              <w:top w:color="f6f8f9" w:space="0" w:sz="4" w:val="single"/>
              <w:left w:color="000000" w:space="0" w:sz="0" w:val="nil"/>
              <w:bottom w:color="f6f8f9" w:space="0" w:sz="4" w:val="single"/>
              <w:right w:color="f6f8f9" w:space="0" w:sz="4" w:val="single"/>
            </w:tcBorders>
            <w:shd w:fill="f2f2f2" w:val="clear"/>
            <w:vAlign w:val="center"/>
          </w:tcPr>
          <w:p w:rsidR="00000000" w:rsidDel="00000000" w:rsidP="00000000" w:rsidRDefault="00000000" w:rsidRPr="00000000" w14:paraId="000000F6">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MAMBAC; MAXCOV</w:t>
            </w:r>
          </w:p>
        </w:tc>
        <w:tc>
          <w:tcPr>
            <w:tcBorders>
              <w:top w:color="f6f8f9" w:space="0" w:sz="4" w:val="single"/>
              <w:left w:color="000000" w:space="0" w:sz="0" w:val="nil"/>
              <w:bottom w:color="f6f8f9" w:space="0" w:sz="4" w:val="single"/>
              <w:right w:color="f6f8f9" w:space="0" w:sz="4" w:val="single"/>
            </w:tcBorders>
            <w:shd w:fill="f2f2f2" w:val="clear"/>
            <w:vAlign w:val="center"/>
          </w:tcPr>
          <w:p w:rsidR="00000000" w:rsidDel="00000000" w:rsidP="00000000" w:rsidRDefault="00000000" w:rsidRPr="00000000" w14:paraId="000000F7">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CCFI</w:t>
            </w:r>
          </w:p>
        </w:tc>
        <w:tc>
          <w:tcPr>
            <w:tcBorders>
              <w:top w:color="f6f8f9" w:space="0" w:sz="4" w:val="single"/>
              <w:left w:color="000000" w:space="0" w:sz="0" w:val="nil"/>
              <w:bottom w:color="f6f8f9" w:space="0" w:sz="4" w:val="single"/>
              <w:right w:color="f6f8f9" w:space="0" w:sz="4" w:val="single"/>
            </w:tcBorders>
            <w:shd w:fill="f2f2f2" w:val="clear"/>
            <w:vAlign w:val="center"/>
          </w:tcPr>
          <w:p w:rsidR="00000000" w:rsidDel="00000000" w:rsidP="00000000" w:rsidRDefault="00000000" w:rsidRPr="00000000" w14:paraId="000000F8">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unclear</w:t>
            </w:r>
          </w:p>
        </w:tc>
        <w:tc>
          <w:tcPr>
            <w:tcBorders>
              <w:top w:color="f6f8f9" w:space="0" w:sz="4" w:val="single"/>
              <w:left w:color="000000" w:space="0" w:sz="0" w:val="nil"/>
              <w:bottom w:color="f6f8f9" w:space="0" w:sz="4" w:val="single"/>
              <w:right w:color="f6f8f9" w:space="0" w:sz="4" w:val="single"/>
            </w:tcBorders>
            <w:shd w:fill="f2f2f2" w:val="clear"/>
            <w:vAlign w:val="center"/>
          </w:tcPr>
          <w:p w:rsidR="00000000" w:rsidDel="00000000" w:rsidP="00000000" w:rsidRDefault="00000000" w:rsidRPr="00000000" w14:paraId="000000F9">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unreported</w:t>
            </w:r>
          </w:p>
        </w:tc>
        <w:tc>
          <w:tcPr>
            <w:tcBorders>
              <w:top w:color="f6f8f9" w:space="0" w:sz="4" w:val="single"/>
              <w:left w:color="000000" w:space="0" w:sz="0" w:val="nil"/>
              <w:bottom w:color="f6f8f9" w:space="0" w:sz="4" w:val="single"/>
              <w:right w:color="f6f8f9" w:space="0" w:sz="4" w:val="single"/>
            </w:tcBorders>
            <w:shd w:fill="f2f2f2" w:val="clear"/>
            <w:vAlign w:val="center"/>
          </w:tcPr>
          <w:p w:rsidR="00000000" w:rsidDel="00000000" w:rsidP="00000000" w:rsidRDefault="00000000" w:rsidRPr="00000000" w14:paraId="000000FA">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unreported</w:t>
            </w:r>
          </w:p>
        </w:tc>
        <w:tc>
          <w:tcPr>
            <w:tcBorders>
              <w:top w:color="f6f8f9" w:space="0" w:sz="4" w:val="single"/>
              <w:left w:color="000000" w:space="0" w:sz="0" w:val="nil"/>
              <w:bottom w:color="f6f8f9" w:space="0" w:sz="4" w:val="single"/>
              <w:right w:color="000000" w:space="0" w:sz="0" w:val="nil"/>
            </w:tcBorders>
            <w:shd w:fill="f2f2f2" w:val="clear"/>
            <w:vAlign w:val="center"/>
          </w:tcPr>
          <w:p w:rsidR="00000000" w:rsidDel="00000000" w:rsidP="00000000" w:rsidRDefault="00000000" w:rsidRPr="00000000" w14:paraId="000000FB">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1.51 to 2.55</w:t>
            </w:r>
          </w:p>
        </w:tc>
      </w:tr>
      <w:tr>
        <w:trPr>
          <w:cantSplit w:val="0"/>
          <w:trHeight w:val="600" w:hRule="atLeast"/>
          <w:tblHeader w:val="0"/>
        </w:trPr>
        <w:tc>
          <w:tcPr>
            <w:tcBorders>
              <w:top w:color="ffffff" w:space="0" w:sz="4" w:val="single"/>
              <w:left w:color="000000" w:space="0" w:sz="0" w:val="nil"/>
              <w:bottom w:color="ffffff" w:space="0" w:sz="4" w:val="single"/>
              <w:right w:color="ffffff" w:space="0" w:sz="4" w:val="single"/>
            </w:tcBorders>
            <w:shd w:fill="ffffff" w:val="clear"/>
            <w:vAlign w:val="center"/>
          </w:tcPr>
          <w:p w:rsidR="00000000" w:rsidDel="00000000" w:rsidP="00000000" w:rsidRDefault="00000000" w:rsidRPr="00000000" w14:paraId="000000FC">
            <w:pPr>
              <w:widowControl w:val="1"/>
              <w:rPr>
                <w:rFonts w:ascii="Arial" w:cs="Arial" w:eastAsia="Arial" w:hAnsi="Arial"/>
                <w:sz w:val="16"/>
                <w:szCs w:val="16"/>
              </w:rPr>
            </w:pPr>
            <w:r w:rsidDel="00000000" w:rsidR="00000000" w:rsidRPr="00000000">
              <w:rPr>
                <w:rFonts w:ascii="Arial" w:cs="Arial" w:eastAsia="Arial" w:hAnsi="Arial"/>
                <w:sz w:val="16"/>
                <w:szCs w:val="16"/>
                <w:rtl w:val="0"/>
              </w:rPr>
              <w:t xml:space="preserve">Deserno et al. (2023)</w:t>
            </w:r>
          </w:p>
        </w:tc>
        <w:tc>
          <w:tcPr>
            <w:tcBorders>
              <w:top w:color="ffffff" w:space="0" w:sz="4" w:val="single"/>
              <w:left w:color="000000" w:space="0" w:sz="0" w:val="nil"/>
              <w:bottom w:color="ffffff" w:space="0" w:sz="4" w:val="single"/>
              <w:right w:color="ffffff" w:space="0" w:sz="4" w:val="single"/>
            </w:tcBorders>
            <w:shd w:fill="ffffff" w:val="clear"/>
            <w:vAlign w:val="center"/>
          </w:tcPr>
          <w:p w:rsidR="00000000" w:rsidDel="00000000" w:rsidP="00000000" w:rsidRDefault="00000000" w:rsidRPr="00000000" w14:paraId="000000FD">
            <w:pPr>
              <w:widowControl w:val="1"/>
              <w:rPr>
                <w:rFonts w:ascii="Arial" w:cs="Arial" w:eastAsia="Arial" w:hAnsi="Arial"/>
                <w:sz w:val="16"/>
                <w:szCs w:val="16"/>
              </w:rPr>
            </w:pPr>
            <w:r w:rsidDel="00000000" w:rsidR="00000000" w:rsidRPr="00000000">
              <w:rPr>
                <w:rFonts w:ascii="Arial" w:cs="Arial" w:eastAsia="Arial" w:hAnsi="Arial"/>
                <w:sz w:val="16"/>
                <w:szCs w:val="16"/>
                <w:rtl w:val="0"/>
              </w:rPr>
              <w:t xml:space="preserve">ADHD / ASD</w:t>
            </w:r>
          </w:p>
        </w:tc>
        <w:tc>
          <w:tcPr>
            <w:tcBorders>
              <w:top w:color="ffffff" w:space="0" w:sz="4" w:val="single"/>
              <w:left w:color="000000" w:space="0" w:sz="0" w:val="nil"/>
              <w:bottom w:color="ffffff" w:space="0" w:sz="4" w:val="single"/>
              <w:right w:color="ffffff" w:space="0" w:sz="4" w:val="single"/>
            </w:tcBorders>
            <w:shd w:fill="ffffff" w:val="clear"/>
            <w:vAlign w:val="center"/>
          </w:tcPr>
          <w:p w:rsidR="00000000" w:rsidDel="00000000" w:rsidP="00000000" w:rsidRDefault="00000000" w:rsidRPr="00000000" w14:paraId="000000FE">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Mixed clinical and non-clinical</w:t>
            </w:r>
          </w:p>
        </w:tc>
        <w:tc>
          <w:tcPr>
            <w:tcBorders>
              <w:top w:color="ffffff" w:space="0" w:sz="4" w:val="single"/>
              <w:left w:color="000000" w:space="0" w:sz="0" w:val="nil"/>
              <w:bottom w:color="ffffff" w:space="0" w:sz="4" w:val="single"/>
              <w:right w:color="ffffff" w:space="0" w:sz="4" w:val="single"/>
            </w:tcBorders>
            <w:shd w:fill="ffffff" w:val="clear"/>
            <w:vAlign w:val="center"/>
          </w:tcPr>
          <w:p w:rsidR="00000000" w:rsidDel="00000000" w:rsidP="00000000" w:rsidRDefault="00000000" w:rsidRPr="00000000" w14:paraId="000000FF">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children</w:t>
            </w:r>
          </w:p>
        </w:tc>
        <w:tc>
          <w:tcPr>
            <w:tcBorders>
              <w:top w:color="ffffff" w:space="0" w:sz="4" w:val="single"/>
              <w:left w:color="000000" w:space="0" w:sz="0" w:val="nil"/>
              <w:bottom w:color="ffffff" w:space="0" w:sz="4" w:val="single"/>
              <w:right w:color="ffffff" w:space="0" w:sz="4" w:val="single"/>
            </w:tcBorders>
            <w:shd w:fill="ffffff" w:val="clear"/>
            <w:vAlign w:val="center"/>
          </w:tcPr>
          <w:p w:rsidR="00000000" w:rsidDel="00000000" w:rsidP="00000000" w:rsidRDefault="00000000" w:rsidRPr="00000000" w14:paraId="00000100">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disorder(s)</w:t>
            </w:r>
          </w:p>
        </w:tc>
        <w:tc>
          <w:tcPr>
            <w:tcBorders>
              <w:top w:color="ffffff" w:space="0" w:sz="4" w:val="single"/>
              <w:left w:color="000000" w:space="0" w:sz="0" w:val="nil"/>
              <w:bottom w:color="ffffff" w:space="0" w:sz="4" w:val="single"/>
              <w:right w:color="ffffff" w:space="0" w:sz="4" w:val="single"/>
            </w:tcBorders>
            <w:shd w:fill="ffffff" w:val="clear"/>
            <w:vAlign w:val="center"/>
          </w:tcPr>
          <w:p w:rsidR="00000000" w:rsidDel="00000000" w:rsidP="00000000" w:rsidRDefault="00000000" w:rsidRPr="00000000" w14:paraId="00000101">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no for ADHD, mostly yes for ASD</w:t>
            </w:r>
          </w:p>
        </w:tc>
        <w:tc>
          <w:tcPr>
            <w:tcBorders>
              <w:top w:color="ffffff" w:space="0" w:sz="4" w:val="single"/>
              <w:left w:color="000000" w:space="0" w:sz="0" w:val="nil"/>
              <w:bottom w:color="ffffff" w:space="0" w:sz="4" w:val="single"/>
              <w:right w:color="ffffff" w:space="0" w:sz="4" w:val="single"/>
            </w:tcBorders>
            <w:shd w:fill="ffffff" w:val="clear"/>
            <w:vAlign w:val="center"/>
          </w:tcPr>
          <w:p w:rsidR="00000000" w:rsidDel="00000000" w:rsidP="00000000" w:rsidRDefault="00000000" w:rsidRPr="00000000" w14:paraId="00000102">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probably yes</w:t>
            </w:r>
          </w:p>
        </w:tc>
        <w:tc>
          <w:tcPr>
            <w:tcBorders>
              <w:top w:color="ffffff" w:space="0" w:sz="4" w:val="single"/>
              <w:left w:color="000000" w:space="0" w:sz="0" w:val="nil"/>
              <w:bottom w:color="ffffff" w:space="0" w:sz="4" w:val="single"/>
              <w:right w:color="ffffff" w:space="0" w:sz="4" w:val="single"/>
            </w:tcBorders>
            <w:shd w:fill="ffffff" w:val="clear"/>
            <w:vAlign w:val="center"/>
          </w:tcPr>
          <w:p w:rsidR="00000000" w:rsidDel="00000000" w:rsidP="00000000" w:rsidRDefault="00000000" w:rsidRPr="00000000" w14:paraId="00000103">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203 to 434</w:t>
            </w:r>
          </w:p>
        </w:tc>
        <w:tc>
          <w:tcPr>
            <w:tcBorders>
              <w:top w:color="ffffff" w:space="0" w:sz="4" w:val="single"/>
              <w:left w:color="000000" w:space="0" w:sz="0" w:val="nil"/>
              <w:bottom w:color="ffffff" w:space="0" w:sz="4" w:val="single"/>
              <w:right w:color="ffffff" w:space="0" w:sz="4" w:val="single"/>
            </w:tcBorders>
            <w:shd w:fill="ffffff" w:val="clear"/>
            <w:vAlign w:val="center"/>
          </w:tcPr>
          <w:p w:rsidR="00000000" w:rsidDel="00000000" w:rsidP="00000000" w:rsidRDefault="00000000" w:rsidRPr="00000000" w14:paraId="00000104">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4</w:t>
            </w:r>
          </w:p>
        </w:tc>
        <w:tc>
          <w:tcPr>
            <w:tcBorders>
              <w:top w:color="ffffff" w:space="0" w:sz="4" w:val="single"/>
              <w:left w:color="000000" w:space="0" w:sz="0" w:val="nil"/>
              <w:bottom w:color="ffffff" w:space="0" w:sz="4" w:val="single"/>
              <w:right w:color="ffffff" w:space="0" w:sz="4" w:val="single"/>
            </w:tcBorders>
            <w:shd w:fill="ffffff" w:val="clear"/>
            <w:vAlign w:val="center"/>
          </w:tcPr>
          <w:p w:rsidR="00000000" w:rsidDel="00000000" w:rsidP="00000000" w:rsidRDefault="00000000" w:rsidRPr="00000000" w14:paraId="00000105">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L-Mode; MAMBAC; MAXEIG</w:t>
            </w:r>
          </w:p>
        </w:tc>
        <w:tc>
          <w:tcPr>
            <w:tcBorders>
              <w:top w:color="ffffff" w:space="0" w:sz="4" w:val="single"/>
              <w:left w:color="000000" w:space="0" w:sz="0" w:val="nil"/>
              <w:bottom w:color="ffffff" w:space="0" w:sz="4" w:val="single"/>
              <w:right w:color="ffffff" w:space="0" w:sz="4" w:val="single"/>
            </w:tcBorders>
            <w:shd w:fill="ffffff" w:val="clear"/>
            <w:vAlign w:val="center"/>
          </w:tcPr>
          <w:p w:rsidR="00000000" w:rsidDel="00000000" w:rsidP="00000000" w:rsidRDefault="00000000" w:rsidRPr="00000000" w14:paraId="00000106">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CCFI</w:t>
            </w:r>
          </w:p>
        </w:tc>
        <w:tc>
          <w:tcPr>
            <w:tcBorders>
              <w:top w:color="ffffff" w:space="0" w:sz="4" w:val="single"/>
              <w:left w:color="000000" w:space="0" w:sz="0" w:val="nil"/>
              <w:bottom w:color="ffffff" w:space="0" w:sz="4" w:val="single"/>
              <w:right w:color="ffffff" w:space="0" w:sz="4" w:val="single"/>
            </w:tcBorders>
            <w:shd w:fill="ffffff" w:val="clear"/>
            <w:vAlign w:val="center"/>
          </w:tcPr>
          <w:p w:rsidR="00000000" w:rsidDel="00000000" w:rsidP="00000000" w:rsidRDefault="00000000" w:rsidRPr="00000000" w14:paraId="00000107">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w:t>
            </w:r>
          </w:p>
        </w:tc>
        <w:tc>
          <w:tcPr>
            <w:tcBorders>
              <w:top w:color="ffffff" w:space="0" w:sz="4" w:val="single"/>
              <w:left w:color="000000" w:space="0" w:sz="0" w:val="nil"/>
              <w:bottom w:color="ffffff" w:space="0" w:sz="4" w:val="single"/>
              <w:right w:color="ffffff" w:space="0" w:sz="4" w:val="single"/>
            </w:tcBorders>
            <w:shd w:fill="ffffff" w:val="clear"/>
            <w:vAlign w:val="center"/>
          </w:tcPr>
          <w:p w:rsidR="00000000" w:rsidDel="00000000" w:rsidP="00000000" w:rsidRDefault="00000000" w:rsidRPr="00000000" w14:paraId="00000108">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unreported</w:t>
            </w:r>
          </w:p>
        </w:tc>
        <w:tc>
          <w:tcPr>
            <w:tcBorders>
              <w:top w:color="ffffff" w:space="0" w:sz="4" w:val="single"/>
              <w:left w:color="000000" w:space="0" w:sz="0" w:val="nil"/>
              <w:bottom w:color="ffffff" w:space="0" w:sz="4" w:val="single"/>
              <w:right w:color="ffffff" w:space="0" w:sz="4" w:val="single"/>
            </w:tcBorders>
            <w:shd w:fill="ffffff" w:val="clear"/>
            <w:vAlign w:val="center"/>
          </w:tcPr>
          <w:p w:rsidR="00000000" w:rsidDel="00000000" w:rsidP="00000000" w:rsidRDefault="00000000" w:rsidRPr="00000000" w14:paraId="00000109">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unreported</w:t>
            </w:r>
          </w:p>
        </w:tc>
        <w:tc>
          <w:tcPr>
            <w:tcBorders>
              <w:top w:color="ffffff" w:space="0" w:sz="4" w:val="single"/>
              <w:left w:color="000000" w:space="0" w:sz="0" w:val="nil"/>
              <w:bottom w:color="ffffff" w:space="0" w:sz="4" w:val="single"/>
              <w:right w:color="000000" w:space="0" w:sz="0" w:val="nil"/>
            </w:tcBorders>
            <w:shd w:fill="ffffff" w:val="clear"/>
            <w:vAlign w:val="center"/>
          </w:tcPr>
          <w:p w:rsidR="00000000" w:rsidDel="00000000" w:rsidP="00000000" w:rsidRDefault="00000000" w:rsidRPr="00000000" w14:paraId="0000010A">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1.86 to 2.74</w:t>
            </w:r>
          </w:p>
        </w:tc>
      </w:tr>
      <w:tr>
        <w:trPr>
          <w:cantSplit w:val="0"/>
          <w:trHeight w:val="400" w:hRule="atLeast"/>
          <w:tblHeader w:val="0"/>
        </w:trPr>
        <w:tc>
          <w:tcPr>
            <w:tcBorders>
              <w:top w:color="000000" w:space="0" w:sz="0" w:val="nil"/>
              <w:left w:color="000000" w:space="0" w:sz="0" w:val="nil"/>
              <w:bottom w:color="ffffff" w:space="0" w:sz="4" w:val="single"/>
              <w:right w:color="ffffff" w:space="0" w:sz="4" w:val="single"/>
            </w:tcBorders>
            <w:shd w:fill="f2f2f2" w:val="clear"/>
            <w:vAlign w:val="center"/>
          </w:tcPr>
          <w:p w:rsidR="00000000" w:rsidDel="00000000" w:rsidP="00000000" w:rsidRDefault="00000000" w:rsidRPr="00000000" w14:paraId="0000010B">
            <w:pPr>
              <w:widowControl w:val="1"/>
              <w:rPr>
                <w:rFonts w:ascii="Arial" w:cs="Arial" w:eastAsia="Arial" w:hAnsi="Arial"/>
                <w:sz w:val="16"/>
                <w:szCs w:val="16"/>
              </w:rPr>
            </w:pPr>
            <w:r w:rsidDel="00000000" w:rsidR="00000000" w:rsidRPr="00000000">
              <w:rPr>
                <w:rFonts w:ascii="Arial" w:cs="Arial" w:eastAsia="Arial" w:hAnsi="Arial"/>
                <w:sz w:val="16"/>
                <w:szCs w:val="16"/>
                <w:rtl w:val="0"/>
              </w:rPr>
              <w:t xml:space="preserve">Frazier et al. (2010)</w:t>
            </w:r>
          </w:p>
        </w:tc>
        <w:tc>
          <w:tcPr>
            <w:tcBorders>
              <w:top w:color="000000" w:space="0" w:sz="0" w:val="nil"/>
              <w:left w:color="000000" w:space="0" w:sz="0" w:val="nil"/>
              <w:bottom w:color="ffffff" w:space="0" w:sz="4" w:val="single"/>
              <w:right w:color="ffffff" w:space="0" w:sz="4" w:val="single"/>
            </w:tcBorders>
            <w:shd w:fill="f2f2f2" w:val="clear"/>
            <w:vAlign w:val="center"/>
          </w:tcPr>
          <w:p w:rsidR="00000000" w:rsidDel="00000000" w:rsidP="00000000" w:rsidRDefault="00000000" w:rsidRPr="00000000" w14:paraId="0000010C">
            <w:pPr>
              <w:widowControl w:val="1"/>
              <w:rPr>
                <w:rFonts w:ascii="Arial" w:cs="Arial" w:eastAsia="Arial" w:hAnsi="Arial"/>
                <w:sz w:val="16"/>
                <w:szCs w:val="16"/>
              </w:rPr>
            </w:pPr>
            <w:r w:rsidDel="00000000" w:rsidR="00000000" w:rsidRPr="00000000">
              <w:rPr>
                <w:rFonts w:ascii="Arial" w:cs="Arial" w:eastAsia="Arial" w:hAnsi="Arial"/>
                <w:sz w:val="16"/>
                <w:szCs w:val="16"/>
                <w:rtl w:val="0"/>
              </w:rPr>
              <w:t xml:space="preserve">ASD</w:t>
            </w:r>
          </w:p>
        </w:tc>
        <w:tc>
          <w:tcPr>
            <w:tcBorders>
              <w:top w:color="000000" w:space="0" w:sz="0" w:val="nil"/>
              <w:left w:color="000000" w:space="0" w:sz="0" w:val="nil"/>
              <w:bottom w:color="ffffff" w:space="0" w:sz="4" w:val="single"/>
              <w:right w:color="ffffff" w:space="0" w:sz="4" w:val="single"/>
            </w:tcBorders>
            <w:shd w:fill="f2f2f2" w:val="clear"/>
            <w:vAlign w:val="center"/>
          </w:tcPr>
          <w:p w:rsidR="00000000" w:rsidDel="00000000" w:rsidP="00000000" w:rsidRDefault="00000000" w:rsidRPr="00000000" w14:paraId="0000010D">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Clinical and unaffected siblings</w:t>
            </w:r>
          </w:p>
        </w:tc>
        <w:tc>
          <w:tcPr>
            <w:tcBorders>
              <w:top w:color="000000" w:space="0" w:sz="0" w:val="nil"/>
              <w:left w:color="000000" w:space="0" w:sz="0" w:val="nil"/>
              <w:bottom w:color="000000" w:space="0" w:sz="0" w:val="nil"/>
              <w:right w:color="000000" w:space="0" w:sz="0" w:val="nil"/>
            </w:tcBorders>
            <w:shd w:fill="f2f2f2" w:val="clear"/>
            <w:vAlign w:val="center"/>
          </w:tcPr>
          <w:p w:rsidR="00000000" w:rsidDel="00000000" w:rsidP="00000000" w:rsidRDefault="00000000" w:rsidRPr="00000000" w14:paraId="0000010E">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children</w:t>
            </w:r>
          </w:p>
        </w:tc>
        <w:tc>
          <w:tcPr>
            <w:tcBorders>
              <w:top w:color="000000" w:space="0" w:sz="0" w:val="nil"/>
              <w:left w:color="ffffff" w:space="0" w:sz="4" w:val="single"/>
              <w:bottom w:color="ffffff" w:space="0" w:sz="4" w:val="single"/>
              <w:right w:color="ffffff" w:space="0" w:sz="4" w:val="single"/>
            </w:tcBorders>
            <w:shd w:fill="f2f2f2" w:val="clear"/>
            <w:vAlign w:val="center"/>
          </w:tcPr>
          <w:p w:rsidR="00000000" w:rsidDel="00000000" w:rsidP="00000000" w:rsidRDefault="00000000" w:rsidRPr="00000000" w14:paraId="0000010F">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disorder</w:t>
            </w:r>
          </w:p>
        </w:tc>
        <w:tc>
          <w:tcPr>
            <w:tcBorders>
              <w:top w:color="000000" w:space="0" w:sz="0" w:val="nil"/>
              <w:left w:color="000000" w:space="0" w:sz="0" w:val="nil"/>
              <w:bottom w:color="ffffff" w:space="0" w:sz="4" w:val="single"/>
              <w:right w:color="ffffff" w:space="0" w:sz="4" w:val="single"/>
            </w:tcBorders>
            <w:shd w:fill="f2f2f2" w:val="clear"/>
            <w:vAlign w:val="center"/>
          </w:tcPr>
          <w:p w:rsidR="00000000" w:rsidDel="00000000" w:rsidP="00000000" w:rsidRDefault="00000000" w:rsidRPr="00000000" w14:paraId="00000110">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yes</w:t>
            </w:r>
          </w:p>
        </w:tc>
        <w:tc>
          <w:tcPr>
            <w:tcBorders>
              <w:top w:color="000000" w:space="0" w:sz="0" w:val="nil"/>
              <w:left w:color="000000" w:space="0" w:sz="0" w:val="nil"/>
              <w:bottom w:color="ffffff" w:space="0" w:sz="4" w:val="single"/>
              <w:right w:color="ffffff" w:space="0" w:sz="4" w:val="single"/>
            </w:tcBorders>
            <w:shd w:fill="f2f2f2" w:val="clear"/>
            <w:vAlign w:val="center"/>
          </w:tcPr>
          <w:p w:rsidR="00000000" w:rsidDel="00000000" w:rsidP="00000000" w:rsidRDefault="00000000" w:rsidRPr="00000000" w14:paraId="00000111">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partly yes</w:t>
            </w:r>
          </w:p>
        </w:tc>
        <w:tc>
          <w:tcPr>
            <w:tcBorders>
              <w:top w:color="000000" w:space="0" w:sz="0" w:val="nil"/>
              <w:left w:color="000000" w:space="0" w:sz="0" w:val="nil"/>
              <w:bottom w:color="ffffff" w:space="0" w:sz="4" w:val="single"/>
              <w:right w:color="ffffff" w:space="0" w:sz="4" w:val="single"/>
            </w:tcBorders>
            <w:shd w:fill="f2f2f2" w:val="clear"/>
            <w:vAlign w:val="center"/>
          </w:tcPr>
          <w:p w:rsidR="00000000" w:rsidDel="00000000" w:rsidP="00000000" w:rsidRDefault="00000000" w:rsidRPr="00000000" w14:paraId="00000112">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1825  to  11472</w:t>
            </w:r>
          </w:p>
        </w:tc>
        <w:tc>
          <w:tcPr>
            <w:tcBorders>
              <w:top w:color="000000" w:space="0" w:sz="0" w:val="nil"/>
              <w:left w:color="000000" w:space="0" w:sz="0" w:val="nil"/>
              <w:bottom w:color="000000" w:space="0" w:sz="0" w:val="nil"/>
              <w:right w:color="000000" w:space="0" w:sz="0" w:val="nil"/>
            </w:tcBorders>
            <w:shd w:fill="f2f2f2" w:val="clear"/>
            <w:vAlign w:val="center"/>
          </w:tcPr>
          <w:p w:rsidR="00000000" w:rsidDel="00000000" w:rsidP="00000000" w:rsidRDefault="00000000" w:rsidRPr="00000000" w14:paraId="00000113">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6</w:t>
            </w:r>
          </w:p>
        </w:tc>
        <w:tc>
          <w:tcPr>
            <w:tcBorders>
              <w:top w:color="f6f8f9" w:space="0" w:sz="4" w:val="single"/>
              <w:left w:color="f6f8f9" w:space="0" w:sz="4" w:val="single"/>
              <w:bottom w:color="f6f8f9" w:space="0" w:sz="4" w:val="single"/>
              <w:right w:color="f6f8f9" w:space="0" w:sz="4" w:val="single"/>
            </w:tcBorders>
            <w:shd w:fill="f2f2f2" w:val="clear"/>
            <w:vAlign w:val="center"/>
          </w:tcPr>
          <w:p w:rsidR="00000000" w:rsidDel="00000000" w:rsidP="00000000" w:rsidRDefault="00000000" w:rsidRPr="00000000" w14:paraId="00000114">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MAMBAC; MAXEIG</w:t>
            </w:r>
          </w:p>
        </w:tc>
        <w:tc>
          <w:tcPr>
            <w:tcBorders>
              <w:top w:color="000000" w:space="0" w:sz="0" w:val="nil"/>
              <w:left w:color="ffffff" w:space="0" w:sz="4" w:val="single"/>
              <w:bottom w:color="ffffff" w:space="0" w:sz="4" w:val="single"/>
              <w:right w:color="ffffff" w:space="0" w:sz="4" w:val="single"/>
            </w:tcBorders>
            <w:shd w:fill="f2f2f2" w:val="clear"/>
            <w:vAlign w:val="center"/>
          </w:tcPr>
          <w:p w:rsidR="00000000" w:rsidDel="00000000" w:rsidP="00000000" w:rsidRDefault="00000000" w:rsidRPr="00000000" w14:paraId="00000115">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CCFI</w:t>
            </w:r>
          </w:p>
        </w:tc>
        <w:tc>
          <w:tcPr>
            <w:tcBorders>
              <w:top w:color="000000" w:space="0" w:sz="0" w:val="nil"/>
              <w:left w:color="000000" w:space="0" w:sz="0" w:val="nil"/>
              <w:bottom w:color="ffffff" w:space="0" w:sz="4" w:val="single"/>
              <w:right w:color="ffffff" w:space="0" w:sz="4" w:val="single"/>
            </w:tcBorders>
            <w:shd w:fill="f2f2f2" w:val="clear"/>
            <w:vAlign w:val="center"/>
          </w:tcPr>
          <w:p w:rsidR="00000000" w:rsidDel="00000000" w:rsidP="00000000" w:rsidRDefault="00000000" w:rsidRPr="00000000" w14:paraId="00000116">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 to 4</w:t>
            </w:r>
          </w:p>
        </w:tc>
        <w:tc>
          <w:tcPr>
            <w:tcBorders>
              <w:top w:color="000000" w:space="0" w:sz="0" w:val="nil"/>
              <w:left w:color="000000" w:space="0" w:sz="0" w:val="nil"/>
              <w:bottom w:color="ffffff" w:space="0" w:sz="4" w:val="single"/>
              <w:right w:color="ffffff" w:space="0" w:sz="4" w:val="single"/>
            </w:tcBorders>
            <w:shd w:fill="f2f2f2" w:val="clear"/>
            <w:vAlign w:val="center"/>
          </w:tcPr>
          <w:p w:rsidR="00000000" w:rsidDel="00000000" w:rsidP="00000000" w:rsidRDefault="00000000" w:rsidRPr="00000000" w14:paraId="00000117">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unreported</w:t>
            </w:r>
          </w:p>
        </w:tc>
        <w:tc>
          <w:tcPr>
            <w:tcBorders>
              <w:top w:color="000000" w:space="0" w:sz="0" w:val="nil"/>
              <w:left w:color="000000" w:space="0" w:sz="0" w:val="nil"/>
              <w:bottom w:color="ffffff" w:space="0" w:sz="4" w:val="single"/>
              <w:right w:color="ffffff" w:space="0" w:sz="4" w:val="single"/>
            </w:tcBorders>
            <w:shd w:fill="f2f2f2" w:val="clear"/>
            <w:vAlign w:val="center"/>
          </w:tcPr>
          <w:p w:rsidR="00000000" w:rsidDel="00000000" w:rsidP="00000000" w:rsidRDefault="00000000" w:rsidRPr="00000000" w14:paraId="00000118">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unreported</w:t>
            </w:r>
          </w:p>
        </w:tc>
        <w:tc>
          <w:tcPr>
            <w:tcBorders>
              <w:top w:color="000000" w:space="0" w:sz="0" w:val="nil"/>
              <w:left w:color="000000" w:space="0" w:sz="0" w:val="nil"/>
              <w:bottom w:color="ffffff" w:space="0" w:sz="4" w:val="single"/>
              <w:right w:color="000000" w:space="0" w:sz="0" w:val="nil"/>
            </w:tcBorders>
            <w:shd w:fill="f2f2f2" w:val="clear"/>
            <w:vAlign w:val="center"/>
          </w:tcPr>
          <w:p w:rsidR="00000000" w:rsidDel="00000000" w:rsidP="00000000" w:rsidRDefault="00000000" w:rsidRPr="00000000" w14:paraId="00000119">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unreported</w:t>
            </w:r>
          </w:p>
        </w:tc>
      </w:tr>
      <w:tr>
        <w:trPr>
          <w:cantSplit w:val="0"/>
          <w:trHeight w:val="600" w:hRule="atLeast"/>
          <w:tblHeader w:val="0"/>
        </w:trPr>
        <w:tc>
          <w:tcPr>
            <w:tcBorders>
              <w:top w:color="000000" w:space="0" w:sz="0" w:val="nil"/>
              <w:left w:color="000000" w:space="0" w:sz="0" w:val="nil"/>
              <w:bottom w:color="ffffff" w:space="0" w:sz="4" w:val="single"/>
              <w:right w:color="ffffff" w:space="0" w:sz="4" w:val="single"/>
            </w:tcBorders>
            <w:shd w:fill="ffffff" w:val="clear"/>
            <w:vAlign w:val="center"/>
          </w:tcPr>
          <w:p w:rsidR="00000000" w:rsidDel="00000000" w:rsidP="00000000" w:rsidRDefault="00000000" w:rsidRPr="00000000" w14:paraId="0000011A">
            <w:pPr>
              <w:widowControl w:val="1"/>
              <w:rPr>
                <w:rFonts w:ascii="Arial" w:cs="Arial" w:eastAsia="Arial" w:hAnsi="Arial"/>
                <w:sz w:val="16"/>
                <w:szCs w:val="16"/>
              </w:rPr>
            </w:pPr>
            <w:r w:rsidDel="00000000" w:rsidR="00000000" w:rsidRPr="00000000">
              <w:rPr>
                <w:rFonts w:ascii="Arial" w:cs="Arial" w:eastAsia="Arial" w:hAnsi="Arial"/>
                <w:sz w:val="16"/>
                <w:szCs w:val="16"/>
                <w:rtl w:val="0"/>
              </w:rPr>
              <w:t xml:space="preserve">James et al. (2016)</w:t>
            </w:r>
          </w:p>
        </w:tc>
        <w:tc>
          <w:tcPr>
            <w:tcBorders>
              <w:top w:color="000000" w:space="0" w:sz="0" w:val="nil"/>
              <w:left w:color="000000" w:space="0" w:sz="0" w:val="nil"/>
              <w:bottom w:color="ffffff" w:space="0" w:sz="4" w:val="single"/>
              <w:right w:color="ffffff" w:space="0" w:sz="4" w:val="single"/>
            </w:tcBorders>
            <w:shd w:fill="ffffff" w:val="clear"/>
            <w:vAlign w:val="center"/>
          </w:tcPr>
          <w:p w:rsidR="00000000" w:rsidDel="00000000" w:rsidP="00000000" w:rsidRDefault="00000000" w:rsidRPr="00000000" w14:paraId="0000011B">
            <w:pPr>
              <w:widowControl w:val="1"/>
              <w:rPr>
                <w:rFonts w:ascii="Arial" w:cs="Arial" w:eastAsia="Arial" w:hAnsi="Arial"/>
                <w:sz w:val="16"/>
                <w:szCs w:val="16"/>
              </w:rPr>
            </w:pPr>
            <w:r w:rsidDel="00000000" w:rsidR="00000000" w:rsidRPr="00000000">
              <w:rPr>
                <w:rFonts w:ascii="Arial" w:cs="Arial" w:eastAsia="Arial" w:hAnsi="Arial"/>
                <w:sz w:val="16"/>
                <w:szCs w:val="16"/>
                <w:rtl w:val="0"/>
              </w:rPr>
              <w:t xml:space="preserve">ASD</w:t>
            </w:r>
          </w:p>
        </w:tc>
        <w:tc>
          <w:tcPr>
            <w:tcBorders>
              <w:top w:color="000000" w:space="0" w:sz="0" w:val="nil"/>
              <w:left w:color="000000" w:space="0" w:sz="0" w:val="nil"/>
              <w:bottom w:color="ffffff" w:space="0" w:sz="4" w:val="single"/>
              <w:right w:color="ffffff" w:space="0" w:sz="4" w:val="single"/>
            </w:tcBorders>
            <w:shd w:fill="ffffff" w:val="clear"/>
            <w:vAlign w:val="center"/>
          </w:tcPr>
          <w:p w:rsidR="00000000" w:rsidDel="00000000" w:rsidP="00000000" w:rsidRDefault="00000000" w:rsidRPr="00000000" w14:paraId="0000011C">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General population</w:t>
            </w:r>
          </w:p>
        </w:tc>
        <w:tc>
          <w:tcPr>
            <w:tcBorders>
              <w:top w:color="ffffff" w:space="0" w:sz="4" w:val="single"/>
              <w:left w:color="000000" w:space="0" w:sz="0" w:val="nil"/>
              <w:bottom w:color="ffffff" w:space="0" w:sz="4" w:val="single"/>
              <w:right w:color="ffffff" w:space="0" w:sz="4" w:val="single"/>
            </w:tcBorders>
            <w:shd w:fill="ffffff" w:val="clear"/>
            <w:vAlign w:val="center"/>
          </w:tcPr>
          <w:p w:rsidR="00000000" w:rsidDel="00000000" w:rsidP="00000000" w:rsidRDefault="00000000" w:rsidRPr="00000000" w14:paraId="0000011D">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adults</w:t>
            </w:r>
          </w:p>
        </w:tc>
        <w:tc>
          <w:tcPr>
            <w:tcBorders>
              <w:top w:color="000000" w:space="0" w:sz="0" w:val="nil"/>
              <w:left w:color="000000" w:space="0" w:sz="0" w:val="nil"/>
              <w:bottom w:color="ffffff" w:space="0" w:sz="4" w:val="single"/>
              <w:right w:color="ffffff" w:space="0" w:sz="4" w:val="single"/>
            </w:tcBorders>
            <w:shd w:fill="ffffff" w:val="clear"/>
            <w:vAlign w:val="center"/>
          </w:tcPr>
          <w:p w:rsidR="00000000" w:rsidDel="00000000" w:rsidP="00000000" w:rsidRDefault="00000000" w:rsidRPr="00000000" w14:paraId="0000011E">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disorder</w:t>
            </w:r>
          </w:p>
        </w:tc>
        <w:tc>
          <w:tcPr>
            <w:tcBorders>
              <w:top w:color="000000" w:space="0" w:sz="0" w:val="nil"/>
              <w:left w:color="000000" w:space="0" w:sz="0" w:val="nil"/>
              <w:bottom w:color="ffffff" w:space="0" w:sz="4" w:val="single"/>
              <w:right w:color="ffffff" w:space="0" w:sz="4" w:val="single"/>
            </w:tcBorders>
            <w:shd w:fill="ffffff" w:val="clear"/>
            <w:vAlign w:val="center"/>
          </w:tcPr>
          <w:p w:rsidR="00000000" w:rsidDel="00000000" w:rsidP="00000000" w:rsidRDefault="00000000" w:rsidRPr="00000000" w14:paraId="0000011F">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yes</w:t>
            </w:r>
          </w:p>
        </w:tc>
        <w:tc>
          <w:tcPr>
            <w:tcBorders>
              <w:top w:color="000000" w:space="0" w:sz="0" w:val="nil"/>
              <w:left w:color="000000" w:space="0" w:sz="0" w:val="nil"/>
              <w:bottom w:color="ffffff" w:space="0" w:sz="4" w:val="single"/>
              <w:right w:color="ffffff" w:space="0" w:sz="4" w:val="single"/>
            </w:tcBorders>
            <w:shd w:fill="ffffff" w:val="clear"/>
            <w:vAlign w:val="center"/>
          </w:tcPr>
          <w:p w:rsidR="00000000" w:rsidDel="00000000" w:rsidP="00000000" w:rsidRDefault="00000000" w:rsidRPr="00000000" w14:paraId="00000120">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yes</w:t>
            </w:r>
          </w:p>
        </w:tc>
        <w:tc>
          <w:tcPr>
            <w:tcBorders>
              <w:top w:color="000000" w:space="0" w:sz="0" w:val="nil"/>
              <w:left w:color="000000" w:space="0" w:sz="0" w:val="nil"/>
              <w:bottom w:color="ffffff" w:space="0" w:sz="4" w:val="single"/>
              <w:right w:color="ffffff" w:space="0" w:sz="4" w:val="single"/>
            </w:tcBorders>
            <w:shd w:fill="ffffff" w:val="clear"/>
            <w:vAlign w:val="center"/>
          </w:tcPr>
          <w:p w:rsidR="00000000" w:rsidDel="00000000" w:rsidP="00000000" w:rsidRDefault="00000000" w:rsidRPr="00000000" w14:paraId="00000121">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1139</w:t>
            </w:r>
          </w:p>
        </w:tc>
        <w:tc>
          <w:tcPr>
            <w:tcBorders>
              <w:top w:color="ffffff" w:space="0" w:sz="4" w:val="single"/>
              <w:left w:color="000000" w:space="0" w:sz="0" w:val="nil"/>
              <w:bottom w:color="ffffff" w:space="0" w:sz="4" w:val="single"/>
              <w:right w:color="ffffff" w:space="0" w:sz="4" w:val="single"/>
            </w:tcBorders>
            <w:shd w:fill="ffffff" w:val="clear"/>
            <w:vAlign w:val="center"/>
          </w:tcPr>
          <w:p w:rsidR="00000000" w:rsidDel="00000000" w:rsidP="00000000" w:rsidRDefault="00000000" w:rsidRPr="00000000" w14:paraId="00000122">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tcBorders>
              <w:top w:color="ffffff" w:space="0" w:sz="4" w:val="single"/>
              <w:left w:color="000000" w:space="0" w:sz="0" w:val="nil"/>
              <w:bottom w:color="ffffff" w:space="0" w:sz="4" w:val="single"/>
              <w:right w:color="ffffff" w:space="0" w:sz="4" w:val="single"/>
            </w:tcBorders>
            <w:shd w:fill="ffffff" w:val="clear"/>
            <w:vAlign w:val="center"/>
          </w:tcPr>
          <w:p w:rsidR="00000000" w:rsidDel="00000000" w:rsidP="00000000" w:rsidRDefault="00000000" w:rsidRPr="00000000" w14:paraId="00000123">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MAMBAC; MAXCOV; MAXEIG; L-Mode</w:t>
            </w:r>
          </w:p>
        </w:tc>
        <w:tc>
          <w:tcPr>
            <w:tcBorders>
              <w:top w:color="000000" w:space="0" w:sz="0" w:val="nil"/>
              <w:left w:color="000000" w:space="0" w:sz="0" w:val="nil"/>
              <w:bottom w:color="ffffff" w:space="0" w:sz="4" w:val="single"/>
              <w:right w:color="ffffff" w:space="0" w:sz="4" w:val="single"/>
            </w:tcBorders>
            <w:shd w:fill="ffffff" w:val="clear"/>
            <w:vAlign w:val="center"/>
          </w:tcPr>
          <w:p w:rsidR="00000000" w:rsidDel="00000000" w:rsidP="00000000" w:rsidRDefault="00000000" w:rsidRPr="00000000" w14:paraId="00000124">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CCFI</w:t>
            </w:r>
          </w:p>
        </w:tc>
        <w:tc>
          <w:tcPr>
            <w:tcBorders>
              <w:top w:color="000000" w:space="0" w:sz="0" w:val="nil"/>
              <w:left w:color="000000" w:space="0" w:sz="0" w:val="nil"/>
              <w:bottom w:color="ffffff" w:space="0" w:sz="4" w:val="single"/>
              <w:right w:color="ffffff" w:space="0" w:sz="4" w:val="single"/>
            </w:tcBorders>
            <w:shd w:fill="ffffff" w:val="clear"/>
            <w:vAlign w:val="center"/>
          </w:tcPr>
          <w:p w:rsidR="00000000" w:rsidDel="00000000" w:rsidP="00000000" w:rsidRDefault="00000000" w:rsidRPr="00000000" w14:paraId="00000125">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8</w:t>
            </w:r>
          </w:p>
        </w:tc>
        <w:tc>
          <w:tcPr>
            <w:tcBorders>
              <w:top w:color="000000" w:space="0" w:sz="0" w:val="nil"/>
              <w:left w:color="000000" w:space="0" w:sz="0" w:val="nil"/>
              <w:bottom w:color="ffffff" w:space="0" w:sz="4" w:val="single"/>
              <w:right w:color="ffffff" w:space="0" w:sz="4" w:val="single"/>
            </w:tcBorders>
            <w:shd w:fill="ffffff" w:val="clear"/>
            <w:vAlign w:val="center"/>
          </w:tcPr>
          <w:p w:rsidR="00000000" w:rsidDel="00000000" w:rsidP="00000000" w:rsidRDefault="00000000" w:rsidRPr="00000000" w14:paraId="00000126">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-0.48 to 0.73</w:t>
            </w:r>
          </w:p>
        </w:tc>
        <w:tc>
          <w:tcPr>
            <w:tcBorders>
              <w:top w:color="000000" w:space="0" w:sz="0" w:val="nil"/>
              <w:left w:color="000000" w:space="0" w:sz="0" w:val="nil"/>
              <w:bottom w:color="ffffff" w:space="0" w:sz="4" w:val="single"/>
              <w:right w:color="ffffff" w:space="0" w:sz="4" w:val="single"/>
            </w:tcBorders>
            <w:shd w:fill="ffffff" w:val="clear"/>
            <w:vAlign w:val="center"/>
          </w:tcPr>
          <w:p w:rsidR="00000000" w:rsidDel="00000000" w:rsidP="00000000" w:rsidRDefault="00000000" w:rsidRPr="00000000" w14:paraId="00000127">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-0.09 to 0.28</w:t>
            </w:r>
          </w:p>
        </w:tc>
        <w:tc>
          <w:tcPr>
            <w:tcBorders>
              <w:top w:color="000000" w:space="0" w:sz="0" w:val="nil"/>
              <w:left w:color="000000" w:space="0" w:sz="0" w:val="nil"/>
              <w:bottom w:color="ffffff" w:space="0" w:sz="4" w:val="single"/>
              <w:right w:color="000000" w:space="0" w:sz="0" w:val="nil"/>
            </w:tcBorders>
            <w:shd w:fill="ffffff" w:val="clear"/>
            <w:vAlign w:val="center"/>
          </w:tcPr>
          <w:p w:rsidR="00000000" w:rsidDel="00000000" w:rsidP="00000000" w:rsidRDefault="00000000" w:rsidRPr="00000000" w14:paraId="00000128">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0.15 to 2.21</w:t>
            </w:r>
          </w:p>
        </w:tc>
      </w:tr>
      <w:tr>
        <w:trPr>
          <w:cantSplit w:val="0"/>
          <w:trHeight w:val="400" w:hRule="atLeast"/>
          <w:tblHeader w:val="0"/>
        </w:trPr>
        <w:tc>
          <w:tcPr>
            <w:tcBorders>
              <w:top w:color="f6f8f9" w:space="0" w:sz="4" w:val="single"/>
              <w:left w:color="000000" w:space="0" w:sz="0" w:val="nil"/>
              <w:bottom w:color="f6f8f9" w:space="0" w:sz="4" w:val="single"/>
              <w:right w:color="f6f8f9" w:space="0" w:sz="4" w:val="single"/>
            </w:tcBorders>
            <w:shd w:fill="f2f2f2" w:val="clear"/>
            <w:vAlign w:val="center"/>
          </w:tcPr>
          <w:p w:rsidR="00000000" w:rsidDel="00000000" w:rsidP="00000000" w:rsidRDefault="00000000" w:rsidRPr="00000000" w14:paraId="00000129">
            <w:pPr>
              <w:widowControl w:val="1"/>
              <w:rPr>
                <w:rFonts w:ascii="Arial" w:cs="Arial" w:eastAsia="Arial" w:hAnsi="Arial"/>
                <w:sz w:val="16"/>
                <w:szCs w:val="16"/>
              </w:rPr>
            </w:pPr>
            <w:r w:rsidDel="00000000" w:rsidR="00000000" w:rsidRPr="00000000">
              <w:rPr>
                <w:rFonts w:ascii="Arial" w:cs="Arial" w:eastAsia="Arial" w:hAnsi="Arial"/>
                <w:sz w:val="16"/>
                <w:szCs w:val="16"/>
                <w:rtl w:val="0"/>
              </w:rPr>
              <w:t xml:space="preserve">Munson et al. (2008)</w:t>
            </w:r>
          </w:p>
        </w:tc>
        <w:tc>
          <w:tcPr>
            <w:tcBorders>
              <w:top w:color="f6f8f9" w:space="0" w:sz="4" w:val="single"/>
              <w:left w:color="000000" w:space="0" w:sz="0" w:val="nil"/>
              <w:bottom w:color="f6f8f9" w:space="0" w:sz="4" w:val="single"/>
              <w:right w:color="f6f8f9" w:space="0" w:sz="4" w:val="single"/>
            </w:tcBorders>
            <w:shd w:fill="f2f2f2" w:val="clear"/>
            <w:vAlign w:val="center"/>
          </w:tcPr>
          <w:p w:rsidR="00000000" w:rsidDel="00000000" w:rsidP="00000000" w:rsidRDefault="00000000" w:rsidRPr="00000000" w14:paraId="0000012A">
            <w:pPr>
              <w:widowControl w:val="1"/>
              <w:rPr>
                <w:rFonts w:ascii="Arial" w:cs="Arial" w:eastAsia="Arial" w:hAnsi="Arial"/>
                <w:sz w:val="16"/>
                <w:szCs w:val="16"/>
              </w:rPr>
            </w:pPr>
            <w:r w:rsidDel="00000000" w:rsidR="00000000" w:rsidRPr="00000000">
              <w:rPr>
                <w:rFonts w:ascii="Arial" w:cs="Arial" w:eastAsia="Arial" w:hAnsi="Arial"/>
                <w:sz w:val="16"/>
                <w:szCs w:val="16"/>
                <w:rtl w:val="0"/>
              </w:rPr>
              <w:t xml:space="preserve">ASD</w:t>
            </w:r>
          </w:p>
        </w:tc>
        <w:tc>
          <w:tcPr>
            <w:tcBorders>
              <w:top w:color="f6f8f9" w:space="0" w:sz="4" w:val="single"/>
              <w:left w:color="000000" w:space="0" w:sz="0" w:val="nil"/>
              <w:bottom w:color="f6f8f9" w:space="0" w:sz="4" w:val="single"/>
              <w:right w:color="f6f8f9" w:space="0" w:sz="4" w:val="single"/>
            </w:tcBorders>
            <w:shd w:fill="f2f2f2" w:val="clear"/>
            <w:vAlign w:val="center"/>
          </w:tcPr>
          <w:p w:rsidR="00000000" w:rsidDel="00000000" w:rsidP="00000000" w:rsidRDefault="00000000" w:rsidRPr="00000000" w14:paraId="0000012B">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Clinical</w:t>
            </w:r>
          </w:p>
        </w:tc>
        <w:tc>
          <w:tcPr>
            <w:tcBorders>
              <w:top w:color="f6f8f9" w:space="0" w:sz="4" w:val="single"/>
              <w:left w:color="000000" w:space="0" w:sz="0" w:val="nil"/>
              <w:bottom w:color="f6f8f9" w:space="0" w:sz="4" w:val="single"/>
              <w:right w:color="f6f8f9" w:space="0" w:sz="4" w:val="single"/>
            </w:tcBorders>
            <w:shd w:fill="f2f2f2" w:val="clear"/>
            <w:vAlign w:val="center"/>
          </w:tcPr>
          <w:p w:rsidR="00000000" w:rsidDel="00000000" w:rsidP="00000000" w:rsidRDefault="00000000" w:rsidRPr="00000000" w14:paraId="0000012C">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children</w:t>
            </w:r>
          </w:p>
        </w:tc>
        <w:tc>
          <w:tcPr>
            <w:tcBorders>
              <w:top w:color="f6f8f9" w:space="0" w:sz="4" w:val="single"/>
              <w:left w:color="000000" w:space="0" w:sz="0" w:val="nil"/>
              <w:bottom w:color="f6f8f9" w:space="0" w:sz="4" w:val="single"/>
              <w:right w:color="f6f8f9" w:space="0" w:sz="4" w:val="single"/>
            </w:tcBorders>
            <w:shd w:fill="f2f2f2" w:val="clear"/>
            <w:vAlign w:val="center"/>
          </w:tcPr>
          <w:p w:rsidR="00000000" w:rsidDel="00000000" w:rsidP="00000000" w:rsidRDefault="00000000" w:rsidRPr="00000000" w14:paraId="0000012D">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subtypes</w:t>
            </w:r>
          </w:p>
        </w:tc>
        <w:tc>
          <w:tcPr>
            <w:tcBorders>
              <w:top w:color="f6f8f9" w:space="0" w:sz="4" w:val="single"/>
              <w:left w:color="000000" w:space="0" w:sz="0" w:val="nil"/>
              <w:bottom w:color="f6f8f9" w:space="0" w:sz="4" w:val="single"/>
              <w:right w:color="f6f8f9" w:space="0" w:sz="4" w:val="single"/>
            </w:tcBorders>
            <w:shd w:fill="f2f2f2" w:val="clear"/>
            <w:vAlign w:val="center"/>
          </w:tcPr>
          <w:p w:rsidR="00000000" w:rsidDel="00000000" w:rsidP="00000000" w:rsidRDefault="00000000" w:rsidRPr="00000000" w14:paraId="0000012E">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yes</w:t>
            </w:r>
          </w:p>
        </w:tc>
        <w:tc>
          <w:tcPr>
            <w:tcBorders>
              <w:top w:color="f6f8f9" w:space="0" w:sz="4" w:val="single"/>
              <w:left w:color="000000" w:space="0" w:sz="0" w:val="nil"/>
              <w:bottom w:color="f6f8f9" w:space="0" w:sz="4" w:val="single"/>
              <w:right w:color="f6f8f9" w:space="0" w:sz="4" w:val="single"/>
            </w:tcBorders>
            <w:shd w:fill="f2f2f2" w:val="clear"/>
            <w:vAlign w:val="center"/>
          </w:tcPr>
          <w:p w:rsidR="00000000" w:rsidDel="00000000" w:rsidP="00000000" w:rsidRDefault="00000000" w:rsidRPr="00000000" w14:paraId="0000012F">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no</w:t>
            </w:r>
          </w:p>
        </w:tc>
        <w:tc>
          <w:tcPr>
            <w:tcBorders>
              <w:top w:color="f6f8f9" w:space="0" w:sz="4" w:val="single"/>
              <w:left w:color="000000" w:space="0" w:sz="0" w:val="nil"/>
              <w:bottom w:color="f6f8f9" w:space="0" w:sz="4" w:val="single"/>
              <w:right w:color="f6f8f9" w:space="0" w:sz="4" w:val="single"/>
            </w:tcBorders>
            <w:shd w:fill="f2f2f2" w:val="clear"/>
            <w:vAlign w:val="center"/>
          </w:tcPr>
          <w:p w:rsidR="00000000" w:rsidDel="00000000" w:rsidP="00000000" w:rsidRDefault="00000000" w:rsidRPr="00000000" w14:paraId="00000130">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456</w:t>
            </w:r>
          </w:p>
        </w:tc>
        <w:tc>
          <w:tcPr>
            <w:tcBorders>
              <w:top w:color="f6f8f9" w:space="0" w:sz="4" w:val="single"/>
              <w:left w:color="000000" w:space="0" w:sz="0" w:val="nil"/>
              <w:bottom w:color="f6f8f9" w:space="0" w:sz="4" w:val="single"/>
              <w:right w:color="f6f8f9" w:space="0" w:sz="4" w:val="single"/>
            </w:tcBorders>
            <w:shd w:fill="f2f2f2" w:val="clear"/>
            <w:vAlign w:val="center"/>
          </w:tcPr>
          <w:p w:rsidR="00000000" w:rsidDel="00000000" w:rsidP="00000000" w:rsidRDefault="00000000" w:rsidRPr="00000000" w14:paraId="00000131">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tcBorders>
              <w:top w:color="f6f8f9" w:space="0" w:sz="4" w:val="single"/>
              <w:left w:color="000000" w:space="0" w:sz="0" w:val="nil"/>
              <w:bottom w:color="f6f8f9" w:space="0" w:sz="4" w:val="single"/>
              <w:right w:color="f6f8f9" w:space="0" w:sz="4" w:val="single"/>
            </w:tcBorders>
            <w:shd w:fill="f2f2f2" w:val="clear"/>
            <w:vAlign w:val="center"/>
          </w:tcPr>
          <w:p w:rsidR="00000000" w:rsidDel="00000000" w:rsidP="00000000" w:rsidRDefault="00000000" w:rsidRPr="00000000" w14:paraId="00000132">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MAXCOV</w:t>
            </w:r>
          </w:p>
        </w:tc>
        <w:tc>
          <w:tcPr>
            <w:tcBorders>
              <w:top w:color="f6f8f9" w:space="0" w:sz="4" w:val="single"/>
              <w:left w:color="000000" w:space="0" w:sz="0" w:val="nil"/>
              <w:bottom w:color="f6f8f9" w:space="0" w:sz="4" w:val="single"/>
              <w:right w:color="f6f8f9" w:space="0" w:sz="4" w:val="single"/>
            </w:tcBorders>
            <w:shd w:fill="f2f2f2" w:val="clear"/>
            <w:vAlign w:val="center"/>
          </w:tcPr>
          <w:p w:rsidR="00000000" w:rsidDel="00000000" w:rsidP="00000000" w:rsidRDefault="00000000" w:rsidRPr="00000000" w14:paraId="00000133">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visual</w:t>
            </w:r>
          </w:p>
        </w:tc>
        <w:tc>
          <w:tcPr>
            <w:tcBorders>
              <w:top w:color="f6f8f9" w:space="0" w:sz="4" w:val="single"/>
              <w:left w:color="000000" w:space="0" w:sz="0" w:val="nil"/>
              <w:bottom w:color="f6f8f9" w:space="0" w:sz="4" w:val="single"/>
              <w:right w:color="f6f8f9" w:space="0" w:sz="4" w:val="single"/>
            </w:tcBorders>
            <w:shd w:fill="f2f2f2" w:val="clear"/>
            <w:vAlign w:val="center"/>
          </w:tcPr>
          <w:p w:rsidR="00000000" w:rsidDel="00000000" w:rsidP="00000000" w:rsidRDefault="00000000" w:rsidRPr="00000000" w14:paraId="00000134">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4</w:t>
            </w:r>
          </w:p>
        </w:tc>
        <w:tc>
          <w:tcPr>
            <w:tcBorders>
              <w:top w:color="f6f8f9" w:space="0" w:sz="4" w:val="single"/>
              <w:left w:color="000000" w:space="0" w:sz="0" w:val="nil"/>
              <w:bottom w:color="f6f8f9" w:space="0" w:sz="4" w:val="single"/>
              <w:right w:color="f6f8f9" w:space="0" w:sz="4" w:val="single"/>
            </w:tcBorders>
            <w:shd w:fill="f2f2f2" w:val="clear"/>
            <w:vAlign w:val="center"/>
          </w:tcPr>
          <w:p w:rsidR="00000000" w:rsidDel="00000000" w:rsidP="00000000" w:rsidRDefault="00000000" w:rsidRPr="00000000" w14:paraId="00000135">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unreported</w:t>
            </w:r>
          </w:p>
        </w:tc>
        <w:tc>
          <w:tcPr>
            <w:tcBorders>
              <w:top w:color="f6f8f9" w:space="0" w:sz="4" w:val="single"/>
              <w:left w:color="000000" w:space="0" w:sz="0" w:val="nil"/>
              <w:bottom w:color="f6f8f9" w:space="0" w:sz="4" w:val="single"/>
              <w:right w:color="f6f8f9" w:space="0" w:sz="4" w:val="single"/>
            </w:tcBorders>
            <w:shd w:fill="f2f2f2" w:val="clear"/>
            <w:vAlign w:val="center"/>
          </w:tcPr>
          <w:p w:rsidR="00000000" w:rsidDel="00000000" w:rsidP="00000000" w:rsidRDefault="00000000" w:rsidRPr="00000000" w14:paraId="00000136">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unreported</w:t>
            </w:r>
          </w:p>
        </w:tc>
        <w:tc>
          <w:tcPr>
            <w:tcBorders>
              <w:top w:color="f6f8f9" w:space="0" w:sz="4" w:val="single"/>
              <w:left w:color="000000" w:space="0" w:sz="0" w:val="nil"/>
              <w:bottom w:color="f6f8f9" w:space="0" w:sz="4" w:val="single"/>
              <w:right w:color="000000" w:space="0" w:sz="0" w:val="nil"/>
            </w:tcBorders>
            <w:shd w:fill="f2f2f2" w:val="clear"/>
            <w:vAlign w:val="center"/>
          </w:tcPr>
          <w:p w:rsidR="00000000" w:rsidDel="00000000" w:rsidP="00000000" w:rsidRDefault="00000000" w:rsidRPr="00000000" w14:paraId="00000137">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unreported</w:t>
            </w:r>
          </w:p>
        </w:tc>
      </w:tr>
      <w:tr>
        <w:trPr>
          <w:cantSplit w:val="0"/>
          <w:trHeight w:val="400" w:hRule="atLeast"/>
          <w:tblHeader w:val="0"/>
        </w:trPr>
        <w:tc>
          <w:tcPr>
            <w:tcBorders>
              <w:top w:color="ffffff" w:space="0" w:sz="4" w:val="single"/>
              <w:left w:color="000000" w:space="0" w:sz="0" w:val="nil"/>
              <w:bottom w:color="ffffff" w:space="0" w:sz="4" w:val="single"/>
              <w:right w:color="ffffff" w:space="0" w:sz="4" w:val="single"/>
            </w:tcBorders>
            <w:shd w:fill="ffffff" w:val="clear"/>
            <w:vAlign w:val="center"/>
          </w:tcPr>
          <w:p w:rsidR="00000000" w:rsidDel="00000000" w:rsidP="00000000" w:rsidRDefault="00000000" w:rsidRPr="00000000" w14:paraId="00000138">
            <w:pPr>
              <w:widowControl w:val="1"/>
              <w:rPr>
                <w:rFonts w:ascii="Arial" w:cs="Arial" w:eastAsia="Arial" w:hAnsi="Arial"/>
                <w:sz w:val="16"/>
                <w:szCs w:val="16"/>
              </w:rPr>
            </w:pPr>
            <w:r w:rsidDel="00000000" w:rsidR="00000000" w:rsidRPr="00000000">
              <w:rPr>
                <w:rFonts w:ascii="Arial" w:cs="Arial" w:eastAsia="Arial" w:hAnsi="Arial"/>
                <w:sz w:val="16"/>
                <w:szCs w:val="16"/>
                <w:rtl w:val="0"/>
              </w:rPr>
              <w:t xml:space="preserve">Stevens et al. (2018)</w:t>
            </w:r>
          </w:p>
        </w:tc>
        <w:tc>
          <w:tcPr>
            <w:tcBorders>
              <w:top w:color="ffffff" w:space="0" w:sz="4" w:val="single"/>
              <w:left w:color="000000" w:space="0" w:sz="0" w:val="nil"/>
              <w:bottom w:color="ffffff" w:space="0" w:sz="4" w:val="single"/>
              <w:right w:color="ffffff" w:space="0" w:sz="4" w:val="single"/>
            </w:tcBorders>
            <w:shd w:fill="ffffff" w:val="clear"/>
            <w:vAlign w:val="center"/>
          </w:tcPr>
          <w:p w:rsidR="00000000" w:rsidDel="00000000" w:rsidP="00000000" w:rsidRDefault="00000000" w:rsidRPr="00000000" w14:paraId="00000139">
            <w:pPr>
              <w:widowControl w:val="1"/>
              <w:rPr>
                <w:rFonts w:ascii="Arial" w:cs="Arial" w:eastAsia="Arial" w:hAnsi="Arial"/>
                <w:sz w:val="16"/>
                <w:szCs w:val="16"/>
              </w:rPr>
            </w:pPr>
            <w:r w:rsidDel="00000000" w:rsidR="00000000" w:rsidRPr="00000000">
              <w:rPr>
                <w:rFonts w:ascii="Arial" w:cs="Arial" w:eastAsia="Arial" w:hAnsi="Arial"/>
                <w:sz w:val="16"/>
                <w:szCs w:val="16"/>
                <w:rtl w:val="0"/>
              </w:rPr>
              <w:t xml:space="preserve">ADHD</w:t>
            </w:r>
          </w:p>
        </w:tc>
        <w:tc>
          <w:tcPr>
            <w:tcBorders>
              <w:top w:color="ffffff" w:space="0" w:sz="4" w:val="single"/>
              <w:left w:color="000000" w:space="0" w:sz="0" w:val="nil"/>
              <w:bottom w:color="ffffff" w:space="0" w:sz="4" w:val="single"/>
              <w:right w:color="ffffff" w:space="0" w:sz="4" w:val="single"/>
            </w:tcBorders>
            <w:shd w:fill="ffffff" w:val="clear"/>
            <w:vAlign w:val="center"/>
          </w:tcPr>
          <w:p w:rsidR="00000000" w:rsidDel="00000000" w:rsidP="00000000" w:rsidRDefault="00000000" w:rsidRPr="00000000" w14:paraId="0000013A">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Mixed clinical and non-clinical</w:t>
            </w:r>
          </w:p>
        </w:tc>
        <w:tc>
          <w:tcPr>
            <w:tcBorders>
              <w:top w:color="ffffff" w:space="0" w:sz="4" w:val="single"/>
              <w:left w:color="000000" w:space="0" w:sz="0" w:val="nil"/>
              <w:bottom w:color="ffffff" w:space="0" w:sz="4" w:val="single"/>
              <w:right w:color="ffffff" w:space="0" w:sz="4" w:val="single"/>
            </w:tcBorders>
            <w:shd w:fill="ffffff" w:val="clear"/>
            <w:vAlign w:val="center"/>
          </w:tcPr>
          <w:p w:rsidR="00000000" w:rsidDel="00000000" w:rsidP="00000000" w:rsidRDefault="00000000" w:rsidRPr="00000000" w14:paraId="0000013B">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adolescents</w:t>
            </w:r>
          </w:p>
        </w:tc>
        <w:tc>
          <w:tcPr>
            <w:tcBorders>
              <w:top w:color="ffffff" w:space="0" w:sz="4" w:val="single"/>
              <w:left w:color="000000" w:space="0" w:sz="0" w:val="nil"/>
              <w:bottom w:color="ffffff" w:space="0" w:sz="4" w:val="single"/>
              <w:right w:color="ffffff" w:space="0" w:sz="4" w:val="single"/>
            </w:tcBorders>
            <w:shd w:fill="ffffff" w:val="clear"/>
            <w:vAlign w:val="center"/>
          </w:tcPr>
          <w:p w:rsidR="00000000" w:rsidDel="00000000" w:rsidP="00000000" w:rsidRDefault="00000000" w:rsidRPr="00000000" w14:paraId="0000013C">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subtypes</w:t>
            </w:r>
          </w:p>
        </w:tc>
        <w:tc>
          <w:tcPr>
            <w:tcBorders>
              <w:top w:color="ffffff" w:space="0" w:sz="4" w:val="single"/>
              <w:left w:color="000000" w:space="0" w:sz="0" w:val="nil"/>
              <w:bottom w:color="ffffff" w:space="0" w:sz="4" w:val="single"/>
              <w:right w:color="ffffff" w:space="0" w:sz="4" w:val="single"/>
            </w:tcBorders>
            <w:shd w:fill="ffffff" w:val="clear"/>
            <w:vAlign w:val="center"/>
          </w:tcPr>
          <w:p w:rsidR="00000000" w:rsidDel="00000000" w:rsidP="00000000" w:rsidRDefault="00000000" w:rsidRPr="00000000" w14:paraId="0000013D">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yes</w:t>
            </w:r>
          </w:p>
        </w:tc>
        <w:tc>
          <w:tcPr>
            <w:tcBorders>
              <w:top w:color="ffffff" w:space="0" w:sz="4" w:val="single"/>
              <w:left w:color="000000" w:space="0" w:sz="0" w:val="nil"/>
              <w:bottom w:color="ffffff" w:space="0" w:sz="4" w:val="single"/>
              <w:right w:color="ffffff" w:space="0" w:sz="4" w:val="single"/>
            </w:tcBorders>
            <w:shd w:fill="ffffff" w:val="clear"/>
            <w:vAlign w:val="center"/>
          </w:tcPr>
          <w:p w:rsidR="00000000" w:rsidDel="00000000" w:rsidP="00000000" w:rsidRDefault="00000000" w:rsidRPr="00000000" w14:paraId="0000013E">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partly yes</w:t>
            </w:r>
          </w:p>
        </w:tc>
        <w:tc>
          <w:tcPr>
            <w:tcBorders>
              <w:top w:color="ffffff" w:space="0" w:sz="4" w:val="single"/>
              <w:left w:color="000000" w:space="0" w:sz="0" w:val="nil"/>
              <w:bottom w:color="ffffff" w:space="0" w:sz="4" w:val="single"/>
              <w:right w:color="ffffff" w:space="0" w:sz="4" w:val="single"/>
            </w:tcBorders>
            <w:shd w:fill="ffffff" w:val="clear"/>
            <w:vAlign w:val="center"/>
          </w:tcPr>
          <w:p w:rsidR="00000000" w:rsidDel="00000000" w:rsidP="00000000" w:rsidRDefault="00000000" w:rsidRPr="00000000" w14:paraId="0000013F">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71 to 251</w:t>
            </w:r>
          </w:p>
        </w:tc>
        <w:tc>
          <w:tcPr>
            <w:tcBorders>
              <w:top w:color="ffffff" w:space="0" w:sz="4" w:val="single"/>
              <w:left w:color="000000" w:space="0" w:sz="0" w:val="nil"/>
              <w:bottom w:color="ffffff" w:space="0" w:sz="4" w:val="single"/>
              <w:right w:color="ffffff" w:space="0" w:sz="4" w:val="single"/>
            </w:tcBorders>
            <w:shd w:fill="ffffff" w:val="clear"/>
            <w:vAlign w:val="center"/>
          </w:tcPr>
          <w:p w:rsidR="00000000" w:rsidDel="00000000" w:rsidP="00000000" w:rsidRDefault="00000000" w:rsidRPr="00000000" w14:paraId="00000140">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w:t>
            </w:r>
          </w:p>
        </w:tc>
        <w:tc>
          <w:tcPr>
            <w:tcBorders>
              <w:top w:color="ffffff" w:space="0" w:sz="4" w:val="single"/>
              <w:left w:color="000000" w:space="0" w:sz="0" w:val="nil"/>
              <w:bottom w:color="ffffff" w:space="0" w:sz="4" w:val="single"/>
              <w:right w:color="ffffff" w:space="0" w:sz="4" w:val="single"/>
            </w:tcBorders>
            <w:shd w:fill="ffffff" w:val="clear"/>
            <w:vAlign w:val="center"/>
          </w:tcPr>
          <w:p w:rsidR="00000000" w:rsidDel="00000000" w:rsidP="00000000" w:rsidRDefault="00000000" w:rsidRPr="00000000" w14:paraId="00000141">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MAMBAC; MAXSLOPE</w:t>
            </w:r>
          </w:p>
        </w:tc>
        <w:tc>
          <w:tcPr>
            <w:tcBorders>
              <w:top w:color="ffffff" w:space="0" w:sz="4" w:val="single"/>
              <w:left w:color="000000" w:space="0" w:sz="0" w:val="nil"/>
              <w:bottom w:color="ffffff" w:space="0" w:sz="4" w:val="single"/>
              <w:right w:color="ffffff" w:space="0" w:sz="4" w:val="single"/>
            </w:tcBorders>
            <w:shd w:fill="ffffff" w:val="clear"/>
            <w:vAlign w:val="center"/>
          </w:tcPr>
          <w:p w:rsidR="00000000" w:rsidDel="00000000" w:rsidP="00000000" w:rsidRDefault="00000000" w:rsidRPr="00000000" w14:paraId="00000142">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CCFI</w:t>
            </w:r>
          </w:p>
        </w:tc>
        <w:tc>
          <w:tcPr>
            <w:tcBorders>
              <w:top w:color="ffffff" w:space="0" w:sz="4" w:val="single"/>
              <w:left w:color="000000" w:space="0" w:sz="0" w:val="nil"/>
              <w:bottom w:color="ffffff" w:space="0" w:sz="4" w:val="single"/>
              <w:right w:color="ffffff" w:space="0" w:sz="4" w:val="single"/>
            </w:tcBorders>
            <w:shd w:fill="ffffff" w:val="clear"/>
            <w:vAlign w:val="center"/>
          </w:tcPr>
          <w:p w:rsidR="00000000" w:rsidDel="00000000" w:rsidP="00000000" w:rsidRDefault="00000000" w:rsidRPr="00000000" w14:paraId="00000143">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w:t>
            </w:r>
          </w:p>
        </w:tc>
        <w:tc>
          <w:tcPr>
            <w:tcBorders>
              <w:top w:color="ffffff" w:space="0" w:sz="4" w:val="single"/>
              <w:left w:color="000000" w:space="0" w:sz="0" w:val="nil"/>
              <w:bottom w:color="ffffff" w:space="0" w:sz="4" w:val="single"/>
              <w:right w:color="ffffff" w:space="0" w:sz="4" w:val="single"/>
            </w:tcBorders>
            <w:shd w:fill="ffffff" w:val="clear"/>
            <w:vAlign w:val="center"/>
          </w:tcPr>
          <w:p w:rsidR="00000000" w:rsidDel="00000000" w:rsidP="00000000" w:rsidRDefault="00000000" w:rsidRPr="00000000" w14:paraId="00000144">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unreported</w:t>
            </w:r>
          </w:p>
        </w:tc>
        <w:tc>
          <w:tcPr>
            <w:tcBorders>
              <w:top w:color="ffffff" w:space="0" w:sz="4" w:val="single"/>
              <w:left w:color="000000" w:space="0" w:sz="0" w:val="nil"/>
              <w:bottom w:color="ffffff" w:space="0" w:sz="4" w:val="single"/>
              <w:right w:color="ffffff" w:space="0" w:sz="4" w:val="single"/>
            </w:tcBorders>
            <w:shd w:fill="ffffff" w:val="clear"/>
            <w:vAlign w:val="center"/>
          </w:tcPr>
          <w:p w:rsidR="00000000" w:rsidDel="00000000" w:rsidP="00000000" w:rsidRDefault="00000000" w:rsidRPr="00000000" w14:paraId="00000145">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unreported</w:t>
            </w:r>
          </w:p>
        </w:tc>
        <w:tc>
          <w:tcPr>
            <w:tcBorders>
              <w:top w:color="ffffff" w:space="0" w:sz="4" w:val="single"/>
              <w:left w:color="000000" w:space="0" w:sz="0" w:val="nil"/>
              <w:bottom w:color="ffffff" w:space="0" w:sz="4" w:val="single"/>
              <w:right w:color="000000" w:space="0" w:sz="0" w:val="nil"/>
            </w:tcBorders>
            <w:shd w:fill="ffffff" w:val="clear"/>
            <w:vAlign w:val="center"/>
          </w:tcPr>
          <w:p w:rsidR="00000000" w:rsidDel="00000000" w:rsidP="00000000" w:rsidRDefault="00000000" w:rsidRPr="00000000" w14:paraId="00000146">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unreported</w:t>
            </w:r>
          </w:p>
        </w:tc>
      </w:tr>
      <w:tr>
        <w:trPr>
          <w:cantSplit w:val="0"/>
          <w:trHeight w:val="400" w:hRule="atLeast"/>
          <w:tblHeader w:val="0"/>
        </w:trPr>
        <w:tc>
          <w:tcPr>
            <w:tcBorders>
              <w:top w:color="000000" w:space="0" w:sz="0" w:val="nil"/>
              <w:left w:color="000000" w:space="0" w:sz="0" w:val="nil"/>
              <w:bottom w:color="ffffff" w:space="0" w:sz="4" w:val="single"/>
              <w:right w:color="ffffff" w:space="0" w:sz="4" w:val="single"/>
            </w:tcBorders>
            <w:shd w:fill="f2f2f2" w:val="clear"/>
            <w:vAlign w:val="center"/>
          </w:tcPr>
          <w:p w:rsidR="00000000" w:rsidDel="00000000" w:rsidP="00000000" w:rsidRDefault="00000000" w:rsidRPr="00000000" w14:paraId="00000147">
            <w:pPr>
              <w:widowControl w:val="1"/>
              <w:rPr>
                <w:rFonts w:ascii="Arial" w:cs="Arial" w:eastAsia="Arial" w:hAnsi="Arial"/>
                <w:sz w:val="16"/>
                <w:szCs w:val="16"/>
              </w:rPr>
            </w:pPr>
            <w:r w:rsidDel="00000000" w:rsidR="00000000" w:rsidRPr="00000000">
              <w:rPr>
                <w:rFonts w:ascii="Arial" w:cs="Arial" w:eastAsia="Arial" w:hAnsi="Arial"/>
                <w:sz w:val="16"/>
                <w:szCs w:val="16"/>
                <w:rtl w:val="0"/>
              </w:rPr>
              <w:t xml:space="preserve">Frazier et al. (2023)</w:t>
            </w:r>
          </w:p>
        </w:tc>
        <w:tc>
          <w:tcPr>
            <w:tcBorders>
              <w:top w:color="000000" w:space="0" w:sz="0" w:val="nil"/>
              <w:left w:color="000000" w:space="0" w:sz="0" w:val="nil"/>
              <w:bottom w:color="ffffff" w:space="0" w:sz="4" w:val="single"/>
              <w:right w:color="ffffff" w:space="0" w:sz="4" w:val="single"/>
            </w:tcBorders>
            <w:shd w:fill="f2f2f2" w:val="clear"/>
            <w:vAlign w:val="center"/>
          </w:tcPr>
          <w:p w:rsidR="00000000" w:rsidDel="00000000" w:rsidP="00000000" w:rsidRDefault="00000000" w:rsidRPr="00000000" w14:paraId="00000148">
            <w:pPr>
              <w:widowControl w:val="1"/>
              <w:rPr>
                <w:rFonts w:ascii="Arial" w:cs="Arial" w:eastAsia="Arial" w:hAnsi="Arial"/>
                <w:sz w:val="16"/>
                <w:szCs w:val="16"/>
              </w:rPr>
            </w:pPr>
            <w:r w:rsidDel="00000000" w:rsidR="00000000" w:rsidRPr="00000000">
              <w:rPr>
                <w:rFonts w:ascii="Arial" w:cs="Arial" w:eastAsia="Arial" w:hAnsi="Arial"/>
                <w:sz w:val="16"/>
                <w:szCs w:val="16"/>
                <w:rtl w:val="0"/>
              </w:rPr>
              <w:t xml:space="preserve">ASD</w:t>
            </w:r>
          </w:p>
        </w:tc>
        <w:tc>
          <w:tcPr>
            <w:tcBorders>
              <w:top w:color="000000" w:space="0" w:sz="0" w:val="nil"/>
              <w:left w:color="000000" w:space="0" w:sz="0" w:val="nil"/>
              <w:bottom w:color="ffffff" w:space="0" w:sz="4" w:val="single"/>
              <w:right w:color="ffffff" w:space="0" w:sz="4" w:val="single"/>
            </w:tcBorders>
            <w:shd w:fill="f2f2f2" w:val="clear"/>
            <w:vAlign w:val="center"/>
          </w:tcPr>
          <w:p w:rsidR="00000000" w:rsidDel="00000000" w:rsidP="00000000" w:rsidRDefault="00000000" w:rsidRPr="00000000" w14:paraId="00000149">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Mixed clinical and non-clinical</w:t>
            </w:r>
          </w:p>
        </w:tc>
        <w:tc>
          <w:tcPr>
            <w:tcBorders>
              <w:top w:color="000000" w:space="0" w:sz="0" w:val="nil"/>
              <w:left w:color="000000" w:space="0" w:sz="0" w:val="nil"/>
              <w:bottom w:color="ffffff" w:space="0" w:sz="4" w:val="single"/>
              <w:right w:color="ffffff" w:space="0" w:sz="4" w:val="single"/>
            </w:tcBorders>
            <w:shd w:fill="f2f2f2" w:val="clear"/>
            <w:vAlign w:val="center"/>
          </w:tcPr>
          <w:p w:rsidR="00000000" w:rsidDel="00000000" w:rsidP="00000000" w:rsidRDefault="00000000" w:rsidRPr="00000000" w14:paraId="0000014A">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children to adults</w:t>
            </w:r>
          </w:p>
        </w:tc>
        <w:tc>
          <w:tcPr>
            <w:tcBorders>
              <w:top w:color="000000" w:space="0" w:sz="0" w:val="nil"/>
              <w:left w:color="000000" w:space="0" w:sz="0" w:val="nil"/>
              <w:bottom w:color="ffffff" w:space="0" w:sz="4" w:val="single"/>
              <w:right w:color="ffffff" w:space="0" w:sz="4" w:val="single"/>
            </w:tcBorders>
            <w:shd w:fill="f2f2f2" w:val="clear"/>
            <w:vAlign w:val="center"/>
          </w:tcPr>
          <w:p w:rsidR="00000000" w:rsidDel="00000000" w:rsidP="00000000" w:rsidRDefault="00000000" w:rsidRPr="00000000" w14:paraId="0000014B">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disorder</w:t>
            </w:r>
          </w:p>
        </w:tc>
        <w:tc>
          <w:tcPr>
            <w:tcBorders>
              <w:top w:color="000000" w:space="0" w:sz="0" w:val="nil"/>
              <w:left w:color="000000" w:space="0" w:sz="0" w:val="nil"/>
              <w:bottom w:color="ffffff" w:space="0" w:sz="4" w:val="single"/>
              <w:right w:color="ffffff" w:space="0" w:sz="4" w:val="single"/>
            </w:tcBorders>
            <w:shd w:fill="f2f2f2" w:val="clear"/>
            <w:vAlign w:val="center"/>
          </w:tcPr>
          <w:p w:rsidR="00000000" w:rsidDel="00000000" w:rsidP="00000000" w:rsidRDefault="00000000" w:rsidRPr="00000000" w14:paraId="0000014C">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yes</w:t>
            </w:r>
          </w:p>
        </w:tc>
        <w:tc>
          <w:tcPr>
            <w:tcBorders>
              <w:top w:color="000000" w:space="0" w:sz="0" w:val="nil"/>
              <w:left w:color="000000" w:space="0" w:sz="0" w:val="nil"/>
              <w:bottom w:color="ffffff" w:space="0" w:sz="4" w:val="single"/>
              <w:right w:color="ffffff" w:space="0" w:sz="4" w:val="single"/>
            </w:tcBorders>
            <w:shd w:fill="f2f2f2" w:val="clear"/>
            <w:vAlign w:val="center"/>
          </w:tcPr>
          <w:p w:rsidR="00000000" w:rsidDel="00000000" w:rsidP="00000000" w:rsidRDefault="00000000" w:rsidRPr="00000000" w14:paraId="0000014D">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yes</w:t>
            </w:r>
          </w:p>
        </w:tc>
        <w:tc>
          <w:tcPr>
            <w:tcBorders>
              <w:top w:color="000000" w:space="0" w:sz="0" w:val="nil"/>
              <w:left w:color="000000" w:space="0" w:sz="0" w:val="nil"/>
              <w:bottom w:color="ffffff" w:space="0" w:sz="4" w:val="single"/>
              <w:right w:color="ffffff" w:space="0" w:sz="4" w:val="single"/>
            </w:tcBorders>
            <w:shd w:fill="f2f2f2" w:val="clear"/>
            <w:vAlign w:val="center"/>
          </w:tcPr>
          <w:p w:rsidR="00000000" w:rsidDel="00000000" w:rsidP="00000000" w:rsidRDefault="00000000" w:rsidRPr="00000000" w14:paraId="0000014E">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512 to 16755</w:t>
            </w:r>
          </w:p>
        </w:tc>
        <w:tc>
          <w:tcPr>
            <w:tcBorders>
              <w:top w:color="000000" w:space="0" w:sz="0" w:val="nil"/>
              <w:left w:color="000000" w:space="0" w:sz="0" w:val="nil"/>
              <w:bottom w:color="ffffff" w:space="0" w:sz="4" w:val="single"/>
              <w:right w:color="ffffff" w:space="0" w:sz="4" w:val="single"/>
            </w:tcBorders>
            <w:shd w:fill="f2f2f2" w:val="clear"/>
            <w:vAlign w:val="center"/>
          </w:tcPr>
          <w:p w:rsidR="00000000" w:rsidDel="00000000" w:rsidP="00000000" w:rsidRDefault="00000000" w:rsidRPr="00000000" w14:paraId="0000014F">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10</w:t>
            </w:r>
          </w:p>
        </w:tc>
        <w:tc>
          <w:tcPr>
            <w:tcBorders>
              <w:top w:color="f6f8f9" w:space="0" w:sz="4" w:val="single"/>
              <w:left w:color="f6f8f9" w:space="0" w:sz="4" w:val="single"/>
              <w:bottom w:color="f6f8f9" w:space="0" w:sz="4" w:val="single"/>
              <w:right w:color="f6f8f9" w:space="0" w:sz="4" w:val="single"/>
            </w:tcBorders>
            <w:shd w:fill="f2f2f2" w:val="clear"/>
            <w:vAlign w:val="center"/>
          </w:tcPr>
          <w:p w:rsidR="00000000" w:rsidDel="00000000" w:rsidP="00000000" w:rsidRDefault="00000000" w:rsidRPr="00000000" w14:paraId="00000150">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MAMBAC; MAXEIG; L-Mode</w:t>
            </w:r>
          </w:p>
        </w:tc>
        <w:tc>
          <w:tcPr>
            <w:tcBorders>
              <w:top w:color="000000" w:space="0" w:sz="0" w:val="nil"/>
              <w:left w:color="ffffff" w:space="0" w:sz="4" w:val="single"/>
              <w:bottom w:color="ffffff" w:space="0" w:sz="4" w:val="single"/>
              <w:right w:color="ffffff" w:space="0" w:sz="4" w:val="single"/>
            </w:tcBorders>
            <w:shd w:fill="f2f2f2" w:val="clear"/>
            <w:vAlign w:val="center"/>
          </w:tcPr>
          <w:p w:rsidR="00000000" w:rsidDel="00000000" w:rsidP="00000000" w:rsidRDefault="00000000" w:rsidRPr="00000000" w14:paraId="00000151">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CCFI</w:t>
            </w:r>
          </w:p>
        </w:tc>
        <w:tc>
          <w:tcPr>
            <w:tcBorders>
              <w:top w:color="000000" w:space="0" w:sz="0" w:val="nil"/>
              <w:left w:color="000000" w:space="0" w:sz="0" w:val="nil"/>
              <w:bottom w:color="ffffff" w:space="0" w:sz="4" w:val="single"/>
              <w:right w:color="ffffff" w:space="0" w:sz="4" w:val="single"/>
            </w:tcBorders>
            <w:shd w:fill="f2f2f2" w:val="clear"/>
            <w:vAlign w:val="center"/>
          </w:tcPr>
          <w:p w:rsidR="00000000" w:rsidDel="00000000" w:rsidP="00000000" w:rsidRDefault="00000000" w:rsidRPr="00000000" w14:paraId="00000152">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 to 8</w:t>
            </w:r>
          </w:p>
        </w:tc>
        <w:tc>
          <w:tcPr>
            <w:tcBorders>
              <w:top w:color="000000" w:space="0" w:sz="0" w:val="nil"/>
              <w:left w:color="000000" w:space="0" w:sz="0" w:val="nil"/>
              <w:bottom w:color="ffffff" w:space="0" w:sz="4" w:val="single"/>
              <w:right w:color="ffffff" w:space="0" w:sz="4" w:val="single"/>
            </w:tcBorders>
            <w:shd w:fill="f2f2f2" w:val="clear"/>
            <w:vAlign w:val="center"/>
          </w:tcPr>
          <w:p w:rsidR="00000000" w:rsidDel="00000000" w:rsidP="00000000" w:rsidRDefault="00000000" w:rsidRPr="00000000" w14:paraId="00000153">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0.19 to 0.99</w:t>
            </w:r>
          </w:p>
        </w:tc>
        <w:tc>
          <w:tcPr>
            <w:tcBorders>
              <w:top w:color="000000" w:space="0" w:sz="0" w:val="nil"/>
              <w:left w:color="000000" w:space="0" w:sz="0" w:val="nil"/>
              <w:bottom w:color="ffffff" w:space="0" w:sz="4" w:val="single"/>
              <w:right w:color="ffffff" w:space="0" w:sz="4" w:val="single"/>
            </w:tcBorders>
            <w:shd w:fill="f2f2f2" w:val="clear"/>
            <w:vAlign w:val="center"/>
          </w:tcPr>
          <w:p w:rsidR="00000000" w:rsidDel="00000000" w:rsidP="00000000" w:rsidRDefault="00000000" w:rsidRPr="00000000" w14:paraId="00000154">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0.14 to 0.73</w:t>
            </w:r>
          </w:p>
        </w:tc>
        <w:tc>
          <w:tcPr>
            <w:tcBorders>
              <w:top w:color="000000" w:space="0" w:sz="0" w:val="nil"/>
              <w:left w:color="000000" w:space="0" w:sz="0" w:val="nil"/>
              <w:bottom w:color="ffffff" w:space="0" w:sz="4" w:val="single"/>
              <w:right w:color="000000" w:space="0" w:sz="0" w:val="nil"/>
            </w:tcBorders>
            <w:shd w:fill="f2f2f2" w:val="clear"/>
            <w:vAlign w:val="center"/>
          </w:tcPr>
          <w:p w:rsidR="00000000" w:rsidDel="00000000" w:rsidP="00000000" w:rsidRDefault="00000000" w:rsidRPr="00000000" w14:paraId="00000155">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0.57 to 1.84</w:t>
            </w:r>
          </w:p>
        </w:tc>
      </w:tr>
      <w:tr>
        <w:trPr>
          <w:cantSplit w:val="0"/>
          <w:trHeight w:val="400" w:hRule="atLeast"/>
          <w:tblHeader w:val="0"/>
        </w:trPr>
        <w:tc>
          <w:tcPr>
            <w:tcBorders>
              <w:top w:color="000000" w:space="0" w:sz="0" w:val="nil"/>
              <w:left w:color="000000" w:space="0" w:sz="0" w:val="nil"/>
              <w:bottom w:color="ffffff" w:space="0" w:sz="4" w:val="single"/>
              <w:right w:color="ffffff" w:space="0" w:sz="4" w:val="single"/>
            </w:tcBorders>
            <w:shd w:fill="ffffff" w:val="clear"/>
            <w:vAlign w:val="center"/>
          </w:tcPr>
          <w:p w:rsidR="00000000" w:rsidDel="00000000" w:rsidP="00000000" w:rsidRDefault="00000000" w:rsidRPr="00000000" w14:paraId="00000156">
            <w:pPr>
              <w:widowControl w:val="1"/>
              <w:rPr>
                <w:rFonts w:ascii="Arial" w:cs="Arial" w:eastAsia="Arial" w:hAnsi="Arial"/>
                <w:sz w:val="16"/>
                <w:szCs w:val="16"/>
              </w:rPr>
            </w:pPr>
            <w:r w:rsidDel="00000000" w:rsidR="00000000" w:rsidRPr="00000000">
              <w:rPr>
                <w:rFonts w:ascii="Arial" w:cs="Arial" w:eastAsia="Arial" w:hAnsi="Arial"/>
                <w:sz w:val="16"/>
                <w:szCs w:val="16"/>
                <w:rtl w:val="0"/>
              </w:rPr>
              <w:t xml:space="preserve">Dollaghan (2004)</w:t>
            </w:r>
          </w:p>
        </w:tc>
        <w:tc>
          <w:tcPr>
            <w:tcBorders>
              <w:top w:color="000000" w:space="0" w:sz="0" w:val="nil"/>
              <w:left w:color="000000" w:space="0" w:sz="0" w:val="nil"/>
              <w:bottom w:color="ffffff" w:space="0" w:sz="4" w:val="single"/>
              <w:right w:color="ffffff" w:space="0" w:sz="4" w:val="single"/>
            </w:tcBorders>
            <w:shd w:fill="ffffff" w:val="clear"/>
            <w:vAlign w:val="center"/>
          </w:tcPr>
          <w:p w:rsidR="00000000" w:rsidDel="00000000" w:rsidP="00000000" w:rsidRDefault="00000000" w:rsidRPr="00000000" w14:paraId="00000157">
            <w:pPr>
              <w:widowControl w:val="1"/>
              <w:rPr>
                <w:rFonts w:ascii="Arial" w:cs="Arial" w:eastAsia="Arial" w:hAnsi="Arial"/>
                <w:sz w:val="16"/>
                <w:szCs w:val="16"/>
              </w:rPr>
            </w:pPr>
            <w:r w:rsidDel="00000000" w:rsidR="00000000" w:rsidRPr="00000000">
              <w:rPr>
                <w:rFonts w:ascii="Arial" w:cs="Arial" w:eastAsia="Arial" w:hAnsi="Arial"/>
                <w:sz w:val="16"/>
                <w:szCs w:val="16"/>
                <w:rtl w:val="0"/>
              </w:rPr>
              <w:t xml:space="preserve">SLI</w:t>
            </w:r>
          </w:p>
        </w:tc>
        <w:tc>
          <w:tcPr>
            <w:tcBorders>
              <w:top w:color="000000" w:space="0" w:sz="0" w:val="nil"/>
              <w:left w:color="000000" w:space="0" w:sz="0" w:val="nil"/>
              <w:bottom w:color="ffffff" w:space="0" w:sz="4" w:val="single"/>
              <w:right w:color="ffffff" w:space="0" w:sz="4" w:val="single"/>
            </w:tcBorders>
            <w:shd w:fill="ffffff" w:val="clear"/>
            <w:vAlign w:val="center"/>
          </w:tcPr>
          <w:p w:rsidR="00000000" w:rsidDel="00000000" w:rsidP="00000000" w:rsidRDefault="00000000" w:rsidRPr="00000000" w14:paraId="00000158">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General population</w:t>
            </w:r>
          </w:p>
        </w:tc>
        <w:tc>
          <w:tcPr>
            <w:tcBorders>
              <w:top w:color="000000" w:space="0" w:sz="0" w:val="nil"/>
              <w:left w:color="000000" w:space="0" w:sz="0" w:val="nil"/>
              <w:bottom w:color="ffffff" w:space="0" w:sz="4" w:val="single"/>
              <w:right w:color="ffffff" w:space="0" w:sz="4" w:val="single"/>
            </w:tcBorders>
            <w:shd w:fill="ffffff" w:val="clear"/>
            <w:vAlign w:val="center"/>
          </w:tcPr>
          <w:p w:rsidR="00000000" w:rsidDel="00000000" w:rsidP="00000000" w:rsidRDefault="00000000" w:rsidRPr="00000000" w14:paraId="00000159">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children</w:t>
            </w:r>
          </w:p>
        </w:tc>
        <w:tc>
          <w:tcPr>
            <w:tcBorders>
              <w:top w:color="000000" w:space="0" w:sz="0" w:val="nil"/>
              <w:left w:color="000000" w:space="0" w:sz="0" w:val="nil"/>
              <w:bottom w:color="ffffff" w:space="0" w:sz="4" w:val="single"/>
              <w:right w:color="ffffff" w:space="0" w:sz="4" w:val="single"/>
            </w:tcBorders>
            <w:shd w:fill="ffffff" w:val="clear"/>
            <w:vAlign w:val="center"/>
          </w:tcPr>
          <w:p w:rsidR="00000000" w:rsidDel="00000000" w:rsidP="00000000" w:rsidRDefault="00000000" w:rsidRPr="00000000" w14:paraId="0000015A">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disorder</w:t>
            </w:r>
          </w:p>
        </w:tc>
        <w:tc>
          <w:tcPr>
            <w:tcBorders>
              <w:top w:color="000000" w:space="0" w:sz="0" w:val="nil"/>
              <w:left w:color="000000" w:space="0" w:sz="0" w:val="nil"/>
              <w:bottom w:color="ffffff" w:space="0" w:sz="4" w:val="single"/>
              <w:right w:color="ffffff" w:space="0" w:sz="4" w:val="single"/>
            </w:tcBorders>
            <w:shd w:fill="ffffff" w:val="clear"/>
            <w:vAlign w:val="center"/>
          </w:tcPr>
          <w:p w:rsidR="00000000" w:rsidDel="00000000" w:rsidP="00000000" w:rsidRDefault="00000000" w:rsidRPr="00000000" w14:paraId="0000015B">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no</w:t>
            </w:r>
          </w:p>
        </w:tc>
        <w:tc>
          <w:tcPr>
            <w:tcBorders>
              <w:top w:color="000000" w:space="0" w:sz="0" w:val="nil"/>
              <w:left w:color="000000" w:space="0" w:sz="0" w:val="nil"/>
              <w:bottom w:color="ffffff" w:space="0" w:sz="4" w:val="single"/>
              <w:right w:color="ffffff" w:space="0" w:sz="4" w:val="single"/>
            </w:tcBorders>
            <w:shd w:fill="ffffff" w:val="clear"/>
            <w:vAlign w:val="center"/>
          </w:tcPr>
          <w:p w:rsidR="00000000" w:rsidDel="00000000" w:rsidP="00000000" w:rsidRDefault="00000000" w:rsidRPr="00000000" w14:paraId="0000015C">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no</w:t>
            </w:r>
          </w:p>
        </w:tc>
        <w:tc>
          <w:tcPr>
            <w:tcBorders>
              <w:top w:color="000000" w:space="0" w:sz="0" w:val="nil"/>
              <w:left w:color="000000" w:space="0" w:sz="0" w:val="nil"/>
              <w:bottom w:color="ffffff" w:space="0" w:sz="4" w:val="single"/>
              <w:right w:color="ffffff" w:space="0" w:sz="4" w:val="single"/>
            </w:tcBorders>
            <w:shd w:fill="ffffff" w:val="clear"/>
            <w:vAlign w:val="center"/>
          </w:tcPr>
          <w:p w:rsidR="00000000" w:rsidDel="00000000" w:rsidP="00000000" w:rsidRDefault="00000000" w:rsidRPr="00000000" w14:paraId="0000015D">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620 to 623</w:t>
            </w:r>
          </w:p>
        </w:tc>
        <w:tc>
          <w:tcPr>
            <w:tcBorders>
              <w:top w:color="000000" w:space="0" w:sz="0" w:val="nil"/>
              <w:left w:color="000000" w:space="0" w:sz="0" w:val="nil"/>
              <w:bottom w:color="ffffff" w:space="0" w:sz="4" w:val="single"/>
              <w:right w:color="ffffff" w:space="0" w:sz="4" w:val="single"/>
            </w:tcBorders>
            <w:shd w:fill="ffffff" w:val="clear"/>
            <w:vAlign w:val="center"/>
          </w:tcPr>
          <w:p w:rsidR="00000000" w:rsidDel="00000000" w:rsidP="00000000" w:rsidRDefault="00000000" w:rsidRPr="00000000" w14:paraId="0000015E">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w:t>
            </w:r>
          </w:p>
        </w:tc>
        <w:tc>
          <w:tcPr>
            <w:tcBorders>
              <w:top w:color="ffffff" w:space="0" w:sz="4" w:val="single"/>
              <w:left w:color="000000" w:space="0" w:sz="0" w:val="nil"/>
              <w:bottom w:color="ffffff" w:space="0" w:sz="4" w:val="single"/>
              <w:right w:color="ffffff" w:space="0" w:sz="4" w:val="single"/>
            </w:tcBorders>
            <w:shd w:fill="ffffff" w:val="clear"/>
            <w:vAlign w:val="center"/>
          </w:tcPr>
          <w:p w:rsidR="00000000" w:rsidDel="00000000" w:rsidP="00000000" w:rsidRDefault="00000000" w:rsidRPr="00000000" w14:paraId="0000015F">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MAMBAC</w:t>
            </w:r>
          </w:p>
        </w:tc>
        <w:tc>
          <w:tcPr>
            <w:tcBorders>
              <w:top w:color="000000" w:space="0" w:sz="0" w:val="nil"/>
              <w:left w:color="000000" w:space="0" w:sz="0" w:val="nil"/>
              <w:bottom w:color="ffffff" w:space="0" w:sz="4" w:val="single"/>
              <w:right w:color="ffffff" w:space="0" w:sz="4" w:val="single"/>
            </w:tcBorders>
            <w:shd w:fill="ffffff" w:val="clear"/>
            <w:vAlign w:val="center"/>
          </w:tcPr>
          <w:p w:rsidR="00000000" w:rsidDel="00000000" w:rsidP="00000000" w:rsidRDefault="00000000" w:rsidRPr="00000000" w14:paraId="00000160">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visual</w:t>
            </w:r>
          </w:p>
        </w:tc>
        <w:tc>
          <w:tcPr>
            <w:tcBorders>
              <w:top w:color="000000" w:space="0" w:sz="0" w:val="nil"/>
              <w:left w:color="000000" w:space="0" w:sz="0" w:val="nil"/>
              <w:bottom w:color="ffffff" w:space="0" w:sz="4" w:val="single"/>
              <w:right w:color="ffffff" w:space="0" w:sz="4" w:val="single"/>
            </w:tcBorders>
            <w:shd w:fill="ffffff" w:val="clear"/>
            <w:vAlign w:val="center"/>
          </w:tcPr>
          <w:p w:rsidR="00000000" w:rsidDel="00000000" w:rsidP="00000000" w:rsidRDefault="00000000" w:rsidRPr="00000000" w14:paraId="00000161">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w:t>
            </w:r>
          </w:p>
        </w:tc>
        <w:tc>
          <w:tcPr>
            <w:tcBorders>
              <w:top w:color="000000" w:space="0" w:sz="0" w:val="nil"/>
              <w:left w:color="000000" w:space="0" w:sz="0" w:val="nil"/>
              <w:bottom w:color="ffffff" w:space="0" w:sz="4" w:val="single"/>
              <w:right w:color="ffffff" w:space="0" w:sz="4" w:val="single"/>
            </w:tcBorders>
            <w:shd w:fill="ffffff" w:val="clear"/>
            <w:vAlign w:val="center"/>
          </w:tcPr>
          <w:p w:rsidR="00000000" w:rsidDel="00000000" w:rsidP="00000000" w:rsidRDefault="00000000" w:rsidRPr="00000000" w14:paraId="00000162">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unreported</w:t>
            </w:r>
          </w:p>
        </w:tc>
        <w:tc>
          <w:tcPr>
            <w:tcBorders>
              <w:top w:color="000000" w:space="0" w:sz="0" w:val="nil"/>
              <w:left w:color="000000" w:space="0" w:sz="0" w:val="nil"/>
              <w:bottom w:color="ffffff" w:space="0" w:sz="4" w:val="single"/>
              <w:right w:color="ffffff" w:space="0" w:sz="4" w:val="single"/>
            </w:tcBorders>
            <w:shd w:fill="ffffff" w:val="clear"/>
            <w:vAlign w:val="center"/>
          </w:tcPr>
          <w:p w:rsidR="00000000" w:rsidDel="00000000" w:rsidP="00000000" w:rsidRDefault="00000000" w:rsidRPr="00000000" w14:paraId="00000163">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unreported</w:t>
            </w:r>
          </w:p>
        </w:tc>
        <w:tc>
          <w:tcPr>
            <w:tcBorders>
              <w:top w:color="000000" w:space="0" w:sz="0" w:val="nil"/>
              <w:left w:color="000000" w:space="0" w:sz="0" w:val="nil"/>
              <w:bottom w:color="ffffff" w:space="0" w:sz="4" w:val="single"/>
              <w:right w:color="000000" w:space="0" w:sz="0" w:val="nil"/>
            </w:tcBorders>
            <w:shd w:fill="ffffff" w:val="clear"/>
            <w:vAlign w:val="center"/>
          </w:tcPr>
          <w:p w:rsidR="00000000" w:rsidDel="00000000" w:rsidP="00000000" w:rsidRDefault="00000000" w:rsidRPr="00000000" w14:paraId="00000164">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1.93 to 2.81</w:t>
            </w:r>
          </w:p>
        </w:tc>
      </w:tr>
      <w:tr>
        <w:trPr>
          <w:cantSplit w:val="0"/>
          <w:trHeight w:val="400" w:hRule="atLeast"/>
          <w:tblHeader w:val="0"/>
        </w:trPr>
        <w:tc>
          <w:tcPr>
            <w:tcBorders>
              <w:top w:color="000000" w:space="0" w:sz="0" w:val="nil"/>
              <w:left w:color="000000" w:space="0" w:sz="0" w:val="nil"/>
              <w:bottom w:color="000000" w:space="0" w:sz="4" w:val="single"/>
              <w:right w:color="ffffff" w:space="0" w:sz="4" w:val="single"/>
            </w:tcBorders>
            <w:shd w:fill="f2f2f2" w:val="clear"/>
            <w:vAlign w:val="center"/>
          </w:tcPr>
          <w:p w:rsidR="00000000" w:rsidDel="00000000" w:rsidP="00000000" w:rsidRDefault="00000000" w:rsidRPr="00000000" w14:paraId="00000165">
            <w:pPr>
              <w:widowControl w:val="1"/>
              <w:rPr>
                <w:rFonts w:ascii="Arial" w:cs="Arial" w:eastAsia="Arial" w:hAnsi="Arial"/>
                <w:sz w:val="16"/>
                <w:szCs w:val="16"/>
              </w:rPr>
            </w:pPr>
            <w:r w:rsidDel="00000000" w:rsidR="00000000" w:rsidRPr="00000000">
              <w:rPr>
                <w:rFonts w:ascii="Arial" w:cs="Arial" w:eastAsia="Arial" w:hAnsi="Arial"/>
                <w:sz w:val="16"/>
                <w:szCs w:val="16"/>
                <w:rtl w:val="0"/>
              </w:rPr>
              <w:t xml:space="preserve">Dollaghan (2011)</w:t>
            </w:r>
          </w:p>
        </w:tc>
        <w:tc>
          <w:tcPr>
            <w:tcBorders>
              <w:top w:color="000000" w:space="0" w:sz="0" w:val="nil"/>
              <w:left w:color="000000" w:space="0" w:sz="0" w:val="nil"/>
              <w:bottom w:color="000000" w:space="0" w:sz="4" w:val="single"/>
              <w:right w:color="ffffff" w:space="0" w:sz="4" w:val="single"/>
            </w:tcBorders>
            <w:shd w:fill="f2f2f2" w:val="clear"/>
            <w:vAlign w:val="center"/>
          </w:tcPr>
          <w:p w:rsidR="00000000" w:rsidDel="00000000" w:rsidP="00000000" w:rsidRDefault="00000000" w:rsidRPr="00000000" w14:paraId="00000166">
            <w:pPr>
              <w:widowControl w:val="1"/>
              <w:rPr>
                <w:rFonts w:ascii="Arial" w:cs="Arial" w:eastAsia="Arial" w:hAnsi="Arial"/>
                <w:sz w:val="16"/>
                <w:szCs w:val="16"/>
              </w:rPr>
            </w:pPr>
            <w:r w:rsidDel="00000000" w:rsidR="00000000" w:rsidRPr="00000000">
              <w:rPr>
                <w:rFonts w:ascii="Arial" w:cs="Arial" w:eastAsia="Arial" w:hAnsi="Arial"/>
                <w:sz w:val="16"/>
                <w:szCs w:val="16"/>
                <w:rtl w:val="0"/>
              </w:rPr>
              <w:t xml:space="preserve">SLI</w:t>
            </w:r>
          </w:p>
        </w:tc>
        <w:tc>
          <w:tcPr>
            <w:tcBorders>
              <w:top w:color="000000" w:space="0" w:sz="0" w:val="nil"/>
              <w:left w:color="000000" w:space="0" w:sz="0" w:val="nil"/>
              <w:bottom w:color="000000" w:space="0" w:sz="4" w:val="single"/>
              <w:right w:color="ffffff" w:space="0" w:sz="4" w:val="single"/>
            </w:tcBorders>
            <w:shd w:fill="f2f2f2" w:val="clear"/>
            <w:vAlign w:val="center"/>
          </w:tcPr>
          <w:p w:rsidR="00000000" w:rsidDel="00000000" w:rsidP="00000000" w:rsidRDefault="00000000" w:rsidRPr="00000000" w14:paraId="00000167">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General population</w:t>
            </w:r>
          </w:p>
        </w:tc>
        <w:tc>
          <w:tcPr>
            <w:tcBorders>
              <w:top w:color="000000" w:space="0" w:sz="0" w:val="nil"/>
              <w:left w:color="000000" w:space="0" w:sz="0" w:val="nil"/>
              <w:bottom w:color="000000" w:space="0" w:sz="4" w:val="single"/>
              <w:right w:color="ffffff" w:space="0" w:sz="4" w:val="single"/>
            </w:tcBorders>
            <w:shd w:fill="f2f2f2" w:val="clear"/>
            <w:vAlign w:val="center"/>
          </w:tcPr>
          <w:p w:rsidR="00000000" w:rsidDel="00000000" w:rsidP="00000000" w:rsidRDefault="00000000" w:rsidRPr="00000000" w14:paraId="00000168">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children</w:t>
            </w:r>
          </w:p>
        </w:tc>
        <w:tc>
          <w:tcPr>
            <w:tcBorders>
              <w:top w:color="000000" w:space="0" w:sz="0" w:val="nil"/>
              <w:left w:color="000000" w:space="0" w:sz="0" w:val="nil"/>
              <w:bottom w:color="000000" w:space="0" w:sz="4" w:val="single"/>
              <w:right w:color="ffffff" w:space="0" w:sz="4" w:val="single"/>
            </w:tcBorders>
            <w:shd w:fill="f2f2f2" w:val="clear"/>
            <w:vAlign w:val="center"/>
          </w:tcPr>
          <w:p w:rsidR="00000000" w:rsidDel="00000000" w:rsidP="00000000" w:rsidRDefault="00000000" w:rsidRPr="00000000" w14:paraId="00000169">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disorder</w:t>
            </w:r>
          </w:p>
        </w:tc>
        <w:tc>
          <w:tcPr>
            <w:tcBorders>
              <w:top w:color="000000" w:space="0" w:sz="0" w:val="nil"/>
              <w:left w:color="000000" w:space="0" w:sz="0" w:val="nil"/>
              <w:bottom w:color="000000" w:space="0" w:sz="4" w:val="single"/>
              <w:right w:color="ffffff" w:space="0" w:sz="4" w:val="single"/>
            </w:tcBorders>
            <w:shd w:fill="f2f2f2" w:val="clear"/>
            <w:vAlign w:val="center"/>
          </w:tcPr>
          <w:p w:rsidR="00000000" w:rsidDel="00000000" w:rsidP="00000000" w:rsidRDefault="00000000" w:rsidRPr="00000000" w14:paraId="0000016A">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no</w:t>
            </w:r>
          </w:p>
        </w:tc>
        <w:tc>
          <w:tcPr>
            <w:tcBorders>
              <w:top w:color="000000" w:space="0" w:sz="0" w:val="nil"/>
              <w:left w:color="000000" w:space="0" w:sz="0" w:val="nil"/>
              <w:bottom w:color="000000" w:space="0" w:sz="4" w:val="single"/>
              <w:right w:color="ffffff" w:space="0" w:sz="4" w:val="single"/>
            </w:tcBorders>
            <w:shd w:fill="f2f2f2" w:val="clear"/>
            <w:vAlign w:val="center"/>
          </w:tcPr>
          <w:p w:rsidR="00000000" w:rsidDel="00000000" w:rsidP="00000000" w:rsidRDefault="00000000" w:rsidRPr="00000000" w14:paraId="0000016B">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no</w:t>
            </w:r>
          </w:p>
        </w:tc>
        <w:tc>
          <w:tcPr>
            <w:tcBorders>
              <w:top w:color="000000" w:space="0" w:sz="0" w:val="nil"/>
              <w:left w:color="000000" w:space="0" w:sz="0" w:val="nil"/>
              <w:bottom w:color="000000" w:space="0" w:sz="4" w:val="single"/>
              <w:right w:color="ffffff" w:space="0" w:sz="4" w:val="single"/>
            </w:tcBorders>
            <w:shd w:fill="f2f2f2" w:val="clear"/>
            <w:vAlign w:val="center"/>
          </w:tcPr>
          <w:p w:rsidR="00000000" w:rsidDel="00000000" w:rsidP="00000000" w:rsidRDefault="00000000" w:rsidRPr="00000000" w14:paraId="0000016C">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601</w:t>
            </w:r>
          </w:p>
        </w:tc>
        <w:tc>
          <w:tcPr>
            <w:tcBorders>
              <w:top w:color="000000" w:space="0" w:sz="0" w:val="nil"/>
              <w:left w:color="000000" w:space="0" w:sz="0" w:val="nil"/>
              <w:bottom w:color="000000" w:space="0" w:sz="4" w:val="single"/>
              <w:right w:color="ffffff" w:space="0" w:sz="4" w:val="single"/>
            </w:tcBorders>
            <w:shd w:fill="f2f2f2" w:val="clear"/>
            <w:vAlign w:val="center"/>
          </w:tcPr>
          <w:p w:rsidR="00000000" w:rsidDel="00000000" w:rsidP="00000000" w:rsidRDefault="00000000" w:rsidRPr="00000000" w14:paraId="0000016D">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tcBorders>
              <w:top w:color="000000" w:space="0" w:sz="0" w:val="nil"/>
              <w:left w:color="000000" w:space="0" w:sz="0" w:val="nil"/>
              <w:bottom w:color="000000" w:space="0" w:sz="4" w:val="single"/>
              <w:right w:color="ffffff" w:space="0" w:sz="4" w:val="single"/>
            </w:tcBorders>
            <w:shd w:fill="f2f2f2" w:val="clear"/>
            <w:vAlign w:val="center"/>
          </w:tcPr>
          <w:p w:rsidR="00000000" w:rsidDel="00000000" w:rsidP="00000000" w:rsidRDefault="00000000" w:rsidRPr="00000000" w14:paraId="0000016E">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MAMBAC</w:t>
            </w:r>
          </w:p>
        </w:tc>
        <w:tc>
          <w:tcPr>
            <w:tcBorders>
              <w:top w:color="000000" w:space="0" w:sz="0" w:val="nil"/>
              <w:left w:color="000000" w:space="0" w:sz="0" w:val="nil"/>
              <w:bottom w:color="000000" w:space="0" w:sz="4" w:val="single"/>
              <w:right w:color="ffffff" w:space="0" w:sz="4" w:val="single"/>
            </w:tcBorders>
            <w:shd w:fill="f2f2f2" w:val="clear"/>
            <w:vAlign w:val="center"/>
          </w:tcPr>
          <w:p w:rsidR="00000000" w:rsidDel="00000000" w:rsidP="00000000" w:rsidRDefault="00000000" w:rsidRPr="00000000" w14:paraId="0000016F">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visual</w:t>
            </w:r>
          </w:p>
        </w:tc>
        <w:tc>
          <w:tcPr>
            <w:tcBorders>
              <w:top w:color="000000" w:space="0" w:sz="0" w:val="nil"/>
              <w:left w:color="000000" w:space="0" w:sz="0" w:val="nil"/>
              <w:bottom w:color="000000" w:space="0" w:sz="4" w:val="single"/>
              <w:right w:color="ffffff" w:space="0" w:sz="4" w:val="single"/>
            </w:tcBorders>
            <w:shd w:fill="f2f2f2" w:val="clear"/>
            <w:vAlign w:val="center"/>
          </w:tcPr>
          <w:p w:rsidR="00000000" w:rsidDel="00000000" w:rsidP="00000000" w:rsidRDefault="00000000" w:rsidRPr="00000000" w14:paraId="00000170">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w:t>
            </w:r>
          </w:p>
        </w:tc>
        <w:tc>
          <w:tcPr>
            <w:tcBorders>
              <w:top w:color="000000" w:space="0" w:sz="0" w:val="nil"/>
              <w:left w:color="000000" w:space="0" w:sz="0" w:val="nil"/>
              <w:bottom w:color="000000" w:space="0" w:sz="4" w:val="single"/>
              <w:right w:color="ffffff" w:space="0" w:sz="4" w:val="single"/>
            </w:tcBorders>
            <w:shd w:fill="f2f2f2" w:val="clear"/>
            <w:vAlign w:val="center"/>
          </w:tcPr>
          <w:p w:rsidR="00000000" w:rsidDel="00000000" w:rsidP="00000000" w:rsidRDefault="00000000" w:rsidRPr="00000000" w14:paraId="00000171">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unreported</w:t>
            </w:r>
          </w:p>
        </w:tc>
        <w:tc>
          <w:tcPr>
            <w:tcBorders>
              <w:top w:color="000000" w:space="0" w:sz="0" w:val="nil"/>
              <w:left w:color="000000" w:space="0" w:sz="0" w:val="nil"/>
              <w:bottom w:color="000000" w:space="0" w:sz="4" w:val="single"/>
              <w:right w:color="ffffff" w:space="0" w:sz="4" w:val="single"/>
            </w:tcBorders>
            <w:shd w:fill="f2f2f2" w:val="clear"/>
            <w:vAlign w:val="center"/>
          </w:tcPr>
          <w:p w:rsidR="00000000" w:rsidDel="00000000" w:rsidP="00000000" w:rsidRDefault="00000000" w:rsidRPr="00000000" w14:paraId="00000172">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unreported</w:t>
            </w:r>
          </w:p>
        </w:tc>
        <w:tc>
          <w:tcPr>
            <w:tcBorders>
              <w:top w:color="000000" w:space="0" w:sz="0" w:val="nil"/>
              <w:left w:color="000000" w:space="0" w:sz="0" w:val="nil"/>
              <w:bottom w:color="000000" w:space="0" w:sz="4" w:val="single"/>
              <w:right w:color="000000" w:space="0" w:sz="0" w:val="nil"/>
            </w:tcBorders>
            <w:shd w:fill="f2f2f2" w:val="clear"/>
            <w:vAlign w:val="center"/>
          </w:tcPr>
          <w:p w:rsidR="00000000" w:rsidDel="00000000" w:rsidP="00000000" w:rsidRDefault="00000000" w:rsidRPr="00000000" w14:paraId="00000173">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3.47 to 3.52</w:t>
            </w:r>
          </w:p>
        </w:tc>
      </w:tr>
    </w:tbl>
    <w:p w:rsidR="00000000" w:rsidDel="00000000" w:rsidP="00000000" w:rsidRDefault="00000000" w:rsidRPr="00000000" w14:paraId="00000174">
      <w:pPr>
        <w:rPr>
          <w:b w:val="1"/>
          <w:sz w:val="24"/>
          <w:szCs w:val="24"/>
        </w:rPr>
      </w:pPr>
      <w:bookmarkStart w:colFirst="0" w:colLast="0" w:name="_heading=h.lxv93dp4w8r8" w:id="49"/>
      <w:bookmarkEnd w:id="49"/>
      <w:r w:rsidDel="00000000" w:rsidR="00000000" w:rsidRPr="00000000">
        <w:rPr>
          <w:rtl w:val="0"/>
        </w:rPr>
      </w:r>
    </w:p>
    <w:p w:rsidR="00000000" w:rsidDel="00000000" w:rsidP="00000000" w:rsidRDefault="00000000" w:rsidRPr="00000000" w14:paraId="00000175">
      <w:pPr>
        <w:pStyle w:val="Heading1"/>
        <w:spacing w:before="0" w:line="480" w:lineRule="auto"/>
        <w:rPr/>
      </w:pPr>
      <w:r w:rsidDel="00000000" w:rsidR="00000000" w:rsidRPr="00000000">
        <w:rPr>
          <w:rtl w:val="0"/>
        </w:rPr>
        <w:t xml:space="preserve">Figure 1</w:t>
      </w:r>
    </w:p>
    <w:p w:rsidR="00000000" w:rsidDel="00000000" w:rsidP="00000000" w:rsidRDefault="00000000" w:rsidRPr="00000000" w14:paraId="00000176">
      <w:pPr>
        <w:spacing w:line="480" w:lineRule="auto"/>
        <w:rPr>
          <w:i w:val="1"/>
          <w:sz w:val="24"/>
          <w:szCs w:val="24"/>
        </w:rPr>
        <w:sectPr>
          <w:type w:val="nextPage"/>
          <w:pgSz w:h="12240" w:w="15840" w:orient="landscape"/>
          <w:pgMar w:bottom="1440" w:top="1440" w:left="1412" w:right="1440" w:header="669" w:footer="0"/>
        </w:sectPr>
      </w:pPr>
      <w:bookmarkStart w:colFirst="0" w:colLast="0" w:name="_heading=h.eut5h0tugup4" w:id="50"/>
      <w:bookmarkEnd w:id="50"/>
      <w:r w:rsidDel="00000000" w:rsidR="00000000" w:rsidRPr="00000000">
        <w:rPr>
          <w:i w:val="1"/>
          <w:sz w:val="24"/>
          <w:szCs w:val="24"/>
          <w:rtl w:val="0"/>
        </w:rPr>
        <w:t xml:space="preserve">PRISMA 2020 flow diagram illustrating the study screening and selection process</w:t>
      </w:r>
      <w:r w:rsidDel="00000000" w:rsidR="00000000" w:rsidRPr="00000000">
        <w:drawing>
          <wp:anchor allowOverlap="1" behindDoc="0" distB="0" distT="0" distL="0" distR="0" hidden="0" layoutInCell="1" locked="0" relativeHeight="0" simplePos="0">
            <wp:simplePos x="0" y="0"/>
            <wp:positionH relativeFrom="column">
              <wp:posOffset>55244</wp:posOffset>
            </wp:positionH>
            <wp:positionV relativeFrom="paragraph">
              <wp:posOffset>217170</wp:posOffset>
            </wp:positionV>
            <wp:extent cx="8595360" cy="5010150"/>
            <wp:effectExtent b="0" l="0" r="0" t="0"/>
            <wp:wrapTopAndBottom distB="0" distT="0"/>
            <wp:docPr id="12" name="image1.jpg"/>
            <a:graphic>
              <a:graphicData uri="http://schemas.openxmlformats.org/drawingml/2006/picture">
                <pic:pic>
                  <pic:nvPicPr>
                    <pic:cNvPr id="0" name="image1.jpg"/>
                    <pic:cNvPicPr preferRelativeResize="0"/>
                  </pic:nvPicPr>
                  <pic:blipFill>
                    <a:blip r:embed="rId51"/>
                    <a:srcRect b="0" l="0" r="0" t="0"/>
                    <a:stretch>
                      <a:fillRect/>
                    </a:stretch>
                  </pic:blipFill>
                  <pic:spPr>
                    <a:xfrm>
                      <a:off x="0" y="0"/>
                      <a:ext cx="8595360" cy="5010150"/>
                    </a:xfrm>
                    <a:prstGeom prst="rect"/>
                    <a:ln/>
                  </pic:spPr>
                </pic:pic>
              </a:graphicData>
            </a:graphic>
          </wp:anchor>
        </w:drawing>
      </w:r>
    </w:p>
    <w:p w:rsidR="00000000" w:rsidDel="00000000" w:rsidP="00000000" w:rsidRDefault="00000000" w:rsidRPr="00000000" w14:paraId="00000177">
      <w:pPr>
        <w:pStyle w:val="Heading1"/>
        <w:spacing w:before="0" w:line="480" w:lineRule="auto"/>
        <w:rPr/>
      </w:pPr>
      <w:r w:rsidDel="00000000" w:rsidR="00000000" w:rsidRPr="00000000">
        <w:rPr>
          <w:rtl w:val="0"/>
        </w:rPr>
        <w:t xml:space="preserve">Figure 2</w:t>
      </w:r>
    </w:p>
    <w:p w:rsidR="00000000" w:rsidDel="00000000" w:rsidP="00000000" w:rsidRDefault="00000000" w:rsidRPr="00000000" w14:paraId="00000178">
      <w:pPr>
        <w:spacing w:line="480" w:lineRule="auto"/>
        <w:ind w:right="357"/>
        <w:rPr>
          <w:rFonts w:ascii="Times New Roman" w:cs="Times New Roman" w:eastAsia="Times New Roman" w:hAnsi="Times New Roman"/>
          <w:b w:val="0"/>
          <w:i w:val="1"/>
          <w:smallCaps w:val="0"/>
          <w:strike w:val="0"/>
          <w:sz w:val="24"/>
          <w:szCs w:val="24"/>
          <w:u w:val="none"/>
          <w:shd w:fill="auto" w:val="clear"/>
          <w:vertAlign w:val="baseline"/>
        </w:rPr>
      </w:pPr>
      <w:r w:rsidDel="00000000" w:rsidR="00000000" w:rsidRPr="00000000">
        <w:rPr>
          <w:i w:val="1"/>
          <w:sz w:val="24"/>
          <w:szCs w:val="24"/>
          <w:rtl w:val="0"/>
        </w:rPr>
        <w:t xml:space="preserve">A simulated example of artificial admixture, where a large number of individuals with a diagnosis are separately recruited and added to the sample (total N = 2000). The true underlying structure is strictly dimensional.</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800100</wp:posOffset>
            </wp:positionH>
            <wp:positionV relativeFrom="paragraph">
              <wp:posOffset>628650</wp:posOffset>
            </wp:positionV>
            <wp:extent cx="6858000" cy="4629150"/>
            <wp:effectExtent b="0" l="0" r="0" t="0"/>
            <wp:wrapTopAndBottom distB="0" distT="0"/>
            <wp:docPr id="13" name="image2.jpg"/>
            <a:graphic>
              <a:graphicData uri="http://schemas.openxmlformats.org/drawingml/2006/picture">
                <pic:pic>
                  <pic:nvPicPr>
                    <pic:cNvPr id="0" name="image2.jpg"/>
                    <pic:cNvPicPr preferRelativeResize="0"/>
                  </pic:nvPicPr>
                  <pic:blipFill>
                    <a:blip r:embed="rId52"/>
                    <a:srcRect b="0" l="0" r="0" t="0"/>
                    <a:stretch>
                      <a:fillRect/>
                    </a:stretch>
                  </pic:blipFill>
                  <pic:spPr>
                    <a:xfrm>
                      <a:off x="0" y="0"/>
                      <a:ext cx="6858000" cy="4629150"/>
                    </a:xfrm>
                    <a:prstGeom prst="rect"/>
                    <a:ln/>
                  </pic:spPr>
                </pic:pic>
              </a:graphicData>
            </a:graphic>
          </wp:anchor>
        </w:drawing>
      </w:r>
    </w:p>
    <w:sectPr>
      <w:type w:val="nextPage"/>
      <w:pgSz w:h="12240" w:w="15840" w:orient="landscape"/>
      <w:pgMar w:bottom="1440" w:top="1440" w:left="1412" w:right="1440" w:header="669" w:footer="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Edmund Sonuga-Barke" w:id="5" w:date="2025-07-30T08:53:53Z">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state clearly above what we mean by clustering methods</w:t>
      </w:r>
    </w:p>
  </w:comment>
  <w:comment w:author="Enrico Toffalini" w:id="6" w:date="2025-08-07T13:42:04Z">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added a short description in the Introduction</w:t>
      </w:r>
    </w:p>
  </w:comment>
  <w:comment w:author="Edmund Sonuga-Barke" w:id="3" w:date="2025-07-30T08:51:24Z">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was admixture linked to specific diagnoses - was admixture present in all the studies supporting the autism taxon.</w:t>
      </w:r>
    </w:p>
  </w:comment>
  <w:comment w:author="Enrico Toffalini" w:id="4" w:date="2025-08-07T13:27:53Z">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there was at least some admixture issues in all articles targeting ASD: I have added a sentence (this is better detailed in the Discussion)</w:t>
      </w:r>
    </w:p>
  </w:comment>
  <w:comment w:author="Edmund Sonuga-Barke" w:id="13" w:date="2025-07-30T08:58:07Z">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clever - should we say more about the details in the introduction.</w:t>
      </w:r>
    </w:p>
  </w:comment>
  <w:comment w:author="Enrico Toffalini" w:id="14" w:date="2025-08-07T16:12:00Z">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added a few non-technical details</w:t>
      </w:r>
    </w:p>
  </w:comment>
  <w:comment w:author="Edmund Sonuga-Barke" w:id="0" w:date="2025-07-30T08:57:17Z">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we say this in the intro?</w:t>
      </w:r>
    </w:p>
  </w:comment>
  <w:comment w:author="Enrico Toffalini" w:id="1" w:date="2025-08-07T13:49:52Z">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moved here in the intro</w:t>
      </w:r>
    </w:p>
  </w:comment>
  <w:comment w:author="Edmund Sonuga-Barke" w:id="11" w:date="2025-07-30T08:57:17Z">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we say this in the intro?</w:t>
      </w:r>
    </w:p>
  </w:comment>
  <w:comment w:author="Enrico Toffalini" w:id="12" w:date="2025-08-07T13:49:52Z">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moved here in the intro</w:t>
      </w:r>
    </w:p>
  </w:comment>
  <w:comment w:author="Edmund Sonuga-Barke" w:id="19" w:date="2025-07-30T08:57:17Z">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we say this in the intro?</w:t>
      </w:r>
    </w:p>
  </w:comment>
  <w:comment w:author="Enrico Toffalini" w:id="20" w:date="2025-08-07T13:49:52Z">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moved here in the intro</w:t>
      </w:r>
    </w:p>
  </w:comment>
  <w:comment w:author="Edmund Sonuga-Barke" w:id="9" w:date="2025-07-30T08:56:37Z">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we say how it might bias the results in this article - i.e., particularly common in those studies supporting taxonic nature of autism and absent from studies supporting the dimensional structure of ADHD.</w:t>
      </w:r>
    </w:p>
  </w:comment>
  <w:comment w:author="Enrico Toffalini" w:id="10" w:date="2025-08-07T14:01:44Z">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a sentence on ASD</w:t>
      </w:r>
    </w:p>
  </w:comment>
  <w:comment w:author="Edmund Sonuga-Barke" w:id="7" w:date="2025-07-30T08:55:02Z">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we highlight that clustering approaches can't test for taxon.</w:t>
      </w:r>
    </w:p>
  </w:comment>
  <w:comment w:author="Enrico Toffalini" w:id="8" w:date="2025-08-07T14:01:31Z">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a sentence</w:t>
      </w:r>
    </w:p>
  </w:comment>
  <w:comment w:author="Edmund Sonuga-Barke" w:id="17" w:date="2025-07-30T09:10:57Z">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we comment on the (un) likelihood that subtypes would be taxonic while the condition as a whole would not.</w:t>
      </w:r>
    </w:p>
  </w:comment>
  <w:comment w:author="Enrico Toffalini" w:id="18" w:date="2025-08-07T14:21:55Z">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a few sentences below</w:t>
      </w:r>
    </w:p>
  </w:comment>
  <w:comment w:author="Edmund Sonuga-Barke" w:id="2" w:date="2025-07-30T08:41:45Z">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we list what we included in this.</w:t>
      </w:r>
    </w:p>
  </w:comment>
  <w:comment w:author="Edmund Sonuga-Barke" w:id="15" w:date="2025-07-30T09:09:49Z">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want to critique this study or say why it found a asd as a taxon.</w:t>
      </w:r>
    </w:p>
  </w:comment>
  <w:comment w:author="Enrico Toffalini" w:id="16" w:date="2025-08-07T14:02:29Z">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Honestly I don't have a strong criticism for this subanalysis, although it should be noted that the entire procedure (involving siblings, and only unaffected ones) is non-canonical and may have biased the observed distributions of data</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17B" w15:done="0"/>
  <w15:commentEx w15:paraId="0000017C" w15:paraIdParent="0000017B" w15:done="0"/>
  <w15:commentEx w15:paraId="0000017D" w15:done="0"/>
  <w15:commentEx w15:paraId="0000017E" w15:paraIdParent="0000017D" w15:done="0"/>
  <w15:commentEx w15:paraId="0000017F" w15:done="0"/>
  <w15:commentEx w15:paraId="00000180" w15:paraIdParent="0000017F" w15:done="0"/>
  <w15:commentEx w15:paraId="00000181" w15:done="0"/>
  <w15:commentEx w15:paraId="00000182" w15:paraIdParent="00000181" w15:done="0"/>
  <w15:commentEx w15:paraId="00000183" w15:done="0"/>
  <w15:commentEx w15:paraId="00000184" w15:paraIdParent="00000183" w15:done="0"/>
  <w15:commentEx w15:paraId="00000185" w15:done="0"/>
  <w15:commentEx w15:paraId="00000186" w15:paraIdParent="00000185" w15:done="0"/>
  <w15:commentEx w15:paraId="00000187" w15:done="0"/>
  <w15:commentEx w15:paraId="00000188" w15:paraIdParent="00000187" w15:done="0"/>
  <w15:commentEx w15:paraId="00000189" w15:done="0"/>
  <w15:commentEx w15:paraId="0000018A" w15:paraIdParent="00000189" w15:done="0"/>
  <w15:commentEx w15:paraId="0000018B" w15:done="0"/>
  <w15:commentEx w15:paraId="0000018C" w15:paraIdParent="0000018B" w15:done="0"/>
  <w15:commentEx w15:paraId="0000018D" w15:done="0"/>
  <w15:commentEx w15:paraId="0000018E" w15:done="0"/>
  <w15:commentEx w15:paraId="0000018F" w15:paraIdParent="0000018E"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Gungsuh"/>
  <w:font w:name="Arial"/>
  <w:font w:name="Cambria Math">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892176</wp:posOffset>
              </wp:positionH>
              <wp:positionV relativeFrom="page">
                <wp:posOffset>401133</wp:posOffset>
              </wp:positionV>
              <wp:extent cx="5318125" cy="228600"/>
              <wp:effectExtent b="0" l="0" r="0" t="0"/>
              <wp:wrapNone/>
              <wp:docPr id="11" name=""/>
              <a:graphic>
                <a:graphicData uri="http://schemas.microsoft.com/office/word/2010/wordprocessingShape">
                  <wps:wsp>
                    <wps:cNvSpPr/>
                    <wps:cNvPr id="2" name="Shape 2"/>
                    <wps:spPr>
                      <a:xfrm>
                        <a:off x="2796300" y="3661350"/>
                        <a:ext cx="5099400" cy="237300"/>
                      </a:xfrm>
                      <a:prstGeom prst="rect">
                        <a:avLst/>
                      </a:prstGeom>
                      <a:noFill/>
                      <a:ln>
                        <a:noFill/>
                      </a:ln>
                    </wps:spPr>
                    <wps:txbx>
                      <w:txbxContent>
                        <w:p w:rsidR="00000000" w:rsidDel="00000000" w:rsidP="00000000" w:rsidRDefault="00000000" w:rsidRPr="00000000">
                          <w:pPr>
                            <w:spacing w:after="0" w:before="48.00000190734863"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TAXOMETRIC REVIEW NEURODEVELOPMENTAL CONDITIONS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892176</wp:posOffset>
              </wp:positionH>
              <wp:positionV relativeFrom="page">
                <wp:posOffset>401133</wp:posOffset>
              </wp:positionV>
              <wp:extent cx="5318125" cy="228600"/>
              <wp:effectExtent b="0" l="0" r="0" t="0"/>
              <wp:wrapNone/>
              <wp:docPr id="1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318125" cy="2286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right"/>
      <w:rPr>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978" w:hanging="259"/>
      </w:pPr>
      <w:rPr>
        <w:rFonts w:ascii="Times New Roman" w:cs="Times New Roman" w:eastAsia="Times New Roman" w:hAnsi="Times New Roman"/>
        <w:b w:val="0"/>
        <w:i w:val="0"/>
        <w:sz w:val="24"/>
        <w:szCs w:val="24"/>
      </w:rPr>
    </w:lvl>
    <w:lvl w:ilvl="1">
      <w:start w:val="0"/>
      <w:numFmt w:val="bullet"/>
      <w:lvlText w:val="•"/>
      <w:lvlJc w:val="left"/>
      <w:pPr>
        <w:ind w:left="1854" w:hanging="259"/>
      </w:pPr>
      <w:rPr/>
    </w:lvl>
    <w:lvl w:ilvl="2">
      <w:start w:val="0"/>
      <w:numFmt w:val="bullet"/>
      <w:lvlText w:val="•"/>
      <w:lvlJc w:val="left"/>
      <w:pPr>
        <w:ind w:left="2728" w:hanging="259"/>
      </w:pPr>
      <w:rPr/>
    </w:lvl>
    <w:lvl w:ilvl="3">
      <w:start w:val="0"/>
      <w:numFmt w:val="bullet"/>
      <w:lvlText w:val="•"/>
      <w:lvlJc w:val="left"/>
      <w:pPr>
        <w:ind w:left="3602" w:hanging="259"/>
      </w:pPr>
      <w:rPr/>
    </w:lvl>
    <w:lvl w:ilvl="4">
      <w:start w:val="0"/>
      <w:numFmt w:val="bullet"/>
      <w:lvlText w:val="•"/>
      <w:lvlJc w:val="left"/>
      <w:pPr>
        <w:ind w:left="4476" w:hanging="259"/>
      </w:pPr>
      <w:rPr/>
    </w:lvl>
    <w:lvl w:ilvl="5">
      <w:start w:val="0"/>
      <w:numFmt w:val="bullet"/>
      <w:lvlText w:val="•"/>
      <w:lvlJc w:val="left"/>
      <w:pPr>
        <w:ind w:left="5350" w:hanging="259"/>
      </w:pPr>
      <w:rPr/>
    </w:lvl>
    <w:lvl w:ilvl="6">
      <w:start w:val="0"/>
      <w:numFmt w:val="bullet"/>
      <w:lvlText w:val="•"/>
      <w:lvlJc w:val="left"/>
      <w:pPr>
        <w:ind w:left="6224" w:hanging="259"/>
      </w:pPr>
      <w:rPr/>
    </w:lvl>
    <w:lvl w:ilvl="7">
      <w:start w:val="0"/>
      <w:numFmt w:val="bullet"/>
      <w:lvlText w:val="•"/>
      <w:lvlJc w:val="left"/>
      <w:pPr>
        <w:ind w:left="7098" w:hanging="259"/>
      </w:pPr>
      <w:rPr/>
    </w:lvl>
    <w:lvl w:ilvl="8">
      <w:start w:val="0"/>
      <w:numFmt w:val="bullet"/>
      <w:lvlText w:val="•"/>
      <w:lvlJc w:val="left"/>
      <w:pPr>
        <w:ind w:left="7972" w:hanging="258.9999999999982"/>
      </w:pPr>
      <w:rPr/>
    </w:lvl>
  </w:abstractNum>
  <w:abstractNum w:abstractNumId="2">
    <w:lvl w:ilvl="0">
      <w:start w:val="1"/>
      <w:numFmt w:val="decimal"/>
      <w:lvlText w:val="%1."/>
      <w:lvlJc w:val="left"/>
      <w:pPr>
        <w:ind w:left="978" w:hanging="259"/>
      </w:pPr>
      <w:rPr>
        <w:rFonts w:ascii="Times New Roman" w:cs="Times New Roman" w:eastAsia="Times New Roman" w:hAnsi="Times New Roman"/>
        <w:b w:val="0"/>
        <w:i w:val="0"/>
        <w:sz w:val="24"/>
        <w:szCs w:val="24"/>
      </w:rPr>
    </w:lvl>
    <w:lvl w:ilvl="1">
      <w:start w:val="0"/>
      <w:numFmt w:val="bullet"/>
      <w:lvlText w:val="•"/>
      <w:lvlJc w:val="left"/>
      <w:pPr>
        <w:ind w:left="1854" w:hanging="259"/>
      </w:pPr>
      <w:rPr/>
    </w:lvl>
    <w:lvl w:ilvl="2">
      <w:start w:val="0"/>
      <w:numFmt w:val="bullet"/>
      <w:lvlText w:val="•"/>
      <w:lvlJc w:val="left"/>
      <w:pPr>
        <w:ind w:left="2728" w:hanging="259"/>
      </w:pPr>
      <w:rPr/>
    </w:lvl>
    <w:lvl w:ilvl="3">
      <w:start w:val="0"/>
      <w:numFmt w:val="bullet"/>
      <w:lvlText w:val="•"/>
      <w:lvlJc w:val="left"/>
      <w:pPr>
        <w:ind w:left="3602" w:hanging="259"/>
      </w:pPr>
      <w:rPr/>
    </w:lvl>
    <w:lvl w:ilvl="4">
      <w:start w:val="0"/>
      <w:numFmt w:val="bullet"/>
      <w:lvlText w:val="•"/>
      <w:lvlJc w:val="left"/>
      <w:pPr>
        <w:ind w:left="4476" w:hanging="259"/>
      </w:pPr>
      <w:rPr/>
    </w:lvl>
    <w:lvl w:ilvl="5">
      <w:start w:val="0"/>
      <w:numFmt w:val="bullet"/>
      <w:lvlText w:val="•"/>
      <w:lvlJc w:val="left"/>
      <w:pPr>
        <w:ind w:left="5350" w:hanging="259"/>
      </w:pPr>
      <w:rPr/>
    </w:lvl>
    <w:lvl w:ilvl="6">
      <w:start w:val="0"/>
      <w:numFmt w:val="bullet"/>
      <w:lvlText w:val="•"/>
      <w:lvlJc w:val="left"/>
      <w:pPr>
        <w:ind w:left="6224" w:hanging="259"/>
      </w:pPr>
      <w:rPr/>
    </w:lvl>
    <w:lvl w:ilvl="7">
      <w:start w:val="0"/>
      <w:numFmt w:val="bullet"/>
      <w:lvlText w:val="•"/>
      <w:lvlJc w:val="left"/>
      <w:pPr>
        <w:ind w:left="7098" w:hanging="259"/>
      </w:pPr>
      <w:rPr/>
    </w:lvl>
    <w:lvl w:ilvl="8">
      <w:start w:val="0"/>
      <w:numFmt w:val="bullet"/>
      <w:lvlText w:val="•"/>
      <w:lvlJc w:val="left"/>
      <w:pPr>
        <w:ind w:left="7972" w:hanging="258.9999999999982"/>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spacing w:before="1" w:lineRule="auto"/>
    </w:pPr>
    <w:rPr>
      <w:b w:val="1"/>
      <w:sz w:val="24"/>
      <w:szCs w:val="24"/>
    </w:rPr>
  </w:style>
  <w:style w:type="paragraph" w:styleId="Heading2">
    <w:name w:val="heading 2"/>
    <w:basedOn w:val="Normal"/>
    <w:next w:val="Normal"/>
    <w:pPr>
      <w:spacing w:before="57" w:lineRule="auto"/>
    </w:pPr>
    <w:rPr>
      <w:b w:val="1"/>
      <w:i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Normal"/>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ind w:right="357"/>
    </w:pPr>
    <w:rPr>
      <w:sz w:val="24"/>
      <w:szCs w:val="24"/>
    </w:rPr>
  </w:style>
  <w:style w:type="paragraph" w:styleId="ListParagraph">
    <w:name w:val="List Paragraph"/>
    <w:basedOn w:val="Normal"/>
    <w:uiPriority w:val="1"/>
    <w:qFormat w:val="1"/>
    <w:pPr>
      <w:spacing w:before="202"/>
      <w:ind w:left="978" w:hanging="258"/>
    </w:pPr>
  </w:style>
  <w:style w:type="paragraph" w:styleId="TableParagraph" w:customStyle="1">
    <w:name w:val="Table Paragraph"/>
    <w:basedOn w:val="Normal"/>
    <w:uiPriority w:val="1"/>
    <w:qFormat w:val="1"/>
  </w:style>
  <w:style w:type="paragraph" w:styleId="Revision">
    <w:name w:val="Revision"/>
    <w:hidden w:val="1"/>
    <w:uiPriority w:val="99"/>
    <w:semiHidden w:val="1"/>
    <w:rsid w:val="001D1D84"/>
    <w:pPr>
      <w:widowControl w:val="1"/>
      <w:autoSpaceDE w:val="1"/>
      <w:autoSpaceDN w:val="1"/>
    </w:pPr>
    <w:rPr>
      <w:rFonts w:ascii="Times New Roman" w:cs="Times New Roman" w:eastAsia="Times New Roman" w:hAnsi="Times New Roman"/>
    </w:rPr>
  </w:style>
  <w:style w:type="character" w:styleId="CommentReference">
    <w:name w:val="annotation reference"/>
    <w:basedOn w:val="DefaultParagraphFont"/>
    <w:uiPriority w:val="99"/>
    <w:semiHidden w:val="1"/>
    <w:unhideWhenUsed w:val="1"/>
    <w:rsid w:val="001D1D84"/>
    <w:rPr>
      <w:sz w:val="16"/>
      <w:szCs w:val="16"/>
    </w:rPr>
  </w:style>
  <w:style w:type="paragraph" w:styleId="CommentText">
    <w:name w:val="annotation text"/>
    <w:basedOn w:val="Normal"/>
    <w:link w:val="CommentTextChar"/>
    <w:uiPriority w:val="99"/>
    <w:unhideWhenUsed w:val="1"/>
    <w:rsid w:val="001D1D84"/>
    <w:rPr>
      <w:sz w:val="20"/>
      <w:szCs w:val="20"/>
    </w:rPr>
  </w:style>
  <w:style w:type="character" w:styleId="CommentTextChar" w:customStyle="1">
    <w:name w:val="Comment Text Char"/>
    <w:basedOn w:val="DefaultParagraphFont"/>
    <w:link w:val="CommentText"/>
    <w:uiPriority w:val="99"/>
    <w:rsid w:val="001D1D84"/>
    <w:rPr>
      <w:rFonts w:ascii="Times New Roman" w:cs="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val="1"/>
    <w:unhideWhenUsed w:val="1"/>
    <w:rsid w:val="001D1D84"/>
    <w:rPr>
      <w:b w:val="1"/>
      <w:bCs w:val="1"/>
    </w:rPr>
  </w:style>
  <w:style w:type="character" w:styleId="CommentSubjectChar" w:customStyle="1">
    <w:name w:val="Comment Subject Char"/>
    <w:basedOn w:val="CommentTextChar"/>
    <w:link w:val="CommentSubject"/>
    <w:uiPriority w:val="99"/>
    <w:semiHidden w:val="1"/>
    <w:rsid w:val="001D1D84"/>
    <w:rPr>
      <w:rFonts w:ascii="Times New Roman" w:cs="Times New Roman" w:eastAsia="Times New Roman" w:hAnsi="Times New Roman"/>
      <w:b w:val="1"/>
      <w:bCs w:val="1"/>
      <w:sz w:val="20"/>
      <w:szCs w:val="20"/>
    </w:rPr>
  </w:style>
  <w:style w:type="character" w:styleId="Hyperlink">
    <w:name w:val="Hyperlink"/>
    <w:basedOn w:val="DefaultParagraphFont"/>
    <w:uiPriority w:val="99"/>
    <w:unhideWhenUsed w:val="1"/>
    <w:rsid w:val="00A7631B"/>
    <w:rPr>
      <w:color w:val="0000ff" w:themeColor="hyperlink"/>
      <w:u w:val="single"/>
    </w:rPr>
  </w:style>
  <w:style w:type="character" w:styleId="UnresolvedMention">
    <w:name w:val="Unresolved Mention"/>
    <w:basedOn w:val="DefaultParagraphFont"/>
    <w:uiPriority w:val="99"/>
    <w:semiHidden w:val="1"/>
    <w:unhideWhenUsed w:val="1"/>
    <w:rsid w:val="00A7631B"/>
    <w:rPr>
      <w:color w:val="605e5c"/>
      <w:shd w:color="auto" w:fill="e1dfdd" w:val="clear"/>
    </w:rPr>
  </w:style>
  <w:style w:type="paragraph" w:styleId="Bibliography">
    <w:name w:val="Bibliography"/>
    <w:basedOn w:val="Normal"/>
    <w:next w:val="Normal"/>
    <w:uiPriority w:val="37"/>
    <w:unhideWhenUsed w:val="1"/>
    <w:rsid w:val="00A94424"/>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i.org/10.1037/a0025823" TargetMode="External"/><Relationship Id="rId42" Type="http://schemas.openxmlformats.org/officeDocument/2006/relationships/hyperlink" Target="https://doi.org/10.1177/0093854807307027" TargetMode="External"/><Relationship Id="rId41" Type="http://schemas.openxmlformats.org/officeDocument/2006/relationships/hyperlink" Target="https://doi.org/10.1037/0033-2909.131.4.592" TargetMode="External"/><Relationship Id="rId44" Type="http://schemas.openxmlformats.org/officeDocument/2006/relationships/hyperlink" Target="https://doi.org/10.1016/S0005-7894(04)80044-3" TargetMode="External"/><Relationship Id="rId43" Type="http://schemas.openxmlformats.org/officeDocument/2006/relationships/hyperlink" Target="https://doi.org/10.1037/pas0000522" TargetMode="External"/><Relationship Id="rId46" Type="http://schemas.openxmlformats.org/officeDocument/2006/relationships/hyperlink" Target="https://doi.org/10.1111/jcpp.13181" TargetMode="External"/><Relationship Id="rId45" Type="http://schemas.openxmlformats.org/officeDocument/2006/relationships/hyperlink" Target="https://doi.org/10.1037/0021-843x.113.1.24"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enrico.toffalini@unipd.it" TargetMode="External"/><Relationship Id="rId48" Type="http://schemas.openxmlformats.org/officeDocument/2006/relationships/hyperlink" Target="https://doi.org/10.1016/j.bpsc.2017.09.005" TargetMode="External"/><Relationship Id="rId47" Type="http://schemas.openxmlformats.org/officeDocument/2006/relationships/hyperlink" Target="https://doi.org/10.1002/jcv2.12120" TargetMode="External"/><Relationship Id="rId49" Type="http://schemas.openxmlformats.org/officeDocument/2006/relationships/hyperlink" Target="https://doi.org/10.1002/ijop.13246"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hyperlink" Target="https://doi.org/10.1007/s10803-020-04728-5" TargetMode="External"/><Relationship Id="rId30" Type="http://schemas.openxmlformats.org/officeDocument/2006/relationships/hyperlink" Target="https://doi.org/10.1111/jcpp.13176" TargetMode="External"/><Relationship Id="rId33" Type="http://schemas.openxmlformats.org/officeDocument/2006/relationships/hyperlink" Target="https://doi.org/10.1017/S003329172000183X" TargetMode="External"/><Relationship Id="rId32" Type="http://schemas.openxmlformats.org/officeDocument/2006/relationships/hyperlink" Target="https://doi.org/10.1017/S0033291711001966" TargetMode="External"/><Relationship Id="rId35" Type="http://schemas.openxmlformats.org/officeDocument/2006/relationships/hyperlink" Target="https://doi.org/10.1007/s10803-016-2897-z" TargetMode="External"/><Relationship Id="rId34" Type="http://schemas.openxmlformats.org/officeDocument/2006/relationships/hyperlink" Target="https://doi.org/10.1007/s10803-007-0469-y" TargetMode="External"/><Relationship Id="rId37" Type="http://schemas.openxmlformats.org/officeDocument/2006/relationships/hyperlink" Target="https://doi.org/10.1111/jcpp.13397" TargetMode="External"/><Relationship Id="rId36" Type="http://schemas.openxmlformats.org/officeDocument/2006/relationships/hyperlink" Target="https://doi.org/10.1016/j.tics.2006.03.001" TargetMode="External"/><Relationship Id="rId39" Type="http://schemas.openxmlformats.org/officeDocument/2006/relationships/hyperlink" Target="https://doi.org/10.1002/dys.1431" TargetMode="External"/><Relationship Id="rId38" Type="http://schemas.openxmlformats.org/officeDocument/2006/relationships/hyperlink" Target="https://doi.org/10.1002/wps.21225" TargetMode="External"/><Relationship Id="rId20" Type="http://schemas.openxmlformats.org/officeDocument/2006/relationships/hyperlink" Target="https://doi.org/10.1177/0963721415580430" TargetMode="External"/><Relationship Id="rId22" Type="http://schemas.openxmlformats.org/officeDocument/2006/relationships/hyperlink" Target="https://research.ebsco.com/linkprocessor/plink?id=03d321c9-6249-390d-9639-9de020c77f90" TargetMode="External"/><Relationship Id="rId21" Type="http://schemas.openxmlformats.org/officeDocument/2006/relationships/hyperlink" Target="https://doi.org/10.1007/s10803-020-04541-0" TargetMode="External"/><Relationship Id="rId24" Type="http://schemas.openxmlformats.org/officeDocument/2006/relationships/hyperlink" Target="https://doi.org/10.1038/s41588-022-01285-8" TargetMode="External"/><Relationship Id="rId23" Type="http://schemas.openxmlformats.org/officeDocument/2006/relationships/hyperlink" Target="https://doi.org/10.1037/0021-843X.113.1.3" TargetMode="External"/><Relationship Id="rId26" Type="http://schemas.openxmlformats.org/officeDocument/2006/relationships/hyperlink" Target="https://doi.org/10.1007/978-0-387-87857-7" TargetMode="External"/><Relationship Id="rId25" Type="http://schemas.openxmlformats.org/officeDocument/2006/relationships/hyperlink" Target="https://doi.org/10.1007/s00787-022-01986-9" TargetMode="External"/><Relationship Id="rId28" Type="http://schemas.openxmlformats.org/officeDocument/2006/relationships/hyperlink" Target="https://doi.org/10.1037/0894-4105.21.1.45" TargetMode="External"/><Relationship Id="rId27" Type="http://schemas.openxmlformats.org/officeDocument/2006/relationships/hyperlink" Target="https://doi.org/10.1002/jcv2.12142" TargetMode="External"/><Relationship Id="rId29" Type="http://schemas.openxmlformats.org/officeDocument/2006/relationships/hyperlink" Target="https://doi.org/10.1177/1073191109356534" TargetMode="External"/><Relationship Id="rId51" Type="http://schemas.openxmlformats.org/officeDocument/2006/relationships/image" Target="media/image1.jpg"/><Relationship Id="rId50" Type="http://schemas.openxmlformats.org/officeDocument/2006/relationships/hyperlink" Target="https://doi.org/10.1371/journal.pone.0269584" TargetMode="External"/><Relationship Id="rId52" Type="http://schemas.openxmlformats.org/officeDocument/2006/relationships/image" Target="media/image2.jpg"/><Relationship Id="rId11" Type="http://schemas.openxmlformats.org/officeDocument/2006/relationships/hyperlink" Target="https://docs.google.com/document/d/16td98afLdtQDUM8oPcSILGvF2ilfE_Z8/edit?pli=1#heading=h.pq1qz17tdmxe" TargetMode="External"/><Relationship Id="rId10" Type="http://schemas.openxmlformats.org/officeDocument/2006/relationships/header" Target="header1.xml"/><Relationship Id="rId13" Type="http://schemas.openxmlformats.org/officeDocument/2006/relationships/hyperlink" Target="https://osf.io/ys5ad/?view_only=0e2812acfabf43fc8af01f883c7331ba" TargetMode="External"/><Relationship Id="rId12" Type="http://schemas.openxmlformats.org/officeDocument/2006/relationships/hyperlink" Target="https://docs.google.com/document/d/16td98afLdtQDUM8oPcSILGvF2ilfE_Z8/edit?pli=1#heading=h.5cmxbt7tvimw" TargetMode="External"/><Relationship Id="rId15" Type="http://schemas.openxmlformats.org/officeDocument/2006/relationships/hyperlink" Target="https://doi.org/10.1177/0963721420925518" TargetMode="External"/><Relationship Id="rId14" Type="http://schemas.openxmlformats.org/officeDocument/2006/relationships/hyperlink" Target="https://docs.google.com/document/d/16td98afLdtQDUM8oPcSILGvF2ilfE_Z8/edit?pli=1#heading=h.pq1qz17tdmxe" TargetMode="External"/><Relationship Id="rId17" Type="http://schemas.openxmlformats.org/officeDocument/2006/relationships/hyperlink" Target="https://doi.org/10.1017/s0954579403000270" TargetMode="External"/><Relationship Id="rId16" Type="http://schemas.openxmlformats.org/officeDocument/2006/relationships/hyperlink" Target="https://doi.org/10.1111/jcpp.13481" TargetMode="External"/><Relationship Id="rId19" Type="http://schemas.openxmlformats.org/officeDocument/2006/relationships/hyperlink" Target="https://doi.org/10.1016/j.lindif.2024.102490" TargetMode="External"/><Relationship Id="rId18" Type="http://schemas.openxmlformats.org/officeDocument/2006/relationships/hyperlink" Target="https://doi.org/10.1007/978-3-319-90805-2_1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q/Vh0bC8WuKixdD1hRUb4W0UIA==">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2025-07-28T10:15:00Z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2025-07-24T00:00:00Z</vt:filetime>
  </property>
  <property fmtid="{D5CDD505-2E9C-101B-9397-08002B2CF9AE}" pid="3" name="Creator">
    <vt:lpwstr>LaTeX with hyperref</vt:lpwstr>
  </property>
  <property fmtid="{D5CDD505-2E9C-101B-9397-08002B2CF9AE}" pid="4" name="Producer">
    <vt:lpwstr>xdvipdfmx (20250410)</vt:lpwstr>
  </property>
  <property fmtid="{D5CDD505-2E9C-101B-9397-08002B2CF9AE}" pid="5" name="LastSaved">
    <vt:filetime>2025-07-24T00:00:00Z</vt:filetime>
  </property>
  <property fmtid="{D5CDD505-2E9C-101B-9397-08002B2CF9AE}" pid="6" name="ZOTERO_PREF_1">
    <vt:lpwstr>&lt;data data-version="3" zotero-version="7.0.21"&gt;&lt;session id="MAJgntM3"/&gt;&lt;style id="http://www.zotero.org/styles/apa" locale="it-IT" hasBibliography="1" bibliographyStyleHasBeenSet="1"/&gt;&lt;prefs&gt;&lt;pref name="fieldType" value="Field"/&gt;&lt;/prefs&gt;&lt;/data&gt;</vt:lpwstr>
  </property>
</Properties>
</file>