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E4DEB" w14:textId="77777777" w:rsidR="00B12AA7" w:rsidRDefault="00B12AA7">
      <w:pPr>
        <w:pStyle w:val="Heading1"/>
        <w:rPr>
          <w:rFonts w:ascii="Arial" w:eastAsia="Times New Roman" w:hAnsi="Arial" w:cs="Arial"/>
          <w:lang w:val="en"/>
        </w:rPr>
      </w:pPr>
      <w:r>
        <w:rPr>
          <w:rFonts w:ascii="Arial" w:eastAsia="Times New Roman" w:hAnsi="Arial" w:cs="Arial"/>
          <w:lang w:val="en"/>
        </w:rPr>
        <w:t>ENRIE JOHN EDEM</w:t>
      </w:r>
    </w:p>
    <w:p w14:paraId="2C2FF98A" w14:textId="77777777" w:rsidR="00B12AA7" w:rsidRDefault="00B12AA7">
      <w:pPr>
        <w:pStyle w:val="target"/>
        <w:rPr>
          <w:rFonts w:ascii="Arial" w:hAnsi="Arial" w:cs="Arial"/>
          <w:color w:val="1A1A1A"/>
          <w:lang w:val="en"/>
        </w:rPr>
      </w:pPr>
      <w:r>
        <w:rPr>
          <w:rFonts w:ascii="Arial" w:hAnsi="Arial" w:cs="Arial"/>
          <w:color w:val="1A1A1A"/>
          <w:lang w:val="en"/>
        </w:rPr>
        <w:t>Infrastructure &amp; Systems Engineer | Linux | Proxmox VE | Automation</w:t>
      </w:r>
    </w:p>
    <w:p w14:paraId="4784F810" w14:textId="77777777" w:rsidR="00B12AA7" w:rsidRDefault="00B12AA7">
      <w:pPr>
        <w:pStyle w:val="contact"/>
        <w:rPr>
          <w:rFonts w:ascii="Arial" w:hAnsi="Arial" w:cs="Arial"/>
          <w:color w:val="1A1A1A"/>
          <w:lang w:val="en"/>
        </w:rPr>
      </w:pPr>
      <w:r>
        <w:rPr>
          <w:rFonts w:ascii="Arial" w:hAnsi="Arial" w:cs="Arial"/>
          <w:color w:val="1A1A1A"/>
          <w:lang w:val="en"/>
        </w:rPr>
        <w:t xml:space="preserve">Parañaque City, Metro Manila, Philippines | </w:t>
      </w:r>
      <w:hyperlink r:id="rId5" w:history="1">
        <w:r>
          <w:rPr>
            <w:rStyle w:val="Hyperlink"/>
            <w:rFonts w:ascii="Arial" w:hAnsi="Arial" w:cs="Arial"/>
            <w:lang w:val="en"/>
          </w:rPr>
          <w:t>+63 950 465 6709</w:t>
        </w:r>
      </w:hyperlink>
      <w:r>
        <w:rPr>
          <w:rFonts w:ascii="Arial" w:hAnsi="Arial" w:cs="Arial"/>
          <w:color w:val="1A1A1A"/>
          <w:lang w:val="en"/>
        </w:rPr>
        <w:t xml:space="preserve"> | </w:t>
      </w:r>
      <w:hyperlink r:id="rId6" w:history="1">
        <w:r>
          <w:rPr>
            <w:rStyle w:val="Hyperlink"/>
            <w:rFonts w:ascii="Arial" w:hAnsi="Arial" w:cs="Arial"/>
            <w:lang w:val="en"/>
          </w:rPr>
          <w:t>enriejohnedem@gmail.com</w:t>
        </w:r>
      </w:hyperlink>
    </w:p>
    <w:p w14:paraId="532D6699" w14:textId="77777777" w:rsidR="00B12AA7" w:rsidRDefault="00B12AA7">
      <w:pPr>
        <w:pStyle w:val="contact"/>
        <w:rPr>
          <w:rFonts w:ascii="Arial" w:hAnsi="Arial" w:cs="Arial"/>
          <w:color w:val="1A1A1A"/>
          <w:lang w:val="en"/>
        </w:rPr>
      </w:pPr>
      <w:hyperlink r:id="rId7" w:history="1">
        <w:r>
          <w:rPr>
            <w:rStyle w:val="Hyperlink"/>
            <w:rFonts w:ascii="Arial" w:hAnsi="Arial" w:cs="Arial"/>
            <w:lang w:val="en"/>
          </w:rPr>
          <w:t>linkedin.com/in/enrie-john-edem-6073a8223</w:t>
        </w:r>
      </w:hyperlink>
      <w:r>
        <w:rPr>
          <w:rFonts w:ascii="Arial" w:hAnsi="Arial" w:cs="Arial"/>
          <w:color w:val="1A1A1A"/>
          <w:lang w:val="en"/>
        </w:rPr>
        <w:t xml:space="preserve"> | </w:t>
      </w:r>
      <w:hyperlink r:id="rId8" w:history="1">
        <w:r>
          <w:rPr>
            <w:rStyle w:val="Hyperlink"/>
            <w:rFonts w:ascii="Arial" w:hAnsi="Arial" w:cs="Arial"/>
            <w:lang w:val="en"/>
          </w:rPr>
          <w:t>enrie-portfolio-vercel.vercel.app</w:t>
        </w:r>
      </w:hyperlink>
    </w:p>
    <w:p w14:paraId="0FC5E994" w14:textId="77777777" w:rsidR="00B12AA7" w:rsidRDefault="00B12AA7">
      <w:pPr>
        <w:pStyle w:val="Heading2"/>
        <w:rPr>
          <w:rFonts w:ascii="Arial" w:eastAsia="Times New Roman" w:hAnsi="Arial" w:cs="Arial"/>
          <w:lang w:val="en"/>
        </w:rPr>
      </w:pPr>
      <w:r>
        <w:rPr>
          <w:rFonts w:ascii="Arial" w:eastAsia="Times New Roman" w:hAnsi="Arial" w:cs="Arial"/>
          <w:lang w:val="en"/>
        </w:rPr>
        <w:t>Professional Summary</w:t>
      </w:r>
    </w:p>
    <w:p w14:paraId="369E9F1E" w14:textId="77777777" w:rsidR="00B12AA7" w:rsidRDefault="00B12AA7">
      <w:pPr>
        <w:pStyle w:val="summary"/>
        <w:rPr>
          <w:rFonts w:ascii="Arial" w:hAnsi="Arial" w:cs="Arial"/>
          <w:color w:val="1A1A1A"/>
          <w:sz w:val="18"/>
          <w:szCs w:val="18"/>
          <w:lang w:val="en"/>
        </w:rPr>
      </w:pPr>
      <w:r>
        <w:rPr>
          <w:rFonts w:ascii="Arial" w:hAnsi="Arial" w:cs="Arial"/>
          <w:color w:val="1A1A1A"/>
          <w:sz w:val="18"/>
          <w:szCs w:val="18"/>
          <w:lang w:val="en"/>
        </w:rPr>
        <w:t>Infrastructure and systems engineer with experience since 2022 administering Linux and Windows workloads, Proxmox VE virtualization, infrastructure automation, CI/CD, and internal applications. Administers a 7-host environment supporting systems used by approximately 700 staff, including 24 production LXC containers and 12 production VMs. Reduced provisioning time by approximately 93% with Ansible and Terraform and implemented self-hosted CI/CD plus automated MySQL backup and restore workflows.</w:t>
      </w:r>
    </w:p>
    <w:p w14:paraId="7E4B1F41" w14:textId="77777777" w:rsidR="00B12AA7" w:rsidRDefault="00B12AA7">
      <w:pPr>
        <w:pStyle w:val="Heading2"/>
        <w:rPr>
          <w:rFonts w:ascii="Arial" w:eastAsia="Times New Roman" w:hAnsi="Arial" w:cs="Arial"/>
          <w:lang w:val="en"/>
        </w:rPr>
      </w:pPr>
      <w:r>
        <w:rPr>
          <w:rFonts w:ascii="Arial" w:eastAsia="Times New Roman" w:hAnsi="Arial" w:cs="Arial"/>
          <w:lang w:val="en"/>
        </w:rPr>
        <w:t>Technical Skills</w:t>
      </w:r>
    </w:p>
    <w:p w14:paraId="22FB0D41" w14:textId="77777777" w:rsidR="00B12AA7" w:rsidRDefault="00B12AA7">
      <w:pPr>
        <w:pStyle w:val="skill"/>
        <w:rPr>
          <w:rFonts w:ascii="Arial" w:hAnsi="Arial" w:cs="Arial"/>
          <w:color w:val="1A1A1A"/>
          <w:sz w:val="18"/>
          <w:szCs w:val="18"/>
          <w:lang w:val="en"/>
        </w:rPr>
      </w:pPr>
      <w:r>
        <w:rPr>
          <w:rStyle w:val="Strong"/>
          <w:rFonts w:ascii="Arial" w:hAnsi="Arial" w:cs="Arial"/>
          <w:color w:val="1A1A1A"/>
          <w:sz w:val="18"/>
          <w:szCs w:val="18"/>
          <w:lang w:val="en"/>
        </w:rPr>
        <w:t>Infrastructure:</w:t>
      </w:r>
      <w:r>
        <w:rPr>
          <w:rFonts w:ascii="Arial" w:hAnsi="Arial" w:cs="Arial"/>
          <w:color w:val="1A1A1A"/>
          <w:sz w:val="18"/>
          <w:szCs w:val="18"/>
          <w:lang w:val="en"/>
        </w:rPr>
        <w:t xml:space="preserve"> Proxmox VE, LXC, KVM, Linux administration, Windows Server, VMware, backup and recovery</w:t>
      </w:r>
    </w:p>
    <w:p w14:paraId="14384E35" w14:textId="77777777" w:rsidR="00B12AA7" w:rsidRDefault="00B12AA7">
      <w:pPr>
        <w:pStyle w:val="skill"/>
        <w:rPr>
          <w:rFonts w:ascii="Arial" w:hAnsi="Arial" w:cs="Arial"/>
          <w:color w:val="1A1A1A"/>
          <w:sz w:val="18"/>
          <w:szCs w:val="18"/>
          <w:lang w:val="en"/>
        </w:rPr>
      </w:pPr>
      <w:r>
        <w:rPr>
          <w:rStyle w:val="Strong"/>
          <w:rFonts w:ascii="Arial" w:hAnsi="Arial" w:cs="Arial"/>
          <w:color w:val="1A1A1A"/>
          <w:sz w:val="18"/>
          <w:szCs w:val="18"/>
          <w:lang w:val="en"/>
        </w:rPr>
        <w:t>Automation and IaC:</w:t>
      </w:r>
      <w:r>
        <w:rPr>
          <w:rFonts w:ascii="Arial" w:hAnsi="Arial" w:cs="Arial"/>
          <w:color w:val="1A1A1A"/>
          <w:sz w:val="18"/>
          <w:szCs w:val="18"/>
          <w:lang w:val="en"/>
        </w:rPr>
        <w:t xml:space="preserve"> Ansible, Terraform (bpg/proxmox), Bash, Python, Infrastructure as Code (IaC)</w:t>
      </w:r>
    </w:p>
    <w:p w14:paraId="4F1D07B1" w14:textId="77777777" w:rsidR="00B12AA7" w:rsidRDefault="00B12AA7">
      <w:pPr>
        <w:pStyle w:val="skill"/>
        <w:rPr>
          <w:rFonts w:ascii="Arial" w:hAnsi="Arial" w:cs="Arial"/>
          <w:color w:val="1A1A1A"/>
          <w:sz w:val="18"/>
          <w:szCs w:val="18"/>
          <w:lang w:val="en"/>
        </w:rPr>
      </w:pPr>
      <w:r>
        <w:rPr>
          <w:rStyle w:val="Strong"/>
          <w:rFonts w:ascii="Arial" w:hAnsi="Arial" w:cs="Arial"/>
          <w:color w:val="1A1A1A"/>
          <w:sz w:val="18"/>
          <w:szCs w:val="18"/>
          <w:lang w:val="en"/>
        </w:rPr>
        <w:t>CI/CD and services:</w:t>
      </w:r>
      <w:r>
        <w:rPr>
          <w:rFonts w:ascii="Arial" w:hAnsi="Arial" w:cs="Arial"/>
          <w:color w:val="1A1A1A"/>
          <w:sz w:val="18"/>
          <w:szCs w:val="18"/>
          <w:lang w:val="en"/>
        </w:rPr>
        <w:t xml:space="preserve"> Git, Gitea, Gitea Actions, MySQL/MariaDB, Nginx, Apache, SSH</w:t>
      </w:r>
    </w:p>
    <w:p w14:paraId="27BCF33C" w14:textId="77777777" w:rsidR="00B12AA7" w:rsidRDefault="00B12AA7">
      <w:pPr>
        <w:pStyle w:val="skill"/>
        <w:rPr>
          <w:rFonts w:ascii="Arial" w:hAnsi="Arial" w:cs="Arial"/>
          <w:color w:val="1A1A1A"/>
          <w:sz w:val="18"/>
          <w:szCs w:val="18"/>
          <w:lang w:val="en"/>
        </w:rPr>
      </w:pPr>
      <w:r>
        <w:rPr>
          <w:rStyle w:val="Strong"/>
          <w:rFonts w:ascii="Arial" w:hAnsi="Arial" w:cs="Arial"/>
          <w:color w:val="1A1A1A"/>
          <w:sz w:val="18"/>
          <w:szCs w:val="18"/>
          <w:lang w:val="en"/>
        </w:rPr>
        <w:t>Application development:</w:t>
      </w:r>
      <w:r>
        <w:rPr>
          <w:rFonts w:ascii="Arial" w:hAnsi="Arial" w:cs="Arial"/>
          <w:color w:val="1A1A1A"/>
          <w:sz w:val="18"/>
          <w:szCs w:val="18"/>
          <w:lang w:val="en"/>
        </w:rPr>
        <w:t xml:space="preserve"> PHP/Laravel, Vue 3, Inertia.js, Java/Spring Boot, JavaScript, SQL, REST APIs</w:t>
      </w:r>
    </w:p>
    <w:p w14:paraId="16CC07C9" w14:textId="77777777" w:rsidR="00B12AA7" w:rsidRDefault="00B12AA7">
      <w:pPr>
        <w:pStyle w:val="skill"/>
        <w:rPr>
          <w:rFonts w:ascii="Arial" w:hAnsi="Arial" w:cs="Arial"/>
          <w:color w:val="1A1A1A"/>
          <w:sz w:val="18"/>
          <w:szCs w:val="18"/>
          <w:lang w:val="en"/>
        </w:rPr>
      </w:pPr>
      <w:r>
        <w:rPr>
          <w:rStyle w:val="Strong"/>
          <w:rFonts w:ascii="Arial" w:hAnsi="Arial" w:cs="Arial"/>
          <w:color w:val="1A1A1A"/>
          <w:sz w:val="18"/>
          <w:szCs w:val="18"/>
          <w:lang w:val="en"/>
        </w:rPr>
        <w:t>Practices:</w:t>
      </w:r>
      <w:r>
        <w:rPr>
          <w:rFonts w:ascii="Arial" w:hAnsi="Arial" w:cs="Arial"/>
          <w:color w:val="1A1A1A"/>
          <w:sz w:val="18"/>
          <w:szCs w:val="18"/>
          <w:lang w:val="en"/>
        </w:rPr>
        <w:t xml:space="preserve"> </w:t>
      </w:r>
      <w:r>
        <w:rPr>
          <w:rFonts w:ascii="Arial" w:hAnsi="Arial" w:cs="Arial"/>
          <w:color w:val="1A1A1A"/>
          <w:sz w:val="18"/>
          <w:szCs w:val="18"/>
          <w:lang w:val="en"/>
        </w:rPr>
        <w:t>role-based access control (RBAC), incident troubleshooting, root cause analysis, UAT, technical documentation</w:t>
      </w:r>
    </w:p>
    <w:p w14:paraId="2C536C55" w14:textId="77777777" w:rsidR="00B12AA7" w:rsidRDefault="00B12AA7">
      <w:pPr>
        <w:pStyle w:val="Heading2"/>
        <w:rPr>
          <w:rFonts w:ascii="Arial" w:eastAsia="Times New Roman" w:hAnsi="Arial" w:cs="Arial"/>
          <w:lang w:val="en"/>
        </w:rPr>
      </w:pPr>
      <w:r>
        <w:rPr>
          <w:rFonts w:ascii="Arial" w:eastAsia="Times New Roman" w:hAnsi="Arial" w:cs="Arial"/>
          <w:lang w:val="en"/>
        </w:rPr>
        <w:t>Professional Experience</w:t>
      </w:r>
    </w:p>
    <w:p w14:paraId="176FC934" w14:textId="77777777" w:rsidR="00B12AA7" w:rsidRDefault="00B12AA7">
      <w:pPr>
        <w:pStyle w:val="company"/>
        <w:rPr>
          <w:rFonts w:ascii="Arial" w:hAnsi="Arial" w:cs="Arial"/>
          <w:color w:val="1A1A1A"/>
          <w:lang w:val="en"/>
        </w:rPr>
      </w:pPr>
      <w:r>
        <w:rPr>
          <w:rFonts w:ascii="Arial" w:hAnsi="Arial" w:cs="Arial"/>
          <w:color w:val="1A1A1A"/>
          <w:lang w:val="en"/>
        </w:rPr>
        <w:t>Philippine EDS Techno-Service Inc. - Yazaki Japan Affiliate | Parañaque City, Philippines</w:t>
      </w:r>
    </w:p>
    <w:p w14:paraId="36869EF1" w14:textId="77777777" w:rsidR="00B12AA7" w:rsidRDefault="00B12AA7">
      <w:pPr>
        <w:pStyle w:val="tenure"/>
        <w:rPr>
          <w:rFonts w:ascii="Arial" w:hAnsi="Arial" w:cs="Arial"/>
          <w:lang w:val="en"/>
        </w:rPr>
      </w:pPr>
      <w:r>
        <w:rPr>
          <w:rFonts w:ascii="Arial" w:hAnsi="Arial" w:cs="Arial"/>
          <w:lang w:val="en"/>
        </w:rPr>
        <w:t>Promoted twice since joining in August 2022</w:t>
      </w:r>
    </w:p>
    <w:p w14:paraId="658C4F3A" w14:textId="77777777" w:rsidR="00B12AA7" w:rsidRDefault="00B12AA7">
      <w:pPr>
        <w:pStyle w:val="role"/>
        <w:rPr>
          <w:rFonts w:ascii="Arial" w:hAnsi="Arial" w:cs="Arial"/>
          <w:color w:val="1A1A1A"/>
          <w:lang w:val="en"/>
        </w:rPr>
      </w:pPr>
      <w:r>
        <w:rPr>
          <w:rFonts w:ascii="Arial" w:hAnsi="Arial" w:cs="Arial"/>
          <w:color w:val="1A1A1A"/>
          <w:lang w:val="en"/>
        </w:rPr>
        <w:t>Senior Technical Support Analyst | Infrastructure &amp; Systems Engineering | Oct 2025 - Present</w:t>
      </w:r>
    </w:p>
    <w:p w14:paraId="52C84F71" w14:textId="77777777" w:rsidR="00B12AA7" w:rsidRDefault="00B12AA7">
      <w:pPr>
        <w:numPr>
          <w:ilvl w:val="0"/>
          <w:numId w:val="1"/>
        </w:numPr>
        <w:spacing w:after="21"/>
        <w:ind w:left="1020"/>
        <w:rPr>
          <w:rFonts w:ascii="Arial" w:eastAsia="Times New Roman" w:hAnsi="Arial" w:cs="Arial"/>
          <w:color w:val="1A1A1A"/>
          <w:sz w:val="18"/>
          <w:szCs w:val="18"/>
          <w:lang w:val="en"/>
        </w:rPr>
      </w:pPr>
      <w:r>
        <w:rPr>
          <w:rFonts w:ascii="Arial" w:eastAsia="Times New Roman" w:hAnsi="Arial" w:cs="Arial"/>
          <w:color w:val="1A1A1A"/>
          <w:sz w:val="18"/>
          <w:szCs w:val="18"/>
          <w:lang w:val="en"/>
        </w:rPr>
        <w:t>Administer a 7-host bare-metal Proxmox VE environment with 24 production LXC containers and 12 production Linux/Windows VMs supporting systems used by approximately 700 staff; provide senior escalation for server and application incidents.</w:t>
      </w:r>
    </w:p>
    <w:p w14:paraId="699C870D" w14:textId="77777777" w:rsidR="00B12AA7" w:rsidRDefault="00B12AA7">
      <w:pPr>
        <w:numPr>
          <w:ilvl w:val="0"/>
          <w:numId w:val="1"/>
        </w:numPr>
        <w:spacing w:after="21"/>
        <w:ind w:left="1020"/>
        <w:rPr>
          <w:rFonts w:ascii="Arial" w:eastAsia="Times New Roman" w:hAnsi="Arial" w:cs="Arial"/>
          <w:color w:val="1A1A1A"/>
          <w:sz w:val="18"/>
          <w:szCs w:val="18"/>
          <w:lang w:val="en"/>
        </w:rPr>
      </w:pPr>
      <w:r>
        <w:rPr>
          <w:rFonts w:ascii="Arial" w:eastAsia="Times New Roman" w:hAnsi="Arial" w:cs="Arial"/>
          <w:color w:val="1A1A1A"/>
          <w:sz w:val="18"/>
          <w:szCs w:val="18"/>
          <w:lang w:val="en"/>
        </w:rPr>
        <w:t>Reduced VM and LXC build-to-ready provisioning time by approximately 93% using reusable Ansible playbooks and Terraform modules with the bpg/proxmox provider, standardizing deployments and reducing configuration drift.</w:t>
      </w:r>
    </w:p>
    <w:p w14:paraId="34F5F83B" w14:textId="77777777" w:rsidR="00B12AA7" w:rsidRDefault="00B12AA7">
      <w:pPr>
        <w:numPr>
          <w:ilvl w:val="0"/>
          <w:numId w:val="1"/>
        </w:numPr>
        <w:spacing w:after="21"/>
        <w:ind w:left="1020"/>
        <w:rPr>
          <w:rFonts w:ascii="Arial" w:eastAsia="Times New Roman" w:hAnsi="Arial" w:cs="Arial"/>
          <w:color w:val="1A1A1A"/>
          <w:sz w:val="18"/>
          <w:szCs w:val="18"/>
          <w:lang w:val="en"/>
        </w:rPr>
      </w:pPr>
      <w:r>
        <w:rPr>
          <w:rFonts w:ascii="Arial" w:eastAsia="Times New Roman" w:hAnsi="Arial" w:cs="Arial"/>
          <w:color w:val="1A1A1A"/>
          <w:sz w:val="18"/>
          <w:szCs w:val="18"/>
          <w:lang w:val="en"/>
        </w:rPr>
        <w:t>Built a self-hosted Gitea and Gitea Actions platform on AlmaLinux to automate build, test, and deployment workflows for Laravel/Vue applications; documented system onboarding in an internal runbook.</w:t>
      </w:r>
    </w:p>
    <w:p w14:paraId="5B40C899" w14:textId="77777777" w:rsidR="00B12AA7" w:rsidRDefault="00B12AA7">
      <w:pPr>
        <w:numPr>
          <w:ilvl w:val="0"/>
          <w:numId w:val="1"/>
        </w:numPr>
        <w:spacing w:after="21"/>
        <w:ind w:left="1020"/>
        <w:rPr>
          <w:rFonts w:ascii="Arial" w:eastAsia="Times New Roman" w:hAnsi="Arial" w:cs="Arial"/>
          <w:color w:val="1A1A1A"/>
          <w:sz w:val="18"/>
          <w:szCs w:val="18"/>
          <w:lang w:val="en"/>
        </w:rPr>
      </w:pPr>
      <w:r>
        <w:rPr>
          <w:rFonts w:ascii="Arial" w:eastAsia="Times New Roman" w:hAnsi="Arial" w:cs="Arial"/>
          <w:color w:val="1A1A1A"/>
          <w:sz w:val="18"/>
          <w:szCs w:val="18"/>
          <w:lang w:val="en"/>
        </w:rPr>
        <w:t>Automated encrypted MySQL backups and established verified restore procedures for production databases, replacing a manual and unaudited process.</w:t>
      </w:r>
    </w:p>
    <w:p w14:paraId="5F5C7544" w14:textId="77777777" w:rsidR="00B12AA7" w:rsidRDefault="00B12AA7">
      <w:pPr>
        <w:numPr>
          <w:ilvl w:val="0"/>
          <w:numId w:val="1"/>
        </w:numPr>
        <w:spacing w:after="21"/>
        <w:ind w:left="1020"/>
        <w:rPr>
          <w:rFonts w:ascii="Arial" w:eastAsia="Times New Roman" w:hAnsi="Arial" w:cs="Arial"/>
          <w:color w:val="1A1A1A"/>
          <w:sz w:val="18"/>
          <w:szCs w:val="18"/>
          <w:lang w:val="en"/>
        </w:rPr>
      </w:pPr>
      <w:r>
        <w:rPr>
          <w:rFonts w:ascii="Arial" w:eastAsia="Times New Roman" w:hAnsi="Arial" w:cs="Arial"/>
          <w:color w:val="1A1A1A"/>
          <w:sz w:val="18"/>
          <w:szCs w:val="18"/>
          <w:lang w:val="en"/>
        </w:rPr>
        <w:t>Designed a Linux-first Proxmox workload strategy projected to avoid more than PHP 8 million in commercial virtualization licensing costs while retaining VMs for platform-dependent workloads.</w:t>
      </w:r>
    </w:p>
    <w:p w14:paraId="790B89D1" w14:textId="77777777" w:rsidR="00B12AA7" w:rsidRDefault="00B12AA7">
      <w:pPr>
        <w:pStyle w:val="role"/>
        <w:rPr>
          <w:rFonts w:ascii="Arial" w:hAnsi="Arial" w:cs="Arial"/>
          <w:color w:val="1A1A1A"/>
          <w:lang w:val="en"/>
        </w:rPr>
      </w:pPr>
      <w:r>
        <w:rPr>
          <w:rFonts w:ascii="Arial" w:hAnsi="Arial" w:cs="Arial"/>
          <w:color w:val="1A1A1A"/>
          <w:lang w:val="en"/>
        </w:rPr>
        <w:t>Junior Technical Support Analyst | Aug 2023 - Oct 2025</w:t>
      </w:r>
    </w:p>
    <w:p w14:paraId="4AB30824" w14:textId="77777777" w:rsidR="00B12AA7" w:rsidRDefault="00B12AA7">
      <w:pPr>
        <w:numPr>
          <w:ilvl w:val="0"/>
          <w:numId w:val="2"/>
        </w:numPr>
        <w:spacing w:after="21"/>
        <w:ind w:left="1020"/>
        <w:rPr>
          <w:rFonts w:ascii="Arial" w:eastAsia="Times New Roman" w:hAnsi="Arial" w:cs="Arial"/>
          <w:color w:val="1A1A1A"/>
          <w:sz w:val="18"/>
          <w:szCs w:val="18"/>
          <w:lang w:val="en"/>
        </w:rPr>
      </w:pPr>
      <w:r>
        <w:rPr>
          <w:rFonts w:ascii="Arial" w:eastAsia="Times New Roman" w:hAnsi="Arial" w:cs="Arial"/>
          <w:color w:val="1A1A1A"/>
          <w:sz w:val="18"/>
          <w:szCs w:val="18"/>
          <w:lang w:val="en"/>
        </w:rPr>
        <w:t>Provisioned, secured, and operated Linux VMs and unprivileged LXC containers for internal application hosting, establishing repeatable container conventions.</w:t>
      </w:r>
    </w:p>
    <w:p w14:paraId="514C3899" w14:textId="77777777" w:rsidR="00B12AA7" w:rsidRDefault="00B12AA7">
      <w:pPr>
        <w:numPr>
          <w:ilvl w:val="0"/>
          <w:numId w:val="2"/>
        </w:numPr>
        <w:spacing w:after="21"/>
        <w:ind w:left="1020"/>
        <w:rPr>
          <w:rFonts w:ascii="Arial" w:eastAsia="Times New Roman" w:hAnsi="Arial" w:cs="Arial"/>
          <w:color w:val="1A1A1A"/>
          <w:sz w:val="18"/>
          <w:szCs w:val="18"/>
          <w:lang w:val="en"/>
        </w:rPr>
      </w:pPr>
      <w:r>
        <w:rPr>
          <w:rFonts w:ascii="Arial" w:eastAsia="Times New Roman" w:hAnsi="Arial" w:cs="Arial"/>
          <w:color w:val="1A1A1A"/>
          <w:sz w:val="18"/>
          <w:szCs w:val="18"/>
          <w:lang w:val="en"/>
        </w:rPr>
        <w:t>Developed Laravel, Vue 3/Inertia.js, and Spring Boot applications, including a purchasing management system with role-based access control (RBAC) and multi-level approval workflows across departments.</w:t>
      </w:r>
    </w:p>
    <w:p w14:paraId="74243885" w14:textId="77777777" w:rsidR="00B12AA7" w:rsidRDefault="00B12AA7">
      <w:pPr>
        <w:numPr>
          <w:ilvl w:val="0"/>
          <w:numId w:val="2"/>
        </w:numPr>
        <w:spacing w:after="21"/>
        <w:ind w:left="1020"/>
        <w:rPr>
          <w:rFonts w:ascii="Arial" w:eastAsia="Times New Roman" w:hAnsi="Arial" w:cs="Arial"/>
          <w:color w:val="1A1A1A"/>
          <w:sz w:val="18"/>
          <w:szCs w:val="18"/>
          <w:lang w:val="en"/>
        </w:rPr>
      </w:pPr>
      <w:r>
        <w:rPr>
          <w:rFonts w:ascii="Arial" w:eastAsia="Times New Roman" w:hAnsi="Arial" w:cs="Arial"/>
          <w:color w:val="1A1A1A"/>
          <w:sz w:val="18"/>
          <w:szCs w:val="18"/>
          <w:lang w:val="en"/>
        </w:rPr>
        <w:t>Automated recurring deployment and maintenance tasks with Bash and Python; coordinated user acceptance testing (UAT) and authored deployment, configuration, and application documentation.</w:t>
      </w:r>
    </w:p>
    <w:p w14:paraId="2C993895" w14:textId="77777777" w:rsidR="00B12AA7" w:rsidRDefault="00B12AA7">
      <w:pPr>
        <w:pStyle w:val="role"/>
        <w:rPr>
          <w:rFonts w:ascii="Arial" w:hAnsi="Arial" w:cs="Arial"/>
          <w:color w:val="1A1A1A"/>
          <w:lang w:val="en"/>
        </w:rPr>
      </w:pPr>
      <w:r>
        <w:rPr>
          <w:rFonts w:ascii="Arial" w:hAnsi="Arial" w:cs="Arial"/>
          <w:color w:val="1A1A1A"/>
          <w:lang w:val="en"/>
        </w:rPr>
        <w:t>Associate Technical Support Analyst | Aug 2022 - Aug 2023</w:t>
      </w:r>
    </w:p>
    <w:p w14:paraId="0D1C861F" w14:textId="77777777" w:rsidR="00B12AA7" w:rsidRDefault="00B12AA7">
      <w:pPr>
        <w:numPr>
          <w:ilvl w:val="0"/>
          <w:numId w:val="3"/>
        </w:numPr>
        <w:spacing w:after="21"/>
        <w:ind w:left="1020"/>
        <w:rPr>
          <w:rFonts w:ascii="Arial" w:eastAsia="Times New Roman" w:hAnsi="Arial" w:cs="Arial"/>
          <w:color w:val="1A1A1A"/>
          <w:sz w:val="18"/>
          <w:szCs w:val="18"/>
          <w:lang w:val="en"/>
        </w:rPr>
      </w:pPr>
      <w:r>
        <w:rPr>
          <w:rFonts w:ascii="Arial" w:eastAsia="Times New Roman" w:hAnsi="Arial" w:cs="Arial"/>
          <w:color w:val="1A1A1A"/>
          <w:sz w:val="18"/>
          <w:szCs w:val="18"/>
          <w:lang w:val="en"/>
        </w:rPr>
        <w:t>Developed and maintained internal Java and PHP applications supporting affiliate business operations.</w:t>
      </w:r>
    </w:p>
    <w:p w14:paraId="1A520C82" w14:textId="77777777" w:rsidR="00B12AA7" w:rsidRDefault="00B12AA7">
      <w:pPr>
        <w:numPr>
          <w:ilvl w:val="0"/>
          <w:numId w:val="3"/>
        </w:numPr>
        <w:spacing w:after="21"/>
        <w:ind w:left="1020"/>
        <w:rPr>
          <w:rFonts w:ascii="Arial" w:eastAsia="Times New Roman" w:hAnsi="Arial" w:cs="Arial"/>
          <w:color w:val="1A1A1A"/>
          <w:sz w:val="18"/>
          <w:szCs w:val="18"/>
          <w:lang w:val="en"/>
        </w:rPr>
      </w:pPr>
      <w:r>
        <w:rPr>
          <w:rFonts w:ascii="Arial" w:eastAsia="Times New Roman" w:hAnsi="Arial" w:cs="Arial"/>
          <w:color w:val="1A1A1A"/>
          <w:sz w:val="18"/>
          <w:szCs w:val="18"/>
          <w:lang w:val="en"/>
        </w:rPr>
        <w:t>Resolved system requests, defects, feature enhancements, application-support incidents, and daily IT operational issues for regional affiliates.</w:t>
      </w:r>
    </w:p>
    <w:p w14:paraId="58B6A85F" w14:textId="77777777" w:rsidR="00B12AA7" w:rsidRDefault="00B12AA7">
      <w:pPr>
        <w:pStyle w:val="Heading2"/>
        <w:rPr>
          <w:rFonts w:ascii="Arial" w:eastAsia="Times New Roman" w:hAnsi="Arial" w:cs="Arial"/>
          <w:lang w:val="en"/>
        </w:rPr>
      </w:pPr>
      <w:r>
        <w:rPr>
          <w:rFonts w:ascii="Arial" w:eastAsia="Times New Roman" w:hAnsi="Arial" w:cs="Arial"/>
          <w:lang w:val="en"/>
        </w:rPr>
        <w:t>Education</w:t>
      </w:r>
    </w:p>
    <w:p w14:paraId="726639D9" w14:textId="77777777" w:rsidR="00B12AA7" w:rsidRDefault="00B12AA7">
      <w:pPr>
        <w:pStyle w:val="education-line"/>
        <w:rPr>
          <w:rFonts w:ascii="Arial" w:hAnsi="Arial" w:cs="Arial"/>
          <w:color w:val="1A1A1A"/>
          <w:lang w:val="en"/>
        </w:rPr>
      </w:pPr>
      <w:r>
        <w:rPr>
          <w:rStyle w:val="Strong"/>
          <w:rFonts w:ascii="Arial" w:hAnsi="Arial" w:cs="Arial"/>
          <w:color w:val="1A1A1A"/>
          <w:lang w:val="en"/>
        </w:rPr>
        <w:t>Bachelor of Science in Information Technology | Bohol Island State University | 2018 - 2022</w:t>
      </w:r>
    </w:p>
    <w:p w14:paraId="56C624E7" w14:textId="77777777" w:rsidR="00B12AA7" w:rsidRDefault="00B12AA7">
      <w:pPr>
        <w:pStyle w:val="education-line"/>
        <w:rPr>
          <w:rFonts w:ascii="Arial" w:hAnsi="Arial" w:cs="Arial"/>
          <w:color w:val="1A1A1A"/>
          <w:lang w:val="en"/>
        </w:rPr>
      </w:pPr>
      <w:r>
        <w:rPr>
          <w:rFonts w:ascii="Arial" w:hAnsi="Arial" w:cs="Arial"/>
          <w:color w:val="1A1A1A"/>
          <w:lang w:val="en"/>
        </w:rPr>
        <w:t>Balilihan Campus, Bohol, Philippines | Official campus website programmer and designer | Proficient Student Award, 2022</w:t>
      </w:r>
    </w:p>
    <w:p w14:paraId="0A82A17D" w14:textId="77777777" w:rsidR="00B12AA7" w:rsidRDefault="00B12AA7">
      <w:pPr>
        <w:pStyle w:val="Heading2"/>
        <w:rPr>
          <w:rFonts w:ascii="Arial" w:eastAsia="Times New Roman" w:hAnsi="Arial" w:cs="Arial"/>
          <w:lang w:val="en"/>
        </w:rPr>
      </w:pPr>
      <w:r>
        <w:rPr>
          <w:rFonts w:ascii="Arial" w:eastAsia="Times New Roman" w:hAnsi="Arial" w:cs="Arial"/>
          <w:lang w:val="en"/>
        </w:rPr>
        <w:t>Professional Development</w:t>
      </w:r>
    </w:p>
    <w:p w14:paraId="5079FDA5" w14:textId="77777777" w:rsidR="00B12AA7" w:rsidRDefault="00B12AA7">
      <w:pPr>
        <w:pStyle w:val="development"/>
        <w:rPr>
          <w:rFonts w:ascii="Arial" w:hAnsi="Arial" w:cs="Arial"/>
          <w:color w:val="1A1A1A"/>
          <w:sz w:val="18"/>
          <w:szCs w:val="18"/>
          <w:lang w:val="en"/>
        </w:rPr>
      </w:pPr>
      <w:r>
        <w:rPr>
          <w:rFonts w:ascii="Arial" w:hAnsi="Arial" w:cs="Arial"/>
          <w:color w:val="1A1A1A"/>
          <w:sz w:val="18"/>
          <w:szCs w:val="18"/>
          <w:lang w:val="en"/>
        </w:rPr>
        <w:t>AWS Certified Cloud Practitioner (CLF-C02) exam preparation - in progress, 2026</w:t>
      </w:r>
    </w:p>
    <w:p w14:paraId="7304767C" w14:textId="77777777" w:rsidR="00B12AA7" w:rsidRDefault="00B12AA7">
      <w:pPr>
        <w:pStyle w:val="development"/>
        <w:rPr>
          <w:rFonts w:ascii="Arial" w:hAnsi="Arial" w:cs="Arial"/>
          <w:color w:val="1A1A1A"/>
          <w:sz w:val="18"/>
          <w:szCs w:val="18"/>
          <w:lang w:val="en"/>
        </w:rPr>
      </w:pPr>
      <w:r>
        <w:rPr>
          <w:rFonts w:ascii="Arial" w:hAnsi="Arial" w:cs="Arial"/>
          <w:color w:val="1A1A1A"/>
          <w:sz w:val="18"/>
          <w:szCs w:val="18"/>
          <w:lang w:val="en"/>
        </w:rPr>
        <w:lastRenderedPageBreak/>
        <w:t>Training: VMware Horizon 8: Deploy and Manage (40 hours, Jun 2023); Mastering Linux (Udemy, Dec 2023); Laravel 10 (Udemy, Dec 2023)</w:t>
      </w:r>
    </w:p>
    <w:sectPr w:rsidR="00B12AA7" w:rsidSect="009B0F74">
      <w:pgSz w:w="11907" w:h="16839"/>
      <w:pgMar w:top="648" w:right="835" w:bottom="648" w:left="835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2F08F0"/>
    <w:multiLevelType w:val="multilevel"/>
    <w:tmpl w:val="3B406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481056"/>
    <w:multiLevelType w:val="multilevel"/>
    <w:tmpl w:val="C8724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DA53EB"/>
    <w:multiLevelType w:val="multilevel"/>
    <w:tmpl w:val="2FBEE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8882766">
    <w:abstractNumId w:val="2"/>
  </w:num>
  <w:num w:numId="2" w16cid:durableId="1684743681">
    <w:abstractNumId w:val="1"/>
  </w:num>
  <w:num w:numId="3" w16cid:durableId="8840216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F74"/>
    <w:rsid w:val="009B0F74"/>
    <w:rsid w:val="00B12AA7"/>
    <w:rsid w:val="00C716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1F8CEC4"/>
  <w15:chartTrackingRefBased/>
  <w15:docId w15:val="{620EC919-A033-4A06-A351-FE1EEFDF7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after="10"/>
      <w:outlineLvl w:val="0"/>
    </w:pPr>
    <w:rPr>
      <w:b/>
      <w:bCs/>
      <w:color w:val="182743"/>
      <w:spacing w:val="3"/>
      <w:kern w:val="36"/>
      <w:sz w:val="43"/>
      <w:szCs w:val="43"/>
    </w:rPr>
  </w:style>
  <w:style w:type="paragraph" w:styleId="Heading2">
    <w:name w:val="heading 2"/>
    <w:basedOn w:val="Normal"/>
    <w:link w:val="Heading2Char"/>
    <w:uiPriority w:val="9"/>
    <w:qFormat/>
    <w:pPr>
      <w:keepNext/>
      <w:spacing w:before="106" w:after="42"/>
      <w:outlineLvl w:val="1"/>
    </w:pPr>
    <w:rPr>
      <w:b/>
      <w:bCs/>
      <w:caps/>
      <w:color w:val="182743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strike w:val="0"/>
      <w:dstrike w:val="0"/>
      <w:color w:val="2F6BB2"/>
      <w:u w:val="none"/>
      <w:effect w:val="none"/>
    </w:rPr>
  </w:style>
  <w:style w:type="character" w:styleId="FollowedHyperlink">
    <w:name w:val="FollowedHyperlink"/>
    <w:basedOn w:val="DefaultParagraphFont"/>
    <w:uiPriority w:val="99"/>
    <w:semiHidden/>
    <w:unhideWhenUsed/>
    <w:rPr>
      <w:strike w:val="0"/>
      <w:dstrike w:val="0"/>
      <w:color w:val="2F6BB2"/>
      <w:u w:val="none"/>
      <w:effect w:val="none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msonormal0">
    <w:name w:val="msonormal"/>
    <w:basedOn w:val="Normal"/>
  </w:style>
  <w:style w:type="paragraph" w:styleId="NormalWeb">
    <w:name w:val="Normal (Web)"/>
    <w:basedOn w:val="Normal"/>
    <w:uiPriority w:val="99"/>
    <w:semiHidden/>
    <w:unhideWhenUsed/>
  </w:style>
  <w:style w:type="paragraph" w:customStyle="1" w:styleId="target">
    <w:name w:val="target"/>
    <w:basedOn w:val="Normal"/>
    <w:pPr>
      <w:spacing w:after="50"/>
    </w:pPr>
    <w:rPr>
      <w:b/>
      <w:bCs/>
      <w:sz w:val="22"/>
      <w:szCs w:val="22"/>
    </w:rPr>
  </w:style>
  <w:style w:type="paragraph" w:customStyle="1" w:styleId="contact">
    <w:name w:val="contact"/>
    <w:basedOn w:val="Normal"/>
    <w:pPr>
      <w:spacing w:after="14"/>
    </w:pPr>
    <w:rPr>
      <w:sz w:val="17"/>
      <w:szCs w:val="17"/>
    </w:rPr>
  </w:style>
  <w:style w:type="paragraph" w:customStyle="1" w:styleId="summary">
    <w:name w:val="summary"/>
    <w:basedOn w:val="Normal"/>
    <w:pPr>
      <w:spacing w:after="16"/>
    </w:pPr>
  </w:style>
  <w:style w:type="paragraph" w:customStyle="1" w:styleId="skill">
    <w:name w:val="skill"/>
    <w:basedOn w:val="Normal"/>
    <w:pPr>
      <w:spacing w:after="13"/>
    </w:pPr>
  </w:style>
  <w:style w:type="paragraph" w:customStyle="1" w:styleId="company">
    <w:name w:val="company"/>
    <w:basedOn w:val="Normal"/>
    <w:pPr>
      <w:keepNext/>
      <w:spacing w:after="6"/>
    </w:pPr>
    <w:rPr>
      <w:b/>
      <w:bCs/>
      <w:sz w:val="20"/>
      <w:szCs w:val="20"/>
    </w:rPr>
  </w:style>
  <w:style w:type="paragraph" w:customStyle="1" w:styleId="tenure">
    <w:name w:val="tenure"/>
    <w:basedOn w:val="Normal"/>
    <w:pPr>
      <w:keepNext/>
      <w:spacing w:after="14"/>
    </w:pPr>
    <w:rPr>
      <w:i/>
      <w:iCs/>
      <w:color w:val="5F5F5F"/>
      <w:sz w:val="18"/>
      <w:szCs w:val="18"/>
    </w:rPr>
  </w:style>
  <w:style w:type="paragraph" w:customStyle="1" w:styleId="role">
    <w:name w:val="role"/>
    <w:basedOn w:val="Normal"/>
    <w:pPr>
      <w:keepNext/>
      <w:spacing w:before="29" w:after="20"/>
    </w:pPr>
    <w:rPr>
      <w:b/>
      <w:bCs/>
      <w:sz w:val="19"/>
      <w:szCs w:val="19"/>
    </w:rPr>
  </w:style>
  <w:style w:type="paragraph" w:customStyle="1" w:styleId="education-line">
    <w:name w:val="education-line"/>
    <w:basedOn w:val="Normal"/>
    <w:pPr>
      <w:keepNext/>
      <w:spacing w:after="8"/>
    </w:pPr>
    <w:rPr>
      <w:sz w:val="19"/>
      <w:szCs w:val="19"/>
    </w:rPr>
  </w:style>
  <w:style w:type="paragraph" w:customStyle="1" w:styleId="development">
    <w:name w:val="development"/>
    <w:basedOn w:val="Normal"/>
    <w:pPr>
      <w:spacing w:after="11"/>
    </w:pPr>
  </w:style>
  <w:style w:type="character" w:styleId="Strong">
    <w:name w:val="Strong"/>
    <w:basedOn w:val="DefaultParagraphFont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rie-portfolio-vercel.vercel.app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enrie-john-edem-6073a8223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enriejohnedem@gmail.com" TargetMode="External"/><Relationship Id="rId5" Type="http://schemas.openxmlformats.org/officeDocument/2006/relationships/hyperlink" Target="tel:+639504656709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613</Words>
  <Characters>3498</Characters>
  <Application>Microsoft Office Word</Application>
  <DocSecurity>0</DocSecurity>
  <Lines>29</Lines>
  <Paragraphs>8</Paragraphs>
  <ScaleCrop>false</ScaleCrop>
  <Company/>
  <LinksUpToDate>false</LinksUpToDate>
  <CharactersWithSpaces>4103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Enrie John Edem - Infrastructure and Systems Engineer Resume</dc:title>
  <dc:subject>ATS-ready resume for Linux infrastructure, virtualization, automation, and DevOps roles</dc:subject>
  <dc:creator>Enrie John Edem</dc:creator>
  <cp:keywords>Linux; Proxmox VE; LXC; Ansible; Terraform; Infrastructure as Code; CI/CD; systems engineering</cp:keywords>
  <dc:description>Public professional resume</dc:description>
  <cp:lastModifiedBy>Enrie John Edem</cp:lastModifiedBy>
  <cp:revision>2</cp:revision>
  <dcterms:created xsi:type="dcterms:W3CDTF">2026-07-11T14:42:00Z</dcterms:created>
  <dcterms:modified xsi:type="dcterms:W3CDTF">2026-07-11T14:42:00Z</dcterms:modified>
</cp:coreProperties>
</file>