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775C57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1B93FEE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Actualmente se cuenta con 4 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>
        <w:rPr>
          <w:rFonts w:ascii="Calibri Light" w:hAnsi="Calibri Light" w:cs="Calibri Light"/>
          <w:lang w:val="es-ES_tradnl"/>
        </w:rPr>
        <w:t>web y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32334A1" w14:textId="627D606A" w:rsid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3D836B57" w14:textId="77777777" w:rsidR="00B80695" w:rsidRPr="00B80695" w:rsidRDefault="00B80695" w:rsidP="00B80695">
      <w:pPr>
        <w:pStyle w:val="Prrafodelista"/>
        <w:ind w:left="720" w:firstLine="0"/>
        <w:rPr>
          <w:rFonts w:ascii="Calibri Light" w:hAnsi="Calibri Light" w:cs="Calibri Light"/>
          <w:b/>
          <w:bCs/>
          <w:lang w:val="es-ES_tradnl"/>
        </w:rPr>
      </w:pPr>
    </w:p>
    <w:p w14:paraId="3C35F6F7" w14:textId="4A6EE02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 xml:space="preserve">Portal Externo (COEX / v2) </w:t>
      </w:r>
    </w:p>
    <w:p w14:paraId="7D502E4E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</w:t>
      </w:r>
    </w:p>
    <w:p w14:paraId="080D589B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Interno (v2)</w:t>
      </w:r>
    </w:p>
    <w:p w14:paraId="030CE5F0" w14:textId="793F503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</w:r>
    </w:p>
    <w:p w14:paraId="7B21B279" w14:textId="61213FA5" w:rsidR="006E7A2E" w:rsidRDefault="006E7A2E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venta</w:t>
      </w: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47521848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es con el que se tiene más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>con ……………………………………</w:t>
      </w:r>
      <w:proofErr w:type="gramStart"/>
      <w:r w:rsidR="00A2231E" w:rsidRPr="00A2231E">
        <w:rPr>
          <w:rFonts w:ascii="Calibri Light" w:hAnsi="Calibri Light" w:cs="Calibri Light"/>
          <w:color w:val="0000FF"/>
          <w:lang w:val="es-ES_tradnl"/>
        </w:rPr>
        <w:t>…….</w:t>
      </w:r>
      <w:proofErr w:type="gramEnd"/>
      <w:r w:rsidR="00A2231E" w:rsidRPr="00A2231E">
        <w:rPr>
          <w:rFonts w:ascii="Calibri Light" w:hAnsi="Calibri Light" w:cs="Calibri Light"/>
          <w:color w:val="0000FF"/>
          <w:lang w:val="es-ES_tradnl"/>
        </w:rPr>
        <w:t>.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724F62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Aplicaciones web / escritorio</w:t>
      </w:r>
    </w:p>
    <w:p w14:paraId="2B7BB64C" w14:textId="64200653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</w:t>
      </w:r>
      <w:r w:rsidR="00A2231E">
        <w:rPr>
          <w:rFonts w:ascii="Calibri Light" w:hAnsi="Calibri Light" w:cs="Calibri Light"/>
          <w:lang w:val="es-ES_tradnl"/>
        </w:rPr>
        <w:t xml:space="preserve">tanto </w:t>
      </w:r>
      <w:r>
        <w:rPr>
          <w:rFonts w:ascii="Calibri Light" w:hAnsi="Calibri Light" w:cs="Calibri Light"/>
          <w:lang w:val="es-ES_tradnl"/>
        </w:rPr>
        <w:t xml:space="preserve">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 w:rsidR="00752EB2">
        <w:rPr>
          <w:rFonts w:ascii="Calibri Light" w:hAnsi="Calibri Light" w:cs="Calibri Light"/>
          <w:lang w:val="es-ES_tradnl"/>
        </w:rPr>
        <w:t>web</w:t>
      </w:r>
      <w:r>
        <w:rPr>
          <w:rFonts w:ascii="Calibri Light" w:hAnsi="Calibri Light" w:cs="Calibri Light"/>
          <w:lang w:val="es-ES_tradnl"/>
        </w:rPr>
        <w:t xml:space="preserve"> como </w:t>
      </w:r>
      <w:r w:rsidR="00A2231E">
        <w:rPr>
          <w:rFonts w:ascii="Calibri Light" w:hAnsi="Calibri Light" w:cs="Calibri Light"/>
          <w:lang w:val="es-ES_tradnl"/>
        </w:rPr>
        <w:t xml:space="preserve">los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559AA01E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A2231E">
        <w:rPr>
          <w:rFonts w:ascii="Calibri Light" w:hAnsi="Calibri Light" w:cs="Calibri Light"/>
          <w:lang w:val="es-ES_tradnl"/>
        </w:rPr>
        <w:t>alojar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y</w:t>
      </w:r>
      <w:r>
        <w:rPr>
          <w:rFonts w:ascii="Calibri Light" w:hAnsi="Calibri Light" w:cs="Calibri Light"/>
          <w:lang w:val="es-ES_tradnl"/>
        </w:rPr>
        <w:t xml:space="preserve"> publicar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 xml:space="preserve">ervice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</w:t>
      </w:r>
      <w:r w:rsidR="00A2231E">
        <w:rPr>
          <w:rFonts w:ascii="Calibri Light" w:hAnsi="Calibri Light" w:cs="Calibri Light"/>
          <w:lang w:val="es-ES_tradnl"/>
        </w:rPr>
        <w:lastRenderedPageBreak/>
        <w:t>que se desarrollen serán consumido tanto por aplicativos de escritorio como aplicativos web.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t>poder ejecutar las sentencias DML (</w:t>
      </w:r>
      <w:r w:rsidR="00A2231E">
        <w:t>SELECT,</w:t>
      </w:r>
      <w:r w:rsidR="00A2231E">
        <w:t xml:space="preserve">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45E98782" w:rsidR="00F6573F" w:rsidRDefault="00A2231E" w:rsidP="00F6573F">
      <w:pPr>
        <w:pStyle w:val="Prrafodelista"/>
        <w:ind w:left="1425" w:firstLine="0"/>
      </w:pPr>
      <w:r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web</w:t>
      </w:r>
      <w:r>
        <w:t xml:space="preserve"> y </w:t>
      </w:r>
      <w:r w:rsidR="00586E3D">
        <w:t>escritorio</w:t>
      </w:r>
      <w:r w:rsidR="00F6573F">
        <w:t>).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5C2794B5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FTP/SFTP</w:t>
      </w:r>
    </w:p>
    <w:p w14:paraId="3F65602F" w14:textId="50094964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FTP/SFTP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14D692EA" w:rsidR="00F6573F" w:rsidRDefault="00F6573F" w:rsidP="00B80695">
      <w:pPr>
        <w:ind w:left="1054"/>
      </w:pPr>
      <w:r>
        <w:t>Puerto</w:t>
      </w:r>
      <w:r w:rsidR="00B80695">
        <w:t xml:space="preserve"> </w:t>
      </w:r>
      <w:r>
        <w:t>(587)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03C94EEC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con 4 aplicativos web y 2 aplicaciones de escritorio</w:t>
      </w:r>
      <w:r w:rsidR="0026368C">
        <w:t xml:space="preserve"> de los cuales se tiene que considerar la capacidad en disco para el alojamiento de los aplicativos </w:t>
      </w:r>
    </w:p>
    <w:p w14:paraId="7AAD1760" w14:textId="77777777" w:rsidR="0026368C" w:rsidRDefault="0026368C" w:rsidP="0026368C">
      <w:pPr>
        <w:ind w:firstLine="0"/>
      </w:pPr>
    </w:p>
    <w:p w14:paraId="538B2CC0" w14:textId="77777777" w:rsidR="0026368C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1D409B71" w14:textId="77777777" w:rsidR="0026368C" w:rsidRPr="00B80695" w:rsidRDefault="0026368C" w:rsidP="0026368C">
      <w:pPr>
        <w:pStyle w:val="Prrafodelista"/>
        <w:ind w:left="1776" w:firstLine="0"/>
        <w:rPr>
          <w:rFonts w:ascii="Calibri Light" w:hAnsi="Calibri Light" w:cs="Calibri Light"/>
          <w:b/>
          <w:bCs/>
          <w:lang w:val="es-ES_tradnl"/>
        </w:rPr>
      </w:pPr>
    </w:p>
    <w:p w14:paraId="529801C9" w14:textId="5BE2F478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>Portal Externo (COEX / v2)  (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2C895DA7" w14:textId="3D21EB7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 (</w:t>
      </w:r>
      <w:r w:rsidR="00586E3D">
        <w:rPr>
          <w:rFonts w:ascii="Arial" w:eastAsia="Times New Roman" w:hAnsi="Arial" w:cs="Arial"/>
          <w:sz w:val="20"/>
        </w:rPr>
        <w:t>93.5 MB</w:t>
      </w:r>
      <w:r>
        <w:rPr>
          <w:rFonts w:ascii="Arial" w:eastAsia="Times New Roman" w:hAnsi="Arial" w:cs="Arial"/>
          <w:sz w:val="20"/>
        </w:rPr>
        <w:t>)</w:t>
      </w:r>
    </w:p>
    <w:p w14:paraId="2CDA9D25" w14:textId="5CAA609B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Portal Interno (v2)( 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59CB673C" w14:textId="1C45C1B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  <w:t>(</w:t>
      </w:r>
      <w:r w:rsidRPr="0026368C">
        <w:rPr>
          <w:rFonts w:ascii="Arial" w:eastAsia="Times New Roman" w:hAnsi="Arial" w:cs="Arial"/>
          <w:sz w:val="20"/>
        </w:rPr>
        <w:t>8.99 MB</w:t>
      </w:r>
      <w:r>
        <w:rPr>
          <w:rFonts w:ascii="Arial" w:eastAsia="Times New Roman" w:hAnsi="Arial" w:cs="Arial"/>
          <w:sz w:val="20"/>
        </w:rPr>
        <w:t>)</w:t>
      </w:r>
    </w:p>
    <w:p w14:paraId="6B445DFB" w14:textId="77777777" w:rsidR="0026368C" w:rsidRDefault="0026368C" w:rsidP="0026368C">
      <w:pPr>
        <w:ind w:left="1416"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1AF9002C" w14:textId="4C44A35A" w:rsidR="00752EB2" w:rsidRPr="00D91D75" w:rsidRDefault="00D91D75" w:rsidP="00D91D75">
      <w:pPr>
        <w:pStyle w:val="Prrafodelista"/>
        <w:numPr>
          <w:ilvl w:val="0"/>
          <w:numId w:val="26"/>
        </w:numPr>
      </w:pPr>
      <w:r>
        <w:rPr>
          <w:b/>
          <w:bCs/>
        </w:rPr>
        <w:t>Red publica</w:t>
      </w:r>
    </w:p>
    <w:p w14:paraId="0BB64899" w14:textId="77777777" w:rsidR="007B3D90" w:rsidRDefault="00D91D75" w:rsidP="00D91D75">
      <w:pPr>
        <w:pStyle w:val="Prrafodelista"/>
        <w:ind w:left="1429" w:firstLine="0"/>
      </w:pPr>
      <w:r w:rsidRPr="00D91D75">
        <w:lastRenderedPageBreak/>
        <w:t xml:space="preserve">Para </w:t>
      </w:r>
      <w:r>
        <w:t xml:space="preserve">el caso de los </w:t>
      </w:r>
      <w:proofErr w:type="gramStart"/>
      <w:r>
        <w:t>aplicativos web</w:t>
      </w:r>
      <w:proofErr w:type="gramEnd"/>
      <w:r w:rsidR="007B3D90">
        <w:t xml:space="preserve">: </w:t>
      </w:r>
    </w:p>
    <w:p w14:paraId="0DE286C8" w14:textId="77777777" w:rsidR="007B3D90" w:rsidRDefault="007B3D90" w:rsidP="00D91D75">
      <w:pPr>
        <w:pStyle w:val="Prrafodelista"/>
        <w:ind w:left="1429" w:firstLine="0"/>
      </w:pPr>
    </w:p>
    <w:p w14:paraId="2A646D9C" w14:textId="599D89A4" w:rsidR="00D91D75" w:rsidRDefault="007B3D90" w:rsidP="007B3D90">
      <w:pPr>
        <w:pStyle w:val="Prrafodelista"/>
        <w:numPr>
          <w:ilvl w:val="0"/>
          <w:numId w:val="27"/>
        </w:numPr>
      </w:pPr>
      <w:r>
        <w:t>Portal Externo (COEX / v2)</w:t>
      </w:r>
    </w:p>
    <w:p w14:paraId="415A9186" w14:textId="19D91AD8" w:rsidR="007B3D90" w:rsidRDefault="007B3D90" w:rsidP="007B3D90">
      <w:pPr>
        <w:pStyle w:val="Prrafodelista"/>
        <w:numPr>
          <w:ilvl w:val="0"/>
          <w:numId w:val="27"/>
        </w:numPr>
      </w:pPr>
      <w:r>
        <w:t xml:space="preserve">Logis consultores </w:t>
      </w:r>
    </w:p>
    <w:p w14:paraId="5E771168" w14:textId="23A3B2EC" w:rsidR="007B3D90" w:rsidRDefault="007B3D90" w:rsidP="007B3D90">
      <w:pPr>
        <w:ind w:left="1416" w:firstLine="0"/>
      </w:pPr>
      <w:r>
        <w:t xml:space="preserve">Es necesario que se tenga acceso a ellos desde una red publica ya que son portales ocupados por usuarios </w:t>
      </w:r>
    </w:p>
    <w:p w14:paraId="2AE961A4" w14:textId="5653894C" w:rsidR="007B3D90" w:rsidRPr="00D91D75" w:rsidRDefault="007B3D90" w:rsidP="00D91D75">
      <w:pPr>
        <w:pStyle w:val="Prrafodelista"/>
        <w:ind w:left="1429" w:firstLine="0"/>
      </w:pPr>
      <w:r>
        <w:tab/>
      </w:r>
    </w:p>
    <w:p w14:paraId="0A85F1DB" w14:textId="77777777" w:rsidR="00D91D75" w:rsidRDefault="00D91D75" w:rsidP="00D91D75"/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0C7D3C3C" w14:textId="3B7C8BCF" w:rsidR="007B3D90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r w:rsidRPr="007B3D90">
        <w:rPr>
          <w:rFonts w:ascii="Arial" w:eastAsia="Times New Roman" w:hAnsi="Arial" w:cs="Arial"/>
          <w:sz w:val="20"/>
        </w:rPr>
        <w:t>Portal Interno</w:t>
      </w:r>
    </w:p>
    <w:p w14:paraId="7BD1A77F" w14:textId="2C5C898A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>Portal de Reportes</w:t>
      </w: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183CE7F5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el personal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463AE82F" w:rsidR="00752EB2" w:rsidRDefault="007B3D90" w:rsidP="007B3D90">
      <w:pPr>
        <w:ind w:left="1416" w:firstLine="0"/>
      </w:pPr>
      <w:r>
        <w:t>Es necesario contar con un</w:t>
      </w:r>
      <w:r w:rsidR="00CC28A3">
        <w:t xml:space="preserve"> almacenamiento especial para los clientes donde se irán guardando y respaldando los expedientes, archivos, etc.  Que se generen por los aplicativos </w:t>
      </w:r>
    </w:p>
    <w:p w14:paraId="5DEE1AAD" w14:textId="77777777" w:rsidR="00CC28A3" w:rsidRPr="007B3D90" w:rsidRDefault="00CC28A3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t xml:space="preserve">Tecnologías a utilizar </w:t>
      </w:r>
    </w:p>
    <w:p w14:paraId="3BD2C379" w14:textId="21F04F9D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 .NET CORE 3.1 ya que es la que más se adapta al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 </w:t>
      </w:r>
    </w:p>
    <w:p w14:paraId="7D42210B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E9654D6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nos muestra de manera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90"/>
        <w:gridCol w:w="1858"/>
        <w:gridCol w:w="715"/>
        <w:gridCol w:w="1130"/>
        <w:gridCol w:w="725"/>
        <w:gridCol w:w="797"/>
        <w:gridCol w:w="618"/>
        <w:gridCol w:w="897"/>
        <w:gridCol w:w="912"/>
        <w:gridCol w:w="913"/>
      </w:tblGrid>
      <w:tr w:rsidR="00586E3D" w14:paraId="1506D8F0" w14:textId="794B3286" w:rsidTr="0058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B83616C" w14:textId="777E614D" w:rsidR="00586E3D" w:rsidRPr="000B5AB7" w:rsidRDefault="00586E3D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758" w:type="dxa"/>
          </w:tcPr>
          <w:p w14:paraId="108C0F14" w14:textId="067F924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</w:t>
            </w:r>
            <w:r>
              <w:rPr>
                <w:rFonts w:ascii="Calibri Light" w:hAnsi="Calibri Light" w:cs="Calibri Light"/>
                <w:color w:val="auto"/>
                <w:lang w:val="es-ES_tradnl"/>
              </w:rPr>
              <w:t>eb</w:t>
            </w:r>
          </w:p>
        </w:tc>
        <w:tc>
          <w:tcPr>
            <w:tcW w:w="1130" w:type="dxa"/>
          </w:tcPr>
          <w:p w14:paraId="5B2E5D1B" w14:textId="7F8C92B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75" w:type="dxa"/>
          </w:tcPr>
          <w:p w14:paraId="4BC1348E" w14:textId="4BC7252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828" w:type="dxa"/>
          </w:tcPr>
          <w:p w14:paraId="034D0EE4" w14:textId="5B2F9703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97" w:type="dxa"/>
          </w:tcPr>
          <w:p w14:paraId="0BE0AC29" w14:textId="734398E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901" w:type="dxa"/>
          </w:tcPr>
          <w:p w14:paraId="29718808" w14:textId="26184375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9F3430E" w14:textId="32956C89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600" w:type="dxa"/>
          </w:tcPr>
          <w:p w14:paraId="54DE319E" w14:textId="17F16EF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586E3D" w14:paraId="03B3CF24" w14:textId="6B226CD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2BD279C" w14:textId="5F2FFFF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Externo (COEX / v2)</w:t>
            </w:r>
          </w:p>
        </w:tc>
        <w:tc>
          <w:tcPr>
            <w:tcW w:w="1858" w:type="dxa"/>
          </w:tcPr>
          <w:p w14:paraId="6DA55CE4" w14:textId="5844C0E1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5B8A2DBA" w14:textId="671C9F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898D97E" w14:textId="12A57411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0E0DF61" w14:textId="31EA63E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5BC9B2F1" w14:textId="4E0A014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25B3E36" w14:textId="3E40ECD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59257D9" w14:textId="45394D6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4F11C2F9" w14:textId="037C609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22B54F6A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46A0607E" w14:textId="20B4660F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1E37DA" w14:textId="1F4E7F81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Logis Consultores</w:t>
            </w:r>
          </w:p>
        </w:tc>
        <w:tc>
          <w:tcPr>
            <w:tcW w:w="1858" w:type="dxa"/>
          </w:tcPr>
          <w:p w14:paraId="36515A45" w14:textId="42D0A54B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93.5 MB</w:t>
            </w:r>
          </w:p>
        </w:tc>
        <w:tc>
          <w:tcPr>
            <w:tcW w:w="758" w:type="dxa"/>
          </w:tcPr>
          <w:p w14:paraId="7C4D3E35" w14:textId="502DBFD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4A656B8D" w14:textId="0BF1742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100E43BB" w14:textId="08084B80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0A3C1526" w14:textId="7DE688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5C9F699" w14:textId="63E2AE0D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90D74C9" w14:textId="416E76A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5F007A89" w14:textId="6A40F53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43BC0B0A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0495FCB1" w14:textId="2000645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1A28B48" w14:textId="38351B6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Interno</w:t>
            </w:r>
          </w:p>
        </w:tc>
        <w:tc>
          <w:tcPr>
            <w:tcW w:w="1858" w:type="dxa"/>
          </w:tcPr>
          <w:p w14:paraId="23C603E7" w14:textId="02429A7D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6D4DA7DF" w14:textId="0625A42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24ED235" w14:textId="1132707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244C5AB7" w14:textId="41451D2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A7D74D2" w14:textId="0E49123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7D086A8" w14:textId="3E03FF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42ADFFFF" w14:textId="70062BF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66608833" w14:textId="4CC7E53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A151732" w14:textId="2BB1796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0B8AC3E5" w14:textId="2627B39B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90BC375" w14:textId="398B285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de Reportes</w:t>
            </w:r>
          </w:p>
        </w:tc>
        <w:tc>
          <w:tcPr>
            <w:tcW w:w="1858" w:type="dxa"/>
          </w:tcPr>
          <w:p w14:paraId="235618FA" w14:textId="4E9748EA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8.99 MB</w:t>
            </w:r>
          </w:p>
        </w:tc>
        <w:tc>
          <w:tcPr>
            <w:tcW w:w="758" w:type="dxa"/>
          </w:tcPr>
          <w:p w14:paraId="1C0345BB" w14:textId="6D17281C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54AD6269" w14:textId="3005BCF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41F1A84" w14:textId="137C4F1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262AF9C6" w14:textId="2040E1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5A7E7838" w14:textId="79F77A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2236DDA2" w14:textId="55CAA73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1B6AAAB3" w14:textId="2B39358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5C21FE00" w14:textId="528A1E2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1DA24342" w14:textId="1F1A24C9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89DF1D" w14:textId="18BC6D4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758" w:type="dxa"/>
          </w:tcPr>
          <w:p w14:paraId="692A80F1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4ECFA0FA" w14:textId="2C6AA00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5901880A" w14:textId="22F2EAB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EB14E7C" w14:textId="6849244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0FFCF70E" w14:textId="59BCE53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37003241" w14:textId="40D6EA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76F11CDF" w14:textId="2DE14AD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902043E" w14:textId="17B3CC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3D3A0E0E" w14:textId="6D699477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364F547" w14:textId="24C4509E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lastRenderedPageBreak/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 w:rsid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758" w:type="dxa"/>
          </w:tcPr>
          <w:p w14:paraId="623C6357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7E4996E0" w14:textId="1188F426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0F3D8D11" w14:textId="5C24362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714CCF0C" w14:textId="2ACCD61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CB79A7B" w14:textId="331CC20A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70388084" w14:textId="769E9499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64DBC0F" w14:textId="1D94CAE5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06718030" w14:textId="67C8BB1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Pr="00D91D75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0B5AB7" w:rsidRPr="00D91D75" w:rsidSect="00775C57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F3DE" w14:textId="77777777" w:rsidR="002550B1" w:rsidRDefault="002550B1">
      <w:r>
        <w:separator/>
      </w:r>
    </w:p>
  </w:endnote>
  <w:endnote w:type="continuationSeparator" w:id="0">
    <w:p w14:paraId="796EBE6D" w14:textId="77777777" w:rsidR="002550B1" w:rsidRDefault="0025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976D" w14:textId="77777777" w:rsidR="002550B1" w:rsidRDefault="002550B1">
      <w:r>
        <w:separator/>
      </w:r>
    </w:p>
  </w:footnote>
  <w:footnote w:type="continuationSeparator" w:id="0">
    <w:p w14:paraId="2EFCCF8F" w14:textId="77777777" w:rsidR="002550B1" w:rsidRDefault="00255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Jose Enrique</cp:lastModifiedBy>
  <cp:revision>2</cp:revision>
  <cp:lastPrinted>2023-11-29T00:05:00Z</cp:lastPrinted>
  <dcterms:created xsi:type="dcterms:W3CDTF">2024-03-01T22:22:00Z</dcterms:created>
  <dcterms:modified xsi:type="dcterms:W3CDTF">2024-03-01T22:22:00Z</dcterms:modified>
</cp:coreProperties>
</file>