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80" w:rightFromText="180" w:vertAnchor="page" w:horzAnchor="page" w:tblpX="2815" w:tblpY="1143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60"/>
      </w:tblGrid>
      <w:tr w14:paraId="1A23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0" w:hRule="atLeast"/>
        </w:trPr>
        <w:tc>
          <w:tcPr>
            <w:tcW w:w="6860" w:type="dxa"/>
            <w:tcBorders>
              <w:top w:val="nil"/>
              <w:left w:val="nil"/>
              <w:bottom w:val="nil"/>
              <w:right w:val="nil"/>
            </w:tcBorders>
            <w:noWrap w:val="0"/>
            <w:vAlign w:val="top"/>
          </w:tcPr>
          <w:p w14:paraId="4367466B">
            <w:pPr>
              <w:rPr>
                <w:rStyle w:val="7"/>
                <w:rFonts w:hint="default"/>
                <w:sz w:val="52"/>
                <w:lang w:val="es-MX"/>
              </w:rPr>
            </w:pPr>
            <w:r>
              <w:rPr>
                <w:rStyle w:val="7"/>
                <w:rFonts w:hint="default"/>
                <w:sz w:val="52"/>
                <w:lang w:val="es-MX"/>
              </w:rPr>
              <w:t>Programación en Python</w:t>
            </w:r>
          </w:p>
          <w:p w14:paraId="55201124">
            <w:pPr>
              <w:rPr>
                <w:rFonts w:hint="default"/>
                <w:lang w:val="es-MX"/>
              </w:rPr>
            </w:pPr>
            <w:r>
              <w:rPr>
                <w:rFonts w:hint="default"/>
                <w:lang w:val="es-MX"/>
              </w:rPr>
              <w:t>Notas personales para la programación en python</w:t>
            </w:r>
          </w:p>
          <w:p w14:paraId="73E327CE">
            <w:pPr>
              <w:rPr>
                <w:rFonts w:hint="default"/>
                <w:lang w:val="es-MX"/>
              </w:rPr>
            </w:pPr>
          </w:p>
          <w:p w14:paraId="6765B55F">
            <w:pPr>
              <w:rPr>
                <w:rFonts w:hint="default"/>
                <w:lang w:val="es-MX"/>
              </w:rPr>
            </w:pPr>
            <w:r>
              <w:rPr>
                <w:rFonts w:hint="default"/>
                <w:lang w:val="es-MX"/>
              </w:rPr>
              <w:t>Enrique Chavez Marquez</w:t>
            </w:r>
          </w:p>
          <w:p w14:paraId="1377E026">
            <w:pPr>
              <w:rPr>
                <w:rFonts w:hint="eastAsia"/>
              </w:rPr>
            </w:pPr>
          </w:p>
        </w:tc>
      </w:tr>
    </w:tbl>
    <w:p w14:paraId="2244B48D">
      <w:r>
        <w:pict>
          <v:shape id="_x0000_s1026" o:spid="_x0000_s1026" o:spt="75" type="#_x0000_t75" style="position:absolute;left:0pt;height:788.45pt;width:612.15pt;mso-position-horizontal:left;mso-position-horizontal-relative:page;mso-position-vertical:top;mso-position-vertical-relative:page;z-index:-251657216;mso-width-relative:page;mso-height-relative:page;" filled="f" o:preferrelative="t" stroked="f" coordsize="21600,21600">
            <v:path/>
            <v:fill on="f" focussize="0,0"/>
            <v:stroke on="f"/>
            <v:imagedata r:id="rId11" o:title="未标题-1副本"/>
            <o:lock v:ext="edit" grouping="f" rotation="f" text="f" aspectratio="t"/>
          </v:shape>
        </w:pict>
      </w:r>
    </w:p>
    <w:p w14:paraId="3500B9C8">
      <w:pPr>
        <w:pStyle w:val="15"/>
        <w:tabs>
          <w:tab w:val="left" w:pos="480"/>
          <w:tab w:val="right" w:leader="dot" w:pos="8490"/>
        </w:tabs>
        <w:sectPr>
          <w:headerReference r:id="rId5" w:type="default"/>
          <w:footerReference r:id="rId6" w:type="default"/>
          <w:pgSz w:w="11906" w:h="16838"/>
          <w:pgMar w:top="1411" w:right="1701" w:bottom="1411" w:left="1701" w:header="708" w:footer="708" w:gutter="0"/>
          <w:pgBorders w:offsetFrom="page">
            <w:top w:val="single" w:color="000000" w:sz="8" w:space="24"/>
            <w:left w:val="single" w:color="000000" w:sz="8" w:space="24"/>
            <w:bottom w:val="single" w:color="000000" w:sz="8" w:space="24"/>
            <w:right w:val="single" w:color="000000" w:sz="8" w:space="24"/>
          </w:pgBorders>
          <w:pgNumType w:fmt="decimal"/>
          <w:cols w:space="708" w:num="1"/>
          <w:docGrid w:linePitch="360" w:charSpace="0"/>
        </w:sectPr>
      </w:pPr>
    </w:p>
    <w:p w14:paraId="0AED2C24">
      <w:pPr>
        <w:pStyle w:val="15"/>
        <w:tabs>
          <w:tab w:val="right" w:leader="dot" w:pos="8504"/>
        </w:tabs>
      </w:pPr>
      <w:r>
        <w:fldChar w:fldCharType="begin"/>
      </w:r>
      <w:r>
        <w:instrText xml:space="preserve">TOC \o "1-3" \h \u </w:instrText>
      </w:r>
      <w:r>
        <w:fldChar w:fldCharType="separate"/>
      </w:r>
      <w:r>
        <w:fldChar w:fldCharType="begin"/>
      </w:r>
      <w:r>
        <w:instrText xml:space="preserve"> HYPERLINK \l _Toc2011 </w:instrText>
      </w:r>
      <w:r>
        <w:fldChar w:fldCharType="separate"/>
      </w:r>
      <w:r>
        <w:rPr>
          <w:rFonts w:hint="default"/>
        </w:rPr>
        <w:t xml:space="preserve">1. </w:t>
      </w:r>
      <w:r>
        <w:t>CONCEPTOS BÁSICOS</w:t>
      </w:r>
      <w:r>
        <w:tab/>
      </w:r>
      <w:r>
        <w:fldChar w:fldCharType="begin"/>
      </w:r>
      <w:r>
        <w:instrText xml:space="preserve"> PAGEREF _Toc2011 \h </w:instrText>
      </w:r>
      <w:r>
        <w:fldChar w:fldCharType="separate"/>
      </w:r>
      <w:r>
        <w:t>1</w:t>
      </w:r>
      <w:r>
        <w:fldChar w:fldCharType="end"/>
      </w:r>
      <w:r>
        <w:fldChar w:fldCharType="end"/>
      </w:r>
    </w:p>
    <w:p w14:paraId="0DCF64D3">
      <w:pPr>
        <w:pStyle w:val="16"/>
        <w:tabs>
          <w:tab w:val="right" w:leader="dot" w:pos="8504"/>
        </w:tabs>
      </w:pPr>
      <w:r>
        <w:fldChar w:fldCharType="begin"/>
      </w:r>
      <w:r>
        <w:instrText xml:space="preserve"> HYPERLINK \l _Toc15806 </w:instrText>
      </w:r>
      <w:r>
        <w:fldChar w:fldCharType="separate"/>
      </w:r>
      <w:r>
        <w:rPr>
          <w:rFonts w:hint="default"/>
        </w:rPr>
        <w:t xml:space="preserve">1.1. </w:t>
      </w:r>
      <w:r>
        <w:rPr>
          <w:rFonts w:hint="default"/>
          <w:lang w:val="es-MX"/>
        </w:rPr>
        <w:t>Sintaxis</w:t>
      </w:r>
      <w:r>
        <w:tab/>
      </w:r>
      <w:r>
        <w:fldChar w:fldCharType="begin"/>
      </w:r>
      <w:r>
        <w:instrText xml:space="preserve"> PAGEREF _Toc15806 \h </w:instrText>
      </w:r>
      <w:r>
        <w:fldChar w:fldCharType="separate"/>
      </w:r>
      <w:r>
        <w:t>1</w:t>
      </w:r>
      <w:r>
        <w:fldChar w:fldCharType="end"/>
      </w:r>
      <w:r>
        <w:fldChar w:fldCharType="end"/>
      </w:r>
    </w:p>
    <w:p w14:paraId="47BADEF9">
      <w:pPr>
        <w:pStyle w:val="13"/>
        <w:tabs>
          <w:tab w:val="right" w:leader="dot" w:pos="8504"/>
        </w:tabs>
      </w:pPr>
      <w:r>
        <w:fldChar w:fldCharType="begin"/>
      </w:r>
      <w:r>
        <w:instrText xml:space="preserve"> HYPERLINK \l _Toc17587 </w:instrText>
      </w:r>
      <w:r>
        <w:fldChar w:fldCharType="separate"/>
      </w:r>
      <w:r>
        <w:rPr>
          <w:rFonts w:hint="default"/>
        </w:rPr>
        <w:t xml:space="preserve">1.1.1. </w:t>
      </w:r>
      <w:r>
        <w:rPr>
          <w:rFonts w:hint="default"/>
          <w:lang w:val="es-MX"/>
        </w:rPr>
        <w:t>Indentación</w:t>
      </w:r>
      <w:r>
        <w:tab/>
      </w:r>
      <w:r>
        <w:fldChar w:fldCharType="begin"/>
      </w:r>
      <w:r>
        <w:instrText xml:space="preserve"> PAGEREF _Toc17587 \h </w:instrText>
      </w:r>
      <w:r>
        <w:fldChar w:fldCharType="separate"/>
      </w:r>
      <w:r>
        <w:t>1</w:t>
      </w:r>
      <w:r>
        <w:fldChar w:fldCharType="end"/>
      </w:r>
      <w:r>
        <w:fldChar w:fldCharType="end"/>
      </w:r>
    </w:p>
    <w:p w14:paraId="4EF01EE3">
      <w:pPr>
        <w:pStyle w:val="13"/>
        <w:tabs>
          <w:tab w:val="right" w:leader="dot" w:pos="8504"/>
        </w:tabs>
      </w:pPr>
      <w:r>
        <w:fldChar w:fldCharType="begin"/>
      </w:r>
      <w:r>
        <w:instrText xml:space="preserve"> HYPERLINK \l _Toc25831 </w:instrText>
      </w:r>
      <w:r>
        <w:fldChar w:fldCharType="separate"/>
      </w:r>
      <w:r>
        <w:rPr>
          <w:rFonts w:hint="default"/>
          <w:lang w:val="es-MX"/>
        </w:rPr>
        <w:t>1.1.2. Comentarios</w:t>
      </w:r>
      <w:r>
        <w:tab/>
      </w:r>
      <w:r>
        <w:fldChar w:fldCharType="begin"/>
      </w:r>
      <w:r>
        <w:instrText xml:space="preserve"> PAGEREF _Toc25831 \h </w:instrText>
      </w:r>
      <w:r>
        <w:fldChar w:fldCharType="separate"/>
      </w:r>
      <w:r>
        <w:t>1</w:t>
      </w:r>
      <w:r>
        <w:fldChar w:fldCharType="end"/>
      </w:r>
      <w:r>
        <w:fldChar w:fldCharType="end"/>
      </w:r>
    </w:p>
    <w:p w14:paraId="612C942B">
      <w:pPr>
        <w:pStyle w:val="16"/>
        <w:tabs>
          <w:tab w:val="right" w:leader="dot" w:pos="8504"/>
        </w:tabs>
      </w:pPr>
      <w:r>
        <w:fldChar w:fldCharType="begin"/>
      </w:r>
      <w:r>
        <w:instrText xml:space="preserve"> HYPERLINK \l _Toc6211 </w:instrText>
      </w:r>
      <w:r>
        <w:fldChar w:fldCharType="separate"/>
      </w:r>
      <w:r>
        <w:rPr>
          <w:rFonts w:hint="default"/>
        </w:rPr>
        <w:t xml:space="preserve">1.2. </w:t>
      </w:r>
      <w:r>
        <w:t>Variables</w:t>
      </w:r>
      <w:r>
        <w:tab/>
      </w:r>
      <w:r>
        <w:fldChar w:fldCharType="begin"/>
      </w:r>
      <w:r>
        <w:instrText xml:space="preserve"> PAGEREF _Toc6211 \h </w:instrText>
      </w:r>
      <w:r>
        <w:fldChar w:fldCharType="separate"/>
      </w:r>
      <w:r>
        <w:t>1</w:t>
      </w:r>
      <w:r>
        <w:fldChar w:fldCharType="end"/>
      </w:r>
      <w:r>
        <w:fldChar w:fldCharType="end"/>
      </w:r>
    </w:p>
    <w:p w14:paraId="3E149522">
      <w:pPr>
        <w:pStyle w:val="13"/>
        <w:tabs>
          <w:tab w:val="right" w:leader="dot" w:pos="8504"/>
        </w:tabs>
      </w:pPr>
      <w:r>
        <w:fldChar w:fldCharType="begin"/>
      </w:r>
      <w:r>
        <w:instrText xml:space="preserve"> HYPERLINK \l _Toc26809 </w:instrText>
      </w:r>
      <w:r>
        <w:fldChar w:fldCharType="separate"/>
      </w:r>
      <w:r>
        <w:rPr>
          <w:rFonts w:hint="default"/>
        </w:rPr>
        <w:t xml:space="preserve">1.2.1. </w:t>
      </w:r>
      <w:r>
        <w:t>Tipo de Variables</w:t>
      </w:r>
      <w:r>
        <w:tab/>
      </w:r>
      <w:r>
        <w:fldChar w:fldCharType="begin"/>
      </w:r>
      <w:r>
        <w:instrText xml:space="preserve"> PAGEREF _Toc26809 \h </w:instrText>
      </w:r>
      <w:r>
        <w:fldChar w:fldCharType="separate"/>
      </w:r>
      <w:r>
        <w:t>1</w:t>
      </w:r>
      <w:r>
        <w:fldChar w:fldCharType="end"/>
      </w:r>
      <w:r>
        <w:fldChar w:fldCharType="end"/>
      </w:r>
    </w:p>
    <w:p w14:paraId="2BEA2F7C">
      <w:pPr>
        <w:pStyle w:val="13"/>
        <w:tabs>
          <w:tab w:val="right" w:leader="dot" w:pos="8504"/>
        </w:tabs>
      </w:pPr>
      <w:r>
        <w:fldChar w:fldCharType="begin"/>
      </w:r>
      <w:r>
        <w:instrText xml:space="preserve"> HYPERLINK \l _Toc1125 </w:instrText>
      </w:r>
      <w:r>
        <w:fldChar w:fldCharType="separate"/>
      </w:r>
      <w:r>
        <w:rPr>
          <w:rFonts w:hint="default"/>
        </w:rPr>
        <w:t xml:space="preserve">1.2.2. </w:t>
      </w:r>
      <w:r>
        <w:t>Casteo de datos o casting</w:t>
      </w:r>
      <w:r>
        <w:tab/>
      </w:r>
      <w:r>
        <w:fldChar w:fldCharType="begin"/>
      </w:r>
      <w:r>
        <w:instrText xml:space="preserve"> PAGEREF _Toc1125 \h </w:instrText>
      </w:r>
      <w:r>
        <w:fldChar w:fldCharType="separate"/>
      </w:r>
      <w:r>
        <w:t>2</w:t>
      </w:r>
      <w:r>
        <w:fldChar w:fldCharType="end"/>
      </w:r>
      <w:r>
        <w:fldChar w:fldCharType="end"/>
      </w:r>
    </w:p>
    <w:p w14:paraId="5732AAEE">
      <w:pPr>
        <w:pStyle w:val="16"/>
        <w:tabs>
          <w:tab w:val="right" w:leader="dot" w:pos="8504"/>
        </w:tabs>
      </w:pPr>
      <w:r>
        <w:fldChar w:fldCharType="begin"/>
      </w:r>
      <w:r>
        <w:instrText xml:space="preserve"> HYPERLINK \l _Toc25641 </w:instrText>
      </w:r>
      <w:r>
        <w:fldChar w:fldCharType="separate"/>
      </w:r>
      <w:r>
        <w:rPr>
          <w:rFonts w:hint="default"/>
        </w:rPr>
        <w:t xml:space="preserve">1.3. </w:t>
      </w:r>
      <w:r>
        <w:t>Operadores</w:t>
      </w:r>
      <w:r>
        <w:tab/>
      </w:r>
      <w:r>
        <w:fldChar w:fldCharType="begin"/>
      </w:r>
      <w:r>
        <w:instrText xml:space="preserve"> PAGEREF _Toc25641 \h </w:instrText>
      </w:r>
      <w:r>
        <w:fldChar w:fldCharType="separate"/>
      </w:r>
      <w:r>
        <w:t>2</w:t>
      </w:r>
      <w:r>
        <w:fldChar w:fldCharType="end"/>
      </w:r>
      <w:r>
        <w:fldChar w:fldCharType="end"/>
      </w:r>
    </w:p>
    <w:p w14:paraId="5B334DB2">
      <w:pPr>
        <w:pStyle w:val="13"/>
        <w:tabs>
          <w:tab w:val="right" w:leader="dot" w:pos="8504"/>
        </w:tabs>
      </w:pPr>
      <w:r>
        <w:fldChar w:fldCharType="begin"/>
      </w:r>
      <w:r>
        <w:instrText xml:space="preserve"> HYPERLINK \l _Toc24248 </w:instrText>
      </w:r>
      <w:r>
        <w:fldChar w:fldCharType="separate"/>
      </w:r>
      <w:r>
        <w:rPr>
          <w:rFonts w:hint="default"/>
        </w:rPr>
        <w:t xml:space="preserve">1.3.1. </w:t>
      </w:r>
      <w:r>
        <w:rPr>
          <w:rFonts w:hint="default"/>
          <w:lang w:val="es-MX"/>
        </w:rPr>
        <w:t>Aritmeticos</w:t>
      </w:r>
      <w:r>
        <w:tab/>
      </w:r>
      <w:r>
        <w:fldChar w:fldCharType="begin"/>
      </w:r>
      <w:r>
        <w:instrText xml:space="preserve"> PAGEREF _Toc24248 \h </w:instrText>
      </w:r>
      <w:r>
        <w:fldChar w:fldCharType="separate"/>
      </w:r>
      <w:r>
        <w:t>2</w:t>
      </w:r>
      <w:r>
        <w:fldChar w:fldCharType="end"/>
      </w:r>
      <w:r>
        <w:fldChar w:fldCharType="end"/>
      </w:r>
    </w:p>
    <w:p w14:paraId="60ED3341">
      <w:pPr>
        <w:pStyle w:val="13"/>
        <w:tabs>
          <w:tab w:val="right" w:leader="dot" w:pos="8504"/>
        </w:tabs>
      </w:pPr>
      <w:r>
        <w:fldChar w:fldCharType="begin"/>
      </w:r>
      <w:r>
        <w:instrText xml:space="preserve"> HYPERLINK \l _Toc19176 </w:instrText>
      </w:r>
      <w:r>
        <w:fldChar w:fldCharType="separate"/>
      </w:r>
      <w:r>
        <w:rPr>
          <w:rFonts w:hint="default"/>
          <w:lang w:val="es-MX" w:eastAsia="en-US"/>
        </w:rPr>
        <w:t>1.3.2. Lógicos</w:t>
      </w:r>
      <w:r>
        <w:tab/>
      </w:r>
      <w:r>
        <w:fldChar w:fldCharType="begin"/>
      </w:r>
      <w:r>
        <w:instrText xml:space="preserve"> PAGEREF _Toc19176 \h </w:instrText>
      </w:r>
      <w:r>
        <w:fldChar w:fldCharType="separate"/>
      </w:r>
      <w:r>
        <w:t>3</w:t>
      </w:r>
      <w:r>
        <w:fldChar w:fldCharType="end"/>
      </w:r>
      <w:r>
        <w:fldChar w:fldCharType="end"/>
      </w:r>
    </w:p>
    <w:p w14:paraId="271DAF67">
      <w:pPr>
        <w:pStyle w:val="13"/>
        <w:tabs>
          <w:tab w:val="right" w:leader="dot" w:pos="8504"/>
        </w:tabs>
      </w:pPr>
      <w:r>
        <w:fldChar w:fldCharType="begin"/>
      </w:r>
      <w:r>
        <w:instrText xml:space="preserve"> HYPERLINK \l _Toc13937 </w:instrText>
      </w:r>
      <w:r>
        <w:fldChar w:fldCharType="separate"/>
      </w:r>
      <w:r>
        <w:rPr>
          <w:rFonts w:hint="default" w:cstheme="majorBidi"/>
          <w:color w:val="355A65" w:themeColor="hyperlink" w:themeShade="BF"/>
          <w:szCs w:val="28"/>
          <w:lang w:val="es-MX" w:eastAsia="en-US" w:bidi="ar-SA"/>
        </w:rPr>
        <w:t>1.3.3. Relacionales</w:t>
      </w:r>
      <w:r>
        <w:tab/>
      </w:r>
      <w:r>
        <w:fldChar w:fldCharType="begin"/>
      </w:r>
      <w:r>
        <w:instrText xml:space="preserve"> PAGEREF _Toc13937 \h </w:instrText>
      </w:r>
      <w:r>
        <w:fldChar w:fldCharType="separate"/>
      </w:r>
      <w:r>
        <w:t>4</w:t>
      </w:r>
      <w:r>
        <w:fldChar w:fldCharType="end"/>
      </w:r>
      <w:r>
        <w:fldChar w:fldCharType="end"/>
      </w:r>
    </w:p>
    <w:p w14:paraId="411256E8">
      <w:pPr>
        <w:pStyle w:val="15"/>
        <w:tabs>
          <w:tab w:val="right" w:leader="dot" w:pos="8504"/>
        </w:tabs>
      </w:pPr>
      <w:r>
        <w:fldChar w:fldCharType="begin"/>
      </w:r>
      <w:r>
        <w:instrText xml:space="preserve"> HYPERLINK \l _Toc22652 </w:instrText>
      </w:r>
      <w:r>
        <w:fldChar w:fldCharType="separate"/>
      </w:r>
      <w:r>
        <w:rPr>
          <w:rFonts w:hint="default"/>
        </w:rPr>
        <w:t xml:space="preserve">2. </w:t>
      </w:r>
      <w:r>
        <w:t xml:space="preserve">Estructuras </w:t>
      </w:r>
      <w:r>
        <w:rPr>
          <w:rFonts w:hint="default"/>
          <w:lang w:val="es-MX"/>
        </w:rPr>
        <w:t>d</w:t>
      </w:r>
      <w:r>
        <w:t xml:space="preserve">e </w:t>
      </w:r>
      <w:r>
        <w:rPr>
          <w:rFonts w:hint="default"/>
          <w:lang w:val="es-MX"/>
        </w:rPr>
        <w:t>control</w:t>
      </w:r>
      <w:r>
        <w:tab/>
      </w:r>
      <w:r>
        <w:fldChar w:fldCharType="begin"/>
      </w:r>
      <w:r>
        <w:instrText xml:space="preserve"> PAGEREF _Toc22652 \h </w:instrText>
      </w:r>
      <w:r>
        <w:fldChar w:fldCharType="separate"/>
      </w:r>
      <w:r>
        <w:t>4</w:t>
      </w:r>
      <w:r>
        <w:fldChar w:fldCharType="end"/>
      </w:r>
      <w:r>
        <w:fldChar w:fldCharType="end"/>
      </w:r>
    </w:p>
    <w:p w14:paraId="1EDDB5B3">
      <w:pPr>
        <w:pStyle w:val="13"/>
        <w:tabs>
          <w:tab w:val="right" w:leader="dot" w:pos="8504"/>
        </w:tabs>
      </w:pPr>
      <w:r>
        <w:fldChar w:fldCharType="begin"/>
      </w:r>
      <w:r>
        <w:instrText xml:space="preserve"> HYPERLINK \l _Toc9622 </w:instrText>
      </w:r>
      <w:r>
        <w:fldChar w:fldCharType="separate"/>
      </w:r>
      <w:r>
        <w:rPr>
          <w:rFonts w:hint="default"/>
        </w:rPr>
        <w:t xml:space="preserve">2.1.1. </w:t>
      </w:r>
      <w:r>
        <w:t xml:space="preserve">Estructuras </w:t>
      </w:r>
      <w:r>
        <w:rPr>
          <w:rFonts w:hint="default"/>
          <w:lang w:val="es-MX"/>
        </w:rPr>
        <w:t>Condicionales</w:t>
      </w:r>
      <w:r>
        <w:tab/>
      </w:r>
      <w:r>
        <w:fldChar w:fldCharType="begin"/>
      </w:r>
      <w:r>
        <w:instrText xml:space="preserve"> PAGEREF _Toc9622 \h </w:instrText>
      </w:r>
      <w:r>
        <w:fldChar w:fldCharType="separate"/>
      </w:r>
      <w:r>
        <w:t>4</w:t>
      </w:r>
      <w:r>
        <w:fldChar w:fldCharType="end"/>
      </w:r>
      <w:r>
        <w:fldChar w:fldCharType="end"/>
      </w:r>
    </w:p>
    <w:p w14:paraId="012023DE">
      <w:pPr>
        <w:pStyle w:val="13"/>
        <w:tabs>
          <w:tab w:val="right" w:leader="dot" w:pos="8504"/>
        </w:tabs>
      </w:pPr>
      <w:r>
        <w:fldChar w:fldCharType="begin"/>
      </w:r>
      <w:r>
        <w:instrText xml:space="preserve"> HYPERLINK \l _Toc16644 </w:instrText>
      </w:r>
      <w:r>
        <w:fldChar w:fldCharType="separate"/>
      </w:r>
      <w:r>
        <w:rPr>
          <w:rFonts w:hint="default" w:ascii="Calibri" w:hAnsi="Calibri" w:eastAsiaTheme="majorEastAsia" w:cstheme="majorBidi"/>
          <w:i/>
          <w:iCs/>
          <w:color w:val="355A65" w:themeColor="hyperlink" w:themeShade="BF"/>
          <w:szCs w:val="28"/>
          <w:lang w:val="es-MX" w:eastAsia="en-US" w:bidi="ar-SA"/>
        </w:rPr>
        <w:t xml:space="preserve">2.1.2. </w:t>
      </w:r>
      <w:r>
        <w:rPr>
          <w:rFonts w:hint="default" w:cstheme="majorBidi"/>
          <w:i/>
          <w:iCs/>
          <w:color w:val="355A65" w:themeColor="hyperlink" w:themeShade="BF"/>
          <w:szCs w:val="28"/>
          <w:lang w:val="es-MX" w:eastAsia="en-US" w:bidi="ar-SA"/>
        </w:rPr>
        <w:t>Estructura Bucle / loop</w:t>
      </w:r>
      <w:r>
        <w:tab/>
      </w:r>
      <w:r>
        <w:fldChar w:fldCharType="begin"/>
      </w:r>
      <w:r>
        <w:instrText xml:space="preserve"> PAGEREF _Toc16644 \h </w:instrText>
      </w:r>
      <w:r>
        <w:fldChar w:fldCharType="separate"/>
      </w:r>
      <w:r>
        <w:t>6</w:t>
      </w:r>
      <w:r>
        <w:fldChar w:fldCharType="end"/>
      </w:r>
      <w:r>
        <w:fldChar w:fldCharType="end"/>
      </w:r>
    </w:p>
    <w:p w14:paraId="50CBAA18">
      <w:pPr>
        <w:pStyle w:val="15"/>
        <w:tabs>
          <w:tab w:val="right" w:leader="dot" w:pos="8504"/>
        </w:tabs>
      </w:pPr>
      <w:r>
        <w:fldChar w:fldCharType="begin"/>
      </w:r>
      <w:r>
        <w:instrText xml:space="preserve"> HYPERLINK \l _Toc20794 </w:instrText>
      </w:r>
      <w:r>
        <w:fldChar w:fldCharType="separate"/>
      </w:r>
      <w:r>
        <w:rPr>
          <w:rFonts w:hint="default"/>
        </w:rPr>
        <w:t xml:space="preserve">3. </w:t>
      </w:r>
      <w:r>
        <w:rPr>
          <w:rFonts w:hint="default"/>
          <w:lang w:val="es-MX"/>
        </w:rPr>
        <w:t>Estructuras de Datos</w:t>
      </w:r>
      <w:r>
        <w:tab/>
      </w:r>
      <w:r>
        <w:fldChar w:fldCharType="begin"/>
      </w:r>
      <w:r>
        <w:instrText xml:space="preserve"> PAGEREF _Toc20794 \h </w:instrText>
      </w:r>
      <w:r>
        <w:fldChar w:fldCharType="separate"/>
      </w:r>
      <w:r>
        <w:t>7</w:t>
      </w:r>
      <w:r>
        <w:fldChar w:fldCharType="end"/>
      </w:r>
      <w:r>
        <w:fldChar w:fldCharType="end"/>
      </w:r>
    </w:p>
    <w:p w14:paraId="663D46D1">
      <w:pPr>
        <w:pStyle w:val="16"/>
        <w:tabs>
          <w:tab w:val="right" w:leader="dot" w:pos="8504"/>
        </w:tabs>
      </w:pPr>
      <w:r>
        <w:fldChar w:fldCharType="begin"/>
      </w:r>
      <w:r>
        <w:instrText xml:space="preserve"> HYPERLINK \l _Toc30986 </w:instrText>
      </w:r>
      <w:r>
        <w:fldChar w:fldCharType="separate"/>
      </w:r>
      <w:r>
        <w:rPr>
          <w:rFonts w:hint="default"/>
        </w:rPr>
        <w:t xml:space="preserve">3.1. </w:t>
      </w:r>
      <w:r>
        <w:rPr>
          <w:rFonts w:hint="default"/>
          <w:lang w:val="es-MX"/>
        </w:rPr>
        <w:t>Listas</w:t>
      </w:r>
      <w:r>
        <w:tab/>
      </w:r>
      <w:r>
        <w:fldChar w:fldCharType="begin"/>
      </w:r>
      <w:r>
        <w:instrText xml:space="preserve"> PAGEREF _Toc30986 \h </w:instrText>
      </w:r>
      <w:r>
        <w:fldChar w:fldCharType="separate"/>
      </w:r>
      <w:r>
        <w:t>7</w:t>
      </w:r>
      <w:r>
        <w:fldChar w:fldCharType="end"/>
      </w:r>
      <w:r>
        <w:fldChar w:fldCharType="end"/>
      </w:r>
    </w:p>
    <w:p w14:paraId="2FFC2C8A">
      <w:pPr>
        <w:pStyle w:val="13"/>
        <w:tabs>
          <w:tab w:val="right" w:leader="dot" w:pos="8504"/>
        </w:tabs>
      </w:pPr>
      <w:r>
        <w:fldChar w:fldCharType="begin"/>
      </w:r>
      <w:r>
        <w:instrText xml:space="preserve"> HYPERLINK \l _Toc14450 </w:instrText>
      </w:r>
      <w:r>
        <w:fldChar w:fldCharType="separate"/>
      </w:r>
      <w:r>
        <w:rPr>
          <w:rFonts w:hint="default"/>
        </w:rPr>
        <w:t xml:space="preserve">3.1.1. </w:t>
      </w:r>
      <w:r>
        <w:rPr>
          <w:rFonts w:hint="default"/>
          <w:lang w:val="es-MX"/>
        </w:rPr>
        <w:t>Creación y acceso</w:t>
      </w:r>
      <w:r>
        <w:tab/>
      </w:r>
      <w:r>
        <w:fldChar w:fldCharType="begin"/>
      </w:r>
      <w:r>
        <w:instrText xml:space="preserve"> PAGEREF _Toc14450 \h </w:instrText>
      </w:r>
      <w:r>
        <w:fldChar w:fldCharType="separate"/>
      </w:r>
      <w:r>
        <w:t>7</w:t>
      </w:r>
      <w:r>
        <w:fldChar w:fldCharType="end"/>
      </w:r>
      <w:r>
        <w:fldChar w:fldCharType="end"/>
      </w:r>
    </w:p>
    <w:p w14:paraId="406E4F80">
      <w:pPr>
        <w:pStyle w:val="13"/>
        <w:tabs>
          <w:tab w:val="right" w:leader="dot" w:pos="8504"/>
        </w:tabs>
      </w:pPr>
      <w:r>
        <w:fldChar w:fldCharType="begin"/>
      </w:r>
      <w:r>
        <w:instrText xml:space="preserve"> HYPERLINK \l _Toc21790 </w:instrText>
      </w:r>
      <w:r>
        <w:fldChar w:fldCharType="separate"/>
      </w:r>
      <w:r>
        <w:rPr>
          <w:rFonts w:hint="default"/>
          <w:lang w:val="es-MX"/>
        </w:rPr>
        <w:t>3.1.2. Métodos de listas</w:t>
      </w:r>
      <w:r>
        <w:tab/>
      </w:r>
      <w:r>
        <w:fldChar w:fldCharType="begin"/>
      </w:r>
      <w:r>
        <w:instrText xml:space="preserve"> PAGEREF _Toc21790 \h </w:instrText>
      </w:r>
      <w:r>
        <w:fldChar w:fldCharType="separate"/>
      </w:r>
      <w:r>
        <w:t>8</w:t>
      </w:r>
      <w:r>
        <w:fldChar w:fldCharType="end"/>
      </w:r>
      <w:r>
        <w:fldChar w:fldCharType="end"/>
      </w:r>
    </w:p>
    <w:p w14:paraId="4D66AC28">
      <w:pPr>
        <w:pStyle w:val="13"/>
        <w:tabs>
          <w:tab w:val="right" w:leader="dot" w:pos="8504"/>
        </w:tabs>
      </w:pPr>
      <w:r>
        <w:fldChar w:fldCharType="begin"/>
      </w:r>
      <w:r>
        <w:instrText xml:space="preserve"> HYPERLINK \l _Toc12316 </w:instrText>
      </w:r>
      <w:r>
        <w:fldChar w:fldCharType="separate"/>
      </w:r>
      <w:r>
        <w:rPr>
          <w:rFonts w:hint="default"/>
          <w:lang w:val="es-MX"/>
        </w:rPr>
        <w:t>3.1.3. Listas de Comprensión</w:t>
      </w:r>
      <w:r>
        <w:tab/>
      </w:r>
      <w:r>
        <w:fldChar w:fldCharType="begin"/>
      </w:r>
      <w:r>
        <w:instrText xml:space="preserve"> PAGEREF _Toc12316 \h </w:instrText>
      </w:r>
      <w:r>
        <w:fldChar w:fldCharType="separate"/>
      </w:r>
      <w:r>
        <w:t>8</w:t>
      </w:r>
      <w:r>
        <w:fldChar w:fldCharType="end"/>
      </w:r>
      <w:r>
        <w:fldChar w:fldCharType="end"/>
      </w:r>
    </w:p>
    <w:p w14:paraId="0EAF5461">
      <w:pPr>
        <w:pStyle w:val="15"/>
        <w:tabs>
          <w:tab w:val="right" w:leader="dot" w:pos="8504"/>
        </w:tabs>
      </w:pPr>
      <w:r>
        <w:fldChar w:fldCharType="begin"/>
      </w:r>
      <w:r>
        <w:instrText xml:space="preserve"> HYPERLINK \l _Toc1804 </w:instrText>
      </w:r>
      <w:r>
        <w:fldChar w:fldCharType="separate"/>
      </w:r>
      <w:r>
        <w:rPr>
          <w:rFonts w:hint="default"/>
        </w:rPr>
        <w:t xml:space="preserve">4. </w:t>
      </w:r>
      <w:r>
        <w:t>Funciones</w:t>
      </w:r>
      <w:r>
        <w:tab/>
      </w:r>
      <w:r>
        <w:fldChar w:fldCharType="begin"/>
      </w:r>
      <w:r>
        <w:instrText xml:space="preserve"> PAGEREF _Toc1804 \h </w:instrText>
      </w:r>
      <w:r>
        <w:fldChar w:fldCharType="separate"/>
      </w:r>
      <w:r>
        <w:t>9</w:t>
      </w:r>
      <w:r>
        <w:fldChar w:fldCharType="end"/>
      </w:r>
      <w:r>
        <w:fldChar w:fldCharType="end"/>
      </w:r>
    </w:p>
    <w:p w14:paraId="10176920">
      <w:pPr>
        <w:pStyle w:val="16"/>
        <w:tabs>
          <w:tab w:val="right" w:leader="dot" w:pos="8504"/>
        </w:tabs>
      </w:pPr>
      <w:r>
        <w:fldChar w:fldCharType="begin"/>
      </w:r>
      <w:r>
        <w:instrText xml:space="preserve"> HYPERLINK \l _Toc6574 </w:instrText>
      </w:r>
      <w:r>
        <w:fldChar w:fldCharType="separate"/>
      </w:r>
      <w:r>
        <w:rPr>
          <w:rFonts w:hint="default"/>
        </w:rPr>
        <w:t xml:space="preserve">4.1. </w:t>
      </w:r>
      <w:r>
        <w:rPr>
          <w:rFonts w:hint="default"/>
          <w:lang w:val="es-MX"/>
        </w:rPr>
        <w:t>Funciones de Usuario</w:t>
      </w:r>
      <w:r>
        <w:tab/>
      </w:r>
      <w:r>
        <w:fldChar w:fldCharType="begin"/>
      </w:r>
      <w:r>
        <w:instrText xml:space="preserve"> PAGEREF _Toc6574 \h </w:instrText>
      </w:r>
      <w:r>
        <w:fldChar w:fldCharType="separate"/>
      </w:r>
      <w:r>
        <w:t>9</w:t>
      </w:r>
      <w:r>
        <w:fldChar w:fldCharType="end"/>
      </w:r>
      <w:r>
        <w:fldChar w:fldCharType="end"/>
      </w:r>
    </w:p>
    <w:p w14:paraId="2E209EF6">
      <w:pPr>
        <w:pStyle w:val="13"/>
        <w:tabs>
          <w:tab w:val="right" w:leader="dot" w:pos="8504"/>
        </w:tabs>
      </w:pPr>
      <w:r>
        <w:fldChar w:fldCharType="begin"/>
      </w:r>
      <w:r>
        <w:instrText xml:space="preserve"> HYPERLINK \l _Toc28132 </w:instrText>
      </w:r>
      <w:r>
        <w:fldChar w:fldCharType="separate"/>
      </w:r>
      <w:r>
        <w:rPr>
          <w:rFonts w:hint="default"/>
        </w:rPr>
        <w:t xml:space="preserve">4.1.1. </w:t>
      </w:r>
      <w:r>
        <w:rPr>
          <w:rFonts w:hint="default"/>
          <w:lang w:val="es-MX"/>
        </w:rPr>
        <w:t>Parámetros y Argumentos</w:t>
      </w:r>
      <w:r>
        <w:tab/>
      </w:r>
      <w:r>
        <w:fldChar w:fldCharType="begin"/>
      </w:r>
      <w:r>
        <w:instrText xml:space="preserve"> PAGEREF _Toc28132 \h </w:instrText>
      </w:r>
      <w:r>
        <w:fldChar w:fldCharType="separate"/>
      </w:r>
      <w:r>
        <w:t>9</w:t>
      </w:r>
      <w:r>
        <w:fldChar w:fldCharType="end"/>
      </w:r>
      <w:r>
        <w:fldChar w:fldCharType="end"/>
      </w:r>
    </w:p>
    <w:p w14:paraId="17682E69">
      <w:pPr>
        <w:pStyle w:val="13"/>
        <w:tabs>
          <w:tab w:val="right" w:leader="dot" w:pos="8504"/>
        </w:tabs>
      </w:pPr>
      <w:r>
        <w:fldChar w:fldCharType="begin"/>
      </w:r>
      <w:r>
        <w:instrText xml:space="preserve"> HYPERLINK \l _Toc5539 </w:instrText>
      </w:r>
      <w:r>
        <w:fldChar w:fldCharType="separate"/>
      </w:r>
      <w:r>
        <w:rPr>
          <w:rFonts w:hint="default" w:ascii="Calibri" w:hAnsi="Calibri" w:eastAsiaTheme="majorEastAsia" w:cstheme="majorBidi"/>
          <w:color w:val="355A65" w:themeColor="hyperlink" w:themeShade="BF"/>
          <w:szCs w:val="28"/>
          <w:lang w:val="es-MX" w:eastAsia="en-US" w:bidi="ar-SA"/>
        </w:rPr>
        <w:t xml:space="preserve">4.1.2. </w:t>
      </w:r>
      <w:r>
        <w:rPr>
          <w:rFonts w:hint="default" w:cstheme="majorBidi"/>
          <w:color w:val="355A65" w:themeColor="hyperlink" w:themeShade="BF"/>
          <w:szCs w:val="28"/>
          <w:lang w:val="es-MX" w:eastAsia="en-US" w:bidi="ar-SA"/>
        </w:rPr>
        <w:t>Parámetros Posiciónales</w:t>
      </w:r>
      <w:r>
        <w:tab/>
      </w:r>
      <w:r>
        <w:fldChar w:fldCharType="begin"/>
      </w:r>
      <w:r>
        <w:instrText xml:space="preserve"> PAGEREF _Toc5539 \h </w:instrText>
      </w:r>
      <w:r>
        <w:fldChar w:fldCharType="separate"/>
      </w:r>
      <w:r>
        <w:t>10</w:t>
      </w:r>
      <w:r>
        <w:fldChar w:fldCharType="end"/>
      </w:r>
      <w:r>
        <w:fldChar w:fldCharType="end"/>
      </w:r>
    </w:p>
    <w:p w14:paraId="666E2F56">
      <w:pPr>
        <w:pStyle w:val="16"/>
        <w:tabs>
          <w:tab w:val="right" w:leader="dot" w:pos="8504"/>
        </w:tabs>
      </w:pPr>
      <w:r>
        <w:fldChar w:fldCharType="begin"/>
      </w:r>
      <w:r>
        <w:instrText xml:space="preserve"> HYPERLINK \l _Toc5939 </w:instrText>
      </w:r>
      <w:r>
        <w:fldChar w:fldCharType="separate"/>
      </w:r>
      <w:r>
        <w:rPr>
          <w:rFonts w:hint="default"/>
        </w:rPr>
        <w:t xml:space="preserve">4.2. </w:t>
      </w:r>
      <w:r>
        <w:rPr>
          <w:rFonts w:hint="default"/>
          <w:lang w:val="es-MX"/>
        </w:rPr>
        <w:t>Funciones de programa</w:t>
      </w:r>
      <w:r>
        <w:tab/>
      </w:r>
      <w:r>
        <w:fldChar w:fldCharType="begin"/>
      </w:r>
      <w:r>
        <w:instrText xml:space="preserve"> PAGEREF _Toc5939 \h </w:instrText>
      </w:r>
      <w:r>
        <w:fldChar w:fldCharType="separate"/>
      </w:r>
      <w:r>
        <w:t>10</w:t>
      </w:r>
      <w:r>
        <w:fldChar w:fldCharType="end"/>
      </w:r>
      <w:r>
        <w:fldChar w:fldCharType="end"/>
      </w:r>
    </w:p>
    <w:p w14:paraId="039E935B">
      <w:pPr>
        <w:pStyle w:val="15"/>
        <w:tabs>
          <w:tab w:val="right" w:leader="dot" w:pos="8504"/>
        </w:tabs>
      </w:pPr>
      <w:r>
        <w:fldChar w:fldCharType="begin"/>
      </w:r>
      <w:r>
        <w:instrText xml:space="preserve"> HYPERLINK \l _Toc800 </w:instrText>
      </w:r>
      <w:r>
        <w:fldChar w:fldCharType="separate"/>
      </w:r>
      <w:r>
        <w:rPr>
          <w:rFonts w:hint="default"/>
        </w:rPr>
        <w:t xml:space="preserve">5. </w:t>
      </w:r>
      <w:r>
        <w:rPr>
          <w:rFonts w:hint="default"/>
          <w:lang w:val="es-MX"/>
        </w:rPr>
        <w:t>Referencias</w:t>
      </w:r>
      <w:r>
        <w:tab/>
      </w:r>
      <w:r>
        <w:fldChar w:fldCharType="begin"/>
      </w:r>
      <w:r>
        <w:instrText xml:space="preserve"> PAGEREF _Toc800 \h </w:instrText>
      </w:r>
      <w:r>
        <w:fldChar w:fldCharType="separate"/>
      </w:r>
      <w:r>
        <w:t>I</w:t>
      </w:r>
      <w:r>
        <w:fldChar w:fldCharType="end"/>
      </w:r>
      <w:r>
        <w:fldChar w:fldCharType="end"/>
      </w:r>
    </w:p>
    <w:p w14:paraId="0AE482BD">
      <w:pPr>
        <w:pStyle w:val="16"/>
        <w:tabs>
          <w:tab w:val="right" w:leader="dot" w:pos="8504"/>
        </w:tabs>
      </w:pPr>
      <w:r>
        <w:fldChar w:fldCharType="begin"/>
      </w:r>
      <w:r>
        <w:instrText xml:space="preserve"> HYPERLINK \l _Toc7675 </w:instrText>
      </w:r>
      <w:r>
        <w:fldChar w:fldCharType="separate"/>
      </w:r>
      <w:r>
        <w:rPr>
          <w:rFonts w:hint="default"/>
        </w:rPr>
        <w:t xml:space="preserve">5.1. </w:t>
      </w:r>
      <w:r>
        <w:rPr>
          <w:rFonts w:hint="default"/>
          <w:lang w:val="es-MX"/>
        </w:rPr>
        <w:t>Bibliografia y Enlaces</w:t>
      </w:r>
      <w:r>
        <w:tab/>
      </w:r>
      <w:r>
        <w:fldChar w:fldCharType="begin"/>
      </w:r>
      <w:r>
        <w:instrText xml:space="preserve"> PAGEREF _Toc7675 \h </w:instrText>
      </w:r>
      <w:r>
        <w:fldChar w:fldCharType="separate"/>
      </w:r>
      <w:r>
        <w:t>I</w:t>
      </w:r>
      <w:r>
        <w:fldChar w:fldCharType="end"/>
      </w:r>
      <w:r>
        <w:fldChar w:fldCharType="end"/>
      </w:r>
    </w:p>
    <w:p w14:paraId="6A47E7C9">
      <w:pPr>
        <w:pStyle w:val="16"/>
        <w:tabs>
          <w:tab w:val="right" w:leader="dot" w:pos="8504"/>
        </w:tabs>
      </w:pPr>
      <w:r>
        <w:fldChar w:fldCharType="begin"/>
      </w:r>
      <w:r>
        <w:instrText xml:space="preserve"> HYPERLINK \l _Toc2630 </w:instrText>
      </w:r>
      <w:r>
        <w:fldChar w:fldCharType="separate"/>
      </w:r>
      <w:r>
        <w:rPr>
          <w:rFonts w:hint="default"/>
        </w:rPr>
        <w:t xml:space="preserve">5.2. </w:t>
      </w:r>
      <w:r>
        <w:rPr>
          <w:rFonts w:hint="default"/>
          <w:lang w:val="es-MX"/>
        </w:rPr>
        <w:t>Indice de Tablas</w:t>
      </w:r>
      <w:r>
        <w:tab/>
      </w:r>
      <w:r>
        <w:fldChar w:fldCharType="begin"/>
      </w:r>
      <w:r>
        <w:instrText xml:space="preserve"> PAGEREF _Toc2630 \h </w:instrText>
      </w:r>
      <w:r>
        <w:fldChar w:fldCharType="separate"/>
      </w:r>
      <w:r>
        <w:t>I</w:t>
      </w:r>
      <w:r>
        <w:fldChar w:fldCharType="end"/>
      </w:r>
      <w:r>
        <w:fldChar w:fldCharType="end"/>
      </w:r>
    </w:p>
    <w:p w14:paraId="08F5FBD4">
      <w:pPr>
        <w:pStyle w:val="16"/>
        <w:tabs>
          <w:tab w:val="right" w:leader="dot" w:pos="8504"/>
        </w:tabs>
      </w:pPr>
      <w:r>
        <w:fldChar w:fldCharType="begin"/>
      </w:r>
      <w:r>
        <w:instrText xml:space="preserve"> HYPERLINK \l _Toc3069 </w:instrText>
      </w:r>
      <w:r>
        <w:fldChar w:fldCharType="separate"/>
      </w:r>
      <w:r>
        <w:rPr>
          <w:rFonts w:hint="default"/>
        </w:rPr>
        <w:t xml:space="preserve">5.3. </w:t>
      </w:r>
      <w:r>
        <w:rPr>
          <w:rFonts w:hint="default"/>
          <w:lang w:val="es-MX"/>
        </w:rPr>
        <w:t>Indice de Ejemplos</w:t>
      </w:r>
      <w:r>
        <w:tab/>
      </w:r>
      <w:r>
        <w:fldChar w:fldCharType="begin"/>
      </w:r>
      <w:r>
        <w:instrText xml:space="preserve"> PAGEREF _Toc3069 \h </w:instrText>
      </w:r>
      <w:r>
        <w:fldChar w:fldCharType="separate"/>
      </w:r>
      <w:r>
        <w:t>I</w:t>
      </w:r>
      <w:r>
        <w:fldChar w:fldCharType="end"/>
      </w:r>
      <w:r>
        <w:fldChar w:fldCharType="end"/>
      </w:r>
    </w:p>
    <w:p w14:paraId="1BA86D4D">
      <w:pPr>
        <w:pStyle w:val="16"/>
        <w:tabs>
          <w:tab w:val="right" w:leader="dot" w:pos="8504"/>
        </w:tabs>
      </w:pPr>
      <w:r>
        <w:fldChar w:fldCharType="begin"/>
      </w:r>
      <w:r>
        <w:instrText xml:space="preserve"> HYPERLINK \l _Toc31617 </w:instrText>
      </w:r>
      <w:r>
        <w:fldChar w:fldCharType="separate"/>
      </w:r>
      <w:r>
        <w:rPr>
          <w:rFonts w:hint="default"/>
          <w:lang w:val="es-MX"/>
        </w:rPr>
        <w:t>5.4. Indice de Ilustraciones</w:t>
      </w:r>
      <w:r>
        <w:tab/>
      </w:r>
      <w:r>
        <w:fldChar w:fldCharType="begin"/>
      </w:r>
      <w:r>
        <w:instrText xml:space="preserve"> PAGEREF _Toc31617 \h </w:instrText>
      </w:r>
      <w:r>
        <w:fldChar w:fldCharType="separate"/>
      </w:r>
      <w:r>
        <w:t>I</w:t>
      </w:r>
      <w:r>
        <w:fldChar w:fldCharType="end"/>
      </w:r>
      <w:r>
        <w:fldChar w:fldCharType="end"/>
      </w:r>
    </w:p>
    <w:p w14:paraId="7FB9EAA7">
      <w:pPr>
        <w:sectPr>
          <w:footerReference r:id="rId7" w:type="default"/>
          <w:pgSz w:w="11906" w:h="16838"/>
          <w:pgMar w:top="1417" w:right="1701" w:bottom="1417" w:left="1701" w:header="708" w:footer="708" w:gutter="0"/>
          <w:pgBorders w:offsetFrom="page">
            <w:top w:val="single" w:color="000000" w:sz="8" w:space="24"/>
            <w:left w:val="single" w:color="000000" w:sz="8" w:space="24"/>
            <w:bottom w:val="single" w:color="000000" w:sz="8" w:space="24"/>
            <w:right w:val="single" w:color="000000" w:sz="8" w:space="24"/>
          </w:pgBorders>
          <w:pgNumType w:fmt="upperRoman" w:start="1"/>
          <w:cols w:space="708" w:num="1"/>
          <w:docGrid w:linePitch="360" w:charSpace="0"/>
        </w:sectPr>
      </w:pPr>
      <w:r>
        <w:fldChar w:fldCharType="end"/>
      </w:r>
    </w:p>
    <w:p w14:paraId="655925EE">
      <w:pPr>
        <w:pStyle w:val="2"/>
        <w:bidi w:val="0"/>
      </w:pPr>
      <w:bookmarkStart w:id="0" w:name="_Toc2011"/>
      <w:bookmarkStart w:id="1" w:name="_Toc7784"/>
      <w:r>
        <w:t>CONCEPTOS BÁSICOS</w:t>
      </w:r>
      <w:bookmarkEnd w:id="0"/>
      <w:bookmarkEnd w:id="1"/>
    </w:p>
    <w:p w14:paraId="4ED0EEB7">
      <w:pPr>
        <w:pStyle w:val="3"/>
        <w:numPr>
          <w:ilvl w:val="1"/>
          <w:numId w:val="1"/>
        </w:numPr>
        <w:bidi w:val="0"/>
      </w:pPr>
      <w:bookmarkStart w:id="2" w:name="_Toc15806"/>
      <w:bookmarkStart w:id="3" w:name="_Toc17530"/>
      <w:r>
        <w:rPr>
          <w:rFonts w:hint="default"/>
          <w:lang w:val="es-MX"/>
        </w:rPr>
        <w:t>Sintaxis</w:t>
      </w:r>
      <w:bookmarkEnd w:id="2"/>
    </w:p>
    <w:p w14:paraId="79A248A1">
      <w:pPr>
        <w:pStyle w:val="4"/>
        <w:numPr>
          <w:ilvl w:val="2"/>
          <w:numId w:val="1"/>
        </w:numPr>
        <w:bidi w:val="0"/>
      </w:pPr>
      <w:bookmarkStart w:id="4" w:name="_Toc17587"/>
      <w:r>
        <w:rPr>
          <w:rFonts w:hint="default"/>
          <w:lang w:val="es-MX"/>
        </w:rPr>
        <w:t>Indentación</w:t>
      </w:r>
      <w:bookmarkEnd w:id="4"/>
    </w:p>
    <w:p w14:paraId="049B2C12">
      <w:pPr>
        <w:bidi w:val="0"/>
        <w:rPr>
          <w:rFonts w:hint="default"/>
        </w:rPr>
      </w:pPr>
      <w:r>
        <w:rPr>
          <w:rFonts w:hint="default"/>
        </w:rPr>
        <w:t>En Python, la indentación (espacios o tabulaciones al inicio de una línea) se utiliza para delimitar bloques de código. A diferencia de otros lenguajes que utilizan llaves o palabras clave, Python utiliza la indentación para determinar el alcance de las declaraciones.</w:t>
      </w:r>
    </w:p>
    <w:p w14:paraId="3F554FDE">
      <w:pPr>
        <w:jc w:val="center"/>
      </w:pPr>
      <w:r>
        <w:drawing>
          <wp:inline distT="0" distB="0" distL="114300" distR="114300">
            <wp:extent cx="1695450" cy="93345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pic:cNvPicPr>
                  </pic:nvPicPr>
                  <pic:blipFill>
                    <a:blip r:embed="rId12"/>
                    <a:stretch>
                      <a:fillRect/>
                    </a:stretch>
                  </pic:blipFill>
                  <pic:spPr>
                    <a:xfrm>
                      <a:off x="0" y="0"/>
                      <a:ext cx="1695450" cy="933450"/>
                    </a:xfrm>
                    <a:prstGeom prst="rect">
                      <a:avLst/>
                    </a:prstGeom>
                    <a:noFill/>
                    <a:ln>
                      <a:noFill/>
                    </a:ln>
                  </pic:spPr>
                </pic:pic>
              </a:graphicData>
            </a:graphic>
          </wp:inline>
        </w:drawing>
      </w:r>
    </w:p>
    <w:p w14:paraId="0FF14475">
      <w:pPr>
        <w:pStyle w:val="14"/>
        <w:jc w:val="center"/>
        <w:rPr>
          <w:lang w:val="es-MX"/>
        </w:rPr>
      </w:pPr>
      <w:r>
        <w:t xml:space="preserve">Ejemplo </w:t>
      </w:r>
      <w:r>
        <w:fldChar w:fldCharType="begin"/>
      </w:r>
      <w:r>
        <w:instrText xml:space="preserve"> SEQ Ejemplo \* ARABIC </w:instrText>
      </w:r>
      <w:r>
        <w:fldChar w:fldCharType="separate"/>
      </w:r>
      <w:r>
        <w:t>1</w:t>
      </w:r>
      <w:r>
        <w:fldChar w:fldCharType="end"/>
      </w:r>
      <w:bookmarkStart w:id="5" w:name="_Toc27306"/>
      <w:r>
        <w:rPr>
          <w:lang w:val="es-MX"/>
        </w:rPr>
        <w:t xml:space="preserve"> Identación</w:t>
      </w:r>
      <w:bookmarkEnd w:id="5"/>
    </w:p>
    <w:p w14:paraId="4904E4B1">
      <w:pPr>
        <w:pStyle w:val="4"/>
        <w:numPr>
          <w:ilvl w:val="2"/>
          <w:numId w:val="1"/>
        </w:numPr>
        <w:bidi w:val="0"/>
        <w:rPr>
          <w:rFonts w:hint="default"/>
          <w:lang w:val="es-MX"/>
        </w:rPr>
      </w:pPr>
      <w:bookmarkStart w:id="6" w:name="_Toc25831"/>
      <w:r>
        <w:rPr>
          <w:rFonts w:hint="default"/>
          <w:lang w:val="es-MX"/>
        </w:rPr>
        <w:t>Comentarios</w:t>
      </w:r>
      <w:bookmarkEnd w:id="6"/>
    </w:p>
    <w:p w14:paraId="263941E4">
      <w:pPr>
        <w:rPr>
          <w:rFonts w:hint="default"/>
          <w:lang w:val="es-MX"/>
        </w:rPr>
      </w:pPr>
      <w:r>
        <w:rPr>
          <w:rFonts w:hint="default"/>
          <w:lang w:val="es-MX"/>
        </w:rPr>
        <w:t>Los comentarios son líneas de texto en el código que son ignoradas por el intérprete de Python. Se utilizan para explicar o documentar el código. En Python, los comentarios de una sola línea comienzan con el símbolo #, mientras que los comentarios de varias líneas se encierran entre triples comillas """.</w:t>
      </w:r>
    </w:p>
    <w:p w14:paraId="56884595">
      <w:pPr>
        <w:pStyle w:val="14"/>
        <w:jc w:val="center"/>
        <w:rPr>
          <w:rFonts w:hint="default"/>
          <w:lang w:val="es-MX"/>
        </w:rPr>
      </w:pPr>
      <w:r>
        <w:rPr>
          <w:rFonts w:hint="default"/>
          <w:lang w:val="es-MX"/>
        </w:rPr>
        <w:drawing>
          <wp:inline distT="0" distB="0" distL="114300" distR="114300">
            <wp:extent cx="3086100" cy="819150"/>
            <wp:effectExtent l="0" t="0" r="0" b="0"/>
            <wp:docPr id="4" name="Imagen 4" descr="Captura de pantalla 2026-08-07 13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ptura de pantalla 2026-08-07 130704"/>
                    <pic:cNvPicPr>
                      <a:picLocks noChangeAspect="1"/>
                    </pic:cNvPicPr>
                  </pic:nvPicPr>
                  <pic:blipFill>
                    <a:blip r:embed="rId13"/>
                    <a:stretch>
                      <a:fillRect/>
                    </a:stretch>
                  </pic:blipFill>
                  <pic:spPr>
                    <a:xfrm>
                      <a:off x="0" y="0"/>
                      <a:ext cx="3086100" cy="819150"/>
                    </a:xfrm>
                    <a:prstGeom prst="rect">
                      <a:avLst/>
                    </a:prstGeom>
                  </pic:spPr>
                </pic:pic>
              </a:graphicData>
            </a:graphic>
          </wp:inline>
        </w:drawing>
      </w:r>
    </w:p>
    <w:p w14:paraId="15AF99BC">
      <w:pPr>
        <w:pStyle w:val="14"/>
        <w:jc w:val="center"/>
        <w:rPr>
          <w:rFonts w:hint="default"/>
          <w:lang w:val="es-MX"/>
        </w:rPr>
      </w:pPr>
      <w:r>
        <w:t xml:space="preserve">Ejemplo </w:t>
      </w:r>
      <w:r>
        <w:fldChar w:fldCharType="begin"/>
      </w:r>
      <w:r>
        <w:instrText xml:space="preserve"> SEQ Ejemplo \* ARABIC </w:instrText>
      </w:r>
      <w:r>
        <w:fldChar w:fldCharType="separate"/>
      </w:r>
      <w:r>
        <w:t>2</w:t>
      </w:r>
      <w:r>
        <w:fldChar w:fldCharType="end"/>
      </w:r>
      <w:bookmarkStart w:id="7" w:name="_Toc26817"/>
      <w:r>
        <w:rPr>
          <w:lang w:val="es-MX"/>
        </w:rPr>
        <w:t xml:space="preserve"> Comentarios</w:t>
      </w:r>
      <w:bookmarkEnd w:id="7"/>
    </w:p>
    <w:p w14:paraId="0C58EB9D">
      <w:pPr>
        <w:pStyle w:val="3"/>
        <w:numPr>
          <w:ilvl w:val="1"/>
          <w:numId w:val="1"/>
        </w:numPr>
        <w:bidi w:val="0"/>
      </w:pPr>
      <w:bookmarkStart w:id="8" w:name="_Toc6211"/>
      <w:r>
        <w:t>Variables</w:t>
      </w:r>
      <w:bookmarkEnd w:id="3"/>
      <w:bookmarkEnd w:id="8"/>
    </w:p>
    <w:p w14:paraId="0E068606">
      <w:r>
        <w:t>En Python, no es necesario declarar una variable (especificando el tipo de datos) antes de usar, ya que es un lenguaje de tipado dinámico, él se encarga de reconocer y trabajar con las variables almacenadas, es posible cambiar el tipo de dato durante la ejecución. Si quieres crear una variable, solo tienes que escribir un nombre válido para la variable y asignarle algún valor mediante el operador de asignación.</w:t>
      </w:r>
    </w:p>
    <w:p w14:paraId="748D3D6D">
      <w:pPr>
        <w:pStyle w:val="4"/>
        <w:numPr>
          <w:ilvl w:val="2"/>
          <w:numId w:val="1"/>
        </w:numPr>
        <w:bidi w:val="0"/>
      </w:pPr>
      <w:bookmarkStart w:id="9" w:name="_Toc30944"/>
      <w:bookmarkStart w:id="10" w:name="_Toc26809"/>
      <w:r>
        <w:rPr>
          <w:rFonts w:hint="default"/>
          <w:lang w:val="es-MX"/>
        </w:rPr>
        <w:t>Alcance de Variables (Local vs Global)</w:t>
      </w:r>
    </w:p>
    <w:p w14:paraId="6E461B25">
      <w:r>
        <w:rPr>
          <w:rFonts w:hint="default"/>
        </w:rPr>
        <w:t>Las variables definidas dentro de una función tienen un alcance local, lo que significa que solo son accesibles dentro de la función. Por otro lado, las variables definidas fuera de cualquier función tienen un alcance global y pueden ser accedidas desde cualquier parte del programa.</w:t>
      </w:r>
    </w:p>
    <w:p w14:paraId="1EB3CBB5">
      <w:pPr>
        <w:pStyle w:val="4"/>
        <w:numPr>
          <w:ilvl w:val="2"/>
          <w:numId w:val="1"/>
        </w:numPr>
        <w:bidi w:val="0"/>
      </w:pPr>
      <w:r>
        <w:t>Tipo de Variables</w:t>
      </w:r>
      <w:bookmarkEnd w:id="9"/>
      <w:bookmarkEnd w:id="10"/>
    </w:p>
    <w:p w14:paraId="18D80F96">
      <w:pPr>
        <w:pStyle w:val="25"/>
        <w:numPr>
          <w:ilvl w:val="0"/>
          <w:numId w:val="2"/>
        </w:numPr>
        <w:suppressLineNumbers w:val="0"/>
        <w:bidi w:val="0"/>
        <w:spacing w:before="0" w:beforeAutospacing="0" w:after="160" w:afterAutospacing="0" w:line="279" w:lineRule="auto"/>
        <w:ind w:right="0"/>
        <w:jc w:val="left"/>
      </w:pPr>
      <w:r>
        <w:rPr>
          <w:b/>
          <w:bCs/>
        </w:rPr>
        <w:t>Enteros (int):</w:t>
      </w:r>
      <w:r>
        <w:t xml:space="preserve"> Son todos los números positivos o negativos, incluido el 0. Este tipo de dato no tiene límites en Python.</w:t>
      </w:r>
    </w:p>
    <w:p w14:paraId="48AE23A9">
      <w:pPr>
        <w:pStyle w:val="25"/>
        <w:numPr>
          <w:ilvl w:val="0"/>
          <w:numId w:val="2"/>
        </w:numPr>
        <w:suppressLineNumbers w:val="0"/>
        <w:bidi w:val="0"/>
        <w:spacing w:before="0" w:beforeAutospacing="0" w:after="160" w:afterAutospacing="0" w:line="279" w:lineRule="auto"/>
        <w:ind w:right="0"/>
        <w:jc w:val="left"/>
      </w:pPr>
      <w:r>
        <w:rPr>
          <w:b/>
          <w:bCs/>
        </w:rPr>
        <w:t>Flotan</w:t>
      </w:r>
      <w:r>
        <w:rPr>
          <w:b/>
          <w:bCs/>
          <w:lang w:eastAsia="en-US"/>
        </w:rPr>
        <w:t>te (float):</w:t>
      </w:r>
      <w:r>
        <w:rPr>
          <w:rFonts w:asciiTheme="minorAscii" w:hAnsiTheme="minorAscii" w:eastAsiaTheme="minorAscii" w:cstheme="minorBidi"/>
          <w:b/>
          <w:bCs/>
          <w:color w:val="auto"/>
          <w:sz w:val="24"/>
          <w:szCs w:val="24"/>
          <w:lang w:eastAsia="en-US" w:bidi="ar-SA"/>
        </w:rPr>
        <w:t xml:space="preserve"> </w:t>
      </w:r>
      <w:r>
        <w:t>Son todos los números que incluyan decimales, es decir, que tengan un punto p "separador" entre 2 números.</w:t>
      </w:r>
    </w:p>
    <w:p w14:paraId="0BAC6F19">
      <w:pPr>
        <w:pStyle w:val="25"/>
        <w:numPr>
          <w:ilvl w:val="0"/>
          <w:numId w:val="2"/>
        </w:numPr>
        <w:suppressLineNumbers w:val="0"/>
        <w:bidi w:val="0"/>
        <w:spacing w:before="0" w:beforeAutospacing="0" w:after="160" w:afterAutospacing="0" w:line="279" w:lineRule="auto"/>
        <w:ind w:right="0"/>
        <w:jc w:val="left"/>
      </w:pPr>
      <w:r>
        <w:rPr>
          <w:b/>
          <w:bCs/>
        </w:rPr>
        <w:t xml:space="preserve">Cadenas (strings): </w:t>
      </w:r>
      <w:r>
        <w:t xml:space="preserve">Es cualquier texto encerrado entre comillas, sin importar si son simples (' ') o dobles (" "). </w:t>
      </w:r>
    </w:p>
    <w:p w14:paraId="63E58369">
      <w:pPr>
        <w:pStyle w:val="25"/>
        <w:numPr>
          <w:ilvl w:val="0"/>
          <w:numId w:val="2"/>
        </w:numPr>
        <w:suppressLineNumbers w:val="0"/>
        <w:bidi w:val="0"/>
        <w:spacing w:before="0" w:beforeAutospacing="0" w:after="160" w:afterAutospacing="0" w:line="279" w:lineRule="auto"/>
        <w:ind w:right="0"/>
        <w:jc w:val="left"/>
      </w:pPr>
      <w:r>
        <w:rPr>
          <w:b/>
          <w:bCs/>
        </w:rPr>
        <w:t xml:space="preserve">Booleanos (bool): </w:t>
      </w:r>
      <w:r>
        <w:rPr>
          <w:rFonts w:asciiTheme="minorAscii" w:hAnsiTheme="minorAscii" w:eastAsiaTheme="minorAscii" w:cstheme="minorBidi"/>
          <w:color w:val="auto"/>
          <w:sz w:val="24"/>
          <w:szCs w:val="24"/>
          <w:lang w:eastAsia="en-US" w:bidi="ar-SA"/>
        </w:rPr>
        <w:t>Es el tipo de variable que devuelve únicamente un True si el valor es verdadero y un False s</w:t>
      </w:r>
      <w:r>
        <w:t>i el valor es falso.</w:t>
      </w:r>
    </w:p>
    <w:p w14:paraId="71F6CFCB">
      <w:pPr>
        <w:pStyle w:val="4"/>
        <w:numPr>
          <w:ilvl w:val="2"/>
          <w:numId w:val="1"/>
        </w:numPr>
        <w:bidi w:val="0"/>
      </w:pPr>
      <w:bookmarkStart w:id="11" w:name="_Toc14474"/>
      <w:bookmarkStart w:id="12" w:name="_Toc1125"/>
      <w:r>
        <w:t>Casteo de datos o casting</w:t>
      </w:r>
      <w:bookmarkEnd w:id="11"/>
      <w:bookmarkEnd w:id="12"/>
    </w:p>
    <w:p w14:paraId="7A3829C5">
      <w:pPr>
        <w:bidi w:val="0"/>
      </w:pPr>
      <w:r>
        <w:t>Hace referencia a forzar o convertir explícitamente una variable de un tipo de dato a otro.</w:t>
      </w:r>
    </w:p>
    <w:p w14:paraId="71B02B54">
      <w:pPr>
        <w:pStyle w:val="5"/>
        <w:numPr>
          <w:ilvl w:val="3"/>
          <w:numId w:val="1"/>
        </w:numPr>
        <w:bidi w:val="0"/>
      </w:pPr>
      <w:bookmarkStart w:id="13" w:name="_Toc12524"/>
      <w:r>
        <w:t>Tipos de Casting que Existen</w:t>
      </w:r>
      <w:bookmarkEnd w:id="13"/>
    </w:p>
    <w:p w14:paraId="32BF10B7">
      <w:r>
        <w:t>Existen dos formas en las que un dato cambia de tipo:</w:t>
      </w:r>
    </w:p>
    <w:p w14:paraId="401B5D54">
      <w:pPr>
        <w:pStyle w:val="25"/>
        <w:numPr>
          <w:ilvl w:val="0"/>
          <w:numId w:val="3"/>
        </w:numPr>
        <w:bidi w:val="0"/>
        <w:rPr>
          <w:b/>
          <w:bCs/>
          <w:sz w:val="21"/>
          <w:szCs w:val="21"/>
        </w:rPr>
      </w:pPr>
      <w:r>
        <w:rPr>
          <w:rFonts w:asciiTheme="minorAscii" w:hAnsiTheme="minorAscii" w:eastAsiaTheme="minorAscii" w:cstheme="minorBidi"/>
          <w:b/>
          <w:bCs/>
          <w:color w:val="auto"/>
          <w:sz w:val="22"/>
          <w:szCs w:val="22"/>
          <w:lang w:eastAsia="en-US" w:bidi="ar-SA"/>
        </w:rPr>
        <w:t>Casting Implícito (Automático)</w:t>
      </w:r>
    </w:p>
    <w:p w14:paraId="32B9C6B2">
      <w:r>
        <w:t>El propio lenguaje hace la conversión sin que tú se lo pidas, porque sabe que no se perderá información.</w:t>
      </w:r>
    </w:p>
    <w:p w14:paraId="0A0A92B2">
      <w:r>
        <w:t>Ejemplo: Si sumas un número entero (5) con un número decimal (2.5), Python convierte automáticamente el 5 a 5.0 para poder hacer la operación matemática correctamente.</w:t>
      </w:r>
    </w:p>
    <w:p w14:paraId="654C637B">
      <w:pPr>
        <w:pStyle w:val="25"/>
        <w:numPr>
          <w:ilvl w:val="0"/>
          <w:numId w:val="3"/>
        </w:numPr>
        <w:suppressLineNumbers w:val="0"/>
        <w:bidi w:val="0"/>
        <w:spacing w:before="0" w:beforeAutospacing="0" w:after="160" w:afterAutospacing="0" w:line="279" w:lineRule="auto"/>
        <w:ind w:right="0"/>
        <w:jc w:val="left"/>
        <w:rPr>
          <w:rFonts w:asciiTheme="minorAscii" w:hAnsiTheme="minorAscii" w:eastAsiaTheme="minorAscii" w:cstheme="minorBidi"/>
          <w:b/>
          <w:bCs/>
          <w:color w:val="auto"/>
          <w:sz w:val="22"/>
          <w:szCs w:val="22"/>
          <w:lang w:eastAsia="en-US" w:bidi="ar-SA"/>
        </w:rPr>
      </w:pPr>
      <w:r>
        <w:rPr>
          <w:rFonts w:asciiTheme="minorAscii" w:hAnsiTheme="minorAscii" w:eastAsiaTheme="minorAscii" w:cstheme="minorBidi"/>
          <w:b/>
          <w:bCs/>
          <w:color w:val="auto"/>
          <w:sz w:val="22"/>
          <w:szCs w:val="22"/>
          <w:lang w:eastAsia="en-US" w:bidi="ar-SA"/>
        </w:rPr>
        <w:t>Casting Explícito (Manual)</w:t>
      </w:r>
    </w:p>
    <w:p w14:paraId="43D19EAF">
      <w:r>
        <w:t>Es el que tú escribes directamente en el código usando funciones como str(), int(), float(), etc. Ocurre cuando el lenguaje no puede adivinar qué quieres hacer o cuando hay riesgo de modificar el valor.</w:t>
      </w:r>
    </w:p>
    <w:p w14:paraId="744E943E">
      <w:pPr>
        <w:pStyle w:val="14"/>
        <w:jc w:val="center"/>
        <w:rPr>
          <w:rFonts w:hint="default"/>
          <w:lang w:val="es-MX"/>
        </w:rPr>
      </w:pPr>
      <w:r>
        <w:rPr>
          <w:rFonts w:hint="default"/>
          <w:lang w:val="es-MX"/>
        </w:rPr>
        <w:drawing>
          <wp:inline distT="0" distB="0" distL="114300" distR="114300">
            <wp:extent cx="4248150" cy="581025"/>
            <wp:effectExtent l="0" t="0" r="0" b="9525"/>
            <wp:docPr id="5" name="Imagen 5" descr="Captura de pantalla 2026-08-07 13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pantalla 2026-08-07 130947"/>
                    <pic:cNvPicPr>
                      <a:picLocks noChangeAspect="1"/>
                    </pic:cNvPicPr>
                  </pic:nvPicPr>
                  <pic:blipFill>
                    <a:blip r:embed="rId14"/>
                    <a:stretch>
                      <a:fillRect/>
                    </a:stretch>
                  </pic:blipFill>
                  <pic:spPr>
                    <a:xfrm>
                      <a:off x="0" y="0"/>
                      <a:ext cx="4248150" cy="581025"/>
                    </a:xfrm>
                    <a:prstGeom prst="rect">
                      <a:avLst/>
                    </a:prstGeom>
                  </pic:spPr>
                </pic:pic>
              </a:graphicData>
            </a:graphic>
          </wp:inline>
        </w:drawing>
      </w:r>
    </w:p>
    <w:p w14:paraId="45B7311F">
      <w:pPr>
        <w:pStyle w:val="14"/>
        <w:jc w:val="center"/>
      </w:pPr>
      <w:r>
        <w:t xml:space="preserve">Ejemplo </w:t>
      </w:r>
      <w:r>
        <w:fldChar w:fldCharType="begin"/>
      </w:r>
      <w:r>
        <w:instrText xml:space="preserve"> SEQ Ejemplo \* ARABIC </w:instrText>
      </w:r>
      <w:r>
        <w:fldChar w:fldCharType="separate"/>
      </w:r>
      <w:r>
        <w:t>3</w:t>
      </w:r>
      <w:r>
        <w:fldChar w:fldCharType="end"/>
      </w:r>
      <w:bookmarkStart w:id="14" w:name="_Toc15686"/>
      <w:r>
        <w:rPr>
          <w:lang w:val="es-MX"/>
        </w:rPr>
        <w:t xml:space="preserve"> Casting de variable</w:t>
      </w:r>
      <w:bookmarkEnd w:id="14"/>
    </w:p>
    <w:p w14:paraId="738BD152">
      <w:pPr>
        <w:rPr>
          <w:rFonts w:hint="default"/>
          <w:lang w:val="es-MX"/>
        </w:rPr>
      </w:pPr>
      <w:r>
        <w:t>Para concatenar una variable de tipo int es necesario primero convertir el valor de la variable a cadena para evitar errores o perdida de información (str(variable)).</w:t>
      </w:r>
    </w:p>
    <w:p w14:paraId="0C70A020">
      <w:pPr>
        <w:pStyle w:val="14"/>
        <w:rPr>
          <w:lang w:val="es-MX"/>
        </w:rPr>
      </w:pPr>
      <w:r>
        <w:t xml:space="preserve">Tabla </w:t>
      </w:r>
      <w:r>
        <w:fldChar w:fldCharType="begin"/>
      </w:r>
      <w:r>
        <w:instrText xml:space="preserve"> SEQ Tabla \* ARABIC </w:instrText>
      </w:r>
      <w:r>
        <w:fldChar w:fldCharType="separate"/>
      </w:r>
      <w:r>
        <w:t>1</w:t>
      </w:r>
      <w:r>
        <w:fldChar w:fldCharType="end"/>
      </w:r>
      <w:bookmarkStart w:id="15" w:name="_Toc11692"/>
      <w:r>
        <w:rPr>
          <w:lang w:val="es-MX"/>
        </w:rPr>
        <w:t xml:space="preserve"> Funciones de Casting más comunes en Python</w:t>
      </w:r>
      <w:bookmarkEnd w:id="1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3"/>
        <w:gridCol w:w="4065"/>
        <w:gridCol w:w="1950"/>
        <w:gridCol w:w="1692"/>
      </w:tblGrid>
      <w:tr w14:paraId="6582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13" w:type="dxa"/>
            <w:tcBorders>
              <w:top w:val="single" w:color="4EA72E" w:sz="4" w:space="0"/>
              <w:left w:val="single" w:color="4EA72E" w:sz="4" w:space="0"/>
              <w:bottom w:val="single" w:color="4EA72E" w:sz="4" w:space="0"/>
              <w:right w:val="single" w:color="4EA72E" w:sz="4" w:space="0"/>
              <w:tl2br w:val="nil"/>
            </w:tcBorders>
            <w:shd w:val="clear" w:color="auto" w:fill="8DD972"/>
          </w:tcPr>
          <w:p w14:paraId="2815E6A3">
            <w:pPr>
              <w:jc w:val="center"/>
              <w:rPr>
                <w:rFonts w:hint="default"/>
                <w:b/>
                <w:color w:val="000000"/>
                <w:vertAlign w:val="baseline"/>
                <w:lang w:val="es-MX"/>
              </w:rPr>
            </w:pPr>
            <w:r>
              <w:rPr>
                <w:rFonts w:hint="default"/>
                <w:b/>
                <w:color w:val="000000"/>
                <w:vertAlign w:val="baseline"/>
                <w:lang w:val="es-MX"/>
              </w:rPr>
              <w:t>Funcion</w:t>
            </w:r>
          </w:p>
        </w:tc>
        <w:tc>
          <w:tcPr>
            <w:tcW w:w="4065" w:type="dxa"/>
            <w:tcBorders>
              <w:top w:val="single" w:color="4EA72E" w:sz="4" w:space="0"/>
              <w:left w:val="single" w:color="4EA72E" w:sz="4" w:space="0"/>
              <w:bottom w:val="single" w:color="4EA72E" w:sz="4" w:space="0"/>
              <w:right w:val="single" w:color="4EA72E" w:sz="4" w:space="0"/>
            </w:tcBorders>
            <w:shd w:val="clear" w:color="auto" w:fill="8DD972"/>
          </w:tcPr>
          <w:p w14:paraId="33F640B8">
            <w:pPr>
              <w:jc w:val="center"/>
              <w:rPr>
                <w:rFonts w:hint="default"/>
                <w:b/>
                <w:color w:val="000000"/>
                <w:vertAlign w:val="baseline"/>
                <w:lang w:val="es-MX"/>
              </w:rPr>
            </w:pPr>
            <w:r>
              <w:rPr>
                <w:rFonts w:hint="default"/>
                <w:b/>
                <w:color w:val="000000"/>
                <w:vertAlign w:val="baseline"/>
                <w:lang w:val="es-MX"/>
              </w:rPr>
              <w:t>Descripcion</w:t>
            </w:r>
          </w:p>
        </w:tc>
        <w:tc>
          <w:tcPr>
            <w:tcW w:w="1950" w:type="dxa"/>
            <w:tcBorders>
              <w:top w:val="single" w:color="4EA72E" w:sz="4" w:space="0"/>
              <w:left w:val="single" w:color="4EA72E" w:sz="4" w:space="0"/>
              <w:bottom w:val="single" w:color="4EA72E" w:sz="4" w:space="0"/>
              <w:right w:val="single" w:color="4EA72E" w:sz="4" w:space="0"/>
            </w:tcBorders>
            <w:shd w:val="clear" w:color="auto" w:fill="8DD972"/>
          </w:tcPr>
          <w:p w14:paraId="6C5544C6">
            <w:pPr>
              <w:jc w:val="center"/>
              <w:rPr>
                <w:rFonts w:hint="default"/>
                <w:b/>
                <w:color w:val="000000"/>
                <w:vertAlign w:val="baseline"/>
                <w:lang w:val="es-MX"/>
              </w:rPr>
            </w:pPr>
            <w:r>
              <w:rPr>
                <w:rFonts w:hint="default"/>
                <w:b/>
                <w:color w:val="000000"/>
                <w:vertAlign w:val="baseline"/>
                <w:lang w:val="es-MX"/>
              </w:rPr>
              <w:t>Ejemplo</w:t>
            </w:r>
          </w:p>
        </w:tc>
        <w:tc>
          <w:tcPr>
            <w:tcW w:w="1692" w:type="dxa"/>
            <w:tcBorders>
              <w:top w:val="single" w:color="4EA72E" w:sz="4" w:space="0"/>
              <w:left w:val="single" w:color="4EA72E" w:sz="4" w:space="0"/>
              <w:bottom w:val="single" w:color="4EA72E" w:sz="4" w:space="0"/>
              <w:right w:val="single" w:color="4EA72E" w:sz="4" w:space="0"/>
            </w:tcBorders>
            <w:shd w:val="clear" w:color="auto" w:fill="8DD972"/>
          </w:tcPr>
          <w:p w14:paraId="28ED2542">
            <w:pPr>
              <w:jc w:val="center"/>
              <w:rPr>
                <w:rFonts w:hint="default"/>
                <w:b/>
                <w:color w:val="000000"/>
                <w:vertAlign w:val="baseline"/>
                <w:lang w:val="es-MX"/>
              </w:rPr>
            </w:pPr>
            <w:r>
              <w:rPr>
                <w:rFonts w:hint="default"/>
                <w:b/>
                <w:color w:val="000000"/>
                <w:vertAlign w:val="baseline"/>
                <w:lang w:val="es-MX"/>
              </w:rPr>
              <w:t>Resultado</w:t>
            </w:r>
          </w:p>
        </w:tc>
      </w:tr>
      <w:tr w14:paraId="3E46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 w:type="dxa"/>
            <w:tcBorders>
              <w:top w:val="single" w:color="4EA72E" w:sz="4" w:space="0"/>
              <w:left w:val="single" w:color="4EA72E" w:sz="4" w:space="0"/>
              <w:bottom w:val="single" w:color="4EA72E" w:sz="4" w:space="0"/>
              <w:right w:val="single" w:color="4EA72E" w:sz="4" w:space="0"/>
            </w:tcBorders>
            <w:shd w:val="clear" w:color="auto" w:fill="E9F8E3"/>
          </w:tcPr>
          <w:p w14:paraId="10332974">
            <w:pPr>
              <w:jc w:val="center"/>
              <w:rPr>
                <w:rFonts w:hint="default"/>
                <w:b w:val="0"/>
                <w:color w:val="000000"/>
                <w:vertAlign w:val="baseline"/>
                <w:lang w:val="es-MX"/>
              </w:rPr>
            </w:pPr>
            <w:r>
              <w:rPr>
                <w:rFonts w:ascii="Calibri" w:hAnsi="Calibri" w:eastAsia="Calibri" w:cs="Calibri"/>
                <w:b w:val="0"/>
                <w:bCs/>
                <w:color w:val="000000"/>
                <w:sz w:val="22"/>
                <w:szCs w:val="22"/>
              </w:rPr>
              <w:t>str()</w:t>
            </w:r>
          </w:p>
        </w:tc>
        <w:tc>
          <w:tcPr>
            <w:tcW w:w="4065" w:type="dxa"/>
            <w:tcBorders>
              <w:top w:val="single" w:color="4EA72E" w:sz="4" w:space="0"/>
              <w:left w:val="single" w:color="4EA72E" w:sz="4" w:space="0"/>
              <w:bottom w:val="single" w:color="4EA72E" w:sz="4" w:space="0"/>
              <w:right w:val="single" w:color="4EA72E" w:sz="4" w:space="0"/>
            </w:tcBorders>
            <w:shd w:val="clear" w:color="auto" w:fill="E9F8E3"/>
          </w:tcPr>
          <w:p w14:paraId="74DEB222">
            <w:pPr>
              <w:jc w:val="center"/>
              <w:rPr>
                <w:rFonts w:hint="default"/>
                <w:b w:val="0"/>
                <w:color w:val="000000"/>
                <w:vertAlign w:val="baseline"/>
                <w:lang w:val="es-MX"/>
              </w:rPr>
            </w:pPr>
            <w:r>
              <w:rPr>
                <w:rFonts w:ascii="Calibri" w:hAnsi="Calibri" w:eastAsia="Calibri" w:cs="Calibri"/>
                <w:b w:val="0"/>
                <w:bCs/>
                <w:color w:val="000000"/>
                <w:sz w:val="22"/>
                <w:szCs w:val="22"/>
              </w:rPr>
              <w:t>Convierte cualquier cosa a texto</w:t>
            </w:r>
          </w:p>
        </w:tc>
        <w:tc>
          <w:tcPr>
            <w:tcW w:w="1950" w:type="dxa"/>
            <w:tcBorders>
              <w:top w:val="single" w:color="4EA72E" w:sz="4" w:space="0"/>
              <w:left w:val="single" w:color="4EA72E" w:sz="4" w:space="0"/>
              <w:bottom w:val="single" w:color="4EA72E" w:sz="4" w:space="0"/>
              <w:right w:val="single" w:color="4EA72E" w:sz="4" w:space="0"/>
            </w:tcBorders>
            <w:shd w:val="clear" w:color="auto" w:fill="E9F8E3"/>
          </w:tcPr>
          <w:p w14:paraId="5F8C2C5B">
            <w:pPr>
              <w:jc w:val="center"/>
              <w:rPr>
                <w:rFonts w:hint="default"/>
                <w:b w:val="0"/>
                <w:color w:val="000000"/>
                <w:vertAlign w:val="baseline"/>
                <w:lang w:val="es-MX"/>
              </w:rPr>
            </w:pPr>
            <w:r>
              <w:rPr>
                <w:rFonts w:ascii="Calibri" w:hAnsi="Calibri" w:eastAsia="Calibri" w:cs="Calibri"/>
                <w:b w:val="0"/>
                <w:bCs/>
                <w:color w:val="000000"/>
                <w:sz w:val="22"/>
                <w:szCs w:val="22"/>
              </w:rPr>
              <w:t>str(100)</w:t>
            </w:r>
          </w:p>
        </w:tc>
        <w:tc>
          <w:tcPr>
            <w:tcW w:w="1692" w:type="dxa"/>
            <w:tcBorders>
              <w:top w:val="single" w:color="4EA72E" w:sz="4" w:space="0"/>
              <w:left w:val="single" w:color="4EA72E" w:sz="4" w:space="0"/>
              <w:bottom w:val="single" w:color="4EA72E" w:sz="4" w:space="0"/>
              <w:right w:val="single" w:color="4EA72E" w:sz="4" w:space="0"/>
            </w:tcBorders>
            <w:shd w:val="clear" w:color="auto" w:fill="E9F8E3"/>
          </w:tcPr>
          <w:p w14:paraId="0A012F7E">
            <w:pPr>
              <w:jc w:val="center"/>
              <w:rPr>
                <w:rFonts w:hint="default"/>
                <w:b w:val="0"/>
                <w:color w:val="000000"/>
                <w:vertAlign w:val="baseline"/>
                <w:lang w:val="es-MX"/>
              </w:rPr>
            </w:pPr>
            <w:r>
              <w:rPr>
                <w:rFonts w:ascii="Calibri" w:hAnsi="Calibri" w:eastAsia="Calibri" w:cs="Calibri"/>
                <w:b w:val="0"/>
                <w:bCs/>
                <w:color w:val="000000"/>
                <w:sz w:val="22"/>
                <w:szCs w:val="22"/>
              </w:rPr>
              <w:t>"100"</w:t>
            </w:r>
          </w:p>
        </w:tc>
      </w:tr>
      <w:tr w14:paraId="7854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 w:type="dxa"/>
            <w:tcBorders>
              <w:top w:val="single" w:color="4EA72E" w:sz="4" w:space="0"/>
              <w:left w:val="single" w:color="4EA72E" w:sz="4" w:space="0"/>
              <w:bottom w:val="single" w:color="4EA72E" w:sz="4" w:space="0"/>
              <w:right w:val="single" w:color="4EA72E" w:sz="4" w:space="0"/>
            </w:tcBorders>
            <w:shd w:val="clear" w:color="auto" w:fill="FFFFFF"/>
          </w:tcPr>
          <w:p w14:paraId="227C8DB8">
            <w:pPr>
              <w:jc w:val="center"/>
              <w:rPr>
                <w:rFonts w:hint="default"/>
                <w:b w:val="0"/>
                <w:color w:val="000000"/>
                <w:vertAlign w:val="baseline"/>
                <w:lang w:val="es-MX"/>
              </w:rPr>
            </w:pPr>
            <w:r>
              <w:rPr>
                <w:rFonts w:ascii="Calibri" w:hAnsi="Calibri" w:eastAsia="Calibri" w:cs="Calibri"/>
                <w:b w:val="0"/>
                <w:bCs/>
                <w:color w:val="000000"/>
                <w:sz w:val="22"/>
                <w:szCs w:val="22"/>
              </w:rPr>
              <w:t>int()</w:t>
            </w:r>
          </w:p>
        </w:tc>
        <w:tc>
          <w:tcPr>
            <w:tcW w:w="4065" w:type="dxa"/>
            <w:tcBorders>
              <w:top w:val="single" w:color="4EA72E" w:sz="4" w:space="0"/>
              <w:left w:val="single" w:color="4EA72E" w:sz="4" w:space="0"/>
              <w:bottom w:val="single" w:color="4EA72E" w:sz="4" w:space="0"/>
              <w:right w:val="single" w:color="4EA72E" w:sz="4" w:space="0"/>
            </w:tcBorders>
            <w:shd w:val="clear" w:color="auto" w:fill="FFFFFF"/>
          </w:tcPr>
          <w:p w14:paraId="5A2A06B7">
            <w:pPr>
              <w:jc w:val="center"/>
              <w:rPr>
                <w:rFonts w:hint="default"/>
                <w:b w:val="0"/>
                <w:color w:val="000000"/>
                <w:vertAlign w:val="baseline"/>
                <w:lang w:val="es-MX"/>
              </w:rPr>
            </w:pPr>
            <w:r>
              <w:rPr>
                <w:rFonts w:ascii="Calibri" w:hAnsi="Calibri" w:eastAsia="Calibri" w:cs="Calibri"/>
                <w:b w:val="0"/>
                <w:bCs/>
                <w:color w:val="000000"/>
                <w:sz w:val="22"/>
                <w:szCs w:val="22"/>
              </w:rPr>
              <w:t>Convierte a número entero</w:t>
            </w:r>
          </w:p>
        </w:tc>
        <w:tc>
          <w:tcPr>
            <w:tcW w:w="1950" w:type="dxa"/>
            <w:tcBorders>
              <w:top w:val="single" w:color="4EA72E" w:sz="4" w:space="0"/>
              <w:left w:val="single" w:color="4EA72E" w:sz="4" w:space="0"/>
              <w:bottom w:val="single" w:color="4EA72E" w:sz="4" w:space="0"/>
              <w:right w:val="single" w:color="4EA72E" w:sz="4" w:space="0"/>
            </w:tcBorders>
            <w:shd w:val="clear" w:color="auto" w:fill="FFFFFF"/>
          </w:tcPr>
          <w:p w14:paraId="30625BB5">
            <w:pPr>
              <w:jc w:val="center"/>
              <w:rPr>
                <w:rFonts w:hint="default"/>
                <w:b w:val="0"/>
                <w:color w:val="000000"/>
                <w:vertAlign w:val="baseline"/>
                <w:lang w:val="es-MX"/>
              </w:rPr>
            </w:pPr>
            <w:r>
              <w:rPr>
                <w:rFonts w:ascii="Calibri" w:hAnsi="Calibri" w:eastAsia="Calibri" w:cs="Calibri"/>
                <w:b w:val="0"/>
                <w:bCs/>
                <w:color w:val="000000"/>
                <w:sz w:val="22"/>
                <w:szCs w:val="22"/>
              </w:rPr>
              <w:t>int("25")</w:t>
            </w:r>
          </w:p>
        </w:tc>
        <w:tc>
          <w:tcPr>
            <w:tcW w:w="1692" w:type="dxa"/>
            <w:tcBorders>
              <w:top w:val="single" w:color="4EA72E" w:sz="4" w:space="0"/>
              <w:left w:val="single" w:color="4EA72E" w:sz="4" w:space="0"/>
              <w:bottom w:val="single" w:color="4EA72E" w:sz="4" w:space="0"/>
              <w:right w:val="single" w:color="4EA72E" w:sz="4" w:space="0"/>
            </w:tcBorders>
            <w:shd w:val="clear" w:color="auto" w:fill="FFFFFF"/>
          </w:tcPr>
          <w:p w14:paraId="1CAECE5E">
            <w:pPr>
              <w:jc w:val="center"/>
              <w:rPr>
                <w:rFonts w:hint="default"/>
                <w:b w:val="0"/>
                <w:color w:val="000000"/>
                <w:vertAlign w:val="baseline"/>
                <w:lang w:val="es-MX"/>
              </w:rPr>
            </w:pPr>
            <w:r>
              <w:rPr>
                <w:rFonts w:ascii="Calibri" w:hAnsi="Calibri" w:eastAsia="Calibri" w:cs="Calibri"/>
                <w:b w:val="0"/>
                <w:bCs/>
                <w:color w:val="000000"/>
                <w:sz w:val="22"/>
                <w:szCs w:val="22"/>
              </w:rPr>
              <w:t>25</w:t>
            </w:r>
          </w:p>
        </w:tc>
      </w:tr>
      <w:tr w14:paraId="2B816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 w:type="dxa"/>
            <w:tcBorders>
              <w:top w:val="single" w:color="4EA72E" w:sz="4" w:space="0"/>
              <w:left w:val="single" w:color="4EA72E" w:sz="4" w:space="0"/>
              <w:bottom w:val="single" w:color="4EA72E" w:sz="4" w:space="0"/>
              <w:right w:val="single" w:color="4EA72E" w:sz="4" w:space="0"/>
            </w:tcBorders>
            <w:shd w:val="clear" w:color="auto" w:fill="E9F8E3"/>
          </w:tcPr>
          <w:p w14:paraId="7D48C462">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float()</w:t>
            </w:r>
          </w:p>
        </w:tc>
        <w:tc>
          <w:tcPr>
            <w:tcW w:w="4065" w:type="dxa"/>
            <w:tcBorders>
              <w:top w:val="single" w:color="4EA72E" w:sz="4" w:space="0"/>
              <w:left w:val="single" w:color="4EA72E" w:sz="4" w:space="0"/>
              <w:bottom w:val="single" w:color="4EA72E" w:sz="4" w:space="0"/>
              <w:right w:val="single" w:color="4EA72E" w:sz="4" w:space="0"/>
            </w:tcBorders>
            <w:shd w:val="clear" w:color="auto" w:fill="E9F8E3"/>
          </w:tcPr>
          <w:p w14:paraId="630E68DE">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Convierte a número decimal</w:t>
            </w:r>
          </w:p>
        </w:tc>
        <w:tc>
          <w:tcPr>
            <w:tcW w:w="1950" w:type="dxa"/>
            <w:tcBorders>
              <w:top w:val="single" w:color="4EA72E" w:sz="4" w:space="0"/>
              <w:left w:val="single" w:color="4EA72E" w:sz="4" w:space="0"/>
              <w:bottom w:val="single" w:color="4EA72E" w:sz="4" w:space="0"/>
              <w:right w:val="single" w:color="4EA72E" w:sz="4" w:space="0"/>
            </w:tcBorders>
            <w:shd w:val="clear" w:color="auto" w:fill="E9F8E3"/>
          </w:tcPr>
          <w:p w14:paraId="54C6A4C7">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float("3.14")</w:t>
            </w:r>
          </w:p>
        </w:tc>
        <w:tc>
          <w:tcPr>
            <w:tcW w:w="1692" w:type="dxa"/>
            <w:tcBorders>
              <w:top w:val="single" w:color="4EA72E" w:sz="4" w:space="0"/>
              <w:left w:val="single" w:color="4EA72E" w:sz="4" w:space="0"/>
              <w:bottom w:val="single" w:color="4EA72E" w:sz="4" w:space="0"/>
              <w:right w:val="single" w:color="4EA72E" w:sz="4" w:space="0"/>
            </w:tcBorders>
            <w:shd w:val="clear" w:color="auto" w:fill="E9F8E3"/>
          </w:tcPr>
          <w:p w14:paraId="162BB207">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3.14</w:t>
            </w:r>
          </w:p>
        </w:tc>
      </w:tr>
      <w:tr w14:paraId="0934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 w:type="dxa"/>
            <w:tcBorders>
              <w:top w:val="single" w:color="4EA72E" w:sz="4" w:space="0"/>
              <w:left w:val="single" w:color="4EA72E" w:sz="4" w:space="0"/>
              <w:bottom w:val="single" w:color="4EA72E" w:sz="4" w:space="0"/>
              <w:right w:val="single" w:color="4EA72E" w:sz="4" w:space="0"/>
            </w:tcBorders>
            <w:shd w:val="clear" w:color="auto" w:fill="FFFFFF"/>
          </w:tcPr>
          <w:p w14:paraId="72F0059C">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bool()</w:t>
            </w:r>
          </w:p>
        </w:tc>
        <w:tc>
          <w:tcPr>
            <w:tcW w:w="4065" w:type="dxa"/>
            <w:tcBorders>
              <w:top w:val="single" w:color="4EA72E" w:sz="4" w:space="0"/>
              <w:left w:val="single" w:color="4EA72E" w:sz="4" w:space="0"/>
              <w:bottom w:val="single" w:color="4EA72E" w:sz="4" w:space="0"/>
              <w:right w:val="single" w:color="4EA72E" w:sz="4" w:space="0"/>
            </w:tcBorders>
            <w:shd w:val="clear" w:color="auto" w:fill="FFFFFF"/>
          </w:tcPr>
          <w:p w14:paraId="633E91BB">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Convierte a booleano (True/False)</w:t>
            </w:r>
          </w:p>
        </w:tc>
        <w:tc>
          <w:tcPr>
            <w:tcW w:w="1950" w:type="dxa"/>
            <w:tcBorders>
              <w:top w:val="single" w:color="4EA72E" w:sz="4" w:space="0"/>
              <w:left w:val="single" w:color="4EA72E" w:sz="4" w:space="0"/>
              <w:bottom w:val="single" w:color="4EA72E" w:sz="4" w:space="0"/>
              <w:right w:val="single" w:color="4EA72E" w:sz="4" w:space="0"/>
            </w:tcBorders>
            <w:shd w:val="clear" w:color="auto" w:fill="FFFFFF"/>
          </w:tcPr>
          <w:p w14:paraId="6278CB91">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bool(1)</w:t>
            </w:r>
          </w:p>
        </w:tc>
        <w:tc>
          <w:tcPr>
            <w:tcW w:w="1692" w:type="dxa"/>
            <w:tcBorders>
              <w:top w:val="single" w:color="4EA72E" w:sz="4" w:space="0"/>
              <w:left w:val="single" w:color="4EA72E" w:sz="4" w:space="0"/>
              <w:bottom w:val="single" w:color="4EA72E" w:sz="4" w:space="0"/>
              <w:right w:val="single" w:color="4EA72E" w:sz="4" w:space="0"/>
            </w:tcBorders>
            <w:shd w:val="clear" w:color="auto" w:fill="FFFFFF"/>
          </w:tcPr>
          <w:p w14:paraId="7E100D17">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True</w:t>
            </w:r>
          </w:p>
        </w:tc>
      </w:tr>
    </w:tbl>
    <w:p w14:paraId="607F10DE">
      <w:pPr>
        <w:rPr>
          <w:b w:val="0"/>
        </w:rPr>
      </w:pPr>
      <w:r>
        <w:rPr>
          <w:b w:val="0"/>
        </w:rPr>
        <w:t xml:space="preserve">NOTA: </w:t>
      </w:r>
      <w:r>
        <w:rPr>
          <w:b w:val="0"/>
          <w:lang w:val="es-MX"/>
        </w:rPr>
        <w:t>No todo se puede castear a cualquier cosa. Si intentas hacer int("hola"), el programa va a fallar (Value</w:t>
      </w:r>
      <w:r>
        <w:rPr>
          <w:rFonts w:hint="default"/>
          <w:b w:val="0"/>
          <w:lang w:val="es-MX"/>
        </w:rPr>
        <w:t xml:space="preserve"> </w:t>
      </w:r>
      <w:r>
        <w:rPr>
          <w:b w:val="0"/>
          <w:lang w:val="es-MX"/>
        </w:rPr>
        <w:t>Error) porque la palabra "hola" no tiene una representación numérica lógica.</w:t>
      </w:r>
    </w:p>
    <w:p w14:paraId="039E7D24">
      <w:pPr>
        <w:pStyle w:val="3"/>
        <w:bidi w:val="0"/>
      </w:pPr>
      <w:bookmarkStart w:id="16" w:name="_Toc25641"/>
      <w:bookmarkStart w:id="17" w:name="_Toc30678"/>
      <w:r>
        <w:t>Operadores</w:t>
      </w:r>
      <w:bookmarkEnd w:id="16"/>
      <w:bookmarkEnd w:id="17"/>
    </w:p>
    <w:p w14:paraId="6129D5A8">
      <w:pPr>
        <w:pStyle w:val="4"/>
        <w:numPr>
          <w:ilvl w:val="2"/>
          <w:numId w:val="1"/>
        </w:numPr>
        <w:bidi w:val="0"/>
      </w:pPr>
      <w:r>
        <w:rPr>
          <w:rFonts w:hint="default"/>
          <w:lang w:val="es-MX"/>
        </w:rPr>
        <w:t xml:space="preserve"> </w:t>
      </w:r>
      <w:bookmarkStart w:id="18" w:name="_Toc24248"/>
      <w:r>
        <w:rPr>
          <w:rFonts w:hint="default"/>
          <w:lang w:val="es-MX"/>
        </w:rPr>
        <w:t>Aritmeticos</w:t>
      </w:r>
      <w:bookmarkEnd w:id="18"/>
    </w:p>
    <w:p w14:paraId="672A6659">
      <w:r>
        <w:t>Los operadores son símbolos especiales que representan cálculos simples, como la suma y la multiplicación.</w:t>
      </w:r>
    </w:p>
    <w:p w14:paraId="24CA47C2">
      <w:pPr>
        <w:pStyle w:val="14"/>
        <w:bidi w:val="0"/>
        <w:rPr>
          <w:rFonts w:hint="default"/>
          <w:lang w:val="es-MX"/>
        </w:rPr>
      </w:pPr>
      <w:r>
        <w:t xml:space="preserve">Tabla </w:t>
      </w:r>
      <w:r>
        <w:fldChar w:fldCharType="begin"/>
      </w:r>
      <w:r>
        <w:instrText xml:space="preserve"> SEQ Tabla \* ARABIC </w:instrText>
      </w:r>
      <w:r>
        <w:fldChar w:fldCharType="separate"/>
      </w:r>
      <w:r>
        <w:t>2</w:t>
      </w:r>
      <w:r>
        <w:fldChar w:fldCharType="end"/>
      </w:r>
      <w:bookmarkStart w:id="19" w:name="_Toc9499"/>
      <w:r>
        <w:rPr>
          <w:lang w:val="es-MX"/>
        </w:rPr>
        <w:t xml:space="preserve"> Operadores Aritméticos</w:t>
      </w:r>
      <w:bookmarkEnd w:id="19"/>
    </w:p>
    <w:tbl>
      <w:tblPr>
        <w:tblStyle w:val="26"/>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080"/>
        <w:gridCol w:w="1635"/>
        <w:gridCol w:w="3975"/>
        <w:gridCol w:w="1800"/>
      </w:tblGrid>
      <w:tr w14:paraId="2CD7E7F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256FA6B7">
            <w:pPr>
              <w:spacing w:after="0" w:line="240" w:lineRule="auto"/>
              <w:jc w:val="center"/>
              <w:rPr>
                <w:rFonts w:ascii="Calibri" w:hAnsi="Calibri" w:eastAsia="Calibri" w:cs="Calibri"/>
                <w:b/>
                <w:bCs/>
                <w:color w:val="000000"/>
                <w:sz w:val="22"/>
                <w:szCs w:val="22"/>
              </w:rPr>
            </w:pPr>
            <w:r>
              <w:rPr>
                <w:rFonts w:ascii="Calibri" w:hAnsi="Calibri" w:eastAsia="Calibri" w:cs="Calibri"/>
                <w:b/>
                <w:bCs/>
                <w:color w:val="000000"/>
                <w:sz w:val="22"/>
                <w:szCs w:val="22"/>
              </w:rPr>
              <w:t>Símbolo</w:t>
            </w:r>
          </w:p>
        </w:tc>
        <w:tc>
          <w:tcPr>
            <w:tcW w:w="1635"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6DEA915F">
            <w:pPr>
              <w:spacing w:after="0" w:line="240" w:lineRule="auto"/>
              <w:jc w:val="center"/>
              <w:rPr>
                <w:rFonts w:ascii="Calibri" w:hAnsi="Calibri" w:eastAsia="Calibri" w:cs="Calibri"/>
                <w:b/>
                <w:bCs/>
                <w:color w:val="000000"/>
                <w:sz w:val="22"/>
                <w:szCs w:val="22"/>
              </w:rPr>
            </w:pPr>
            <w:r>
              <w:rPr>
                <w:rFonts w:ascii="Calibri" w:hAnsi="Calibri" w:eastAsia="Calibri" w:cs="Calibri"/>
                <w:b/>
                <w:bCs/>
                <w:color w:val="000000"/>
                <w:sz w:val="22"/>
                <w:szCs w:val="22"/>
              </w:rPr>
              <w:t>Descripción</w:t>
            </w:r>
          </w:p>
        </w:tc>
        <w:tc>
          <w:tcPr>
            <w:tcW w:w="3975"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25AD2A67">
            <w:pPr>
              <w:spacing w:after="0" w:line="240" w:lineRule="auto"/>
              <w:jc w:val="center"/>
              <w:rPr>
                <w:b/>
                <w:color w:val="000000"/>
              </w:rPr>
            </w:pPr>
            <w:r>
              <w:rPr>
                <w:rFonts w:ascii="Calibri" w:hAnsi="Calibri" w:eastAsia="Calibri" w:cs="Calibri"/>
                <w:b/>
                <w:bCs/>
                <w:color w:val="000000"/>
                <w:sz w:val="22"/>
                <w:szCs w:val="22"/>
              </w:rPr>
              <w:t>Descripción</w:t>
            </w:r>
          </w:p>
        </w:tc>
        <w:tc>
          <w:tcPr>
            <w:tcW w:w="1800"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64A3C3BD">
            <w:pPr>
              <w:spacing w:after="0" w:line="240" w:lineRule="auto"/>
              <w:jc w:val="center"/>
              <w:rPr>
                <w:rFonts w:ascii="Calibri" w:hAnsi="Calibri" w:eastAsia="Calibri" w:cs="Calibri"/>
                <w:b/>
                <w:bCs/>
                <w:color w:val="000000"/>
                <w:sz w:val="22"/>
                <w:szCs w:val="22"/>
              </w:rPr>
            </w:pPr>
            <w:r>
              <w:rPr>
                <w:rFonts w:ascii="Calibri" w:hAnsi="Calibri" w:eastAsia="Calibri" w:cs="Calibri"/>
                <w:b/>
                <w:bCs/>
                <w:color w:val="000000"/>
                <w:sz w:val="22"/>
                <w:szCs w:val="22"/>
              </w:rPr>
              <w:t xml:space="preserve">Ejemplo </w:t>
            </w:r>
          </w:p>
        </w:tc>
      </w:tr>
      <w:tr w14:paraId="2701D44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F050125">
            <w:pPr>
              <w:spacing w:after="0" w:line="240" w:lineRule="auto"/>
              <w:jc w:val="center"/>
              <w:rPr>
                <w:rFonts w:ascii="Calibri" w:hAnsi="Calibri" w:eastAsia="Calibri" w:cs="Calibri"/>
                <w:b w:val="0"/>
                <w:bCs/>
                <w:color w:val="000000" w:themeColor="text1"/>
                <w:sz w:val="22"/>
                <w:szCs w:val="22"/>
                <w14:textFill>
                  <w14:solidFill>
                    <w14:schemeClr w14:val="tx1"/>
                  </w14:solidFill>
                </w14:textFill>
              </w:rPr>
            </w:pPr>
            <w:r>
              <w:rPr>
                <w:rFonts w:ascii="Calibri" w:hAnsi="Calibri" w:eastAsia="Calibri" w:cs="Calibri"/>
                <w:b w:val="0"/>
                <w:bCs/>
                <w:color w:val="000000" w:themeColor="text1"/>
                <w:sz w:val="22"/>
                <w:szCs w:val="22"/>
                <w14:textFill>
                  <w14:solidFill>
                    <w14:schemeClr w14:val="tx1"/>
                  </w14:solidFill>
                </w14:textFill>
              </w:rPr>
              <w:t>+</w:t>
            </w:r>
          </w:p>
        </w:tc>
        <w:tc>
          <w:tcPr>
            <w:tcW w:w="163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E3E21E5">
            <w:pPr>
              <w:spacing w:after="0" w:line="240" w:lineRule="auto"/>
              <w:jc w:val="center"/>
              <w:rPr>
                <w:rFonts w:ascii="Calibri" w:hAnsi="Calibri" w:eastAsia="Calibri" w:cs="Calibri"/>
                <w:b w:val="0"/>
                <w:color w:val="000000" w:themeColor="text1"/>
                <w:sz w:val="22"/>
                <w:szCs w:val="22"/>
                <w14:textFill>
                  <w14:solidFill>
                    <w14:schemeClr w14:val="tx1"/>
                  </w14:solidFill>
                </w14:textFill>
              </w:rPr>
            </w:pPr>
            <w:r>
              <w:rPr>
                <w:rFonts w:ascii="Calibri" w:hAnsi="Calibri" w:eastAsia="Calibri" w:cs="Calibri"/>
                <w:b w:val="0"/>
                <w:color w:val="000000" w:themeColor="text1"/>
                <w:sz w:val="22"/>
                <w:szCs w:val="22"/>
                <w14:textFill>
                  <w14:solidFill>
                    <w14:schemeClr w14:val="tx1"/>
                  </w14:solidFill>
                </w14:textFill>
              </w:rPr>
              <w:t>Suma</w:t>
            </w:r>
          </w:p>
        </w:tc>
        <w:tc>
          <w:tcPr>
            <w:tcW w:w="397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F6D7F38">
            <w:pPr>
              <w:spacing w:after="0" w:line="240" w:lineRule="auto"/>
              <w:rPr>
                <w:b w:val="0"/>
                <w:color w:val="000000"/>
              </w:rPr>
            </w:pPr>
            <w:r>
              <w:rPr>
                <w:rFonts w:ascii="Calibri" w:hAnsi="Calibri" w:eastAsia="Calibri" w:cs="Calibri"/>
                <w:b w:val="0"/>
                <w:color w:val="000000"/>
                <w:sz w:val="22"/>
                <w:szCs w:val="22"/>
              </w:rPr>
              <w:t>Agrega dos n</w:t>
            </w:r>
            <w:r>
              <w:rPr>
                <w:rFonts w:hint="default" w:cs="Calibri"/>
                <w:b w:val="0"/>
                <w:color w:val="000000"/>
                <w:sz w:val="22"/>
                <w:szCs w:val="22"/>
                <w:lang w:val="es-MX"/>
              </w:rPr>
              <w:t>ú</w:t>
            </w:r>
            <w:r>
              <w:rPr>
                <w:rFonts w:ascii="Calibri" w:hAnsi="Calibri" w:eastAsia="Calibri" w:cs="Calibri"/>
                <w:b w:val="0"/>
                <w:color w:val="000000"/>
                <w:sz w:val="22"/>
                <w:szCs w:val="22"/>
              </w:rPr>
              <w:t>meros</w:t>
            </w:r>
          </w:p>
        </w:tc>
        <w:tc>
          <w:tcPr>
            <w:tcW w:w="180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CA2F8AF">
            <w:pPr>
              <w:spacing w:after="0" w:line="240" w:lineRule="auto"/>
              <w:ind w:left="35"/>
              <w:jc w:val="center"/>
              <w:rPr>
                <w:rFonts w:ascii="Calibri" w:hAnsi="Calibri" w:eastAsia="Calibri" w:cs="Calibri"/>
                <w:b w:val="0"/>
                <w:color w:val="000000" w:themeColor="text1"/>
                <w:sz w:val="22"/>
                <w:szCs w:val="22"/>
                <w14:textFill>
                  <w14:solidFill>
                    <w14:schemeClr w14:val="tx1"/>
                  </w14:solidFill>
                </w14:textFill>
              </w:rPr>
            </w:pPr>
            <w:r>
              <w:rPr>
                <w:rFonts w:ascii="Calibri" w:hAnsi="Calibri" w:eastAsia="Calibri" w:cs="Calibri"/>
                <w:b w:val="0"/>
                <w:color w:val="000000" w:themeColor="text1"/>
                <w:sz w:val="22"/>
                <w:szCs w:val="22"/>
                <w14:textFill>
                  <w14:solidFill>
                    <w14:schemeClr w14:val="tx1"/>
                  </w14:solidFill>
                </w14:textFill>
              </w:rPr>
              <w:t>V = 4.5 + 3 = 7.5</w:t>
            </w:r>
          </w:p>
        </w:tc>
      </w:tr>
      <w:tr w14:paraId="443F976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4F46426">
            <w:pPr>
              <w:spacing w:after="0" w:line="240" w:lineRule="auto"/>
              <w:jc w:val="center"/>
              <w:rPr>
                <w:rFonts w:ascii="Calibri" w:hAnsi="Calibri" w:eastAsia="Calibri" w:cs="Calibri"/>
                <w:b w:val="0"/>
                <w:bCs/>
                <w:color w:val="000000" w:themeColor="text1"/>
                <w:sz w:val="22"/>
                <w:szCs w:val="22"/>
                <w14:textFill>
                  <w14:solidFill>
                    <w14:schemeClr w14:val="tx1"/>
                  </w14:solidFill>
                </w14:textFill>
              </w:rPr>
            </w:pPr>
            <w:r>
              <w:rPr>
                <w:rFonts w:ascii="Calibri" w:hAnsi="Calibri" w:eastAsia="Calibri" w:cs="Calibri"/>
                <w:b w:val="0"/>
                <w:bCs/>
                <w:color w:val="000000" w:themeColor="text1"/>
                <w:sz w:val="22"/>
                <w:szCs w:val="22"/>
                <w14:textFill>
                  <w14:solidFill>
                    <w14:schemeClr w14:val="tx1"/>
                  </w14:solidFill>
                </w14:textFill>
              </w:rPr>
              <w:t>-</w:t>
            </w:r>
          </w:p>
        </w:tc>
        <w:tc>
          <w:tcPr>
            <w:tcW w:w="163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22DE21B">
            <w:pPr>
              <w:spacing w:after="0" w:line="240" w:lineRule="auto"/>
              <w:jc w:val="center"/>
              <w:rPr>
                <w:rFonts w:ascii="Calibri" w:hAnsi="Calibri" w:eastAsia="Calibri" w:cs="Calibri"/>
                <w:b w:val="0"/>
                <w:color w:val="000000" w:themeColor="text1"/>
                <w:sz w:val="22"/>
                <w:szCs w:val="22"/>
                <w14:textFill>
                  <w14:solidFill>
                    <w14:schemeClr w14:val="tx1"/>
                  </w14:solidFill>
                </w14:textFill>
              </w:rPr>
            </w:pPr>
            <w:r>
              <w:rPr>
                <w:rFonts w:ascii="Calibri" w:hAnsi="Calibri" w:eastAsia="Calibri" w:cs="Calibri"/>
                <w:b w:val="0"/>
                <w:color w:val="000000" w:themeColor="text1"/>
                <w:sz w:val="22"/>
                <w:szCs w:val="22"/>
                <w14:textFill>
                  <w14:solidFill>
                    <w14:schemeClr w14:val="tx1"/>
                  </w14:solidFill>
                </w14:textFill>
              </w:rPr>
              <w:t>Resta</w:t>
            </w:r>
          </w:p>
        </w:tc>
        <w:tc>
          <w:tcPr>
            <w:tcW w:w="397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3189CB8">
            <w:pPr>
              <w:spacing w:after="0" w:line="240" w:lineRule="auto"/>
              <w:rPr>
                <w:b w:val="0"/>
                <w:color w:val="000000"/>
              </w:rPr>
            </w:pPr>
            <w:r>
              <w:rPr>
                <w:rFonts w:ascii="Calibri" w:hAnsi="Calibri" w:eastAsia="Calibri" w:cs="Calibri"/>
                <w:b w:val="0"/>
                <w:color w:val="000000"/>
                <w:sz w:val="22"/>
                <w:szCs w:val="22"/>
              </w:rPr>
              <w:t>Resta el segundo al primer n</w:t>
            </w:r>
            <w:r>
              <w:rPr>
                <w:rFonts w:hint="default" w:cs="Calibri"/>
                <w:b w:val="0"/>
                <w:color w:val="000000"/>
                <w:sz w:val="22"/>
                <w:szCs w:val="22"/>
                <w:lang w:val="es-MX"/>
              </w:rPr>
              <w:t>ú</w:t>
            </w:r>
            <w:r>
              <w:rPr>
                <w:rFonts w:ascii="Calibri" w:hAnsi="Calibri" w:eastAsia="Calibri" w:cs="Calibri"/>
                <w:b w:val="0"/>
                <w:color w:val="000000"/>
                <w:sz w:val="22"/>
                <w:szCs w:val="22"/>
              </w:rPr>
              <w:t>mero</w:t>
            </w:r>
          </w:p>
        </w:tc>
        <w:tc>
          <w:tcPr>
            <w:tcW w:w="180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5A5AE7E9">
            <w:pPr>
              <w:spacing w:after="0" w:line="240" w:lineRule="auto"/>
              <w:ind w:left="35"/>
              <w:jc w:val="center"/>
              <w:rPr>
                <w:rFonts w:ascii="Calibri" w:hAnsi="Calibri" w:eastAsia="Calibri" w:cs="Calibri"/>
                <w:b w:val="0"/>
                <w:color w:val="000000" w:themeColor="text1"/>
                <w:sz w:val="22"/>
                <w:szCs w:val="22"/>
                <w14:textFill>
                  <w14:solidFill>
                    <w14:schemeClr w14:val="tx1"/>
                  </w14:solidFill>
                </w14:textFill>
              </w:rPr>
            </w:pPr>
            <w:r>
              <w:rPr>
                <w:rFonts w:ascii="Calibri" w:hAnsi="Calibri" w:eastAsia="Calibri" w:cs="Calibri"/>
                <w:b w:val="0"/>
                <w:color w:val="000000" w:themeColor="text1"/>
                <w:sz w:val="22"/>
                <w:szCs w:val="22"/>
                <w14:textFill>
                  <w14:solidFill>
                    <w14:schemeClr w14:val="tx1"/>
                  </w14:solidFill>
                </w14:textFill>
              </w:rPr>
              <w:t>V = 4.5 – 3 = 1.5</w:t>
            </w:r>
          </w:p>
        </w:tc>
      </w:tr>
      <w:tr w14:paraId="249A928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CE0296F">
            <w:pPr>
              <w:spacing w:after="0" w:line="240" w:lineRule="auto"/>
              <w:jc w:val="center"/>
              <w:rPr>
                <w:b w:val="0"/>
                <w:bCs/>
                <w:color w:val="000000"/>
              </w:rPr>
            </w:pPr>
            <w:r>
              <w:rPr>
                <w:rFonts w:ascii="Calibri" w:hAnsi="Calibri" w:eastAsia="Calibri" w:cs="Calibri"/>
                <w:b w:val="0"/>
                <w:bCs/>
                <w:color w:val="000000"/>
                <w:sz w:val="22"/>
                <w:szCs w:val="22"/>
              </w:rPr>
              <w:t>*</w:t>
            </w:r>
          </w:p>
        </w:tc>
        <w:tc>
          <w:tcPr>
            <w:tcW w:w="163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FFA66C5">
            <w:pPr>
              <w:spacing w:after="0" w:line="240" w:lineRule="auto"/>
              <w:jc w:val="center"/>
              <w:rPr>
                <w:b w:val="0"/>
                <w:color w:val="000000"/>
              </w:rPr>
            </w:pPr>
            <w:r>
              <w:rPr>
                <w:rFonts w:ascii="Calibri" w:hAnsi="Calibri" w:eastAsia="Calibri" w:cs="Calibri"/>
                <w:b w:val="0"/>
                <w:color w:val="000000"/>
                <w:sz w:val="22"/>
                <w:szCs w:val="22"/>
              </w:rPr>
              <w:t>Multiplicación</w:t>
            </w:r>
          </w:p>
        </w:tc>
        <w:tc>
          <w:tcPr>
            <w:tcW w:w="397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A8E4D15">
            <w:pPr>
              <w:spacing w:after="0" w:line="240" w:lineRule="auto"/>
              <w:rPr>
                <w:b w:val="0"/>
                <w:color w:val="000000"/>
              </w:rPr>
            </w:pPr>
            <w:r>
              <w:rPr>
                <w:rFonts w:ascii="Calibri" w:hAnsi="Calibri" w:eastAsia="Calibri" w:cs="Calibri"/>
                <w:b w:val="0"/>
                <w:color w:val="000000"/>
                <w:sz w:val="22"/>
                <w:szCs w:val="22"/>
              </w:rPr>
              <w:t>Multiplica do</w:t>
            </w:r>
            <w:r>
              <w:rPr>
                <w:rFonts w:hint="default" w:cs="Calibri"/>
                <w:b w:val="0"/>
                <w:color w:val="000000"/>
                <w:sz w:val="22"/>
                <w:szCs w:val="22"/>
                <w:lang w:val="es-MX"/>
              </w:rPr>
              <w:t>s</w:t>
            </w:r>
            <w:r>
              <w:rPr>
                <w:rFonts w:ascii="Calibri" w:hAnsi="Calibri" w:eastAsia="Calibri" w:cs="Calibri"/>
                <w:b w:val="0"/>
                <w:color w:val="000000"/>
                <w:sz w:val="22"/>
                <w:szCs w:val="22"/>
              </w:rPr>
              <w:t xml:space="preserve"> números</w:t>
            </w:r>
          </w:p>
        </w:tc>
        <w:tc>
          <w:tcPr>
            <w:tcW w:w="180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1A336A2">
            <w:pPr>
              <w:spacing w:after="0" w:line="240" w:lineRule="auto"/>
              <w:jc w:val="center"/>
              <w:rPr>
                <w:b w:val="0"/>
                <w:color w:val="000000"/>
              </w:rPr>
            </w:pPr>
            <w:r>
              <w:rPr>
                <w:rFonts w:ascii="Calibri" w:hAnsi="Calibri" w:eastAsia="Calibri" w:cs="Calibri"/>
                <w:b w:val="0"/>
                <w:color w:val="000000"/>
                <w:sz w:val="22"/>
                <w:szCs w:val="22"/>
              </w:rPr>
              <w:t>V = 5 * 3 = 15</w:t>
            </w:r>
          </w:p>
        </w:tc>
      </w:tr>
      <w:tr w14:paraId="590FDF9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B4F2C35">
            <w:pPr>
              <w:spacing w:after="0" w:line="240" w:lineRule="auto"/>
              <w:jc w:val="center"/>
              <w:rPr>
                <w:b w:val="0"/>
                <w:bCs/>
                <w:color w:val="000000"/>
              </w:rPr>
            </w:pPr>
            <w:r>
              <w:rPr>
                <w:rFonts w:ascii="Calibri" w:hAnsi="Calibri" w:eastAsia="Calibri" w:cs="Calibri"/>
                <w:b w:val="0"/>
                <w:bCs/>
                <w:color w:val="000000"/>
                <w:sz w:val="22"/>
                <w:szCs w:val="22"/>
              </w:rPr>
              <w:t>/</w:t>
            </w:r>
          </w:p>
        </w:tc>
        <w:tc>
          <w:tcPr>
            <w:tcW w:w="163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DC2D25F">
            <w:pPr>
              <w:spacing w:after="0" w:line="240" w:lineRule="auto"/>
              <w:jc w:val="center"/>
              <w:rPr>
                <w:b w:val="0"/>
                <w:color w:val="000000"/>
              </w:rPr>
            </w:pPr>
            <w:r>
              <w:rPr>
                <w:rFonts w:ascii="Calibri" w:hAnsi="Calibri" w:eastAsia="Calibri" w:cs="Calibri"/>
                <w:b w:val="0"/>
                <w:color w:val="000000"/>
                <w:sz w:val="22"/>
                <w:szCs w:val="22"/>
              </w:rPr>
              <w:t>División</w:t>
            </w:r>
          </w:p>
        </w:tc>
        <w:tc>
          <w:tcPr>
            <w:tcW w:w="397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65CDB4F">
            <w:pPr>
              <w:bidi w:val="0"/>
              <w:rPr>
                <w:b w:val="0"/>
              </w:rPr>
            </w:pPr>
            <w:r>
              <w:rPr>
                <w:rFonts w:hint="default"/>
                <w:b w:val="0"/>
                <w:lang w:val="es-MX"/>
              </w:rPr>
              <w:t>D</w:t>
            </w:r>
            <w:r>
              <w:rPr>
                <w:b w:val="0"/>
              </w:rPr>
              <w:t>ivide el primer número entre el segundo y da decimales</w:t>
            </w:r>
          </w:p>
        </w:tc>
        <w:tc>
          <w:tcPr>
            <w:tcW w:w="180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309AADF7">
            <w:pPr>
              <w:spacing w:after="0" w:line="240" w:lineRule="auto"/>
              <w:jc w:val="center"/>
              <w:rPr>
                <w:b w:val="0"/>
                <w:color w:val="000000"/>
              </w:rPr>
            </w:pPr>
            <w:r>
              <w:rPr>
                <w:rFonts w:ascii="Calibri" w:hAnsi="Calibri" w:eastAsia="Calibri" w:cs="Calibri"/>
                <w:b w:val="0"/>
                <w:color w:val="000000"/>
                <w:sz w:val="22"/>
                <w:szCs w:val="22"/>
              </w:rPr>
              <w:t>V = 5 / 2 = 2.5</w:t>
            </w:r>
          </w:p>
        </w:tc>
      </w:tr>
      <w:tr w14:paraId="6F0F5CE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2C1A549A">
            <w:pPr>
              <w:spacing w:after="0" w:line="240" w:lineRule="auto"/>
              <w:jc w:val="center"/>
              <w:rPr>
                <w:b w:val="0"/>
                <w:bCs/>
                <w:color w:val="000000"/>
              </w:rPr>
            </w:pPr>
            <w:r>
              <w:rPr>
                <w:rFonts w:ascii="Calibri" w:hAnsi="Calibri" w:eastAsia="Calibri" w:cs="Calibri"/>
                <w:b w:val="0"/>
                <w:bCs/>
                <w:color w:val="000000"/>
                <w:sz w:val="22"/>
                <w:szCs w:val="22"/>
              </w:rPr>
              <w:t>//</w:t>
            </w:r>
          </w:p>
        </w:tc>
        <w:tc>
          <w:tcPr>
            <w:tcW w:w="163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47C2433">
            <w:pPr>
              <w:spacing w:after="0" w:line="240" w:lineRule="auto"/>
              <w:jc w:val="center"/>
              <w:rPr>
                <w:b w:val="0"/>
                <w:color w:val="000000"/>
              </w:rPr>
            </w:pPr>
            <w:r>
              <w:rPr>
                <w:rFonts w:ascii="Calibri" w:hAnsi="Calibri" w:eastAsia="Calibri" w:cs="Calibri"/>
                <w:b w:val="0"/>
                <w:color w:val="000000"/>
                <w:sz w:val="22"/>
                <w:szCs w:val="22"/>
              </w:rPr>
              <w:t>División Entera</w:t>
            </w:r>
          </w:p>
        </w:tc>
        <w:tc>
          <w:tcPr>
            <w:tcW w:w="397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548171D">
            <w:pPr>
              <w:spacing w:after="0" w:line="240" w:lineRule="auto"/>
              <w:rPr>
                <w:b w:val="0"/>
                <w:color w:val="000000"/>
              </w:rPr>
            </w:pPr>
            <w:r>
              <w:rPr>
                <w:rFonts w:hint="default" w:cs="Calibri"/>
                <w:b w:val="0"/>
                <w:color w:val="000000"/>
                <w:sz w:val="22"/>
                <w:szCs w:val="22"/>
                <w:lang w:val="es-MX"/>
              </w:rPr>
              <w:t>D</w:t>
            </w:r>
            <w:r>
              <w:rPr>
                <w:rFonts w:ascii="Calibri" w:hAnsi="Calibri" w:eastAsia="Calibri" w:cs="Calibri"/>
                <w:b w:val="0"/>
                <w:color w:val="000000"/>
                <w:sz w:val="22"/>
                <w:szCs w:val="22"/>
              </w:rPr>
              <w:t>ivide y deja solo la parte entera, borrando los decimales</w:t>
            </w:r>
          </w:p>
        </w:tc>
        <w:tc>
          <w:tcPr>
            <w:tcW w:w="180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57F0E71">
            <w:pPr>
              <w:spacing w:after="0" w:line="240" w:lineRule="auto"/>
              <w:jc w:val="center"/>
              <w:rPr>
                <w:b w:val="0"/>
                <w:color w:val="000000"/>
              </w:rPr>
            </w:pPr>
            <w:r>
              <w:rPr>
                <w:rFonts w:ascii="Calibri" w:hAnsi="Calibri" w:eastAsia="Calibri" w:cs="Calibri"/>
                <w:b w:val="0"/>
                <w:color w:val="000000"/>
                <w:sz w:val="22"/>
                <w:szCs w:val="22"/>
              </w:rPr>
              <w:t>V = 5 / 2 = 2</w:t>
            </w:r>
          </w:p>
        </w:tc>
      </w:tr>
      <w:tr w14:paraId="282D865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360B782B">
            <w:pPr>
              <w:spacing w:after="0" w:line="240" w:lineRule="auto"/>
              <w:jc w:val="center"/>
              <w:rPr>
                <w:b w:val="0"/>
                <w:bCs/>
                <w:color w:val="000000"/>
              </w:rPr>
            </w:pPr>
            <w:r>
              <w:rPr>
                <w:rFonts w:ascii="Calibri" w:hAnsi="Calibri" w:eastAsia="Calibri" w:cs="Calibri"/>
                <w:b w:val="0"/>
                <w:bCs/>
                <w:color w:val="000000"/>
                <w:sz w:val="22"/>
                <w:szCs w:val="22"/>
              </w:rPr>
              <w:t>%</w:t>
            </w:r>
          </w:p>
        </w:tc>
        <w:tc>
          <w:tcPr>
            <w:tcW w:w="163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2194848C">
            <w:pPr>
              <w:spacing w:after="0" w:line="240" w:lineRule="auto"/>
              <w:jc w:val="center"/>
              <w:rPr>
                <w:b w:val="0"/>
                <w:color w:val="000000"/>
              </w:rPr>
            </w:pPr>
            <w:r>
              <w:rPr>
                <w:rFonts w:ascii="Calibri" w:hAnsi="Calibri" w:eastAsia="Calibri" w:cs="Calibri"/>
                <w:b w:val="0"/>
                <w:color w:val="000000"/>
                <w:sz w:val="22"/>
                <w:szCs w:val="22"/>
              </w:rPr>
              <w:t>Modulo</w:t>
            </w:r>
          </w:p>
        </w:tc>
        <w:tc>
          <w:tcPr>
            <w:tcW w:w="397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B717DD9">
            <w:pPr>
              <w:spacing w:after="0" w:line="240" w:lineRule="auto"/>
              <w:rPr>
                <w:b w:val="0"/>
                <w:color w:val="000000"/>
              </w:rPr>
            </w:pPr>
            <w:r>
              <w:rPr>
                <w:rFonts w:hint="default" w:cs="Calibri"/>
                <w:b w:val="0"/>
                <w:color w:val="000000"/>
                <w:sz w:val="22"/>
                <w:szCs w:val="22"/>
                <w:lang w:val="es-MX"/>
              </w:rPr>
              <w:t>D</w:t>
            </w:r>
            <w:r>
              <w:rPr>
                <w:rFonts w:ascii="Calibri" w:hAnsi="Calibri" w:eastAsia="Calibri" w:cs="Calibri"/>
                <w:b w:val="0"/>
                <w:color w:val="000000"/>
                <w:sz w:val="22"/>
                <w:szCs w:val="22"/>
              </w:rPr>
              <w:t>a el residuo o resto de una división</w:t>
            </w:r>
          </w:p>
        </w:tc>
        <w:tc>
          <w:tcPr>
            <w:tcW w:w="180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AD020C6">
            <w:pPr>
              <w:spacing w:after="0" w:line="240" w:lineRule="auto"/>
              <w:jc w:val="center"/>
              <w:rPr>
                <w:b w:val="0"/>
                <w:color w:val="000000"/>
              </w:rPr>
            </w:pPr>
            <w:r>
              <w:rPr>
                <w:rFonts w:ascii="Calibri" w:hAnsi="Calibri" w:eastAsia="Calibri" w:cs="Calibri"/>
                <w:b w:val="0"/>
                <w:color w:val="000000"/>
                <w:sz w:val="22"/>
                <w:szCs w:val="22"/>
              </w:rPr>
              <w:t>V = 7 % 3 = 1</w:t>
            </w:r>
          </w:p>
        </w:tc>
      </w:tr>
      <w:tr w14:paraId="7C0B557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F638460">
            <w:pPr>
              <w:spacing w:after="0" w:line="240" w:lineRule="auto"/>
              <w:jc w:val="center"/>
              <w:rPr>
                <w:b w:val="0"/>
                <w:bCs/>
                <w:color w:val="000000"/>
              </w:rPr>
            </w:pPr>
            <w:r>
              <w:rPr>
                <w:rFonts w:ascii="Calibri" w:hAnsi="Calibri" w:eastAsia="Calibri" w:cs="Calibri"/>
                <w:b w:val="0"/>
                <w:bCs/>
                <w:color w:val="000000"/>
                <w:sz w:val="22"/>
                <w:szCs w:val="22"/>
              </w:rPr>
              <w:t>**</w:t>
            </w:r>
          </w:p>
        </w:tc>
        <w:tc>
          <w:tcPr>
            <w:tcW w:w="163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0E7557E">
            <w:pPr>
              <w:spacing w:after="0" w:line="240" w:lineRule="auto"/>
              <w:jc w:val="center"/>
              <w:rPr>
                <w:b w:val="0"/>
                <w:color w:val="000000"/>
              </w:rPr>
            </w:pPr>
            <w:r>
              <w:rPr>
                <w:rFonts w:ascii="Calibri" w:hAnsi="Calibri" w:eastAsia="Calibri" w:cs="Calibri"/>
                <w:b w:val="0"/>
                <w:color w:val="000000"/>
                <w:sz w:val="22"/>
                <w:szCs w:val="22"/>
              </w:rPr>
              <w:t>Potencia</w:t>
            </w:r>
          </w:p>
        </w:tc>
        <w:tc>
          <w:tcPr>
            <w:tcW w:w="397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E2C734A">
            <w:pPr>
              <w:spacing w:after="0" w:line="240" w:lineRule="auto"/>
              <w:rPr>
                <w:rFonts w:ascii="Calibri" w:hAnsi="Calibri" w:eastAsia="Calibri" w:cs="Calibri"/>
                <w:b w:val="0"/>
                <w:color w:val="000000" w:themeColor="text1"/>
                <w:sz w:val="22"/>
                <w:szCs w:val="22"/>
                <w14:textFill>
                  <w14:solidFill>
                    <w14:schemeClr w14:val="tx1"/>
                  </w14:solidFill>
                </w14:textFill>
              </w:rPr>
            </w:pPr>
            <w:r>
              <w:rPr>
                <w:rFonts w:ascii="Calibri" w:hAnsi="Calibri" w:eastAsia="Calibri" w:cs="Calibri"/>
                <w:b w:val="0"/>
                <w:color w:val="000000" w:themeColor="text1"/>
                <w:sz w:val="22"/>
                <w:szCs w:val="22"/>
                <w14:textFill>
                  <w14:solidFill>
                    <w14:schemeClr w14:val="tx1"/>
                  </w14:solidFill>
                </w14:textFill>
              </w:rPr>
              <w:t>Eleva el n</w:t>
            </w:r>
            <w:r>
              <w:rPr>
                <w:rFonts w:hint="default" w:cs="Calibri"/>
                <w:b w:val="0"/>
                <w:color w:val="000000" w:themeColor="text1"/>
                <w:sz w:val="22"/>
                <w:szCs w:val="22"/>
                <w:lang w:val="es-MX"/>
                <w14:textFill>
                  <w14:solidFill>
                    <w14:schemeClr w14:val="tx1"/>
                  </w14:solidFill>
                </w14:textFill>
              </w:rPr>
              <w:t>ú</w:t>
            </w:r>
            <w:r>
              <w:rPr>
                <w:rFonts w:ascii="Calibri" w:hAnsi="Calibri" w:eastAsia="Calibri" w:cs="Calibri"/>
                <w:b w:val="0"/>
                <w:color w:val="000000" w:themeColor="text1"/>
                <w:sz w:val="22"/>
                <w:szCs w:val="22"/>
                <w14:textFill>
                  <w14:solidFill>
                    <w14:schemeClr w14:val="tx1"/>
                  </w14:solidFill>
                </w14:textFill>
              </w:rPr>
              <w:t>mero a la potencia</w:t>
            </w:r>
          </w:p>
        </w:tc>
        <w:tc>
          <w:tcPr>
            <w:tcW w:w="180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661DEC6">
            <w:pPr>
              <w:spacing w:after="0" w:line="240" w:lineRule="auto"/>
              <w:jc w:val="center"/>
              <w:rPr>
                <w:b w:val="0"/>
                <w:color w:val="000000"/>
              </w:rPr>
            </w:pPr>
            <w:r>
              <w:rPr>
                <w:rFonts w:ascii="Calibri" w:hAnsi="Calibri" w:eastAsia="Calibri" w:cs="Calibri"/>
                <w:b w:val="0"/>
                <w:color w:val="000000"/>
                <w:sz w:val="22"/>
                <w:szCs w:val="22"/>
              </w:rPr>
              <w:t>V = 2 ** 3 = 8</w:t>
            </w:r>
          </w:p>
        </w:tc>
      </w:tr>
    </w:tbl>
    <w:p w14:paraId="4A640E93"/>
    <w:p w14:paraId="0BDAFFDB">
      <w:pPr>
        <w:pStyle w:val="5"/>
        <w:bidi w:val="0"/>
        <w:rPr>
          <w:rFonts w:hint="default"/>
          <w:lang w:val="es-MX" w:eastAsia="en-US"/>
        </w:rPr>
      </w:pPr>
      <w:bookmarkStart w:id="20" w:name="_Toc20566"/>
      <w:r>
        <w:rPr>
          <w:rFonts w:hint="default"/>
          <w:lang w:val="es-MX" w:eastAsia="en-US"/>
        </w:rPr>
        <w:t>Aritméticos de Asignación</w:t>
      </w:r>
    </w:p>
    <w:p w14:paraId="20D5431B">
      <w:pPr>
        <w:rPr>
          <w:rFonts w:hint="default"/>
          <w:lang w:val="es-MX" w:eastAsia="en-US"/>
        </w:rPr>
      </w:pPr>
      <w:r>
        <w:rPr>
          <w:rFonts w:hint="default"/>
          <w:lang w:val="es-MX" w:eastAsia="en-US"/>
        </w:rPr>
        <w:t>Los operadores de asignación son aquellos que se utilizan para asignar un valor a una variable.</w:t>
      </w:r>
    </w:p>
    <w:p w14:paraId="1E00354F">
      <w:pPr>
        <w:pStyle w:val="14"/>
        <w:rPr>
          <w:rFonts w:hint="default"/>
          <w:lang w:val="es-MX"/>
        </w:rPr>
      </w:pPr>
      <w:r>
        <w:t xml:space="preserve">Tabla </w:t>
      </w:r>
      <w:r>
        <w:fldChar w:fldCharType="begin"/>
      </w:r>
      <w:r>
        <w:instrText xml:space="preserve"> SEQ Tabla \* ARABIC </w:instrText>
      </w:r>
      <w:r>
        <w:fldChar w:fldCharType="separate"/>
      </w:r>
      <w:r>
        <w:t>3</w:t>
      </w:r>
      <w:r>
        <w:fldChar w:fldCharType="end"/>
      </w:r>
      <w:bookmarkStart w:id="21" w:name="_Toc25173"/>
      <w:r>
        <w:rPr>
          <w:lang w:val="es-MX"/>
        </w:rPr>
        <w:t xml:space="preserve"> Operadores de Asignaci</w:t>
      </w:r>
      <w:r>
        <w:rPr>
          <w:rFonts w:hint="default"/>
          <w:lang w:val="es-MX"/>
        </w:rPr>
        <w:t>ó</w:t>
      </w:r>
      <w:r>
        <w:rPr>
          <w:lang w:val="es-MX"/>
        </w:rPr>
        <w:t>n</w:t>
      </w:r>
      <w:bookmarkEnd w:id="2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7DD3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16E337AE">
            <w:pPr>
              <w:jc w:val="center"/>
              <w:rPr>
                <w:rFonts w:hint="default"/>
                <w:b/>
                <w:color w:val="000000"/>
                <w:vertAlign w:val="baseline"/>
                <w:lang w:val="es-MX" w:eastAsia="en-US"/>
              </w:rPr>
            </w:pPr>
            <w:r>
              <w:rPr>
                <w:rFonts w:hint="default"/>
                <w:b/>
                <w:color w:val="000000"/>
                <w:vertAlign w:val="baseline"/>
                <w:lang w:val="es-MX" w:eastAsia="en-US"/>
              </w:rPr>
              <w:t>Operador</w:t>
            </w:r>
          </w:p>
        </w:tc>
        <w:tc>
          <w:tcPr>
            <w:tcW w:w="2907"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36298FAD">
            <w:pPr>
              <w:jc w:val="center"/>
              <w:rPr>
                <w:rFonts w:hint="default"/>
                <w:b/>
                <w:color w:val="000000"/>
                <w:vertAlign w:val="baseline"/>
                <w:lang w:val="es-MX" w:eastAsia="en-US"/>
              </w:rPr>
            </w:pPr>
            <w:r>
              <w:rPr>
                <w:rFonts w:hint="default"/>
                <w:b/>
                <w:color w:val="000000"/>
                <w:vertAlign w:val="baseline"/>
                <w:lang w:val="es-MX" w:eastAsia="en-US"/>
              </w:rPr>
              <w:t>Ejemplo</w:t>
            </w:r>
          </w:p>
        </w:tc>
        <w:tc>
          <w:tcPr>
            <w:tcW w:w="2907"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32909585">
            <w:pPr>
              <w:jc w:val="center"/>
              <w:rPr>
                <w:rFonts w:hint="default"/>
                <w:b/>
                <w:color w:val="000000"/>
                <w:vertAlign w:val="baseline"/>
                <w:lang w:val="es-MX" w:eastAsia="en-US"/>
              </w:rPr>
            </w:pPr>
            <w:r>
              <w:rPr>
                <w:rFonts w:hint="default"/>
                <w:b/>
                <w:color w:val="000000"/>
                <w:vertAlign w:val="baseline"/>
                <w:lang w:val="es-MX" w:eastAsia="en-US"/>
              </w:rPr>
              <w:t>Equivalencia</w:t>
            </w:r>
          </w:p>
        </w:tc>
      </w:tr>
      <w:tr w14:paraId="5F66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9DE97CE">
            <w:pPr>
              <w:jc w:val="center"/>
              <w:rPr>
                <w:rFonts w:hint="default"/>
                <w:b w:val="0"/>
                <w:vertAlign w:val="baseline"/>
                <w:lang w:val="es-MX" w:eastAsia="en-US"/>
              </w:rPr>
            </w:pPr>
            <w:r>
              <w:rPr>
                <w:rFonts w:hint="default"/>
                <w:b w:val="0"/>
                <w:vertAlign w:val="baseline"/>
                <w:lang w:val="es-MX" w:eastAsia="en-US"/>
              </w:rPr>
              <w:t>=</w:t>
            </w:r>
          </w:p>
        </w:tc>
        <w:tc>
          <w:tcPr>
            <w:tcW w:w="5814" w:type="dxa"/>
            <w:gridSpan w:val="2"/>
            <w:tcBorders>
              <w:top w:val="single" w:color="4EA72E" w:sz="4" w:space="0"/>
              <w:left w:val="single" w:color="4EA72E" w:sz="4" w:space="0"/>
              <w:bottom w:val="single" w:color="4EA72E" w:sz="4" w:space="0"/>
              <w:right w:val="single" w:color="4EA72E" w:sz="4" w:space="0"/>
            </w:tcBorders>
            <w:shd w:val="clear" w:color="auto" w:fill="E9F8E3"/>
            <w:vAlign w:val="center"/>
          </w:tcPr>
          <w:p w14:paraId="089E4644">
            <w:pPr>
              <w:jc w:val="center"/>
              <w:rPr>
                <w:rFonts w:hint="default"/>
                <w:b w:val="0"/>
                <w:vertAlign w:val="baseline"/>
                <w:lang w:val="es-MX" w:eastAsia="en-US"/>
              </w:rPr>
            </w:pPr>
            <w:r>
              <w:rPr>
                <w:rFonts w:hint="default"/>
                <w:b w:val="0"/>
                <w:vertAlign w:val="baseline"/>
                <w:lang w:val="es-MX" w:eastAsia="en-US"/>
              </w:rPr>
              <w:t>X = 2</w:t>
            </w:r>
          </w:p>
        </w:tc>
      </w:tr>
      <w:tr w14:paraId="6A386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2CC9D57C">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48A4E6ED">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96E48F7">
            <w:pPr>
              <w:jc w:val="center"/>
              <w:rPr>
                <w:rFonts w:hint="default"/>
                <w:b w:val="0"/>
                <w:vertAlign w:val="baseline"/>
                <w:lang w:val="es-MX" w:eastAsia="en-US"/>
              </w:rPr>
            </w:pPr>
            <w:r>
              <w:rPr>
                <w:rFonts w:hint="default"/>
                <w:b w:val="0"/>
                <w:vertAlign w:val="baseline"/>
                <w:lang w:val="es-MX" w:eastAsia="en-US"/>
              </w:rPr>
              <w:t>X = X + 2</w:t>
            </w:r>
          </w:p>
        </w:tc>
      </w:tr>
      <w:tr w14:paraId="70F5C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340E814">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4FFD8BA">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B965A78">
            <w:pPr>
              <w:jc w:val="center"/>
              <w:rPr>
                <w:rFonts w:hint="default"/>
                <w:b w:val="0"/>
                <w:vertAlign w:val="baseline"/>
                <w:lang w:val="es-MX" w:eastAsia="en-US"/>
              </w:rPr>
            </w:pPr>
            <w:r>
              <w:rPr>
                <w:rFonts w:hint="default"/>
                <w:b w:val="0"/>
                <w:vertAlign w:val="baseline"/>
                <w:lang w:val="es-MX" w:eastAsia="en-US"/>
              </w:rPr>
              <w:t>X = X - 2</w:t>
            </w:r>
          </w:p>
        </w:tc>
      </w:tr>
      <w:tr w14:paraId="037BD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C0642C0">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B651B52">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D3AE407">
            <w:pPr>
              <w:jc w:val="center"/>
              <w:rPr>
                <w:rFonts w:hint="default"/>
                <w:b w:val="0"/>
                <w:vertAlign w:val="baseline"/>
                <w:lang w:val="es-MX" w:eastAsia="en-US"/>
              </w:rPr>
            </w:pPr>
            <w:r>
              <w:rPr>
                <w:rFonts w:hint="default"/>
                <w:b w:val="0"/>
                <w:vertAlign w:val="baseline"/>
                <w:lang w:val="es-MX" w:eastAsia="en-US"/>
              </w:rPr>
              <w:t>X = X * 2</w:t>
            </w:r>
          </w:p>
        </w:tc>
      </w:tr>
      <w:tr w14:paraId="7AE2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459639F">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C7B8ED6">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2BB69BD9">
            <w:pPr>
              <w:jc w:val="center"/>
              <w:rPr>
                <w:rFonts w:hint="default"/>
                <w:b w:val="0"/>
                <w:vertAlign w:val="baseline"/>
                <w:lang w:val="es-MX" w:eastAsia="en-US"/>
              </w:rPr>
            </w:pPr>
            <w:r>
              <w:rPr>
                <w:rFonts w:hint="default"/>
                <w:b w:val="0"/>
                <w:vertAlign w:val="baseline"/>
                <w:lang w:val="es-MX" w:eastAsia="en-US"/>
              </w:rPr>
              <w:t>X = X / 2</w:t>
            </w:r>
          </w:p>
        </w:tc>
      </w:tr>
      <w:tr w14:paraId="1118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927A603">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52406EC5">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4901515F">
            <w:pPr>
              <w:jc w:val="center"/>
              <w:rPr>
                <w:rFonts w:hint="default"/>
                <w:b w:val="0"/>
                <w:vertAlign w:val="baseline"/>
                <w:lang w:val="es-MX" w:eastAsia="en-US"/>
              </w:rPr>
            </w:pPr>
            <w:r>
              <w:rPr>
                <w:rFonts w:hint="default"/>
                <w:b w:val="0"/>
                <w:vertAlign w:val="baseline"/>
                <w:lang w:val="es-MX" w:eastAsia="en-US"/>
              </w:rPr>
              <w:t>X = X // 2</w:t>
            </w:r>
          </w:p>
        </w:tc>
      </w:tr>
      <w:tr w14:paraId="5D4F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DDEF79E">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3575F93">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2B5B2D5B">
            <w:pPr>
              <w:jc w:val="center"/>
              <w:rPr>
                <w:rFonts w:hint="default"/>
                <w:b w:val="0"/>
                <w:vertAlign w:val="baseline"/>
                <w:lang w:val="es-MX" w:eastAsia="en-US"/>
              </w:rPr>
            </w:pPr>
            <w:r>
              <w:rPr>
                <w:rFonts w:hint="default"/>
                <w:b w:val="0"/>
                <w:vertAlign w:val="baseline"/>
                <w:lang w:val="es-MX" w:eastAsia="en-US"/>
              </w:rPr>
              <w:t>X = X % 2</w:t>
            </w:r>
          </w:p>
        </w:tc>
      </w:tr>
      <w:tr w14:paraId="49D06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3175110B">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3C5826B">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95C3D5E">
            <w:pPr>
              <w:jc w:val="center"/>
              <w:rPr>
                <w:rFonts w:hint="default"/>
                <w:b w:val="0"/>
                <w:vertAlign w:val="baseline"/>
                <w:lang w:val="es-MX" w:eastAsia="en-US"/>
              </w:rPr>
            </w:pPr>
            <w:r>
              <w:rPr>
                <w:rFonts w:hint="default"/>
                <w:b w:val="0"/>
                <w:vertAlign w:val="baseline"/>
                <w:lang w:val="es-MX" w:eastAsia="en-US"/>
              </w:rPr>
              <w:t>X = X ** 2</w:t>
            </w:r>
          </w:p>
        </w:tc>
      </w:tr>
    </w:tbl>
    <w:p w14:paraId="2FD142C2">
      <w:pPr>
        <w:rPr>
          <w:rFonts w:hint="default"/>
          <w:lang w:val="es-MX" w:eastAsia="en-US"/>
        </w:rPr>
      </w:pPr>
    </w:p>
    <w:p w14:paraId="1E78CB66">
      <w:pPr>
        <w:pStyle w:val="4"/>
        <w:bidi w:val="0"/>
        <w:rPr>
          <w:rFonts w:hint="default"/>
          <w:lang w:val="es-MX" w:eastAsia="en-US"/>
        </w:rPr>
      </w:pPr>
      <w:r>
        <w:rPr>
          <w:rFonts w:hint="default"/>
          <w:lang w:val="es-MX" w:eastAsia="en-US"/>
        </w:rPr>
        <w:t xml:space="preserve"> </w:t>
      </w:r>
      <w:bookmarkStart w:id="22" w:name="_Toc19176"/>
      <w:r>
        <w:rPr>
          <w:rFonts w:hint="default"/>
          <w:lang w:val="es-MX" w:eastAsia="en-US"/>
        </w:rPr>
        <w:t>Lógicos</w:t>
      </w:r>
      <w:bookmarkEnd w:id="22"/>
    </w:p>
    <w:p w14:paraId="02668C23">
      <w:pPr>
        <w:rPr>
          <w:rFonts w:hint="default"/>
          <w:lang w:val="es-MX" w:eastAsia="en-US"/>
        </w:rPr>
      </w:pPr>
      <w:r>
        <w:rPr>
          <w:rFonts w:hint="default"/>
          <w:lang w:val="es-MX" w:eastAsia="en-US"/>
        </w:rPr>
        <w:t>Los operadores lógicos nos permiten trabajar con valores de tipo booleano. Se utilizan para combinar expresiones y evaluar múltiples condiciones</w:t>
      </w:r>
    </w:p>
    <w:p w14:paraId="0CDBBF3E">
      <w:pPr>
        <w:pStyle w:val="14"/>
        <w:rPr>
          <w:rFonts w:hint="default"/>
          <w:lang w:val="es-MX"/>
        </w:rPr>
      </w:pPr>
      <w:r>
        <w:t xml:space="preserve">Tabla </w:t>
      </w:r>
      <w:r>
        <w:fldChar w:fldCharType="begin"/>
      </w:r>
      <w:r>
        <w:instrText xml:space="preserve"> SEQ Tabla \* ARABIC </w:instrText>
      </w:r>
      <w:r>
        <w:fldChar w:fldCharType="separate"/>
      </w:r>
      <w:r>
        <w:t>4</w:t>
      </w:r>
      <w:r>
        <w:fldChar w:fldCharType="end"/>
      </w:r>
      <w:bookmarkStart w:id="23" w:name="_Toc745"/>
      <w:r>
        <w:rPr>
          <w:lang w:val="es-MX"/>
        </w:rPr>
        <w:t xml:space="preserve"> Operadores Lógicos</w:t>
      </w:r>
      <w:bookmarkEnd w:id="23"/>
    </w:p>
    <w:tbl>
      <w:tblPr>
        <w:tblStyle w:val="26"/>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080"/>
        <w:gridCol w:w="5773"/>
      </w:tblGrid>
      <w:tr w14:paraId="674AFAB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jc w:val="center"/>
        </w:trPr>
        <w:tc>
          <w:tcPr>
            <w:tcW w:w="1080"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2F8FEFD1">
            <w:pPr>
              <w:spacing w:after="0" w:line="240" w:lineRule="auto"/>
              <w:jc w:val="center"/>
              <w:rPr>
                <w:rFonts w:ascii="Calibri" w:hAnsi="Calibri" w:eastAsia="Calibri" w:cs="Calibri"/>
                <w:b/>
                <w:bCs/>
                <w:color w:val="000000"/>
                <w:sz w:val="22"/>
                <w:szCs w:val="22"/>
              </w:rPr>
            </w:pPr>
            <w:r>
              <w:rPr>
                <w:rFonts w:ascii="Calibri" w:hAnsi="Calibri" w:eastAsia="Calibri" w:cs="Calibri"/>
                <w:b/>
                <w:bCs/>
                <w:color w:val="000000"/>
                <w:sz w:val="22"/>
                <w:szCs w:val="22"/>
              </w:rPr>
              <w:t>Símbolo</w:t>
            </w:r>
          </w:p>
        </w:tc>
        <w:tc>
          <w:tcPr>
            <w:tcW w:w="5773"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2C2C789A">
            <w:pPr>
              <w:spacing w:after="0" w:line="240" w:lineRule="auto"/>
              <w:jc w:val="center"/>
              <w:rPr>
                <w:rFonts w:ascii="Calibri" w:hAnsi="Calibri" w:eastAsia="Calibri" w:cs="Calibri"/>
                <w:b/>
                <w:bCs/>
                <w:color w:val="000000"/>
                <w:sz w:val="22"/>
                <w:szCs w:val="22"/>
              </w:rPr>
            </w:pPr>
            <w:r>
              <w:rPr>
                <w:rFonts w:ascii="Calibri" w:hAnsi="Calibri" w:eastAsia="Calibri" w:cs="Calibri"/>
                <w:b/>
                <w:bCs/>
                <w:color w:val="000000"/>
                <w:sz w:val="22"/>
                <w:szCs w:val="22"/>
              </w:rPr>
              <w:t>Descripción</w:t>
            </w:r>
          </w:p>
        </w:tc>
      </w:tr>
      <w:tr w14:paraId="6CB66B6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jc w:val="center"/>
        </w:trPr>
        <w:tc>
          <w:tcPr>
            <w:tcW w:w="10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45FD5C2">
            <w:pPr>
              <w:spacing w:after="0" w:line="240" w:lineRule="auto"/>
              <w:jc w:val="center"/>
              <w:rPr>
                <w:rFonts w:hint="default" w:ascii="Calibri" w:hAnsi="Calibri" w:eastAsia="Calibri" w:cs="Calibri"/>
                <w:b w:val="0"/>
                <w:bCs/>
                <w:color w:val="000000" w:themeColor="text1"/>
                <w:sz w:val="22"/>
                <w:szCs w:val="22"/>
                <w:lang w:val="es-MX"/>
                <w14:textFill>
                  <w14:solidFill>
                    <w14:schemeClr w14:val="tx1"/>
                  </w14:solidFill>
                </w14:textFill>
              </w:rPr>
            </w:pPr>
            <w:r>
              <w:rPr>
                <w:rFonts w:hint="default" w:ascii="Calibri" w:hAnsi="Calibri" w:eastAsia="Calibri" w:cs="Calibri"/>
                <w:b w:val="0"/>
                <w:bCs/>
                <w:color w:val="000000" w:themeColor="text1"/>
                <w:sz w:val="22"/>
                <w:szCs w:val="22"/>
                <w:lang w:val="es-MX"/>
                <w14:textFill>
                  <w14:solidFill>
                    <w14:schemeClr w14:val="tx1"/>
                  </w14:solidFill>
                </w14:textFill>
              </w:rPr>
              <w:t>and</w:t>
            </w:r>
          </w:p>
        </w:tc>
        <w:tc>
          <w:tcPr>
            <w:tcW w:w="5773"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8F5D7A5">
            <w:pPr>
              <w:spacing w:after="0" w:line="240" w:lineRule="auto"/>
              <w:jc w:val="both"/>
              <w:rPr>
                <w:rFonts w:hint="default" w:ascii="Calibri" w:hAnsi="Calibri" w:eastAsia="Calibri" w:cs="Calibri"/>
                <w:b w:val="0"/>
                <w:color w:val="000000" w:themeColor="text1"/>
                <w:sz w:val="22"/>
                <w:szCs w:val="22"/>
                <w:lang w:val="es-MX"/>
                <w14:textFill>
                  <w14:solidFill>
                    <w14:schemeClr w14:val="tx1"/>
                  </w14:solidFill>
                </w14:textFill>
              </w:rPr>
            </w:pPr>
            <w:r>
              <w:rPr>
                <w:rFonts w:hint="default" w:ascii="Calibri" w:hAnsi="Calibri" w:eastAsia="Calibri" w:cs="Calibri"/>
                <w:b w:val="0"/>
                <w:color w:val="000000" w:themeColor="text1"/>
                <w:sz w:val="22"/>
                <w:szCs w:val="22"/>
                <w:lang w:val="es-MX"/>
                <w14:textFill>
                  <w14:solidFill>
                    <w14:schemeClr w14:val="tx1"/>
                  </w14:solidFill>
                </w14:textFill>
              </w:rPr>
              <w:t xml:space="preserve">Es una “y” lógica que devuelve un resultado True solo </w:t>
            </w:r>
            <w:r>
              <w:rPr>
                <w:rFonts w:hint="default" w:ascii="Calibri" w:hAnsi="Calibri" w:eastAsia="Calibri" w:cs="Calibri"/>
                <w:b w:val="0"/>
                <w:bCs/>
                <w:color w:val="000000" w:themeColor="text1"/>
                <w:sz w:val="22"/>
                <w:szCs w:val="22"/>
                <w:lang w:val="es-MX"/>
                <w14:textFill>
                  <w14:solidFill>
                    <w14:schemeClr w14:val="tx1"/>
                  </w14:solidFill>
                </w14:textFill>
              </w:rPr>
              <w:t>si todos</w:t>
            </w:r>
            <w:r>
              <w:rPr>
                <w:rFonts w:hint="default" w:ascii="Calibri" w:hAnsi="Calibri" w:eastAsia="Calibri" w:cs="Calibri"/>
                <w:b w:val="0"/>
                <w:color w:val="000000" w:themeColor="text1"/>
                <w:sz w:val="22"/>
                <w:szCs w:val="22"/>
                <w:lang w:val="es-MX"/>
                <w14:textFill>
                  <w14:solidFill>
                    <w14:schemeClr w14:val="tx1"/>
                  </w14:solidFill>
                </w14:textFill>
              </w:rPr>
              <w:t xml:space="preserve"> sus operadores son True</w:t>
            </w:r>
          </w:p>
        </w:tc>
      </w:tr>
      <w:tr w14:paraId="787D477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jc w:val="center"/>
        </w:trPr>
        <w:tc>
          <w:tcPr>
            <w:tcW w:w="108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C4E245B">
            <w:pPr>
              <w:spacing w:after="0" w:line="240" w:lineRule="auto"/>
              <w:jc w:val="center"/>
              <w:rPr>
                <w:rFonts w:hint="default" w:ascii="Calibri" w:hAnsi="Calibri" w:eastAsia="Calibri" w:cs="Calibri"/>
                <w:b w:val="0"/>
                <w:bCs/>
                <w:color w:val="000000"/>
                <w:sz w:val="22"/>
                <w:szCs w:val="22"/>
                <w:lang w:val="es-MX"/>
              </w:rPr>
            </w:pPr>
            <w:r>
              <w:rPr>
                <w:rFonts w:hint="default" w:ascii="Calibri" w:hAnsi="Calibri" w:eastAsia="Calibri" w:cs="Calibri"/>
                <w:b w:val="0"/>
                <w:bCs/>
                <w:color w:val="000000"/>
                <w:sz w:val="22"/>
                <w:szCs w:val="22"/>
                <w:lang w:val="es-MX"/>
              </w:rPr>
              <w:t>or</w:t>
            </w:r>
          </w:p>
        </w:tc>
        <w:tc>
          <w:tcPr>
            <w:tcW w:w="5773"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B929AF1">
            <w:pPr>
              <w:spacing w:after="0" w:line="240" w:lineRule="auto"/>
              <w:jc w:val="both"/>
              <w:rPr>
                <w:rFonts w:hint="default" w:ascii="Calibri" w:hAnsi="Calibri" w:eastAsia="Calibri" w:cs="Calibri"/>
                <w:b w:val="0"/>
                <w:color w:val="000000"/>
                <w:sz w:val="22"/>
                <w:szCs w:val="22"/>
                <w:lang w:val="es-MX"/>
              </w:rPr>
            </w:pPr>
            <w:r>
              <w:rPr>
                <w:rFonts w:hint="default" w:ascii="Calibri" w:hAnsi="Calibri" w:eastAsia="Calibri" w:cs="Calibri"/>
                <w:b w:val="0"/>
                <w:color w:val="000000"/>
                <w:sz w:val="22"/>
                <w:szCs w:val="22"/>
                <w:lang w:val="es-MX"/>
              </w:rPr>
              <w:t xml:space="preserve">Es una “o” lógica que devuelve un resultado True </w:t>
            </w:r>
            <w:r>
              <w:rPr>
                <w:rFonts w:hint="default" w:ascii="Calibri" w:hAnsi="Calibri" w:eastAsia="Calibri" w:cs="Calibri"/>
                <w:b w:val="0"/>
                <w:bCs/>
                <w:color w:val="000000"/>
                <w:sz w:val="22"/>
                <w:szCs w:val="22"/>
                <w:lang w:val="es-MX"/>
              </w:rPr>
              <w:t>solo si alguno</w:t>
            </w:r>
            <w:r>
              <w:rPr>
                <w:rFonts w:hint="default" w:ascii="Calibri" w:hAnsi="Calibri" w:eastAsia="Calibri" w:cs="Calibri"/>
                <w:b w:val="0"/>
                <w:color w:val="000000"/>
                <w:sz w:val="22"/>
                <w:szCs w:val="22"/>
                <w:lang w:val="es-MX"/>
              </w:rPr>
              <w:t xml:space="preserve"> sus operadores son True</w:t>
            </w:r>
          </w:p>
        </w:tc>
      </w:tr>
      <w:tr w14:paraId="3FE0725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jc w:val="center"/>
        </w:trPr>
        <w:tc>
          <w:tcPr>
            <w:tcW w:w="10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8CA6CCB">
            <w:pPr>
              <w:spacing w:after="0" w:line="240" w:lineRule="auto"/>
              <w:jc w:val="center"/>
              <w:rPr>
                <w:rFonts w:hint="default"/>
                <w:b w:val="0"/>
                <w:bCs/>
                <w:color w:val="000000"/>
                <w:lang w:val="es-MX"/>
              </w:rPr>
            </w:pPr>
            <w:r>
              <w:rPr>
                <w:rFonts w:hint="default"/>
                <w:b w:val="0"/>
                <w:bCs/>
                <w:color w:val="000000"/>
                <w:lang w:val="es-MX"/>
              </w:rPr>
              <w:t>not</w:t>
            </w:r>
          </w:p>
        </w:tc>
        <w:tc>
          <w:tcPr>
            <w:tcW w:w="5773"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606E25C">
            <w:pPr>
              <w:spacing w:after="0" w:line="240" w:lineRule="auto"/>
              <w:jc w:val="both"/>
              <w:rPr>
                <w:rFonts w:hint="default"/>
                <w:b w:val="0"/>
                <w:color w:val="000000"/>
                <w:lang w:val="es-MX"/>
              </w:rPr>
            </w:pPr>
            <w:r>
              <w:rPr>
                <w:rFonts w:hint="default"/>
                <w:b w:val="0"/>
                <w:color w:val="000000"/>
                <w:lang w:val="es-MX"/>
              </w:rPr>
              <w:t>Es una negación que devuelve un resultado True si su argumento es F</w:t>
            </w:r>
          </w:p>
        </w:tc>
      </w:tr>
    </w:tbl>
    <w:p w14:paraId="603F9AF4">
      <w:pPr>
        <w:rPr>
          <w:rFonts w:hint="default"/>
          <w:lang w:val="es-MX" w:eastAsia="en-US"/>
        </w:rPr>
      </w:pPr>
    </w:p>
    <w:p w14:paraId="5DF985DA">
      <w:pPr>
        <w:pStyle w:val="4"/>
        <w:numPr>
          <w:ilvl w:val="2"/>
          <w:numId w:val="1"/>
        </w:numPr>
        <w:bidi w:val="0"/>
        <w:rPr>
          <w:rFonts w:hint="default" w:ascii="Calibri" w:hAnsi="Calibri" w:eastAsiaTheme="majorEastAsia" w:cstheme="majorBidi"/>
          <w:b w:val="0"/>
          <w:color w:val="104862" w:themeColor="accent1" w:themeShade="BF"/>
          <w:sz w:val="28"/>
          <w:szCs w:val="28"/>
          <w:lang w:val="es-MX" w:eastAsia="en-US" w:bidi="ar-SA"/>
        </w:rPr>
      </w:pPr>
      <w:bookmarkStart w:id="24" w:name="_Toc13937"/>
      <w:r>
        <w:rPr>
          <w:rFonts w:hint="default" w:cstheme="majorBidi"/>
          <w:b w:val="0"/>
          <w:color w:val="104862" w:themeColor="accent1" w:themeShade="BF"/>
          <w:sz w:val="28"/>
          <w:szCs w:val="28"/>
          <w:lang w:val="es-MX" w:eastAsia="en-US" w:bidi="ar-SA"/>
        </w:rPr>
        <w:t>Relacionales</w:t>
      </w:r>
      <w:bookmarkEnd w:id="24"/>
      <w:r>
        <w:rPr>
          <w:rFonts w:hint="default" w:cstheme="majorBidi"/>
          <w:b w:val="0"/>
          <w:color w:val="104862" w:themeColor="accent1" w:themeShade="BF"/>
          <w:sz w:val="28"/>
          <w:szCs w:val="28"/>
          <w:lang w:val="es-MX" w:eastAsia="en-US" w:bidi="ar-SA"/>
        </w:rPr>
        <w:t xml:space="preserve"> </w:t>
      </w:r>
    </w:p>
    <w:p w14:paraId="0897D390">
      <w:pPr>
        <w:rPr>
          <w:rFonts w:hint="default"/>
          <w:lang w:val="es-MX" w:eastAsia="en-US"/>
        </w:rPr>
      </w:pPr>
      <w:r>
        <w:rPr>
          <w:rFonts w:hint="default"/>
          <w:lang w:val="es-MX" w:eastAsia="en-US"/>
        </w:rPr>
        <w:t>Los operadores relacionales se utilizan para comparar dos valores, que pueden ser números, caracteres, cadenas de caracteres, constantes o variables.</w:t>
      </w:r>
    </w:p>
    <w:p w14:paraId="7EEE769D">
      <w:pPr>
        <w:pStyle w:val="14"/>
        <w:rPr>
          <w:rFonts w:hint="default"/>
          <w:lang w:val="es-MX"/>
        </w:rPr>
      </w:pPr>
      <w:r>
        <w:t xml:space="preserve">Tabla </w:t>
      </w:r>
      <w:r>
        <w:fldChar w:fldCharType="begin"/>
      </w:r>
      <w:r>
        <w:instrText xml:space="preserve"> SEQ Tabla \* ARABIC </w:instrText>
      </w:r>
      <w:r>
        <w:fldChar w:fldCharType="separate"/>
      </w:r>
      <w:r>
        <w:t>5</w:t>
      </w:r>
      <w:r>
        <w:fldChar w:fldCharType="end"/>
      </w:r>
      <w:bookmarkStart w:id="25" w:name="_Toc28229"/>
      <w:r>
        <w:rPr>
          <w:lang w:val="es-MX"/>
        </w:rPr>
        <w:t xml:space="preserve"> Operadores Relacionales</w:t>
      </w:r>
      <w:bookmarkEnd w:id="25"/>
    </w:p>
    <w:tbl>
      <w:tblPr>
        <w:tblStyle w:val="28"/>
        <w:tblW w:w="0" w:type="auto"/>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072"/>
        <w:gridCol w:w="1993"/>
        <w:gridCol w:w="1606"/>
        <w:gridCol w:w="1242"/>
      </w:tblGrid>
      <w:tr w14:paraId="4D1CE81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insideH w:val="single" w:sz="12" w:space="0"/>
              <w:tl2br w:val="nil"/>
            </w:tcBorders>
            <w:shd w:val="clear" w:color="auto" w:fill="8DD972"/>
          </w:tcPr>
          <w:p w14:paraId="4C30420E">
            <w:pPr>
              <w:spacing w:after="0" w:line="240" w:lineRule="auto"/>
              <w:jc w:val="center"/>
              <w:rPr>
                <w:rFonts w:eastAsiaTheme="minorEastAsia"/>
                <w:b/>
                <w:bCs/>
                <w:color w:val="000000"/>
              </w:rPr>
            </w:pPr>
            <w:r>
              <w:rPr>
                <w:rFonts w:eastAsiaTheme="minorEastAsia"/>
                <w:b/>
                <w:bCs/>
                <w:color w:val="000000"/>
              </w:rPr>
              <w:t>Símbolo</w:t>
            </w:r>
          </w:p>
        </w:tc>
        <w:tc>
          <w:tcPr>
            <w:tcW w:w="1993" w:type="dxa"/>
            <w:tcBorders>
              <w:top w:val="single" w:color="4EA72E" w:sz="4" w:space="0"/>
              <w:left w:val="single" w:color="4EA72E" w:sz="4" w:space="0"/>
              <w:bottom w:val="single" w:color="4EA72E" w:sz="4" w:space="0"/>
              <w:right w:val="single" w:color="4EA72E" w:sz="4" w:space="0"/>
              <w:insideH w:val="single" w:sz="12" w:space="0"/>
            </w:tcBorders>
            <w:shd w:val="clear" w:color="auto" w:fill="8DD972"/>
          </w:tcPr>
          <w:p w14:paraId="0F90AD1D">
            <w:pPr>
              <w:spacing w:after="0" w:line="240" w:lineRule="auto"/>
              <w:jc w:val="center"/>
              <w:rPr>
                <w:rFonts w:eastAsiaTheme="minorEastAsia"/>
                <w:b/>
                <w:bCs/>
                <w:color w:val="000000"/>
              </w:rPr>
            </w:pPr>
            <w:r>
              <w:rPr>
                <w:rFonts w:eastAsiaTheme="minorEastAsia"/>
                <w:b/>
                <w:bCs/>
                <w:color w:val="000000"/>
              </w:rPr>
              <w:t>Descripción</w:t>
            </w:r>
          </w:p>
        </w:tc>
        <w:tc>
          <w:tcPr>
            <w:tcW w:w="1606" w:type="dxa"/>
            <w:tcBorders>
              <w:top w:val="single" w:color="4EA72E" w:sz="4" w:space="0"/>
              <w:left w:val="single" w:color="4EA72E" w:sz="4" w:space="0"/>
              <w:bottom w:val="single" w:color="4EA72E" w:sz="4" w:space="0"/>
              <w:right w:val="single" w:color="4EA72E" w:sz="4" w:space="0"/>
              <w:insideH w:val="single" w:sz="12" w:space="0"/>
            </w:tcBorders>
            <w:shd w:val="clear" w:color="auto" w:fill="8DD972"/>
          </w:tcPr>
          <w:p w14:paraId="3CB2F22D">
            <w:pPr>
              <w:spacing w:after="0" w:line="240" w:lineRule="auto"/>
              <w:jc w:val="center"/>
              <w:rPr>
                <w:rFonts w:eastAsiaTheme="minorEastAsia"/>
                <w:b/>
                <w:bCs/>
                <w:color w:val="000000"/>
              </w:rPr>
            </w:pPr>
            <w:r>
              <w:rPr>
                <w:rFonts w:eastAsiaTheme="minorEastAsia"/>
                <w:b/>
                <w:bCs/>
                <w:color w:val="000000"/>
              </w:rPr>
              <w:t>Ejemplo</w:t>
            </w:r>
          </w:p>
        </w:tc>
        <w:tc>
          <w:tcPr>
            <w:tcW w:w="1242" w:type="dxa"/>
            <w:tcBorders>
              <w:top w:val="single" w:color="4EA72E" w:sz="4" w:space="0"/>
              <w:left w:val="single" w:color="4EA72E" w:sz="4" w:space="0"/>
              <w:bottom w:val="single" w:color="4EA72E" w:sz="4" w:space="0"/>
              <w:right w:val="single" w:color="4EA72E" w:sz="4" w:space="0"/>
              <w:insideH w:val="single" w:sz="12" w:space="0"/>
            </w:tcBorders>
            <w:shd w:val="clear" w:color="auto" w:fill="8DD972"/>
          </w:tcPr>
          <w:p w14:paraId="0203EAD4">
            <w:pPr>
              <w:spacing w:after="0" w:line="240" w:lineRule="auto"/>
              <w:jc w:val="center"/>
              <w:rPr>
                <w:rFonts w:eastAsiaTheme="minorEastAsia"/>
                <w:b/>
                <w:bCs/>
                <w:color w:val="000000"/>
              </w:rPr>
            </w:pPr>
            <w:r>
              <w:rPr>
                <w:rFonts w:eastAsiaTheme="minorEastAsia"/>
                <w:b/>
                <w:bCs/>
                <w:color w:val="000000"/>
              </w:rPr>
              <w:t>Resultado</w:t>
            </w:r>
          </w:p>
        </w:tc>
      </w:tr>
      <w:tr w14:paraId="58A71DCB">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tcBorders>
            <w:shd w:val="clear" w:color="auto" w:fill="E9F8E3"/>
          </w:tcPr>
          <w:p w14:paraId="11E456A4">
            <w:pPr>
              <w:spacing w:after="0" w:line="240" w:lineRule="auto"/>
              <w:jc w:val="center"/>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w:t>
            </w:r>
          </w:p>
        </w:tc>
        <w:tc>
          <w:tcPr>
            <w:tcW w:w="1993" w:type="dxa"/>
            <w:tcBorders>
              <w:top w:val="single" w:color="4EA72E" w:sz="4" w:space="0"/>
              <w:left w:val="single" w:color="4EA72E" w:sz="4" w:space="0"/>
              <w:bottom w:val="single" w:color="4EA72E" w:sz="4" w:space="0"/>
              <w:right w:val="single" w:color="4EA72E" w:sz="4" w:space="0"/>
            </w:tcBorders>
            <w:shd w:val="clear" w:color="auto" w:fill="E9F8E3"/>
          </w:tcPr>
          <w:p w14:paraId="598184C3">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Igual que</w:t>
            </w:r>
          </w:p>
        </w:tc>
        <w:tc>
          <w:tcPr>
            <w:tcW w:w="1606" w:type="dxa"/>
            <w:tcBorders>
              <w:top w:val="single" w:color="4EA72E" w:sz="4" w:space="0"/>
              <w:left w:val="single" w:color="4EA72E" w:sz="4" w:space="0"/>
              <w:bottom w:val="single" w:color="4EA72E" w:sz="4" w:space="0"/>
              <w:right w:val="single" w:color="4EA72E" w:sz="4" w:space="0"/>
            </w:tcBorders>
            <w:shd w:val="clear" w:color="auto" w:fill="E9F8E3"/>
          </w:tcPr>
          <w:p w14:paraId="649F78B5">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X = (‘a’ == ‘b’);</w:t>
            </w:r>
          </w:p>
        </w:tc>
        <w:tc>
          <w:tcPr>
            <w:tcW w:w="1242" w:type="dxa"/>
            <w:tcBorders>
              <w:top w:val="single" w:color="4EA72E" w:sz="4" w:space="0"/>
              <w:left w:val="single" w:color="4EA72E" w:sz="4" w:space="0"/>
              <w:bottom w:val="single" w:color="4EA72E" w:sz="4" w:space="0"/>
              <w:right w:val="single" w:color="4EA72E" w:sz="4" w:space="0"/>
            </w:tcBorders>
            <w:shd w:val="clear" w:color="auto" w:fill="E9F8E3"/>
          </w:tcPr>
          <w:p w14:paraId="2DC74FF5">
            <w:pPr>
              <w:spacing w:after="0" w:line="240" w:lineRule="auto"/>
              <w:jc w:val="center"/>
              <w:rPr>
                <w:rFonts w:hint="default" w:eastAsiaTheme="minorEastAsia"/>
                <w:b w:val="0"/>
                <w:color w:val="000000" w:themeColor="text1"/>
                <w:lang w:val="es-MX"/>
                <w14:textFill>
                  <w14:solidFill>
                    <w14:schemeClr w14:val="tx1"/>
                  </w14:solidFill>
                </w14:textFill>
              </w:rPr>
            </w:pPr>
            <w:r>
              <w:rPr>
                <w:rFonts w:eastAsiaTheme="minorEastAsia"/>
                <w:b w:val="0"/>
                <w:color w:val="000000" w:themeColor="text1"/>
                <w14:textFill>
                  <w14:solidFill>
                    <w14:schemeClr w14:val="tx1"/>
                  </w14:solidFill>
                </w14:textFill>
              </w:rPr>
              <w:t xml:space="preserve">X = </w:t>
            </w:r>
            <w:r>
              <w:rPr>
                <w:rFonts w:hint="default" w:eastAsiaTheme="minorEastAsia"/>
                <w:b w:val="0"/>
                <w:color w:val="000000" w:themeColor="text1"/>
                <w:lang w:val="es-MX"/>
                <w14:textFill>
                  <w14:solidFill>
                    <w14:schemeClr w14:val="tx1"/>
                  </w14:solidFill>
                </w14:textFill>
              </w:rPr>
              <w:t>False</w:t>
            </w:r>
          </w:p>
        </w:tc>
      </w:tr>
      <w:tr w14:paraId="13F8432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tcBorders>
            <w:shd w:val="clear" w:color="auto" w:fill="FFFFFF"/>
          </w:tcPr>
          <w:p w14:paraId="209C93B2">
            <w:pPr>
              <w:spacing w:after="0" w:line="240" w:lineRule="auto"/>
              <w:jc w:val="center"/>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w:t>
            </w:r>
          </w:p>
        </w:tc>
        <w:tc>
          <w:tcPr>
            <w:tcW w:w="1993" w:type="dxa"/>
            <w:tcBorders>
              <w:top w:val="single" w:color="4EA72E" w:sz="4" w:space="0"/>
              <w:left w:val="single" w:color="4EA72E" w:sz="4" w:space="0"/>
              <w:bottom w:val="single" w:color="4EA72E" w:sz="4" w:space="0"/>
              <w:right w:val="single" w:color="4EA72E" w:sz="4" w:space="0"/>
            </w:tcBorders>
            <w:shd w:val="clear" w:color="auto" w:fill="FFFFFF"/>
          </w:tcPr>
          <w:p w14:paraId="446BB3EB">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Distinto que</w:t>
            </w:r>
          </w:p>
        </w:tc>
        <w:tc>
          <w:tcPr>
            <w:tcW w:w="1606" w:type="dxa"/>
            <w:tcBorders>
              <w:top w:val="single" w:color="4EA72E" w:sz="4" w:space="0"/>
              <w:left w:val="single" w:color="4EA72E" w:sz="4" w:space="0"/>
              <w:bottom w:val="single" w:color="4EA72E" w:sz="4" w:space="0"/>
              <w:right w:val="single" w:color="4EA72E" w:sz="4" w:space="0"/>
            </w:tcBorders>
            <w:shd w:val="clear" w:color="auto" w:fill="FFFFFF"/>
          </w:tcPr>
          <w:p w14:paraId="082F2562">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X = (‘a’ != ‘b’);</w:t>
            </w:r>
          </w:p>
        </w:tc>
        <w:tc>
          <w:tcPr>
            <w:tcW w:w="1242" w:type="dxa"/>
            <w:tcBorders>
              <w:top w:val="single" w:color="4EA72E" w:sz="4" w:space="0"/>
              <w:left w:val="single" w:color="4EA72E" w:sz="4" w:space="0"/>
              <w:bottom w:val="single" w:color="4EA72E" w:sz="4" w:space="0"/>
              <w:right w:val="single" w:color="4EA72E" w:sz="4" w:space="0"/>
            </w:tcBorders>
            <w:shd w:val="clear" w:color="auto" w:fill="FFFFFF"/>
          </w:tcPr>
          <w:p w14:paraId="08A63F23">
            <w:pPr>
              <w:spacing w:after="0" w:line="240" w:lineRule="auto"/>
              <w:jc w:val="center"/>
              <w:rPr>
                <w:rFonts w:hint="default" w:eastAsiaTheme="minorEastAsia"/>
                <w:b w:val="0"/>
                <w:color w:val="000000" w:themeColor="text1"/>
                <w:lang w:val="es-MX"/>
                <w14:textFill>
                  <w14:solidFill>
                    <w14:schemeClr w14:val="tx1"/>
                  </w14:solidFill>
                </w14:textFill>
              </w:rPr>
            </w:pPr>
            <w:r>
              <w:rPr>
                <w:rFonts w:eastAsiaTheme="minorEastAsia"/>
                <w:b w:val="0"/>
                <w:color w:val="000000" w:themeColor="text1"/>
                <w14:textFill>
                  <w14:solidFill>
                    <w14:schemeClr w14:val="tx1"/>
                  </w14:solidFill>
                </w14:textFill>
              </w:rPr>
              <w:t xml:space="preserve">X = </w:t>
            </w:r>
            <w:r>
              <w:rPr>
                <w:rFonts w:hint="default" w:eastAsiaTheme="minorEastAsia"/>
                <w:b w:val="0"/>
                <w:color w:val="000000" w:themeColor="text1"/>
                <w:lang w:val="es-MX"/>
                <w14:textFill>
                  <w14:solidFill>
                    <w14:schemeClr w14:val="tx1"/>
                  </w14:solidFill>
                </w14:textFill>
              </w:rPr>
              <w:t>True</w:t>
            </w:r>
          </w:p>
        </w:tc>
      </w:tr>
      <w:tr w14:paraId="01D3FA7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tcBorders>
            <w:shd w:val="clear" w:color="auto" w:fill="E9F8E3"/>
          </w:tcPr>
          <w:p w14:paraId="5076F884">
            <w:pPr>
              <w:spacing w:after="0" w:line="240" w:lineRule="auto"/>
              <w:jc w:val="center"/>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&lt;</w:t>
            </w:r>
          </w:p>
        </w:tc>
        <w:tc>
          <w:tcPr>
            <w:tcW w:w="1993" w:type="dxa"/>
            <w:tcBorders>
              <w:top w:val="single" w:color="4EA72E" w:sz="4" w:space="0"/>
              <w:left w:val="single" w:color="4EA72E" w:sz="4" w:space="0"/>
              <w:bottom w:val="single" w:color="4EA72E" w:sz="4" w:space="0"/>
              <w:right w:val="single" w:color="4EA72E" w:sz="4" w:space="0"/>
            </w:tcBorders>
            <w:shd w:val="clear" w:color="auto" w:fill="E9F8E3"/>
          </w:tcPr>
          <w:p w14:paraId="0E3955A3">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Menor que</w:t>
            </w:r>
          </w:p>
        </w:tc>
        <w:tc>
          <w:tcPr>
            <w:tcW w:w="1606" w:type="dxa"/>
            <w:tcBorders>
              <w:top w:val="single" w:color="4EA72E" w:sz="4" w:space="0"/>
              <w:left w:val="single" w:color="4EA72E" w:sz="4" w:space="0"/>
              <w:bottom w:val="single" w:color="4EA72E" w:sz="4" w:space="0"/>
              <w:right w:val="single" w:color="4EA72E" w:sz="4" w:space="0"/>
            </w:tcBorders>
            <w:shd w:val="clear" w:color="auto" w:fill="E9F8E3"/>
          </w:tcPr>
          <w:p w14:paraId="30E516E6">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X = (1 &lt; 10);</w:t>
            </w:r>
          </w:p>
        </w:tc>
        <w:tc>
          <w:tcPr>
            <w:tcW w:w="1242" w:type="dxa"/>
            <w:tcBorders>
              <w:top w:val="single" w:color="4EA72E" w:sz="4" w:space="0"/>
              <w:left w:val="single" w:color="4EA72E" w:sz="4" w:space="0"/>
              <w:bottom w:val="single" w:color="4EA72E" w:sz="4" w:space="0"/>
              <w:right w:val="single" w:color="4EA72E" w:sz="4" w:space="0"/>
            </w:tcBorders>
            <w:shd w:val="clear" w:color="auto" w:fill="E9F8E3"/>
          </w:tcPr>
          <w:p w14:paraId="064888DF">
            <w:pPr>
              <w:spacing w:after="0" w:line="240" w:lineRule="auto"/>
              <w:jc w:val="center"/>
              <w:rPr>
                <w:rFonts w:hint="default" w:eastAsiaTheme="minorEastAsia"/>
                <w:b w:val="0"/>
                <w:color w:val="000000" w:themeColor="text1"/>
                <w:lang w:val="es-MX"/>
                <w14:textFill>
                  <w14:solidFill>
                    <w14:schemeClr w14:val="tx1"/>
                  </w14:solidFill>
                </w14:textFill>
              </w:rPr>
            </w:pPr>
            <w:r>
              <w:rPr>
                <w:rFonts w:eastAsiaTheme="minorEastAsia"/>
                <w:b w:val="0"/>
                <w:color w:val="000000" w:themeColor="text1"/>
                <w14:textFill>
                  <w14:solidFill>
                    <w14:schemeClr w14:val="tx1"/>
                  </w14:solidFill>
                </w14:textFill>
              </w:rPr>
              <w:t xml:space="preserve">X = </w:t>
            </w:r>
            <w:r>
              <w:rPr>
                <w:rFonts w:hint="default" w:eastAsiaTheme="minorEastAsia"/>
                <w:b w:val="0"/>
                <w:color w:val="000000" w:themeColor="text1"/>
                <w:lang w:val="es-MX"/>
                <w14:textFill>
                  <w14:solidFill>
                    <w14:schemeClr w14:val="tx1"/>
                  </w14:solidFill>
                </w14:textFill>
              </w:rPr>
              <w:t>True</w:t>
            </w:r>
          </w:p>
        </w:tc>
      </w:tr>
      <w:tr w14:paraId="7A37470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tcBorders>
            <w:shd w:val="clear" w:color="auto" w:fill="FFFFFF"/>
          </w:tcPr>
          <w:p w14:paraId="429D6C26">
            <w:pPr>
              <w:spacing w:after="0" w:line="240" w:lineRule="auto"/>
              <w:jc w:val="center"/>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&gt;</w:t>
            </w:r>
          </w:p>
        </w:tc>
        <w:tc>
          <w:tcPr>
            <w:tcW w:w="1993" w:type="dxa"/>
            <w:tcBorders>
              <w:top w:val="single" w:color="4EA72E" w:sz="4" w:space="0"/>
              <w:left w:val="single" w:color="4EA72E" w:sz="4" w:space="0"/>
              <w:bottom w:val="single" w:color="4EA72E" w:sz="4" w:space="0"/>
              <w:right w:val="single" w:color="4EA72E" w:sz="4" w:space="0"/>
            </w:tcBorders>
            <w:shd w:val="clear" w:color="auto" w:fill="FFFFFF"/>
          </w:tcPr>
          <w:p w14:paraId="33E52F9C">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Mayor que</w:t>
            </w:r>
          </w:p>
        </w:tc>
        <w:tc>
          <w:tcPr>
            <w:tcW w:w="1606" w:type="dxa"/>
            <w:tcBorders>
              <w:top w:val="single" w:color="4EA72E" w:sz="4" w:space="0"/>
              <w:left w:val="single" w:color="4EA72E" w:sz="4" w:space="0"/>
              <w:bottom w:val="single" w:color="4EA72E" w:sz="4" w:space="0"/>
              <w:right w:val="single" w:color="4EA72E" w:sz="4" w:space="0"/>
            </w:tcBorders>
            <w:shd w:val="clear" w:color="auto" w:fill="FFFFFF"/>
          </w:tcPr>
          <w:p w14:paraId="48C736EB">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X = (11 &gt; 22);</w:t>
            </w:r>
          </w:p>
        </w:tc>
        <w:tc>
          <w:tcPr>
            <w:tcW w:w="1242" w:type="dxa"/>
            <w:tcBorders>
              <w:top w:val="single" w:color="4EA72E" w:sz="4" w:space="0"/>
              <w:left w:val="single" w:color="4EA72E" w:sz="4" w:space="0"/>
              <w:bottom w:val="single" w:color="4EA72E" w:sz="4" w:space="0"/>
              <w:right w:val="single" w:color="4EA72E" w:sz="4" w:space="0"/>
            </w:tcBorders>
            <w:shd w:val="clear" w:color="auto" w:fill="FFFFFF"/>
          </w:tcPr>
          <w:p w14:paraId="0608725A">
            <w:pPr>
              <w:spacing w:after="0" w:line="240" w:lineRule="auto"/>
              <w:jc w:val="center"/>
              <w:rPr>
                <w:rFonts w:hint="default" w:eastAsiaTheme="minorEastAsia"/>
                <w:b w:val="0"/>
                <w:color w:val="000000" w:themeColor="text1"/>
                <w:lang w:val="es-MX"/>
                <w14:textFill>
                  <w14:solidFill>
                    <w14:schemeClr w14:val="tx1"/>
                  </w14:solidFill>
                </w14:textFill>
              </w:rPr>
            </w:pPr>
            <w:r>
              <w:rPr>
                <w:rFonts w:eastAsiaTheme="minorEastAsia"/>
                <w:b w:val="0"/>
                <w:color w:val="000000" w:themeColor="text1"/>
                <w14:textFill>
                  <w14:solidFill>
                    <w14:schemeClr w14:val="tx1"/>
                  </w14:solidFill>
                </w14:textFill>
              </w:rPr>
              <w:t xml:space="preserve">X = </w:t>
            </w:r>
            <w:r>
              <w:rPr>
                <w:rFonts w:hint="default" w:eastAsiaTheme="minorEastAsia"/>
                <w:b w:val="0"/>
                <w:color w:val="000000" w:themeColor="text1"/>
                <w:lang w:val="es-MX"/>
                <w14:textFill>
                  <w14:solidFill>
                    <w14:schemeClr w14:val="tx1"/>
                  </w14:solidFill>
                </w14:textFill>
              </w:rPr>
              <w:t>False</w:t>
            </w:r>
          </w:p>
        </w:tc>
      </w:tr>
      <w:tr w14:paraId="140DC71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tcBorders>
            <w:shd w:val="clear" w:color="auto" w:fill="E9F8E3"/>
          </w:tcPr>
          <w:p w14:paraId="5E859482">
            <w:pPr>
              <w:spacing w:after="0" w:line="240" w:lineRule="auto"/>
              <w:jc w:val="center"/>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 xml:space="preserve">&lt;= </w:t>
            </w:r>
          </w:p>
        </w:tc>
        <w:tc>
          <w:tcPr>
            <w:tcW w:w="1993" w:type="dxa"/>
            <w:tcBorders>
              <w:top w:val="single" w:color="4EA72E" w:sz="4" w:space="0"/>
              <w:left w:val="single" w:color="4EA72E" w:sz="4" w:space="0"/>
              <w:bottom w:val="single" w:color="4EA72E" w:sz="4" w:space="0"/>
              <w:right w:val="single" w:color="4EA72E" w:sz="4" w:space="0"/>
            </w:tcBorders>
            <w:shd w:val="clear" w:color="auto" w:fill="E9F8E3"/>
          </w:tcPr>
          <w:p w14:paraId="141006AF">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Menor o igual que</w:t>
            </w:r>
          </w:p>
        </w:tc>
        <w:tc>
          <w:tcPr>
            <w:tcW w:w="1606" w:type="dxa"/>
            <w:tcBorders>
              <w:top w:val="single" w:color="4EA72E" w:sz="4" w:space="0"/>
              <w:left w:val="single" w:color="4EA72E" w:sz="4" w:space="0"/>
              <w:bottom w:val="single" w:color="4EA72E" w:sz="4" w:space="0"/>
              <w:right w:val="single" w:color="4EA72E" w:sz="4" w:space="0"/>
            </w:tcBorders>
            <w:shd w:val="clear" w:color="auto" w:fill="E9F8E3"/>
          </w:tcPr>
          <w:p w14:paraId="0744C6CE">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X = (12 &lt;= 15);</w:t>
            </w:r>
          </w:p>
        </w:tc>
        <w:tc>
          <w:tcPr>
            <w:tcW w:w="1242" w:type="dxa"/>
            <w:tcBorders>
              <w:top w:val="single" w:color="4EA72E" w:sz="4" w:space="0"/>
              <w:left w:val="single" w:color="4EA72E" w:sz="4" w:space="0"/>
              <w:bottom w:val="single" w:color="4EA72E" w:sz="4" w:space="0"/>
              <w:right w:val="single" w:color="4EA72E" w:sz="4" w:space="0"/>
            </w:tcBorders>
            <w:shd w:val="clear" w:color="auto" w:fill="E9F8E3"/>
          </w:tcPr>
          <w:p w14:paraId="2C1276CE">
            <w:pPr>
              <w:spacing w:after="0" w:line="240" w:lineRule="auto"/>
              <w:jc w:val="center"/>
              <w:rPr>
                <w:rFonts w:hint="default" w:eastAsiaTheme="minorEastAsia"/>
                <w:b w:val="0"/>
                <w:color w:val="000000" w:themeColor="text1"/>
                <w:lang w:val="es-MX"/>
                <w14:textFill>
                  <w14:solidFill>
                    <w14:schemeClr w14:val="tx1"/>
                  </w14:solidFill>
                </w14:textFill>
              </w:rPr>
            </w:pPr>
            <w:r>
              <w:rPr>
                <w:rFonts w:eastAsiaTheme="minorEastAsia"/>
                <w:b w:val="0"/>
                <w:color w:val="000000" w:themeColor="text1"/>
                <w14:textFill>
                  <w14:solidFill>
                    <w14:schemeClr w14:val="tx1"/>
                  </w14:solidFill>
                </w14:textFill>
              </w:rPr>
              <w:t xml:space="preserve">X = </w:t>
            </w:r>
            <w:r>
              <w:rPr>
                <w:rFonts w:hint="default" w:eastAsiaTheme="minorEastAsia"/>
                <w:b w:val="0"/>
                <w:color w:val="000000" w:themeColor="text1"/>
                <w:lang w:val="es-MX"/>
                <w14:textFill>
                  <w14:solidFill>
                    <w14:schemeClr w14:val="tx1"/>
                  </w14:solidFill>
                </w14:textFill>
              </w:rPr>
              <w:t>True</w:t>
            </w:r>
          </w:p>
        </w:tc>
      </w:tr>
      <w:tr w14:paraId="6F24220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tcBorders>
            <w:shd w:val="clear" w:color="auto" w:fill="FFFFFF"/>
          </w:tcPr>
          <w:p w14:paraId="56D24445">
            <w:pPr>
              <w:spacing w:after="0" w:line="240" w:lineRule="auto"/>
              <w:jc w:val="center"/>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&gt;=</w:t>
            </w:r>
          </w:p>
        </w:tc>
        <w:tc>
          <w:tcPr>
            <w:tcW w:w="1993" w:type="dxa"/>
            <w:tcBorders>
              <w:top w:val="single" w:color="4EA72E" w:sz="4" w:space="0"/>
              <w:left w:val="single" w:color="4EA72E" w:sz="4" w:space="0"/>
              <w:bottom w:val="single" w:color="4EA72E" w:sz="4" w:space="0"/>
              <w:right w:val="single" w:color="4EA72E" w:sz="4" w:space="0"/>
            </w:tcBorders>
            <w:shd w:val="clear" w:color="auto" w:fill="FFFFFF"/>
          </w:tcPr>
          <w:p w14:paraId="52209AEB">
            <w:pPr>
              <w:keepNext/>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 xml:space="preserve">Mayor o igual que </w:t>
            </w:r>
          </w:p>
        </w:tc>
        <w:tc>
          <w:tcPr>
            <w:tcW w:w="1606" w:type="dxa"/>
            <w:tcBorders>
              <w:top w:val="single" w:color="4EA72E" w:sz="4" w:space="0"/>
              <w:left w:val="single" w:color="4EA72E" w:sz="4" w:space="0"/>
              <w:bottom w:val="single" w:color="4EA72E" w:sz="4" w:space="0"/>
              <w:right w:val="single" w:color="4EA72E" w:sz="4" w:space="0"/>
            </w:tcBorders>
            <w:shd w:val="clear" w:color="auto" w:fill="FFFFFF"/>
          </w:tcPr>
          <w:p w14:paraId="119810C8">
            <w:pPr>
              <w:keepNext/>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X = (12 &gt;= 15);</w:t>
            </w:r>
          </w:p>
        </w:tc>
        <w:tc>
          <w:tcPr>
            <w:tcW w:w="1242" w:type="dxa"/>
            <w:tcBorders>
              <w:top w:val="single" w:color="4EA72E" w:sz="4" w:space="0"/>
              <w:left w:val="single" w:color="4EA72E" w:sz="4" w:space="0"/>
              <w:bottom w:val="single" w:color="4EA72E" w:sz="4" w:space="0"/>
              <w:right w:val="single" w:color="4EA72E" w:sz="4" w:space="0"/>
            </w:tcBorders>
            <w:shd w:val="clear" w:color="auto" w:fill="FFFFFF"/>
          </w:tcPr>
          <w:p w14:paraId="2974F74F">
            <w:pPr>
              <w:keepNext/>
              <w:spacing w:after="0" w:line="240" w:lineRule="auto"/>
              <w:jc w:val="center"/>
              <w:rPr>
                <w:rFonts w:hint="default" w:eastAsiaTheme="minorEastAsia"/>
                <w:b w:val="0"/>
                <w:color w:val="000000" w:themeColor="text1"/>
                <w:lang w:val="es-MX"/>
                <w14:textFill>
                  <w14:solidFill>
                    <w14:schemeClr w14:val="tx1"/>
                  </w14:solidFill>
                </w14:textFill>
              </w:rPr>
            </w:pPr>
            <w:r>
              <w:rPr>
                <w:rFonts w:eastAsiaTheme="minorEastAsia"/>
                <w:b w:val="0"/>
                <w:color w:val="000000" w:themeColor="text1"/>
                <w14:textFill>
                  <w14:solidFill>
                    <w14:schemeClr w14:val="tx1"/>
                  </w14:solidFill>
                </w14:textFill>
              </w:rPr>
              <w:t xml:space="preserve">X = </w:t>
            </w:r>
            <w:r>
              <w:rPr>
                <w:rFonts w:hint="default" w:eastAsiaTheme="minorEastAsia"/>
                <w:b w:val="0"/>
                <w:color w:val="000000" w:themeColor="text1"/>
                <w:lang w:val="es-MX"/>
                <w14:textFill>
                  <w14:solidFill>
                    <w14:schemeClr w14:val="tx1"/>
                  </w14:solidFill>
                </w14:textFill>
              </w:rPr>
              <w:t>False</w:t>
            </w:r>
          </w:p>
        </w:tc>
      </w:tr>
    </w:tbl>
    <w:p w14:paraId="05ADF7F9">
      <w:pPr>
        <w:rPr>
          <w:rFonts w:hint="default"/>
          <w:lang w:val="es-MX" w:eastAsia="en-US"/>
        </w:rPr>
      </w:pPr>
    </w:p>
    <w:p w14:paraId="10FBEB22">
      <w:pPr>
        <w:pStyle w:val="2"/>
        <w:bidi w:val="0"/>
      </w:pPr>
      <w:bookmarkStart w:id="26" w:name="_Toc216093559"/>
      <w:bookmarkStart w:id="27" w:name="_Toc22652"/>
      <w:r>
        <w:t xml:space="preserve">Estructuras </w:t>
      </w:r>
      <w:r>
        <w:rPr>
          <w:rFonts w:hint="default"/>
          <w:lang w:val="es-MX"/>
        </w:rPr>
        <w:t>d</w:t>
      </w:r>
      <w:r>
        <w:t xml:space="preserve">e </w:t>
      </w:r>
      <w:bookmarkEnd w:id="26"/>
      <w:r>
        <w:rPr>
          <w:rFonts w:hint="default"/>
          <w:lang w:val="es-MX"/>
        </w:rPr>
        <w:t>control</w:t>
      </w:r>
      <w:bookmarkEnd w:id="27"/>
    </w:p>
    <w:p w14:paraId="68F103DD">
      <w:pPr>
        <w:rPr>
          <w:rFonts w:hint="default"/>
          <w:lang w:val="es-MX"/>
        </w:rPr>
      </w:pPr>
      <w:r>
        <w:rPr>
          <w:rFonts w:hint="default"/>
          <w:lang w:val="es-MX"/>
        </w:rPr>
        <w:t>Nos permite controlar el flujo de ejecución de un programa</w:t>
      </w:r>
    </w:p>
    <w:p w14:paraId="36414613">
      <w:pPr>
        <w:pStyle w:val="3"/>
        <w:tabs>
          <w:tab w:val="left" w:pos="709"/>
          <w:tab w:val="clear" w:pos="567"/>
        </w:tabs>
      </w:pPr>
      <w:bookmarkStart w:id="28" w:name="_Toc109806133"/>
      <w:bookmarkStart w:id="29" w:name="_Toc1407782618"/>
      <w:bookmarkStart w:id="30" w:name="_Toc110498797"/>
      <w:bookmarkStart w:id="31" w:name="_Toc9622"/>
      <w:r>
        <w:t xml:space="preserve">Estructuras </w:t>
      </w:r>
      <w:bookmarkEnd w:id="28"/>
      <w:bookmarkEnd w:id="29"/>
      <w:bookmarkEnd w:id="30"/>
      <w:r>
        <w:rPr>
          <w:rFonts w:hint="default"/>
          <w:lang w:val="es-MX"/>
        </w:rPr>
        <w:t>Condicionales</w:t>
      </w:r>
      <w:bookmarkEnd w:id="31"/>
    </w:p>
    <w:p w14:paraId="5EEC4867">
      <w:pPr>
        <w:rPr>
          <w:rFonts w:hint="default"/>
          <w:lang w:val="es-MX"/>
        </w:rPr>
      </w:pPr>
      <w:r>
        <w:rPr>
          <w:rFonts w:hint="default"/>
          <w:lang w:val="es-MX"/>
        </w:rPr>
        <w:t>Permite ejecutar diferentes bloques de código según se  cumpla o no una determinada condición.</w:t>
      </w:r>
    </w:p>
    <w:p w14:paraId="2427BF5A">
      <w:pPr>
        <w:pStyle w:val="4"/>
        <w:tabs>
          <w:tab w:val="left" w:pos="850"/>
          <w:tab w:val="clear" w:pos="709"/>
        </w:tabs>
        <w:bidi w:val="0"/>
        <w:rPr>
          <w:rFonts w:hint="default"/>
          <w:lang w:val="es-MX"/>
        </w:rPr>
      </w:pPr>
      <w:r>
        <w:rPr>
          <w:rFonts w:hint="default" w:ascii="Calibri" w:hAnsi="Calibri" w:eastAsiaTheme="majorEastAsia" w:cstheme="majorBidi"/>
          <w:b w:val="0"/>
          <w:i/>
          <w:iCs/>
          <w:color w:val="104862" w:themeColor="accent1" w:themeShade="BF"/>
          <w:sz w:val="28"/>
          <w:szCs w:val="28"/>
          <w:lang w:val="es-MX" w:eastAsia="en-US" w:bidi="ar-SA"/>
        </w:rPr>
        <w:t>Estructura</w:t>
      </w:r>
      <w:r>
        <w:rPr>
          <w:rFonts w:hint="default" w:cstheme="majorBidi"/>
          <w:b w:val="0"/>
          <w:i/>
          <w:iCs/>
          <w:color w:val="104862" w:themeColor="accent1" w:themeShade="BF"/>
          <w:sz w:val="28"/>
          <w:szCs w:val="28"/>
          <w:lang w:val="es-MX" w:eastAsia="en-US" w:bidi="ar-SA"/>
        </w:rPr>
        <w:t xml:space="preserve"> i</w:t>
      </w:r>
      <w:r>
        <w:rPr>
          <w:rFonts w:hint="default"/>
          <w:lang w:val="es-MX"/>
        </w:rPr>
        <w:t>f</w:t>
      </w:r>
    </w:p>
    <w:p w14:paraId="0D09CFC9">
      <w:pPr>
        <w:rPr>
          <w:rFonts w:hint="default"/>
          <w:lang w:val="es-MX"/>
        </w:rPr>
      </w:pPr>
      <w:r>
        <w:rPr>
          <w:rFonts w:hint="default" w:eastAsiaTheme="minorEastAsia"/>
          <w:b w:val="0"/>
          <w:bCs w:val="0"/>
          <w:color w:val="000000" w:themeColor="text1"/>
          <w:lang w:val="es-MX"/>
          <w14:textFill>
            <w14:solidFill>
              <w14:schemeClr w14:val="tx1"/>
            </w14:solidFill>
          </w14:textFill>
        </w:rPr>
        <w:t>S</w:t>
      </w:r>
      <w:r>
        <w:rPr>
          <w:rFonts w:eastAsiaTheme="minorEastAsia"/>
          <w:b w:val="0"/>
          <w:bCs w:val="0"/>
          <w:color w:val="000000" w:themeColor="text1"/>
          <w14:textFill>
            <w14:solidFill>
              <w14:schemeClr w14:val="tx1"/>
            </w14:solidFill>
          </w14:textFill>
        </w:rPr>
        <w:t>u función es realizar o no una determinada acción o sentencia, basándose en el resultado de la evaluación de una expresión booleana (verdadero o falso).</w:t>
      </w:r>
    </w:p>
    <w:p w14:paraId="717D88E1">
      <w:pPr>
        <w:pStyle w:val="14"/>
        <w:rPr>
          <w:rFonts w:hint="default"/>
          <w:lang w:val="es-MX"/>
        </w:rPr>
      </w:pPr>
      <w:r>
        <w:t xml:space="preserve">Tabla </w:t>
      </w:r>
      <w:r>
        <w:fldChar w:fldCharType="begin"/>
      </w:r>
      <w:r>
        <w:instrText xml:space="preserve"> SEQ Tabla \* ARABIC </w:instrText>
      </w:r>
      <w:r>
        <w:fldChar w:fldCharType="separate"/>
      </w:r>
      <w:r>
        <w:t>6</w:t>
      </w:r>
      <w:r>
        <w:fldChar w:fldCharType="end"/>
      </w:r>
      <w:bookmarkStart w:id="32" w:name="_Toc12375"/>
      <w:r>
        <w:rPr>
          <w:lang w:val="es-MX"/>
        </w:rPr>
        <w:t xml:space="preserve"> </w:t>
      </w:r>
      <w:r>
        <w:rPr>
          <w:rFonts w:hint="default"/>
          <w:lang w:val="es-MX"/>
        </w:rPr>
        <w:t>Estructura if</w:t>
      </w:r>
      <w:bookmarkEnd w:id="32"/>
    </w:p>
    <w:tbl>
      <w:tblPr>
        <w:tblStyle w:val="28"/>
        <w:tblW w:w="0" w:type="auto"/>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4236"/>
        <w:gridCol w:w="1852"/>
      </w:tblGrid>
      <w:tr w14:paraId="365C233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20" w:hRule="atLeast"/>
          <w:jc w:val="center"/>
        </w:trPr>
        <w:tc>
          <w:tcPr>
            <w:tcW w:w="4236" w:type="dxa"/>
            <w:tcBorders>
              <w:top w:val="single" w:color="4EA72E" w:sz="4" w:space="0"/>
              <w:left w:val="single" w:color="4EA72E" w:sz="4" w:space="0"/>
              <w:bottom w:val="single" w:color="4EA72E" w:sz="4" w:space="0"/>
              <w:right w:val="single" w:color="4EA72E" w:sz="4" w:space="0"/>
              <w:insideH w:val="single" w:sz="12" w:space="0"/>
              <w:tl2br w:val="nil"/>
            </w:tcBorders>
            <w:shd w:val="clear" w:color="auto" w:fill="8DD972"/>
            <w:vAlign w:val="center"/>
          </w:tcPr>
          <w:p w14:paraId="09FF8B6B">
            <w:pPr>
              <w:spacing w:after="0" w:line="240" w:lineRule="auto"/>
              <w:jc w:val="center"/>
              <w:rPr>
                <w:rFonts w:eastAsiaTheme="minorEastAsia"/>
                <w:b/>
                <w:bCs/>
                <w:color w:val="000000"/>
                <w:sz w:val="23"/>
                <w:szCs w:val="23"/>
              </w:rPr>
            </w:pPr>
            <w:r>
              <w:rPr>
                <w:rFonts w:eastAsiaTheme="minorEastAsia"/>
                <w:b/>
                <w:bCs/>
                <w:color w:val="000000"/>
                <w:sz w:val="23"/>
                <w:szCs w:val="23"/>
              </w:rPr>
              <w:t>Sintaxis</w:t>
            </w:r>
          </w:p>
        </w:tc>
        <w:tc>
          <w:tcPr>
            <w:tcW w:w="1852" w:type="dxa"/>
            <w:tcBorders>
              <w:top w:val="single" w:color="4EA72E" w:sz="4" w:space="0"/>
              <w:left w:val="single" w:color="4EA72E" w:sz="4" w:space="0"/>
              <w:bottom w:val="single" w:color="4EA72E" w:sz="4" w:space="0"/>
              <w:right w:val="single" w:color="4EA72E" w:sz="4" w:space="0"/>
              <w:insideH w:val="single" w:sz="12" w:space="0"/>
            </w:tcBorders>
            <w:shd w:val="clear" w:color="auto" w:fill="8DD972"/>
            <w:vAlign w:val="center"/>
          </w:tcPr>
          <w:p w14:paraId="4F3509D0">
            <w:pPr>
              <w:spacing w:after="0" w:line="240" w:lineRule="auto"/>
              <w:jc w:val="center"/>
              <w:rPr>
                <w:rFonts w:eastAsiaTheme="minorEastAsia"/>
                <w:b/>
                <w:bCs/>
                <w:color w:val="000000"/>
                <w:sz w:val="23"/>
                <w:szCs w:val="23"/>
              </w:rPr>
            </w:pPr>
            <w:r>
              <w:rPr>
                <w:rFonts w:eastAsiaTheme="minorEastAsia"/>
                <w:b/>
                <w:bCs/>
                <w:color w:val="000000"/>
                <w:sz w:val="23"/>
                <w:szCs w:val="23"/>
              </w:rPr>
              <w:t>Diagrama de flujo</w:t>
            </w:r>
          </w:p>
        </w:tc>
      </w:tr>
      <w:tr w14:paraId="1A96511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20" w:hRule="atLeast"/>
          <w:jc w:val="center"/>
        </w:trPr>
        <w:tc>
          <w:tcPr>
            <w:tcW w:w="423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DF4E37C">
            <w:pPr>
              <w:spacing w:after="0" w:line="240" w:lineRule="auto"/>
              <w:jc w:val="center"/>
              <w:rPr>
                <w:b w:val="0"/>
                <w:color w:val="000000"/>
              </w:rPr>
            </w:pPr>
            <w:r>
              <w:rPr>
                <w:b w:val="0"/>
                <w:color w:val="000000"/>
              </w:rPr>
              <w:drawing>
                <wp:inline distT="0" distB="0" distL="114300" distR="114300">
                  <wp:extent cx="2552700" cy="619125"/>
                  <wp:effectExtent l="0" t="0" r="0" b="9525"/>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pic:cNvPicPr>
                            <a:picLocks noChangeAspect="1"/>
                          </pic:cNvPicPr>
                        </pic:nvPicPr>
                        <pic:blipFill>
                          <a:blip r:embed="rId15"/>
                          <a:stretch>
                            <a:fillRect/>
                          </a:stretch>
                        </pic:blipFill>
                        <pic:spPr>
                          <a:xfrm>
                            <a:off x="0" y="0"/>
                            <a:ext cx="2552700" cy="619125"/>
                          </a:xfrm>
                          <a:prstGeom prst="rect">
                            <a:avLst/>
                          </a:prstGeom>
                          <a:noFill/>
                          <a:ln>
                            <a:noFill/>
                          </a:ln>
                        </pic:spPr>
                      </pic:pic>
                    </a:graphicData>
                  </a:graphic>
                </wp:inline>
              </w:drawing>
            </w:r>
          </w:p>
          <w:p w14:paraId="56FFE302">
            <w:pPr>
              <w:pStyle w:val="14"/>
              <w:spacing w:after="0" w:line="240" w:lineRule="auto"/>
              <w:jc w:val="center"/>
              <w:rPr>
                <w:rFonts w:hint="default"/>
                <w:b w:val="0"/>
                <w:color w:val="000000"/>
                <w:lang w:val="es-MX"/>
              </w:rPr>
            </w:pPr>
            <w:r>
              <w:t xml:space="preserve">Sintaxis </w:t>
            </w:r>
            <w:r>
              <w:fldChar w:fldCharType="begin"/>
            </w:r>
            <w:r>
              <w:instrText xml:space="preserve"> SEQ Sintaxis \* ARABIC </w:instrText>
            </w:r>
            <w:r>
              <w:fldChar w:fldCharType="separate"/>
            </w:r>
            <w:r>
              <w:t>1</w:t>
            </w:r>
            <w:r>
              <w:fldChar w:fldCharType="end"/>
            </w:r>
            <w:bookmarkStart w:id="33" w:name="_Toc21306"/>
            <w:r>
              <w:rPr>
                <w:lang w:val="es-MX"/>
              </w:rPr>
              <w:t xml:space="preserve"> Estructura if</w:t>
            </w:r>
            <w:bookmarkEnd w:id="33"/>
          </w:p>
        </w:tc>
        <w:tc>
          <w:tcPr>
            <w:tcW w:w="1852"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4FB30F8">
            <w:pPr>
              <w:keepNext/>
              <w:spacing w:after="0" w:line="240" w:lineRule="auto"/>
              <w:jc w:val="center"/>
              <w:rPr>
                <w:rFonts w:eastAsiaTheme="minorEastAsia"/>
                <w:b w:val="0"/>
                <w:color w:val="000000" w:themeColor="text1"/>
                <w:sz w:val="23"/>
                <w:szCs w:val="23"/>
                <w14:textFill>
                  <w14:solidFill>
                    <w14:schemeClr w14:val="tx1"/>
                  </w14:solidFill>
                </w14:textFill>
              </w:rPr>
            </w:pPr>
            <w:r>
              <w:rPr>
                <w:rFonts w:eastAsiaTheme="minorEastAsia"/>
                <w:b w:val="0"/>
                <w:color w:val="000000" w:themeColor="text1"/>
                <w:sz w:val="23"/>
                <w:szCs w:val="23"/>
                <w14:textFill>
                  <w14:solidFill>
                    <w14:schemeClr w14:val="tx1"/>
                  </w14:solidFill>
                </w14:textFill>
              </w:rPr>
              <w:drawing>
                <wp:inline distT="0" distB="0" distL="0" distR="0">
                  <wp:extent cx="962660" cy="1439545"/>
                  <wp:effectExtent l="0" t="0" r="8890" b="8255"/>
                  <wp:docPr id="1919139432" name="Picture 191913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39432" name="Picture 1919139432"/>
                          <pic:cNvPicPr>
                            <a:picLocks noChangeAspect="1"/>
                          </pic:cNvPicPr>
                        </pic:nvPicPr>
                        <pic:blipFill>
                          <a:blip r:embed="rId16"/>
                          <a:stretch>
                            <a:fillRect/>
                          </a:stretch>
                        </pic:blipFill>
                        <pic:spPr>
                          <a:xfrm>
                            <a:off x="0" y="0"/>
                            <a:ext cx="962719" cy="1440000"/>
                          </a:xfrm>
                          <a:prstGeom prst="rect">
                            <a:avLst/>
                          </a:prstGeom>
                        </pic:spPr>
                      </pic:pic>
                    </a:graphicData>
                  </a:graphic>
                </wp:inline>
              </w:drawing>
            </w:r>
          </w:p>
        </w:tc>
      </w:tr>
    </w:tbl>
    <w:p w14:paraId="5F7A7524">
      <w:pPr>
        <w:rPr>
          <w:rFonts w:hint="default"/>
          <w:lang w:val="es-MX"/>
        </w:rPr>
      </w:pPr>
    </w:p>
    <w:p w14:paraId="4F305B9C">
      <w:pPr>
        <w:pStyle w:val="4"/>
        <w:tabs>
          <w:tab w:val="left" w:pos="850"/>
          <w:tab w:val="clear" w:pos="709"/>
        </w:tabs>
        <w:bidi w:val="0"/>
        <w:rPr>
          <w:rFonts w:hint="default" w:ascii="Calibri" w:hAnsi="Calibri" w:eastAsiaTheme="majorEastAsia" w:cstheme="majorBidi"/>
          <w:b w:val="0"/>
          <w:i/>
          <w:iCs/>
          <w:color w:val="104862" w:themeColor="accent1" w:themeShade="BF"/>
          <w:sz w:val="28"/>
          <w:szCs w:val="28"/>
          <w:lang w:val="es-MX" w:eastAsia="en-US" w:bidi="ar-SA"/>
        </w:rPr>
      </w:pPr>
      <w:r>
        <w:rPr>
          <w:rFonts w:hint="default" w:ascii="Calibri" w:hAnsi="Calibri" w:eastAsiaTheme="majorEastAsia" w:cstheme="majorBidi"/>
          <w:b w:val="0"/>
          <w:i/>
          <w:iCs/>
          <w:color w:val="104862" w:themeColor="accent1" w:themeShade="BF"/>
          <w:sz w:val="28"/>
          <w:szCs w:val="28"/>
          <w:lang w:val="es-MX" w:eastAsia="en-US" w:bidi="ar-SA"/>
        </w:rPr>
        <w:t>Estructura if – else</w:t>
      </w:r>
    </w:p>
    <w:p w14:paraId="033FE092">
      <w:pPr>
        <w:bidi w:val="0"/>
        <w:rPr>
          <w:rFonts w:hint="default"/>
          <w:lang w:val="es-MX" w:eastAsia="en-US"/>
        </w:rPr>
      </w:pPr>
      <w:r>
        <w:t>La estructura selectiva doble if - else permite toma de decisión. Si la condición es verdadera, entonces se sigue por un camino específico y se ejecuta una acción determinada. Por otra parte, si el resultado de la evaluación es falso, entonces se sigue por otro camino y se realiza otra acción. En ambos casos, luego de ejecutar las acciones correspondientes, se continúa con la secuencia normal del diagrama de flujo.</w:t>
      </w:r>
    </w:p>
    <w:p w14:paraId="7E83AD07">
      <w:pPr>
        <w:pStyle w:val="14"/>
        <w:rPr>
          <w:rFonts w:hint="default"/>
          <w:lang w:val="es-MX"/>
        </w:rPr>
      </w:pPr>
      <w:r>
        <w:t xml:space="preserve">Tabla </w:t>
      </w:r>
      <w:r>
        <w:fldChar w:fldCharType="begin"/>
      </w:r>
      <w:r>
        <w:instrText xml:space="preserve"> SEQ Tabla \* ARABIC </w:instrText>
      </w:r>
      <w:r>
        <w:fldChar w:fldCharType="separate"/>
      </w:r>
      <w:r>
        <w:t>7</w:t>
      </w:r>
      <w:r>
        <w:fldChar w:fldCharType="end"/>
      </w:r>
      <w:bookmarkStart w:id="34" w:name="_Toc1607"/>
      <w:r>
        <w:rPr>
          <w:lang w:val="es-MX"/>
        </w:rPr>
        <w:t xml:space="preserve"> Estructura if - else</w:t>
      </w:r>
      <w:bookmarkEnd w:id="34"/>
    </w:p>
    <w:tbl>
      <w:tblPr>
        <w:tblStyle w:val="28"/>
        <w:tblW w:w="6995" w:type="dxa"/>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4176"/>
        <w:gridCol w:w="2819"/>
      </w:tblGrid>
      <w:tr w14:paraId="0A01A06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Ex>
        <w:trPr>
          <w:jc w:val="center"/>
        </w:trPr>
        <w:tc>
          <w:tcPr>
            <w:tcW w:w="4176" w:type="dxa"/>
            <w:tcBorders>
              <w:top w:val="single" w:color="4EA72E" w:sz="4" w:space="0"/>
              <w:left w:val="single" w:color="4EA72E" w:sz="4" w:space="0"/>
              <w:bottom w:val="single" w:color="4EA72E" w:sz="4" w:space="0"/>
              <w:right w:val="single" w:color="4EA72E" w:sz="4" w:space="0"/>
              <w:insideH w:val="single" w:sz="12" w:space="0"/>
              <w:tl2br w:val="nil"/>
            </w:tcBorders>
            <w:shd w:val="clear" w:color="auto" w:fill="8DD972"/>
            <w:vAlign w:val="center"/>
          </w:tcPr>
          <w:p w14:paraId="1A8C00B1">
            <w:pPr>
              <w:spacing w:after="0" w:line="240" w:lineRule="auto"/>
              <w:jc w:val="center"/>
              <w:rPr>
                <w:rFonts w:eastAsiaTheme="minorEastAsia"/>
                <w:b/>
                <w:bCs/>
                <w:color w:val="000000"/>
                <w:sz w:val="23"/>
                <w:szCs w:val="23"/>
              </w:rPr>
            </w:pPr>
            <w:r>
              <w:rPr>
                <w:rFonts w:eastAsiaTheme="minorEastAsia"/>
                <w:b/>
                <w:bCs/>
                <w:color w:val="000000"/>
                <w:sz w:val="23"/>
                <w:szCs w:val="23"/>
              </w:rPr>
              <w:t>Sintaxis:</w:t>
            </w:r>
          </w:p>
        </w:tc>
        <w:tc>
          <w:tcPr>
            <w:tcW w:w="2819" w:type="dxa"/>
            <w:tcBorders>
              <w:top w:val="single" w:color="4EA72E" w:sz="4" w:space="0"/>
              <w:left w:val="single" w:color="4EA72E" w:sz="4" w:space="0"/>
              <w:bottom w:val="single" w:color="4EA72E" w:sz="4" w:space="0"/>
              <w:right w:val="single" w:color="4EA72E" w:sz="4" w:space="0"/>
              <w:insideH w:val="single" w:sz="12" w:space="0"/>
            </w:tcBorders>
            <w:shd w:val="clear" w:color="auto" w:fill="8DD972"/>
            <w:vAlign w:val="center"/>
          </w:tcPr>
          <w:p w14:paraId="2E733153">
            <w:pPr>
              <w:spacing w:after="0" w:line="240" w:lineRule="auto"/>
              <w:jc w:val="center"/>
              <w:rPr>
                <w:rFonts w:eastAsiaTheme="minorEastAsia"/>
                <w:b/>
                <w:bCs/>
                <w:color w:val="000000"/>
                <w:sz w:val="23"/>
                <w:szCs w:val="23"/>
              </w:rPr>
            </w:pPr>
            <w:r>
              <w:rPr>
                <w:rFonts w:eastAsiaTheme="minorEastAsia"/>
                <w:b/>
                <w:bCs/>
                <w:color w:val="000000"/>
                <w:sz w:val="23"/>
                <w:szCs w:val="23"/>
              </w:rPr>
              <w:t>Diagrama de flujo</w:t>
            </w:r>
          </w:p>
        </w:tc>
      </w:tr>
      <w:tr w14:paraId="3041E39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2608" w:hRule="atLeast"/>
          <w:jc w:val="center"/>
        </w:trPr>
        <w:tc>
          <w:tcPr>
            <w:tcW w:w="417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22B00AE">
            <w:pPr>
              <w:spacing w:after="0" w:line="240" w:lineRule="auto"/>
              <w:jc w:val="center"/>
              <w:rPr>
                <w:b w:val="0"/>
                <w:color w:val="000000"/>
              </w:rPr>
            </w:pPr>
            <w:r>
              <w:rPr>
                <w:b w:val="0"/>
                <w:color w:val="000000"/>
              </w:rPr>
              <w:drawing>
                <wp:inline distT="0" distB="0" distL="114300" distR="114300">
                  <wp:extent cx="2514600" cy="1095375"/>
                  <wp:effectExtent l="0" t="0" r="0" b="9525"/>
                  <wp:docPr id="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
                          <pic:cNvPicPr>
                            <a:picLocks noChangeAspect="1"/>
                          </pic:cNvPicPr>
                        </pic:nvPicPr>
                        <pic:blipFill>
                          <a:blip r:embed="rId17"/>
                          <a:stretch>
                            <a:fillRect/>
                          </a:stretch>
                        </pic:blipFill>
                        <pic:spPr>
                          <a:xfrm>
                            <a:off x="0" y="0"/>
                            <a:ext cx="2514600" cy="1095375"/>
                          </a:xfrm>
                          <a:prstGeom prst="rect">
                            <a:avLst/>
                          </a:prstGeom>
                          <a:noFill/>
                          <a:ln>
                            <a:noFill/>
                          </a:ln>
                        </pic:spPr>
                      </pic:pic>
                    </a:graphicData>
                  </a:graphic>
                </wp:inline>
              </w:drawing>
            </w:r>
          </w:p>
          <w:p w14:paraId="1866DD47">
            <w:pPr>
              <w:pStyle w:val="14"/>
              <w:spacing w:after="0" w:line="240" w:lineRule="auto"/>
              <w:jc w:val="center"/>
              <w:rPr>
                <w:rFonts w:hint="default"/>
                <w:b w:val="0"/>
                <w:color w:val="000000"/>
                <w:lang w:val="es-MX"/>
              </w:rPr>
            </w:pPr>
            <w:r>
              <w:t xml:space="preserve">Sintaxis </w:t>
            </w:r>
            <w:r>
              <w:fldChar w:fldCharType="begin"/>
            </w:r>
            <w:r>
              <w:instrText xml:space="preserve"> SEQ Sintaxis \* ARABIC </w:instrText>
            </w:r>
            <w:r>
              <w:fldChar w:fldCharType="separate"/>
            </w:r>
            <w:r>
              <w:t>2</w:t>
            </w:r>
            <w:r>
              <w:fldChar w:fldCharType="end"/>
            </w:r>
            <w:bookmarkStart w:id="35" w:name="_Toc30515"/>
            <w:r>
              <w:rPr>
                <w:lang w:val="es-MX"/>
              </w:rPr>
              <w:t xml:space="preserve"> Estructura if - else</w:t>
            </w:r>
            <w:bookmarkEnd w:id="35"/>
          </w:p>
        </w:tc>
        <w:tc>
          <w:tcPr>
            <w:tcW w:w="2819"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2C6D796">
            <w:pPr>
              <w:keepNext/>
              <w:spacing w:after="0" w:line="240" w:lineRule="auto"/>
              <w:jc w:val="center"/>
              <w:rPr>
                <w:rFonts w:eastAsiaTheme="minorEastAsia"/>
                <w:b w:val="0"/>
                <w:color w:val="000000" w:themeColor="text1"/>
                <w:sz w:val="23"/>
                <w:szCs w:val="23"/>
                <w14:textFill>
                  <w14:solidFill>
                    <w14:schemeClr w14:val="tx1"/>
                  </w14:solidFill>
                </w14:textFill>
              </w:rPr>
            </w:pPr>
            <w:r>
              <w:rPr>
                <w:rFonts w:eastAsiaTheme="minorEastAsia"/>
                <w:b w:val="0"/>
                <w:color w:val="000000" w:themeColor="text1"/>
                <w:sz w:val="23"/>
                <w:szCs w:val="23"/>
                <w14:textFill>
                  <w14:solidFill>
                    <w14:schemeClr w14:val="tx1"/>
                  </w14:solidFill>
                </w14:textFill>
              </w:rPr>
              <w:drawing>
                <wp:inline distT="0" distB="0" distL="0" distR="0">
                  <wp:extent cx="1619885" cy="1417320"/>
                  <wp:effectExtent l="0" t="0" r="18415" b="11430"/>
                  <wp:docPr id="1919139435" name="Picture 191913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39435" name="Picture 1919139435"/>
                          <pic:cNvPicPr>
                            <a:picLocks noChangeAspect="1"/>
                          </pic:cNvPicPr>
                        </pic:nvPicPr>
                        <pic:blipFill>
                          <a:blip r:embed="rId18"/>
                          <a:stretch>
                            <a:fillRect/>
                          </a:stretch>
                        </pic:blipFill>
                        <pic:spPr>
                          <a:xfrm>
                            <a:off x="0" y="0"/>
                            <a:ext cx="1620000" cy="1417328"/>
                          </a:xfrm>
                          <a:prstGeom prst="rect">
                            <a:avLst/>
                          </a:prstGeom>
                        </pic:spPr>
                      </pic:pic>
                    </a:graphicData>
                  </a:graphic>
                </wp:inline>
              </w:drawing>
            </w:r>
          </w:p>
        </w:tc>
      </w:tr>
    </w:tbl>
    <w:p w14:paraId="4A9CC2BE">
      <w:pPr>
        <w:rPr>
          <w:rFonts w:hint="default"/>
          <w:lang w:val="es-MX" w:eastAsia="en-US"/>
        </w:rPr>
      </w:pPr>
    </w:p>
    <w:p w14:paraId="4F5C0314">
      <w:pPr>
        <w:pStyle w:val="4"/>
        <w:tabs>
          <w:tab w:val="left" w:pos="850"/>
          <w:tab w:val="clear" w:pos="709"/>
        </w:tabs>
        <w:bidi w:val="0"/>
        <w:rPr>
          <w:rFonts w:hint="default" w:ascii="Calibri" w:hAnsi="Calibri" w:eastAsiaTheme="majorEastAsia" w:cstheme="majorBidi"/>
          <w:b w:val="0"/>
          <w:i/>
          <w:iCs/>
          <w:color w:val="104862" w:themeColor="accent1" w:themeShade="BF"/>
          <w:sz w:val="28"/>
          <w:szCs w:val="28"/>
          <w:lang w:val="es-MX" w:eastAsia="en-US" w:bidi="ar-SA"/>
        </w:rPr>
      </w:pPr>
      <w:r>
        <w:rPr>
          <w:rFonts w:hint="default" w:cstheme="majorBidi"/>
          <w:b w:val="0"/>
          <w:i/>
          <w:iCs/>
          <w:color w:val="104862" w:themeColor="accent1" w:themeShade="BF"/>
          <w:sz w:val="28"/>
          <w:szCs w:val="28"/>
          <w:lang w:val="es-MX" w:eastAsia="en-US" w:bidi="ar-SA"/>
        </w:rPr>
        <w:t xml:space="preserve">Estructura if - elif - else </w:t>
      </w:r>
    </w:p>
    <w:p w14:paraId="0FCAAB69">
      <w:pPr>
        <w:rPr>
          <w:rFonts w:hint="default"/>
          <w:lang w:val="es-MX" w:eastAsia="en-US"/>
        </w:rPr>
      </w:pPr>
      <w:r>
        <w:rPr>
          <w:rFonts w:hint="default"/>
          <w:lang w:val="es-MX" w:eastAsia="en-US"/>
        </w:rPr>
        <w:t xml:space="preserve">Permite establecer una serie de condiciones al interior del programa, que ayuda a determinar qué acciones llevar a cabo dadas ciertas circunstancias. La sentencia </w:t>
      </w:r>
      <w:r>
        <w:rPr>
          <w:rFonts w:hint="default"/>
          <w:i/>
          <w:iCs/>
          <w:lang w:val="es-MX" w:eastAsia="en-US"/>
        </w:rPr>
        <w:t>elif</w:t>
      </w:r>
      <w:r>
        <w:rPr>
          <w:rFonts w:hint="default"/>
          <w:lang w:val="es-MX" w:eastAsia="en-US"/>
        </w:rPr>
        <w:t xml:space="preserve"> se usa cuando deseamos evaluar múltiples condiciones.</w:t>
      </w:r>
    </w:p>
    <w:p w14:paraId="3DF500CC">
      <w:pPr>
        <w:pStyle w:val="14"/>
        <w:rPr>
          <w:rFonts w:hint="default"/>
          <w:lang w:val="es-MX"/>
        </w:rPr>
      </w:pPr>
      <w:r>
        <w:t xml:space="preserve">Tabla </w:t>
      </w:r>
      <w:r>
        <w:fldChar w:fldCharType="begin"/>
      </w:r>
      <w:r>
        <w:instrText xml:space="preserve"> SEQ Tabla \* ARABIC </w:instrText>
      </w:r>
      <w:r>
        <w:fldChar w:fldCharType="separate"/>
      </w:r>
      <w:r>
        <w:t>8</w:t>
      </w:r>
      <w:r>
        <w:fldChar w:fldCharType="end"/>
      </w:r>
      <w:bookmarkStart w:id="36" w:name="_Toc5563"/>
      <w:r>
        <w:rPr>
          <w:lang w:val="es-MX"/>
        </w:rPr>
        <w:t xml:space="preserve"> Estructura </w:t>
      </w:r>
      <w:r>
        <w:rPr>
          <w:i/>
          <w:iCs/>
          <w:lang w:val="es-MX"/>
        </w:rPr>
        <w:t>if - elif - else</w:t>
      </w:r>
      <w:bookmarkEnd w:id="36"/>
    </w:p>
    <w:tbl>
      <w:tblPr>
        <w:tblStyle w:val="28"/>
        <w:tblW w:w="6995" w:type="dxa"/>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4236"/>
        <w:gridCol w:w="3576"/>
      </w:tblGrid>
      <w:tr w14:paraId="4E241AD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4176" w:type="dxa"/>
            <w:tcBorders>
              <w:top w:val="single" w:color="4EA72E" w:sz="4" w:space="0"/>
              <w:left w:val="single" w:color="4EA72E" w:sz="4" w:space="0"/>
              <w:bottom w:val="single" w:color="4EA72E" w:sz="4" w:space="0"/>
              <w:right w:val="single" w:color="4EA72E" w:sz="4" w:space="0"/>
              <w:insideH w:val="single" w:sz="12" w:space="0"/>
              <w:tl2br w:val="nil"/>
            </w:tcBorders>
            <w:shd w:val="clear" w:color="auto" w:fill="8DD972"/>
            <w:vAlign w:val="center"/>
          </w:tcPr>
          <w:p w14:paraId="4DE54988">
            <w:pPr>
              <w:spacing w:after="0" w:line="240" w:lineRule="auto"/>
              <w:jc w:val="center"/>
              <w:rPr>
                <w:rFonts w:eastAsiaTheme="minorEastAsia"/>
                <w:b/>
                <w:bCs/>
                <w:color w:val="000000"/>
                <w:sz w:val="23"/>
                <w:szCs w:val="23"/>
              </w:rPr>
            </w:pPr>
            <w:r>
              <w:rPr>
                <w:rFonts w:eastAsiaTheme="minorEastAsia"/>
                <w:b/>
                <w:bCs/>
                <w:color w:val="000000"/>
                <w:sz w:val="23"/>
                <w:szCs w:val="23"/>
              </w:rPr>
              <w:t>Sintaxis:</w:t>
            </w:r>
          </w:p>
        </w:tc>
        <w:tc>
          <w:tcPr>
            <w:tcW w:w="2819" w:type="dxa"/>
            <w:tcBorders>
              <w:top w:val="single" w:color="4EA72E" w:sz="4" w:space="0"/>
              <w:left w:val="single" w:color="4EA72E" w:sz="4" w:space="0"/>
              <w:bottom w:val="single" w:color="4EA72E" w:sz="4" w:space="0"/>
              <w:right w:val="single" w:color="4EA72E" w:sz="4" w:space="0"/>
              <w:insideH w:val="single" w:sz="12" w:space="0"/>
            </w:tcBorders>
            <w:shd w:val="clear" w:color="auto" w:fill="8DD972"/>
            <w:vAlign w:val="center"/>
          </w:tcPr>
          <w:p w14:paraId="1A217E2D">
            <w:pPr>
              <w:spacing w:after="0" w:line="240" w:lineRule="auto"/>
              <w:jc w:val="center"/>
              <w:rPr>
                <w:rFonts w:eastAsiaTheme="minorEastAsia"/>
                <w:b/>
                <w:bCs/>
                <w:color w:val="000000"/>
                <w:sz w:val="23"/>
                <w:szCs w:val="23"/>
              </w:rPr>
            </w:pPr>
            <w:r>
              <w:rPr>
                <w:rFonts w:eastAsiaTheme="minorEastAsia"/>
                <w:b/>
                <w:bCs/>
                <w:color w:val="000000"/>
                <w:sz w:val="23"/>
                <w:szCs w:val="23"/>
              </w:rPr>
              <w:t>Diagrama de flujo</w:t>
            </w:r>
          </w:p>
        </w:tc>
      </w:tr>
      <w:tr w14:paraId="40A247D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2608" w:hRule="atLeast"/>
          <w:jc w:val="center"/>
        </w:trPr>
        <w:tc>
          <w:tcPr>
            <w:tcW w:w="417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1A26F7C">
            <w:pPr>
              <w:spacing w:after="0" w:line="240" w:lineRule="auto"/>
              <w:jc w:val="center"/>
              <w:rPr>
                <w:b w:val="0"/>
                <w:color w:val="000000"/>
              </w:rPr>
            </w:pPr>
            <w:r>
              <w:rPr>
                <w:b w:val="0"/>
                <w:color w:val="000000"/>
              </w:rPr>
              <w:drawing>
                <wp:inline distT="0" distB="0" distL="114300" distR="114300">
                  <wp:extent cx="2543175" cy="1628775"/>
                  <wp:effectExtent l="0" t="0" r="9525" b="9525"/>
                  <wp:docPr id="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5"/>
                          <pic:cNvPicPr>
                            <a:picLocks noChangeAspect="1"/>
                          </pic:cNvPicPr>
                        </pic:nvPicPr>
                        <pic:blipFill>
                          <a:blip r:embed="rId19"/>
                          <a:stretch>
                            <a:fillRect/>
                          </a:stretch>
                        </pic:blipFill>
                        <pic:spPr>
                          <a:xfrm>
                            <a:off x="0" y="0"/>
                            <a:ext cx="2543175" cy="1628775"/>
                          </a:xfrm>
                          <a:prstGeom prst="rect">
                            <a:avLst/>
                          </a:prstGeom>
                          <a:noFill/>
                          <a:ln>
                            <a:noFill/>
                          </a:ln>
                        </pic:spPr>
                      </pic:pic>
                    </a:graphicData>
                  </a:graphic>
                </wp:inline>
              </w:drawing>
            </w:r>
          </w:p>
          <w:p w14:paraId="20C3A958">
            <w:pPr>
              <w:pStyle w:val="14"/>
              <w:spacing w:after="0" w:line="240" w:lineRule="auto"/>
              <w:jc w:val="center"/>
              <w:rPr>
                <w:rFonts w:hint="default"/>
                <w:b w:val="0"/>
                <w:color w:val="000000"/>
                <w:lang w:val="es-MX"/>
              </w:rPr>
            </w:pPr>
            <w:r>
              <w:t xml:space="preserve">Sintaxis </w:t>
            </w:r>
            <w:r>
              <w:fldChar w:fldCharType="begin"/>
            </w:r>
            <w:r>
              <w:instrText xml:space="preserve"> SEQ Sintaxis \* ARABIC </w:instrText>
            </w:r>
            <w:r>
              <w:fldChar w:fldCharType="separate"/>
            </w:r>
            <w:r>
              <w:t>3</w:t>
            </w:r>
            <w:r>
              <w:fldChar w:fldCharType="end"/>
            </w:r>
            <w:bookmarkStart w:id="37" w:name="_Toc16437"/>
            <w:r>
              <w:rPr>
                <w:lang w:val="es-MX"/>
              </w:rPr>
              <w:t xml:space="preserve"> Estructura if - elif - else</w:t>
            </w:r>
            <w:bookmarkEnd w:id="37"/>
          </w:p>
        </w:tc>
        <w:tc>
          <w:tcPr>
            <w:tcW w:w="2819"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89CC1D8">
            <w:pPr>
              <w:keepNext/>
              <w:spacing w:after="0" w:line="240" w:lineRule="auto"/>
              <w:jc w:val="center"/>
              <w:rPr>
                <w:rFonts w:eastAsiaTheme="minorEastAsia"/>
                <w:b w:val="0"/>
                <w:color w:val="000000"/>
                <w:sz w:val="23"/>
                <w:szCs w:val="23"/>
              </w:rPr>
            </w:pPr>
            <w:r>
              <w:rPr>
                <w:b w:val="0"/>
                <w:color w:val="000000"/>
              </w:rPr>
              <w:drawing>
                <wp:inline distT="0" distB="0" distL="114300" distR="114300">
                  <wp:extent cx="2132330" cy="2053590"/>
                  <wp:effectExtent l="0" t="0" r="1270" b="3810"/>
                  <wp:docPr id="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
                          <pic:cNvPicPr>
                            <a:picLocks noChangeAspect="1"/>
                          </pic:cNvPicPr>
                        </pic:nvPicPr>
                        <pic:blipFill>
                          <a:blip r:embed="rId20"/>
                          <a:stretch>
                            <a:fillRect/>
                          </a:stretch>
                        </pic:blipFill>
                        <pic:spPr>
                          <a:xfrm>
                            <a:off x="0" y="0"/>
                            <a:ext cx="2132330" cy="2053590"/>
                          </a:xfrm>
                          <a:prstGeom prst="rect">
                            <a:avLst/>
                          </a:prstGeom>
                          <a:noFill/>
                          <a:ln>
                            <a:noFill/>
                          </a:ln>
                        </pic:spPr>
                      </pic:pic>
                    </a:graphicData>
                  </a:graphic>
                </wp:inline>
              </w:drawing>
            </w:r>
          </w:p>
        </w:tc>
      </w:tr>
    </w:tbl>
    <w:p w14:paraId="48765055">
      <w:pPr>
        <w:rPr>
          <w:rFonts w:hint="default"/>
          <w:lang w:val="es-MX" w:eastAsia="en-US"/>
        </w:rPr>
      </w:pPr>
    </w:p>
    <w:p w14:paraId="5C0A6365">
      <w:pPr>
        <w:pStyle w:val="3"/>
        <w:tabs>
          <w:tab w:val="left" w:pos="709"/>
          <w:tab w:val="clear" w:pos="567"/>
        </w:tabs>
        <w:bidi w:val="0"/>
        <w:rPr>
          <w:rFonts w:hint="default" w:ascii="Calibri" w:hAnsi="Calibri" w:eastAsiaTheme="majorEastAsia" w:cstheme="majorBidi"/>
          <w:b w:val="0"/>
          <w:i/>
          <w:iCs/>
          <w:color w:val="104862" w:themeColor="accent1" w:themeShade="BF"/>
          <w:sz w:val="28"/>
          <w:szCs w:val="28"/>
          <w:lang w:val="es-MX" w:eastAsia="en-US" w:bidi="ar-SA"/>
        </w:rPr>
      </w:pPr>
      <w:bookmarkStart w:id="38" w:name="_Toc16644"/>
      <w:r>
        <w:rPr>
          <w:rFonts w:hint="default" w:cstheme="majorBidi"/>
          <w:b w:val="0"/>
          <w:i/>
          <w:iCs/>
          <w:color w:val="104862" w:themeColor="accent1" w:themeShade="BF"/>
          <w:sz w:val="28"/>
          <w:szCs w:val="28"/>
          <w:lang w:val="es-MX" w:eastAsia="en-US" w:bidi="ar-SA"/>
        </w:rPr>
        <w:t>Estructura Bucle / loop</w:t>
      </w:r>
      <w:bookmarkEnd w:id="38"/>
    </w:p>
    <w:p w14:paraId="018EC6B7">
      <w:pPr>
        <w:rPr>
          <w:rFonts w:hint="default" w:cstheme="majorBidi"/>
          <w:b w:val="0"/>
          <w:i/>
          <w:iCs/>
          <w:color w:val="104862" w:themeColor="accent1" w:themeShade="BF"/>
          <w:sz w:val="28"/>
          <w:szCs w:val="28"/>
          <w:lang w:val="es-MX" w:eastAsia="en-US" w:bidi="ar-SA"/>
        </w:rPr>
      </w:pPr>
      <w:r>
        <w:rPr>
          <w:rFonts w:hint="default" w:cstheme="majorBidi"/>
          <w:b w:val="0"/>
          <w:i/>
          <w:iCs/>
          <w:color w:val="104862" w:themeColor="accent1" w:themeShade="BF"/>
          <w:sz w:val="28"/>
          <w:szCs w:val="28"/>
          <w:lang w:val="es-MX" w:eastAsia="en-US" w:bidi="ar-SA"/>
        </w:rPr>
        <w:t>Los bucles permiten repetir un bloque de código n veces</w:t>
      </w:r>
    </w:p>
    <w:p w14:paraId="5F61C6D4">
      <w:pPr>
        <w:pStyle w:val="4"/>
        <w:tabs>
          <w:tab w:val="left" w:pos="850"/>
          <w:tab w:val="clear" w:pos="709"/>
        </w:tabs>
        <w:bidi w:val="0"/>
        <w:rPr>
          <w:rFonts w:hint="default"/>
          <w:lang w:val="es-MX" w:eastAsia="en-US"/>
        </w:rPr>
      </w:pPr>
      <w:r>
        <w:rPr>
          <w:rFonts w:hint="default"/>
          <w:lang w:val="es-MX" w:eastAsia="en-US"/>
        </w:rPr>
        <w:t>Estructura for</w:t>
      </w:r>
    </w:p>
    <w:p w14:paraId="05EA0C9F">
      <w:pPr>
        <w:rPr>
          <w:rFonts w:hint="default"/>
          <w:lang w:val="es-MX" w:eastAsia="en-US"/>
        </w:rPr>
      </w:pPr>
      <w:r>
        <w:rPr>
          <w:rFonts w:hint="default"/>
          <w:lang w:val="es-MX" w:eastAsia="en-US"/>
        </w:rPr>
        <w:t>Se utiliza para iterar sobre una secuencia o bloque de código</w:t>
      </w:r>
    </w:p>
    <w:p w14:paraId="56EB7BA0">
      <w:pPr>
        <w:pStyle w:val="14"/>
        <w:rPr>
          <w:lang w:val="es-MX"/>
        </w:rPr>
      </w:pPr>
      <w:r>
        <w:t xml:space="preserve">Tabla </w:t>
      </w:r>
      <w:r>
        <w:fldChar w:fldCharType="begin"/>
      </w:r>
      <w:r>
        <w:instrText xml:space="preserve"> SEQ Tabla \* ARABIC </w:instrText>
      </w:r>
      <w:r>
        <w:fldChar w:fldCharType="separate"/>
      </w:r>
      <w:r>
        <w:t>9</w:t>
      </w:r>
      <w:r>
        <w:fldChar w:fldCharType="end"/>
      </w:r>
      <w:r>
        <w:rPr>
          <w:lang w:val="es-MX"/>
        </w:rPr>
        <w:t xml:space="preserve"> Estructura for</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6"/>
        <w:gridCol w:w="3104"/>
      </w:tblGrid>
      <w:tr w14:paraId="1A1A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03E89C4A">
            <w:pPr>
              <w:jc w:val="center"/>
              <w:rPr>
                <w:rFonts w:hint="default"/>
                <w:b/>
                <w:vertAlign w:val="baseline"/>
                <w:lang w:val="es-MX"/>
              </w:rPr>
            </w:pPr>
            <w:r>
              <w:t>Sintaxis:</w:t>
            </w:r>
          </w:p>
        </w:tc>
        <w:tc>
          <w:tcPr>
            <w:tcW w:w="4360"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5B46B99B">
            <w:pPr>
              <w:jc w:val="center"/>
              <w:rPr>
                <w:rFonts w:hint="default"/>
                <w:b/>
                <w:vertAlign w:val="baseline"/>
                <w:lang w:val="es-MX"/>
              </w:rPr>
            </w:pPr>
            <w:r>
              <w:t>Diagrama de flujo</w:t>
            </w:r>
          </w:p>
        </w:tc>
      </w:tr>
      <w:tr w14:paraId="13B7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C4A876D">
            <w:pPr>
              <w:jc w:val="center"/>
            </w:pPr>
            <w:r>
              <w:drawing>
                <wp:inline distT="0" distB="0" distL="114300" distR="114300">
                  <wp:extent cx="3419475" cy="628650"/>
                  <wp:effectExtent l="0" t="0" r="9525" b="0"/>
                  <wp:docPr id="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6"/>
                          <pic:cNvPicPr>
                            <a:picLocks noChangeAspect="1"/>
                          </pic:cNvPicPr>
                        </pic:nvPicPr>
                        <pic:blipFill>
                          <a:blip r:embed="rId21"/>
                          <a:stretch>
                            <a:fillRect/>
                          </a:stretch>
                        </pic:blipFill>
                        <pic:spPr>
                          <a:xfrm>
                            <a:off x="0" y="0"/>
                            <a:ext cx="3419475" cy="628650"/>
                          </a:xfrm>
                          <a:prstGeom prst="rect">
                            <a:avLst/>
                          </a:prstGeom>
                          <a:noFill/>
                          <a:ln>
                            <a:noFill/>
                          </a:ln>
                        </pic:spPr>
                      </pic:pic>
                    </a:graphicData>
                  </a:graphic>
                </wp:inline>
              </w:drawing>
            </w:r>
          </w:p>
          <w:p w14:paraId="18285CD5">
            <w:pPr>
              <w:pStyle w:val="14"/>
              <w:jc w:val="center"/>
              <w:rPr>
                <w:rFonts w:hint="default"/>
                <w:lang w:val="es-MX"/>
              </w:rPr>
            </w:pPr>
            <w:r>
              <w:t xml:space="preserve">Sintaxis </w:t>
            </w:r>
            <w:r>
              <w:fldChar w:fldCharType="begin"/>
            </w:r>
            <w:r>
              <w:instrText xml:space="preserve"> SEQ Sintaxis \* ARABIC </w:instrText>
            </w:r>
            <w:r>
              <w:fldChar w:fldCharType="separate"/>
            </w:r>
            <w:r>
              <w:t>4</w:t>
            </w:r>
            <w:r>
              <w:fldChar w:fldCharType="end"/>
            </w:r>
            <w:bookmarkStart w:id="39" w:name="_Toc28510"/>
            <w:r>
              <w:rPr>
                <w:lang w:val="es-MX"/>
              </w:rPr>
              <w:t xml:space="preserve"> Estructura for</w:t>
            </w:r>
            <w:bookmarkEnd w:id="39"/>
          </w:p>
          <w:p w14:paraId="50D13367">
            <w:pPr>
              <w:pStyle w:val="14"/>
              <w:numPr>
                <w:ilvl w:val="0"/>
                <w:numId w:val="0"/>
              </w:numPr>
              <w:ind w:leftChars="0"/>
              <w:jc w:val="left"/>
            </w:pPr>
          </w:p>
          <w:p w14:paraId="55A0DA97">
            <w:pPr>
              <w:pStyle w:val="14"/>
              <w:numPr>
                <w:ilvl w:val="0"/>
                <w:numId w:val="4"/>
              </w:numPr>
              <w:ind w:left="420" w:leftChars="0" w:hanging="420" w:firstLineChars="0"/>
              <w:jc w:val="left"/>
            </w:pPr>
            <w:r>
              <w:rPr>
                <w:rFonts w:hint="default"/>
                <w:i/>
                <w:iCs/>
                <w:lang w:val="es-MX"/>
              </w:rPr>
              <w:t>v</w:t>
            </w:r>
            <w:r>
              <w:rPr>
                <w:rFonts w:hint="default"/>
                <w:lang w:val="es-MX"/>
              </w:rPr>
              <w:t xml:space="preserve"> = Variable</w:t>
            </w:r>
          </w:p>
          <w:p w14:paraId="05C5027D">
            <w:pPr>
              <w:pStyle w:val="14"/>
              <w:numPr>
                <w:ilvl w:val="0"/>
                <w:numId w:val="4"/>
              </w:numPr>
              <w:ind w:left="420" w:leftChars="0" w:hanging="420" w:firstLineChars="0"/>
              <w:jc w:val="left"/>
            </w:pPr>
            <w:r>
              <w:rPr>
                <w:rFonts w:hint="default"/>
                <w:i/>
                <w:iCs/>
                <w:lang w:val="es-MX"/>
              </w:rPr>
              <w:t>x</w:t>
            </w:r>
            <w:r>
              <w:rPr>
                <w:rFonts w:hint="default"/>
                <w:lang w:val="es-MX"/>
              </w:rPr>
              <w:t xml:space="preserve"> = Determina cual es el valor de inicio, por defecto tiene un valor de 0</w:t>
            </w:r>
          </w:p>
          <w:p w14:paraId="7A92C08B">
            <w:pPr>
              <w:pStyle w:val="14"/>
              <w:numPr>
                <w:ilvl w:val="0"/>
                <w:numId w:val="4"/>
              </w:numPr>
              <w:ind w:left="420" w:leftChars="0" w:hanging="420" w:firstLineChars="0"/>
              <w:jc w:val="left"/>
            </w:pPr>
            <w:r>
              <w:rPr>
                <w:rFonts w:hint="default"/>
                <w:i/>
                <w:iCs/>
                <w:lang w:val="es-MX"/>
              </w:rPr>
              <w:t>y</w:t>
            </w:r>
            <w:r>
              <w:rPr>
                <w:rFonts w:hint="default"/>
                <w:lang w:val="es-MX"/>
              </w:rPr>
              <w:t xml:space="preserve"> = Determina el valor de fin (sin incluir y)</w:t>
            </w:r>
          </w:p>
          <w:p w14:paraId="65C0AF2D">
            <w:pPr>
              <w:numPr>
                <w:ilvl w:val="0"/>
                <w:numId w:val="4"/>
              </w:numPr>
              <w:ind w:left="420" w:leftChars="0" w:hanging="420" w:firstLineChars="0"/>
              <w:jc w:val="left"/>
              <w:rPr>
                <w:rFonts w:hint="default"/>
                <w:lang w:val="es-MX"/>
              </w:rPr>
            </w:pPr>
            <w:r>
              <w:rPr>
                <w:rFonts w:hint="default"/>
                <w:i/>
                <w:iCs/>
                <w:lang w:val="es-MX"/>
              </w:rPr>
              <w:t xml:space="preserve">z </w:t>
            </w:r>
            <w:r>
              <w:rPr>
                <w:rFonts w:hint="default"/>
                <w:lang w:val="es-MX"/>
              </w:rPr>
              <w:t>= Incremento o valor de paso, por defecto tiene un valor de +1 (Opcional)</w:t>
            </w:r>
          </w:p>
        </w:tc>
        <w:tc>
          <w:tcPr>
            <w:tcW w:w="436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47B5755">
            <w:pPr>
              <w:jc w:val="center"/>
              <w:rPr>
                <w:rFonts w:hint="default"/>
                <w:b w:val="0"/>
                <w:vertAlign w:val="baseline"/>
                <w:lang w:val="es-MX"/>
              </w:rPr>
            </w:pPr>
            <w:r>
              <w:drawing>
                <wp:inline distT="0" distB="0" distL="114300" distR="114300">
                  <wp:extent cx="1825625" cy="2550160"/>
                  <wp:effectExtent l="0" t="0" r="3175" b="254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pic:cNvPicPr>
                            <a:picLocks noChangeAspect="1"/>
                          </pic:cNvPicPr>
                        </pic:nvPicPr>
                        <pic:blipFill>
                          <a:blip r:embed="rId22"/>
                          <a:stretch>
                            <a:fillRect/>
                          </a:stretch>
                        </pic:blipFill>
                        <pic:spPr>
                          <a:xfrm>
                            <a:off x="0" y="0"/>
                            <a:ext cx="1825625" cy="2550160"/>
                          </a:xfrm>
                          <a:prstGeom prst="rect">
                            <a:avLst/>
                          </a:prstGeom>
                          <a:noFill/>
                          <a:ln>
                            <a:noFill/>
                          </a:ln>
                        </pic:spPr>
                      </pic:pic>
                    </a:graphicData>
                  </a:graphic>
                </wp:inline>
              </w:drawing>
            </w:r>
          </w:p>
        </w:tc>
      </w:tr>
    </w:tbl>
    <w:p w14:paraId="029E363F">
      <w:pPr>
        <w:rPr>
          <w:rFonts w:hint="default"/>
          <w:b/>
          <w:bCs/>
          <w:lang w:val="es-MX" w:eastAsia="en-US"/>
        </w:rPr>
      </w:pPr>
      <w:r>
        <w:rPr>
          <w:rFonts w:hint="default"/>
          <w:b/>
          <w:bCs/>
          <w:lang w:val="es-MX" w:eastAsia="en-US"/>
        </w:rPr>
        <w:t>Nota:</w:t>
      </w:r>
    </w:p>
    <w:p w14:paraId="5119A15F">
      <w:pPr>
        <w:numPr>
          <w:ilvl w:val="0"/>
          <w:numId w:val="5"/>
        </w:numPr>
        <w:ind w:left="420" w:leftChars="0" w:hanging="420" w:firstLineChars="0"/>
        <w:rPr>
          <w:rFonts w:hint="default"/>
          <w:b/>
          <w:bCs/>
          <w:lang w:val="es-MX" w:eastAsia="en-US"/>
        </w:rPr>
      </w:pPr>
      <w:r>
        <w:rPr>
          <w:rFonts w:hint="default"/>
          <w:b w:val="0"/>
          <w:bCs w:val="0"/>
          <w:lang w:val="es-MX" w:eastAsia="en-US"/>
        </w:rPr>
        <w:t xml:space="preserve">Cuando </w:t>
      </w:r>
      <w:r>
        <w:rPr>
          <w:rFonts w:hint="default"/>
          <w:b w:val="0"/>
          <w:bCs w:val="0"/>
          <w:i/>
          <w:iCs/>
          <w:lang w:val="es-MX" w:eastAsia="en-US"/>
        </w:rPr>
        <w:t>x = 0</w:t>
      </w:r>
      <w:r>
        <w:rPr>
          <w:rFonts w:hint="default"/>
          <w:b w:val="0"/>
          <w:bCs w:val="0"/>
          <w:lang w:val="es-MX" w:eastAsia="en-US"/>
        </w:rPr>
        <w:t>, podemos simplificar</w:t>
      </w:r>
      <w:r>
        <w:rPr>
          <w:rFonts w:hint="default"/>
          <w:b w:val="0"/>
          <w:bCs w:val="0"/>
          <w:i/>
          <w:iCs/>
          <w:lang w:val="es-MX" w:eastAsia="en-US"/>
        </w:rPr>
        <w:t xml:space="preserve"> range (0, y)</w:t>
      </w:r>
      <w:r>
        <w:rPr>
          <w:rFonts w:hint="default"/>
          <w:b w:val="0"/>
          <w:bCs w:val="0"/>
          <w:lang w:val="es-MX" w:eastAsia="en-US"/>
        </w:rPr>
        <w:t xml:space="preserve"> como </w:t>
      </w:r>
      <w:r>
        <w:rPr>
          <w:rFonts w:hint="default"/>
          <w:b w:val="0"/>
          <w:bCs w:val="0"/>
          <w:i/>
          <w:iCs/>
          <w:lang w:val="es-MX" w:eastAsia="en-US"/>
        </w:rPr>
        <w:t xml:space="preserve">range(y) </w:t>
      </w:r>
    </w:p>
    <w:p w14:paraId="3D795221">
      <w:pPr>
        <w:numPr>
          <w:ilvl w:val="0"/>
          <w:numId w:val="5"/>
        </w:numPr>
        <w:ind w:left="420" w:leftChars="0" w:hanging="420" w:firstLineChars="0"/>
        <w:rPr>
          <w:rFonts w:hint="default"/>
          <w:b/>
          <w:bCs/>
          <w:lang w:val="es-MX" w:eastAsia="en-US"/>
        </w:rPr>
      </w:pPr>
      <w:r>
        <w:rPr>
          <w:rFonts w:hint="default"/>
          <w:b w:val="0"/>
          <w:bCs w:val="0"/>
          <w:lang w:val="es-MX" w:eastAsia="en-US"/>
        </w:rPr>
        <w:t>Tambien es posible usar un valor de paso negativo. Al usar un paso negativo, el valor inicial debe ser mayor que el final. El valor final sigue siendo excluido</w:t>
      </w:r>
    </w:p>
    <w:p w14:paraId="36BFFEAD">
      <w:pPr>
        <w:pStyle w:val="4"/>
        <w:tabs>
          <w:tab w:val="left" w:pos="850"/>
          <w:tab w:val="clear" w:pos="709"/>
        </w:tabs>
        <w:bidi w:val="0"/>
        <w:rPr>
          <w:rFonts w:hint="default" w:ascii="Calibri" w:hAnsi="Calibri" w:eastAsiaTheme="majorEastAsia" w:cstheme="majorBidi"/>
          <w:i/>
          <w:iCs/>
          <w:color w:val="104862" w:themeColor="accent1" w:themeShade="BF"/>
          <w:sz w:val="28"/>
          <w:szCs w:val="28"/>
          <w:lang w:val="es-MX" w:eastAsia="en-US" w:bidi="ar-SA"/>
        </w:rPr>
      </w:pPr>
      <w:r>
        <w:rPr>
          <w:rFonts w:hint="default"/>
          <w:lang w:val="es-MX" w:eastAsia="en-US"/>
        </w:rPr>
        <w:t>Estructura while</w:t>
      </w:r>
    </w:p>
    <w:p w14:paraId="59A497A9">
      <w:pPr>
        <w:rPr>
          <w:rFonts w:hint="default"/>
          <w:lang w:val="es-MX" w:eastAsia="en-US"/>
        </w:rPr>
      </w:pPr>
      <w:r>
        <w:rPr>
          <w:rFonts w:hint="default"/>
          <w:lang w:val="es-MX" w:eastAsia="en-US"/>
        </w:rPr>
        <w:t>Se utiliza para repetir un bloque de código mientras una condición sea verdadera.  Además, dentro del ciclo siempre debe existir un enunciado que afecte la condición, de tal forma que aquél no se repita de manera infinita.</w:t>
      </w:r>
    </w:p>
    <w:tbl>
      <w:tblPr>
        <w:tblStyle w:val="28"/>
        <w:tblpPr w:leftFromText="180" w:rightFromText="180" w:vertAnchor="text" w:horzAnchor="page" w:tblpX="1696" w:tblpY="336"/>
        <w:tblOverlap w:val="never"/>
        <w:tblW w:w="8712" w:type="dxa"/>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5166"/>
        <w:gridCol w:w="3546"/>
      </w:tblGrid>
      <w:tr w14:paraId="0A28AE2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5616" w:type="dxa"/>
            <w:tcBorders>
              <w:top w:val="single" w:color="4EA72E" w:sz="4" w:space="0"/>
              <w:left w:val="single" w:color="4EA72E" w:sz="4" w:space="0"/>
              <w:bottom w:val="single" w:color="4EA72E" w:sz="4" w:space="0"/>
              <w:right w:val="single" w:color="4EA72E" w:sz="4" w:space="0"/>
              <w:insideH w:val="single" w:sz="12" w:space="0"/>
              <w:tl2br w:val="nil"/>
            </w:tcBorders>
            <w:shd w:val="clear" w:color="auto" w:fill="8DD972"/>
            <w:vAlign w:val="center"/>
          </w:tcPr>
          <w:p w14:paraId="5E01A140">
            <w:pPr>
              <w:spacing w:after="0" w:line="240" w:lineRule="auto"/>
              <w:jc w:val="center"/>
              <w:rPr>
                <w:rFonts w:eastAsiaTheme="minorEastAsia"/>
                <w:b/>
                <w:bCs/>
                <w:color w:val="000000"/>
                <w:sz w:val="23"/>
                <w:szCs w:val="23"/>
              </w:rPr>
            </w:pPr>
            <w:r>
              <w:rPr>
                <w:rFonts w:eastAsiaTheme="minorEastAsia"/>
                <w:b/>
                <w:bCs/>
                <w:color w:val="000000"/>
                <w:sz w:val="23"/>
                <w:szCs w:val="23"/>
              </w:rPr>
              <w:t>Sintaxis:</w:t>
            </w:r>
          </w:p>
        </w:tc>
        <w:tc>
          <w:tcPr>
            <w:tcW w:w="3096" w:type="dxa"/>
            <w:tcBorders>
              <w:top w:val="single" w:color="4EA72E" w:sz="4" w:space="0"/>
              <w:left w:val="single" w:color="4EA72E" w:sz="4" w:space="0"/>
              <w:bottom w:val="single" w:color="4EA72E" w:sz="4" w:space="0"/>
              <w:right w:val="single" w:color="4EA72E" w:sz="4" w:space="0"/>
              <w:insideH w:val="single" w:sz="12" w:space="0"/>
            </w:tcBorders>
            <w:shd w:val="clear" w:color="auto" w:fill="8DD972"/>
            <w:vAlign w:val="center"/>
          </w:tcPr>
          <w:p w14:paraId="0B1C773D">
            <w:pPr>
              <w:spacing w:after="0" w:line="240" w:lineRule="auto"/>
              <w:jc w:val="center"/>
              <w:rPr>
                <w:rFonts w:eastAsiaTheme="minorEastAsia"/>
                <w:b/>
                <w:bCs/>
                <w:color w:val="000000"/>
                <w:sz w:val="23"/>
                <w:szCs w:val="23"/>
              </w:rPr>
            </w:pPr>
            <w:r>
              <w:rPr>
                <w:rFonts w:eastAsiaTheme="minorEastAsia"/>
                <w:b/>
                <w:bCs/>
                <w:color w:val="000000"/>
                <w:sz w:val="23"/>
                <w:szCs w:val="23"/>
              </w:rPr>
              <w:t>Diagrama de flujo</w:t>
            </w:r>
          </w:p>
        </w:tc>
      </w:tr>
      <w:tr w14:paraId="05CE1B99">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3050" w:hRule="atLeast"/>
        </w:trPr>
        <w:tc>
          <w:tcPr>
            <w:tcW w:w="561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ADE5D86">
            <w:pPr>
              <w:spacing w:after="0" w:line="240" w:lineRule="auto"/>
              <w:jc w:val="center"/>
            </w:pPr>
            <w:r>
              <w:drawing>
                <wp:inline distT="0" distB="0" distL="114300" distR="114300">
                  <wp:extent cx="3124200" cy="581025"/>
                  <wp:effectExtent l="0" t="0" r="0" b="9525"/>
                  <wp:docPr id="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3"/>
                          <pic:cNvPicPr>
                            <a:picLocks noChangeAspect="1"/>
                          </pic:cNvPicPr>
                        </pic:nvPicPr>
                        <pic:blipFill>
                          <a:blip r:embed="rId23"/>
                          <a:stretch>
                            <a:fillRect/>
                          </a:stretch>
                        </pic:blipFill>
                        <pic:spPr>
                          <a:xfrm>
                            <a:off x="0" y="0"/>
                            <a:ext cx="3124200" cy="581025"/>
                          </a:xfrm>
                          <a:prstGeom prst="rect">
                            <a:avLst/>
                          </a:prstGeom>
                          <a:noFill/>
                          <a:ln>
                            <a:noFill/>
                          </a:ln>
                        </pic:spPr>
                      </pic:pic>
                    </a:graphicData>
                  </a:graphic>
                </wp:inline>
              </w:drawing>
            </w:r>
          </w:p>
          <w:p w14:paraId="13FB28C8">
            <w:pPr>
              <w:pStyle w:val="14"/>
              <w:spacing w:after="0" w:line="240" w:lineRule="auto"/>
              <w:jc w:val="center"/>
              <w:rPr>
                <w:rFonts w:hint="default"/>
                <w:lang w:val="es-MX"/>
              </w:rPr>
            </w:pPr>
            <w:r>
              <w:t xml:space="preserve">Sintaxis </w:t>
            </w:r>
            <w:r>
              <w:fldChar w:fldCharType="begin"/>
            </w:r>
            <w:r>
              <w:instrText xml:space="preserve"> SEQ Sintaxis \* ARABIC </w:instrText>
            </w:r>
            <w:r>
              <w:fldChar w:fldCharType="separate"/>
            </w:r>
            <w:r>
              <w:t>5</w:t>
            </w:r>
            <w:r>
              <w:fldChar w:fldCharType="end"/>
            </w:r>
            <w:bookmarkStart w:id="40" w:name="_Toc2286"/>
            <w:r>
              <w:rPr>
                <w:lang w:val="es-MX"/>
              </w:rPr>
              <w:t xml:space="preserve"> Estructura while</w:t>
            </w:r>
            <w:bookmarkEnd w:id="40"/>
          </w:p>
        </w:tc>
        <w:tc>
          <w:tcPr>
            <w:tcW w:w="309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8DE7BCD">
            <w:pPr>
              <w:keepNext/>
              <w:spacing w:after="0" w:line="240" w:lineRule="auto"/>
              <w:jc w:val="center"/>
              <w:rPr>
                <w:rFonts w:eastAsiaTheme="minorEastAsia"/>
                <w:b w:val="0"/>
                <w:color w:val="000000"/>
                <w:sz w:val="23"/>
                <w:szCs w:val="23"/>
              </w:rPr>
            </w:pPr>
            <w:r>
              <w:rPr>
                <w:rFonts w:eastAsiaTheme="minorEastAsia"/>
                <w:color w:val="000000" w:themeColor="text1"/>
                <w:sz w:val="23"/>
                <w:szCs w:val="23"/>
                <w14:textFill>
                  <w14:solidFill>
                    <w14:schemeClr w14:val="tx1"/>
                  </w14:solidFill>
                </w14:textFill>
              </w:rPr>
              <w:drawing>
                <wp:inline distT="0" distB="0" distL="0" distR="0">
                  <wp:extent cx="2108835" cy="1772285"/>
                  <wp:effectExtent l="0" t="0" r="5715" b="18415"/>
                  <wp:docPr id="1919139438" name="Picture 1919139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39438" name="Picture 1919139438"/>
                          <pic:cNvPicPr>
                            <a:picLocks noChangeAspect="1"/>
                          </pic:cNvPicPr>
                        </pic:nvPicPr>
                        <pic:blipFill>
                          <a:blip r:embed="rId24"/>
                          <a:stretch>
                            <a:fillRect/>
                          </a:stretch>
                        </pic:blipFill>
                        <pic:spPr>
                          <a:xfrm>
                            <a:off x="0" y="0"/>
                            <a:ext cx="2108835" cy="1772285"/>
                          </a:xfrm>
                          <a:prstGeom prst="rect">
                            <a:avLst/>
                          </a:prstGeom>
                        </pic:spPr>
                      </pic:pic>
                    </a:graphicData>
                  </a:graphic>
                </wp:inline>
              </w:drawing>
            </w:r>
          </w:p>
        </w:tc>
      </w:tr>
    </w:tbl>
    <w:p w14:paraId="3AB579A5">
      <w:pPr>
        <w:rPr>
          <w:rFonts w:hint="default"/>
          <w:lang w:val="es-MX" w:eastAsia="en-US"/>
        </w:rPr>
      </w:pPr>
    </w:p>
    <w:p w14:paraId="258B1853">
      <w:pPr>
        <w:rPr>
          <w:rFonts w:hint="default"/>
          <w:lang w:val="es-MX" w:eastAsia="en-US"/>
        </w:rPr>
      </w:pPr>
    </w:p>
    <w:p w14:paraId="0A15278B">
      <w:pPr>
        <w:pStyle w:val="4"/>
        <w:tabs>
          <w:tab w:val="left" w:pos="850"/>
          <w:tab w:val="clear" w:pos="709"/>
        </w:tabs>
        <w:bidi w:val="0"/>
        <w:rPr>
          <w:rFonts w:hint="default" w:ascii="Calibri" w:hAnsi="Calibri" w:eastAsiaTheme="majorEastAsia" w:cstheme="majorBidi"/>
          <w:color w:val="104862" w:themeColor="accent1" w:themeShade="BF"/>
          <w:sz w:val="28"/>
          <w:szCs w:val="28"/>
          <w:lang w:val="es-MX" w:eastAsia="en-US" w:bidi="ar-SA"/>
        </w:rPr>
      </w:pPr>
      <w:bookmarkStart w:id="41" w:name="_Toc20794"/>
      <w:r>
        <w:rPr>
          <w:rFonts w:hint="default" w:cstheme="majorBidi"/>
          <w:color w:val="104862" w:themeColor="accent1" w:themeShade="BF"/>
          <w:sz w:val="28"/>
          <w:szCs w:val="28"/>
          <w:lang w:val="es-MX" w:eastAsia="en-US" w:bidi="ar-SA"/>
        </w:rPr>
        <w:t>Control de Bucle</w:t>
      </w:r>
    </w:p>
    <w:p w14:paraId="11D5D41B">
      <w:pPr>
        <w:bidi w:val="0"/>
        <w:rPr>
          <w:rFonts w:hint="default"/>
          <w:lang w:val="es-MX" w:eastAsia="en-US"/>
        </w:rPr>
      </w:pPr>
      <w:r>
        <w:rPr>
          <w:rFonts w:hint="default"/>
          <w:lang w:val="es-MX" w:eastAsia="en-US"/>
        </w:rPr>
        <w:t>Existen algunas instruciones especiales para controlar el flujo de ejecución dentro de los bucles</w:t>
      </w:r>
    </w:p>
    <w:p w14:paraId="04ABBC6A">
      <w:pPr>
        <w:pStyle w:val="5"/>
        <w:bidi w:val="0"/>
        <w:rPr>
          <w:rFonts w:hint="default"/>
          <w:lang w:val="es-MX" w:eastAsia="en-US"/>
        </w:rPr>
      </w:pPr>
      <w:r>
        <w:rPr>
          <w:rFonts w:hint="default"/>
          <w:lang w:val="es-MX" w:eastAsia="en-US"/>
        </w:rPr>
        <w:t xml:space="preserve">Break </w:t>
      </w:r>
    </w:p>
    <w:p w14:paraId="249CADA7">
      <w:pPr>
        <w:rPr>
          <w:rFonts w:hint="default"/>
          <w:lang w:val="es-MX" w:eastAsia="en-US"/>
        </w:rPr>
      </w:pPr>
      <w:r>
        <w:rPr>
          <w:rFonts w:hint="default"/>
          <w:lang w:val="es-MX" w:eastAsia="en-US"/>
        </w:rPr>
        <w:t>Se utiliza para salir prematuramente de un bucle, independientemente de la condición. Cuando se encuentra un break, el bucle se detiene y el flujo de ejecución continúa con la siguiente instrucción fuera del bucle.</w:t>
      </w:r>
    </w:p>
    <w:p w14:paraId="0C368BC6">
      <w:pPr>
        <w:pStyle w:val="14"/>
        <w:jc w:val="center"/>
        <w:rPr>
          <w:rFonts w:hint="default"/>
          <w:lang w:val="es-MX"/>
        </w:rPr>
      </w:pPr>
      <w:r>
        <w:t xml:space="preserve">Ejemplo </w:t>
      </w:r>
      <w:r>
        <w:fldChar w:fldCharType="begin"/>
      </w:r>
      <w:r>
        <w:instrText xml:space="preserve"> SEQ Ejemplo \* ARABIC </w:instrText>
      </w:r>
      <w:r>
        <w:fldChar w:fldCharType="separate"/>
      </w:r>
      <w:r>
        <w:t>4</w:t>
      </w:r>
      <w:r>
        <w:fldChar w:fldCharType="end"/>
      </w:r>
      <w:r>
        <w:rPr>
          <w:lang w:val="es-MX"/>
        </w:rPr>
        <w:t xml:space="preserve"> Control break</w:t>
      </w:r>
    </w:p>
    <w:p w14:paraId="4D51FD82">
      <w:pPr>
        <w:jc w:val="center"/>
        <w:rPr>
          <w:rFonts w:hint="default"/>
          <w:lang w:val="es-MX" w:eastAsia="en-US"/>
        </w:rPr>
      </w:pPr>
      <w:r>
        <w:drawing>
          <wp:inline distT="0" distB="0" distL="114300" distR="114300">
            <wp:extent cx="1638300" cy="1114425"/>
            <wp:effectExtent l="0" t="0" r="0" b="9525"/>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
                    <pic:cNvPicPr>
                      <a:picLocks noChangeAspect="1"/>
                    </pic:cNvPicPr>
                  </pic:nvPicPr>
                  <pic:blipFill>
                    <a:blip r:embed="rId25"/>
                    <a:stretch>
                      <a:fillRect/>
                    </a:stretch>
                  </pic:blipFill>
                  <pic:spPr>
                    <a:xfrm>
                      <a:off x="0" y="0"/>
                      <a:ext cx="1638300" cy="1114425"/>
                    </a:xfrm>
                    <a:prstGeom prst="rect">
                      <a:avLst/>
                    </a:prstGeom>
                    <a:noFill/>
                    <a:ln>
                      <a:noFill/>
                    </a:ln>
                  </pic:spPr>
                </pic:pic>
              </a:graphicData>
            </a:graphic>
          </wp:inline>
        </w:drawing>
      </w:r>
    </w:p>
    <w:p w14:paraId="43B64ACE">
      <w:pPr>
        <w:rPr>
          <w:rFonts w:hint="default"/>
          <w:lang w:val="es-MX" w:eastAsia="en-US"/>
        </w:rPr>
      </w:pPr>
      <w:r>
        <w:rPr>
          <w:rFonts w:hint="default"/>
          <w:lang w:val="es-MX" w:eastAsia="en-US"/>
        </w:rPr>
        <w:t xml:space="preserve">El bucle </w:t>
      </w:r>
      <w:r>
        <w:rPr>
          <w:rFonts w:hint="default"/>
          <w:i/>
          <w:iCs/>
          <w:lang w:val="es-MX" w:eastAsia="en-US"/>
        </w:rPr>
        <w:t>while</w:t>
      </w:r>
      <w:r>
        <w:rPr>
          <w:rFonts w:hint="default"/>
          <w:lang w:val="es-MX" w:eastAsia="en-US"/>
        </w:rPr>
        <w:t xml:space="preserve"> se ejecuta indefinidamente debido a la condición </w:t>
      </w:r>
      <w:r>
        <w:rPr>
          <w:rFonts w:hint="default"/>
          <w:i/>
          <w:iCs/>
          <w:lang w:val="es-MX" w:eastAsia="en-US"/>
        </w:rPr>
        <w:t>True</w:t>
      </w:r>
      <w:r>
        <w:rPr>
          <w:rFonts w:hint="default"/>
          <w:lang w:val="es-MX" w:eastAsia="en-US"/>
        </w:rPr>
        <w:t>. Se utiliza una estructura condicional para verificar si contador es igual a 5. Cuando se cumple esta condición, el bucle se detene y el flujo de ejecución continúe fuera del bucle.</w:t>
      </w:r>
    </w:p>
    <w:p w14:paraId="08C8B3D4">
      <w:pPr>
        <w:pStyle w:val="5"/>
        <w:bidi w:val="0"/>
        <w:rPr>
          <w:rFonts w:hint="default"/>
          <w:lang w:val="es-MX" w:eastAsia="en-US"/>
        </w:rPr>
      </w:pPr>
      <w:r>
        <w:rPr>
          <w:rFonts w:hint="default"/>
          <w:lang w:val="es-MX" w:eastAsia="en-US"/>
        </w:rPr>
        <w:t>Continue</w:t>
      </w:r>
    </w:p>
    <w:p w14:paraId="46926A9E">
      <w:pPr>
        <w:rPr>
          <w:rFonts w:hint="default"/>
          <w:lang w:val="es-MX" w:eastAsia="en-US"/>
        </w:rPr>
      </w:pPr>
      <w:r>
        <w:rPr>
          <w:rFonts w:hint="default"/>
          <w:lang w:val="es-MX" w:eastAsia="en-US"/>
        </w:rPr>
        <w:t>La instrucción continue se utiliza para saltar el resto del bloque de código dentro de un bucle y pasar a la siguiente iteración.</w:t>
      </w:r>
    </w:p>
    <w:p w14:paraId="6B76D4BA">
      <w:pPr>
        <w:pStyle w:val="14"/>
        <w:jc w:val="center"/>
        <w:rPr>
          <w:rFonts w:hint="default"/>
          <w:lang w:val="es-MX"/>
        </w:rPr>
      </w:pPr>
      <w:r>
        <w:t xml:space="preserve">Ejemplo </w:t>
      </w:r>
      <w:r>
        <w:fldChar w:fldCharType="begin"/>
      </w:r>
      <w:r>
        <w:instrText xml:space="preserve"> SEQ Ejemplo \* ARABIC </w:instrText>
      </w:r>
      <w:r>
        <w:fldChar w:fldCharType="separate"/>
      </w:r>
      <w:r>
        <w:t>5</w:t>
      </w:r>
      <w:r>
        <w:fldChar w:fldCharType="end"/>
      </w:r>
      <w:r>
        <w:rPr>
          <w:lang w:val="es-MX"/>
        </w:rPr>
        <w:t xml:space="preserve"> Control Continue</w:t>
      </w:r>
    </w:p>
    <w:p w14:paraId="669402F1">
      <w:pPr>
        <w:jc w:val="center"/>
      </w:pPr>
      <w:r>
        <w:drawing>
          <wp:inline distT="0" distB="0" distL="114300" distR="114300">
            <wp:extent cx="1466850" cy="800100"/>
            <wp:effectExtent l="0" t="0" r="0" b="0"/>
            <wp:docPr id="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
                    <pic:cNvPicPr>
                      <a:picLocks noChangeAspect="1"/>
                    </pic:cNvPicPr>
                  </pic:nvPicPr>
                  <pic:blipFill>
                    <a:blip r:embed="rId26"/>
                    <a:stretch>
                      <a:fillRect/>
                    </a:stretch>
                  </pic:blipFill>
                  <pic:spPr>
                    <a:xfrm>
                      <a:off x="0" y="0"/>
                      <a:ext cx="1466850" cy="800100"/>
                    </a:xfrm>
                    <a:prstGeom prst="rect">
                      <a:avLst/>
                    </a:prstGeom>
                    <a:noFill/>
                    <a:ln>
                      <a:noFill/>
                    </a:ln>
                  </pic:spPr>
                </pic:pic>
              </a:graphicData>
            </a:graphic>
          </wp:inline>
        </w:drawing>
      </w:r>
    </w:p>
    <w:p w14:paraId="7454B7AC">
      <w:pPr>
        <w:jc w:val="both"/>
        <w:rPr>
          <w:rFonts w:hint="default"/>
          <w:lang w:val="es-MX" w:eastAsia="en-US"/>
        </w:rPr>
      </w:pPr>
      <w:r>
        <w:rPr>
          <w:rFonts w:hint="default"/>
          <w:lang w:val="es-MX" w:eastAsia="en-US"/>
        </w:rPr>
        <w:t xml:space="preserve">El bucle for itera sobre los números del 0 al 9. Dentro del bucle, se verifica si el número es divisible por 2. Si el número es par, se ejecuta la instrucción </w:t>
      </w:r>
      <w:r>
        <w:rPr>
          <w:rFonts w:hint="default"/>
          <w:i/>
          <w:iCs/>
          <w:lang w:val="es-MX" w:eastAsia="en-US"/>
        </w:rPr>
        <w:t>continue</w:t>
      </w:r>
      <w:r>
        <w:rPr>
          <w:rFonts w:hint="default"/>
          <w:lang w:val="es-MX" w:eastAsia="en-US"/>
        </w:rPr>
        <w:t>, lo que hace que se salte el resto del bloque de código y se pase a la siguiente iteración del bucle. Como resultado, solo se imprimirán los números impares.</w:t>
      </w:r>
    </w:p>
    <w:p w14:paraId="60AF00E9">
      <w:pPr>
        <w:pStyle w:val="5"/>
        <w:bidi w:val="0"/>
        <w:rPr>
          <w:rFonts w:hint="default"/>
          <w:lang w:val="es-MX" w:eastAsia="en-US"/>
        </w:rPr>
      </w:pPr>
      <w:r>
        <w:rPr>
          <w:rFonts w:hint="default"/>
          <w:lang w:val="es-MX" w:eastAsia="en-US"/>
        </w:rPr>
        <w:t>Pass</w:t>
      </w:r>
    </w:p>
    <w:p w14:paraId="74CB7DF0">
      <w:pPr>
        <w:rPr>
          <w:rFonts w:hint="default"/>
          <w:lang w:val="es-MX" w:eastAsia="en-US"/>
        </w:rPr>
      </w:pPr>
      <w:r>
        <w:rPr>
          <w:rFonts w:hint="default"/>
          <w:lang w:val="es-MX" w:eastAsia="en-US"/>
        </w:rPr>
        <w:t>Es una operación nula que no hace nada. Se utiliza como marcador de posición cuando se requiere una instrucción sintácticamente, pero no se desea realizar ninguna acción.</w:t>
      </w:r>
    </w:p>
    <w:p w14:paraId="411026D4">
      <w:pPr>
        <w:pStyle w:val="14"/>
        <w:jc w:val="center"/>
        <w:rPr>
          <w:rFonts w:hint="default"/>
          <w:lang w:val="es-MX"/>
        </w:rPr>
      </w:pPr>
      <w:r>
        <w:t xml:space="preserve">Ejemplo </w:t>
      </w:r>
      <w:r>
        <w:fldChar w:fldCharType="begin"/>
      </w:r>
      <w:r>
        <w:instrText xml:space="preserve"> SEQ Ejemplo \* ARABIC </w:instrText>
      </w:r>
      <w:r>
        <w:fldChar w:fldCharType="separate"/>
      </w:r>
      <w:r>
        <w:t>6</w:t>
      </w:r>
      <w:r>
        <w:fldChar w:fldCharType="end"/>
      </w:r>
      <w:r>
        <w:rPr>
          <w:lang w:val="es-MX"/>
        </w:rPr>
        <w:t xml:space="preserve"> Control Pass</w:t>
      </w:r>
    </w:p>
    <w:p w14:paraId="0527AD58">
      <w:pPr>
        <w:jc w:val="center"/>
      </w:pPr>
      <w:r>
        <w:drawing>
          <wp:inline distT="0" distB="0" distL="114300" distR="114300">
            <wp:extent cx="1371600" cy="419100"/>
            <wp:effectExtent l="0" t="0" r="0" b="0"/>
            <wp:docPr id="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
                    <pic:cNvPicPr>
                      <a:picLocks noChangeAspect="1"/>
                    </pic:cNvPicPr>
                  </pic:nvPicPr>
                  <pic:blipFill>
                    <a:blip r:embed="rId27"/>
                    <a:stretch>
                      <a:fillRect/>
                    </a:stretch>
                  </pic:blipFill>
                  <pic:spPr>
                    <a:xfrm>
                      <a:off x="0" y="0"/>
                      <a:ext cx="1371600" cy="419100"/>
                    </a:xfrm>
                    <a:prstGeom prst="rect">
                      <a:avLst/>
                    </a:prstGeom>
                    <a:noFill/>
                    <a:ln>
                      <a:noFill/>
                    </a:ln>
                  </pic:spPr>
                </pic:pic>
              </a:graphicData>
            </a:graphic>
          </wp:inline>
        </w:drawing>
      </w:r>
    </w:p>
    <w:p w14:paraId="22BBBD8D">
      <w:pPr>
        <w:jc w:val="both"/>
        <w:rPr>
          <w:rFonts w:hint="default"/>
          <w:lang w:val="es-MX" w:eastAsia="en-US"/>
        </w:rPr>
      </w:pPr>
      <w:r>
        <w:rPr>
          <w:rFonts w:hint="default"/>
          <w:lang w:val="es-MX" w:eastAsia="en-US"/>
        </w:rPr>
        <w:t xml:space="preserve">El bucle itera sobre los números del 0 al 4, pero no se realiza ninguna acción dentro </w:t>
      </w:r>
      <w:bookmarkStart w:id="69" w:name="_GoBack"/>
      <w:bookmarkEnd w:id="69"/>
      <w:r>
        <w:rPr>
          <w:rFonts w:hint="default"/>
          <w:lang w:val="es-MX" w:eastAsia="en-US"/>
        </w:rPr>
        <w:t>debido a la instrucción pass. Esto puede ser útil cuando se está desarrollando un programa y se desea reservar un bloque de código para implementarlo más adelante.</w:t>
      </w:r>
    </w:p>
    <w:p w14:paraId="3C725FA2">
      <w:pPr>
        <w:pStyle w:val="2"/>
        <w:bidi w:val="0"/>
      </w:pPr>
      <w:r>
        <w:rPr>
          <w:rFonts w:hint="default"/>
          <w:lang w:val="es-MX"/>
        </w:rPr>
        <w:t>Estructuras de Datos</w:t>
      </w:r>
      <w:bookmarkEnd w:id="41"/>
    </w:p>
    <w:p w14:paraId="61C65257">
      <w:pPr>
        <w:rPr>
          <w:rFonts w:hint="default"/>
        </w:rPr>
      </w:pPr>
      <w:r>
        <w:rPr>
          <w:rFonts w:hint="default"/>
        </w:rPr>
        <w:t>Las estructuras de datos nos permiten organizar y almacenar datos de manera eficiente en nuestros programas.</w:t>
      </w:r>
    </w:p>
    <w:p w14:paraId="7F2189BA">
      <w:pPr>
        <w:pStyle w:val="3"/>
        <w:bidi w:val="0"/>
        <w:rPr>
          <w:rFonts w:hint="default"/>
        </w:rPr>
      </w:pPr>
      <w:bookmarkStart w:id="42" w:name="_Toc30986"/>
      <w:r>
        <w:rPr>
          <w:rFonts w:hint="default"/>
          <w:lang w:val="es-MX"/>
        </w:rPr>
        <w:t>Listas</w:t>
      </w:r>
      <w:bookmarkEnd w:id="42"/>
    </w:p>
    <w:p w14:paraId="66B9F74D">
      <w:pPr>
        <w:rPr>
          <w:rFonts w:hint="default"/>
        </w:rPr>
      </w:pPr>
      <w:r>
        <w:rPr>
          <w:rFonts w:hint="default"/>
          <w:lang w:val="es-MX"/>
        </w:rPr>
        <w:t>E</w:t>
      </w:r>
      <w:r>
        <w:rPr>
          <w:rFonts w:hint="default"/>
        </w:rPr>
        <w:t xml:space="preserve">s una estructura de datos mutable y ordenada que permite almacenar una colección de elementos. Los elementos de una lista pueden ser de diferentes tipos de datos y se encierran entre corchetes </w:t>
      </w:r>
      <w:r>
        <w:rPr>
          <w:rFonts w:hint="default"/>
          <w:i/>
          <w:iCs/>
        </w:rPr>
        <w:t>[]</w:t>
      </w:r>
      <w:r>
        <w:rPr>
          <w:rFonts w:hint="default"/>
        </w:rPr>
        <w:t>, separados por comas.</w:t>
      </w:r>
    </w:p>
    <w:p w14:paraId="3A7C7F3C">
      <w:pPr>
        <w:pStyle w:val="4"/>
        <w:bidi w:val="0"/>
        <w:rPr>
          <w:rFonts w:hint="default"/>
        </w:rPr>
      </w:pPr>
      <w:bookmarkStart w:id="43" w:name="_Toc14450"/>
      <w:r>
        <w:rPr>
          <w:rFonts w:hint="default"/>
          <w:lang w:val="es-MX"/>
        </w:rPr>
        <w:t>Creación y acceso</w:t>
      </w:r>
      <w:bookmarkEnd w:id="43"/>
    </w:p>
    <w:p w14:paraId="163484FF">
      <w:pPr>
        <w:rPr>
          <w:rFonts w:hint="default"/>
        </w:rPr>
      </w:pPr>
      <w:r>
        <w:rPr>
          <w:rFonts w:hint="default"/>
        </w:rPr>
        <w:t>Para crear una lista, simplemente encierra los elementos entre corchetes:</w:t>
      </w:r>
    </w:p>
    <w:p w14:paraId="3766013A">
      <w:pPr>
        <w:jc w:val="center"/>
      </w:pPr>
      <w:r>
        <w:drawing>
          <wp:inline distT="0" distB="0" distL="114300" distR="114300">
            <wp:extent cx="3848100" cy="238125"/>
            <wp:effectExtent l="0" t="0" r="0" b="9525"/>
            <wp:docPr id="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6"/>
                    <pic:cNvPicPr>
                      <a:picLocks noChangeAspect="1"/>
                    </pic:cNvPicPr>
                  </pic:nvPicPr>
                  <pic:blipFill>
                    <a:blip r:embed="rId28"/>
                    <a:stretch>
                      <a:fillRect/>
                    </a:stretch>
                  </pic:blipFill>
                  <pic:spPr>
                    <a:xfrm>
                      <a:off x="0" y="0"/>
                      <a:ext cx="3848100" cy="238125"/>
                    </a:xfrm>
                    <a:prstGeom prst="rect">
                      <a:avLst/>
                    </a:prstGeom>
                    <a:noFill/>
                    <a:ln>
                      <a:noFill/>
                    </a:ln>
                  </pic:spPr>
                </pic:pic>
              </a:graphicData>
            </a:graphic>
          </wp:inline>
        </w:drawing>
      </w:r>
    </w:p>
    <w:p w14:paraId="64B8E504">
      <w:pPr>
        <w:pStyle w:val="14"/>
        <w:jc w:val="center"/>
        <w:rPr>
          <w:lang w:val="es-MX"/>
        </w:rPr>
      </w:pPr>
      <w:r>
        <w:t xml:space="preserve">Sintaxis </w:t>
      </w:r>
      <w:r>
        <w:fldChar w:fldCharType="begin"/>
      </w:r>
      <w:r>
        <w:instrText xml:space="preserve"> SEQ Sintaxis \* ARABIC </w:instrText>
      </w:r>
      <w:r>
        <w:fldChar w:fldCharType="separate"/>
      </w:r>
      <w:r>
        <w:t>6</w:t>
      </w:r>
      <w:r>
        <w:fldChar w:fldCharType="end"/>
      </w:r>
      <w:bookmarkStart w:id="44" w:name="_Toc24460"/>
      <w:r>
        <w:rPr>
          <w:lang w:val="es-MX"/>
        </w:rPr>
        <w:t xml:space="preserve"> Lista</w:t>
      </w:r>
      <w:bookmarkEnd w:id="44"/>
    </w:p>
    <w:p w14:paraId="1C0B1F0C">
      <w:pPr>
        <w:rPr>
          <w:rFonts w:hint="default"/>
          <w:lang w:val="es-MX"/>
        </w:rPr>
      </w:pPr>
      <w:r>
        <w:rPr>
          <w:rFonts w:hint="default"/>
          <w:lang w:val="es-MX"/>
        </w:rPr>
        <w:t>Para acceder a los elementos de una lista, se utiliza el índice del elemento entre corchetes. Los índices comienzan desde 0.</w:t>
      </w:r>
    </w:p>
    <w:p w14:paraId="16A19FA7">
      <w:pPr>
        <w:jc w:val="center"/>
      </w:pPr>
      <w:r>
        <w:drawing>
          <wp:inline distT="0" distB="0" distL="114300" distR="114300">
            <wp:extent cx="3086100" cy="752475"/>
            <wp:effectExtent l="0" t="0" r="0" b="9525"/>
            <wp:docPr id="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7"/>
                    <pic:cNvPicPr>
                      <a:picLocks noChangeAspect="1"/>
                    </pic:cNvPicPr>
                  </pic:nvPicPr>
                  <pic:blipFill>
                    <a:blip r:embed="rId29"/>
                    <a:stretch>
                      <a:fillRect/>
                    </a:stretch>
                  </pic:blipFill>
                  <pic:spPr>
                    <a:xfrm>
                      <a:off x="0" y="0"/>
                      <a:ext cx="3086100" cy="752475"/>
                    </a:xfrm>
                    <a:prstGeom prst="rect">
                      <a:avLst/>
                    </a:prstGeom>
                    <a:noFill/>
                    <a:ln>
                      <a:noFill/>
                    </a:ln>
                  </pic:spPr>
                </pic:pic>
              </a:graphicData>
            </a:graphic>
          </wp:inline>
        </w:drawing>
      </w:r>
    </w:p>
    <w:p w14:paraId="177C748C">
      <w:pPr>
        <w:pStyle w:val="14"/>
        <w:jc w:val="center"/>
        <w:rPr>
          <w:lang w:val="es-MX"/>
        </w:rPr>
      </w:pPr>
      <w:r>
        <w:t xml:space="preserve">Sintaxis </w:t>
      </w:r>
      <w:r>
        <w:fldChar w:fldCharType="begin"/>
      </w:r>
      <w:r>
        <w:instrText xml:space="preserve"> SEQ Sintaxis \* ARABIC </w:instrText>
      </w:r>
      <w:r>
        <w:fldChar w:fldCharType="separate"/>
      </w:r>
      <w:r>
        <w:t>7</w:t>
      </w:r>
      <w:r>
        <w:fldChar w:fldCharType="end"/>
      </w:r>
      <w:bookmarkStart w:id="45" w:name="_Toc2719"/>
      <w:r>
        <w:rPr>
          <w:lang w:val="es-MX"/>
        </w:rPr>
        <w:t xml:space="preserve"> Acceso a lista</w:t>
      </w:r>
      <w:bookmarkEnd w:id="45"/>
    </w:p>
    <w:p w14:paraId="0129FB77">
      <w:pPr>
        <w:rPr>
          <w:rFonts w:hint="default"/>
          <w:lang w:val="es-MX"/>
        </w:rPr>
      </w:pPr>
      <w:r>
        <w:rPr>
          <w:rFonts w:hint="default"/>
          <w:lang w:val="es-MX"/>
        </w:rPr>
        <w:t>También puedes acceder a los elementos desde el final de la lista utilizando índices negativos. El índice -1 representa el último elemento, -2 representa el penúltimo, y así sucesivamente.</w:t>
      </w:r>
    </w:p>
    <w:p w14:paraId="7CD595D4">
      <w:pPr>
        <w:jc w:val="center"/>
      </w:pPr>
      <w:r>
        <w:drawing>
          <wp:inline distT="0" distB="0" distL="114300" distR="114300">
            <wp:extent cx="3200400" cy="609600"/>
            <wp:effectExtent l="0" t="0" r="0" b="0"/>
            <wp:docPr id="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8"/>
                    <pic:cNvPicPr>
                      <a:picLocks noChangeAspect="1"/>
                    </pic:cNvPicPr>
                  </pic:nvPicPr>
                  <pic:blipFill>
                    <a:blip r:embed="rId30"/>
                    <a:stretch>
                      <a:fillRect/>
                    </a:stretch>
                  </pic:blipFill>
                  <pic:spPr>
                    <a:xfrm>
                      <a:off x="0" y="0"/>
                      <a:ext cx="3200400" cy="609600"/>
                    </a:xfrm>
                    <a:prstGeom prst="rect">
                      <a:avLst/>
                    </a:prstGeom>
                    <a:noFill/>
                    <a:ln>
                      <a:noFill/>
                    </a:ln>
                  </pic:spPr>
                </pic:pic>
              </a:graphicData>
            </a:graphic>
          </wp:inline>
        </w:drawing>
      </w:r>
    </w:p>
    <w:p w14:paraId="21D643BD">
      <w:pPr>
        <w:pStyle w:val="14"/>
        <w:jc w:val="center"/>
        <w:rPr>
          <w:lang w:val="es-MX"/>
        </w:rPr>
      </w:pPr>
      <w:r>
        <w:t xml:space="preserve">Sintaxis </w:t>
      </w:r>
      <w:r>
        <w:fldChar w:fldCharType="begin"/>
      </w:r>
      <w:r>
        <w:instrText xml:space="preserve"> SEQ Sintaxis \* ARABIC </w:instrText>
      </w:r>
      <w:r>
        <w:fldChar w:fldCharType="separate"/>
      </w:r>
      <w:r>
        <w:t>8</w:t>
      </w:r>
      <w:r>
        <w:fldChar w:fldCharType="end"/>
      </w:r>
      <w:bookmarkStart w:id="46" w:name="_Toc10334"/>
      <w:r>
        <w:rPr>
          <w:lang w:val="es-MX"/>
        </w:rPr>
        <w:t xml:space="preserve"> Acceso inverso a lista </w:t>
      </w:r>
      <w:bookmarkEnd w:id="46"/>
    </w:p>
    <w:p w14:paraId="3132E472">
      <w:pPr>
        <w:pStyle w:val="4"/>
        <w:bidi w:val="0"/>
        <w:rPr>
          <w:rFonts w:hint="default"/>
          <w:lang w:val="es-MX"/>
        </w:rPr>
      </w:pPr>
      <w:bookmarkStart w:id="47" w:name="_Toc21790"/>
      <w:r>
        <w:rPr>
          <w:rFonts w:hint="default"/>
          <w:lang w:val="es-MX"/>
        </w:rPr>
        <w:t>Métodos de listas</w:t>
      </w:r>
      <w:bookmarkEnd w:id="47"/>
    </w:p>
    <w:p w14:paraId="2AF45AD5">
      <w:pPr>
        <w:rPr>
          <w:rFonts w:hint="default"/>
          <w:lang w:val="es-MX"/>
        </w:rPr>
      </w:pPr>
      <w:r>
        <w:rPr>
          <w:rFonts w:hint="default"/>
          <w:lang w:val="es-MX"/>
        </w:rPr>
        <w:t xml:space="preserve">Las listas tienen varios métodos incorporados que nos permiten manipular y modificar los elementos de la lista. </w:t>
      </w:r>
    </w:p>
    <w:p w14:paraId="60364A2B">
      <w:pPr>
        <w:rPr>
          <w:rFonts w:hint="default"/>
          <w:lang w:val="es-MX"/>
        </w:rPr>
      </w:pPr>
      <w:r>
        <w:rPr>
          <w:rFonts w:hint="default"/>
          <w:lang w:val="es-MX"/>
        </w:rPr>
        <w:t>Algunos métodos comunes son:</w:t>
      </w:r>
    </w:p>
    <w:p w14:paraId="5613A66D">
      <w:pPr>
        <w:numPr>
          <w:ilvl w:val="0"/>
          <w:numId w:val="6"/>
        </w:numPr>
        <w:ind w:left="420" w:leftChars="0" w:hanging="420" w:firstLineChars="0"/>
        <w:rPr>
          <w:rFonts w:hint="default"/>
          <w:lang w:val="es-MX"/>
        </w:rPr>
      </w:pPr>
      <w:r>
        <w:rPr>
          <w:rFonts w:hint="default"/>
          <w:i/>
          <w:iCs/>
          <w:lang w:val="es-MX"/>
        </w:rPr>
        <w:t>append(elemento):</w:t>
      </w:r>
      <w:r>
        <w:rPr>
          <w:rFonts w:hint="default"/>
          <w:lang w:val="es-MX"/>
        </w:rPr>
        <w:t xml:space="preserve"> agrega un elemento al final de la lista.</w:t>
      </w:r>
    </w:p>
    <w:p w14:paraId="64FA385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firstLine="708" w:firstLineChars="0"/>
        <w:jc w:val="center"/>
        <w:textAlignment w:val="auto"/>
      </w:pPr>
      <w:r>
        <w:drawing>
          <wp:inline distT="0" distB="0" distL="114300" distR="114300">
            <wp:extent cx="2143125" cy="238125"/>
            <wp:effectExtent l="0" t="0" r="9525" b="9525"/>
            <wp:docPr id="2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9"/>
                    <pic:cNvPicPr>
                      <a:picLocks noChangeAspect="1"/>
                    </pic:cNvPicPr>
                  </pic:nvPicPr>
                  <pic:blipFill>
                    <a:blip r:embed="rId31"/>
                    <a:stretch>
                      <a:fillRect/>
                    </a:stretch>
                  </pic:blipFill>
                  <pic:spPr>
                    <a:xfrm>
                      <a:off x="0" y="0"/>
                      <a:ext cx="2143125" cy="238125"/>
                    </a:xfrm>
                    <a:prstGeom prst="rect">
                      <a:avLst/>
                    </a:prstGeom>
                    <a:noFill/>
                    <a:ln>
                      <a:noFill/>
                    </a:ln>
                  </pic:spPr>
                </pic:pic>
              </a:graphicData>
            </a:graphic>
          </wp:inline>
        </w:drawing>
      </w:r>
    </w:p>
    <w:p w14:paraId="19B8C52A">
      <w:pPr>
        <w:pStyle w:val="14"/>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firstLine="708" w:firstLineChars="0"/>
        <w:jc w:val="center"/>
        <w:textAlignment w:val="auto"/>
        <w:rPr>
          <w:rFonts w:hint="default"/>
          <w:lang w:val="es-MX"/>
        </w:rPr>
      </w:pPr>
      <w:r>
        <w:t xml:space="preserve">Sintaxis </w:t>
      </w:r>
      <w:r>
        <w:fldChar w:fldCharType="begin"/>
      </w:r>
      <w:r>
        <w:instrText xml:space="preserve"> SEQ Sintaxis \* ARABIC </w:instrText>
      </w:r>
      <w:r>
        <w:fldChar w:fldCharType="separate"/>
      </w:r>
      <w:r>
        <w:t>9</w:t>
      </w:r>
      <w:r>
        <w:fldChar w:fldCharType="end"/>
      </w:r>
      <w:bookmarkStart w:id="48" w:name="_Toc4496"/>
      <w:r>
        <w:rPr>
          <w:lang w:val="es-MX"/>
        </w:rPr>
        <w:t xml:space="preserve"> Método append</w:t>
      </w:r>
      <w:bookmarkEnd w:id="48"/>
    </w:p>
    <w:p w14:paraId="214B3C2F">
      <w:pPr>
        <w:numPr>
          <w:ilvl w:val="0"/>
          <w:numId w:val="6"/>
        </w:numPr>
        <w:ind w:left="420" w:leftChars="0" w:hanging="420" w:firstLineChars="0"/>
        <w:rPr>
          <w:rFonts w:hint="default"/>
          <w:lang w:val="es-MX"/>
        </w:rPr>
      </w:pPr>
      <w:r>
        <w:rPr>
          <w:rFonts w:hint="default"/>
          <w:i/>
          <w:iCs/>
          <w:lang w:val="es-MX"/>
        </w:rPr>
        <w:t>insert(indice, elemento):</w:t>
      </w:r>
      <w:r>
        <w:rPr>
          <w:rFonts w:hint="default"/>
          <w:lang w:val="es-MX"/>
        </w:rPr>
        <w:t xml:space="preserve"> inserta un elemento en una posición específica de la lista.</w:t>
      </w:r>
    </w:p>
    <w:p w14:paraId="10DB3AAD">
      <w:pPr>
        <w:numPr>
          <w:ilvl w:val="0"/>
          <w:numId w:val="0"/>
        </w:numPr>
        <w:ind w:leftChars="0"/>
        <w:jc w:val="center"/>
      </w:pPr>
      <w:r>
        <w:drawing>
          <wp:inline distT="0" distB="0" distL="114300" distR="114300">
            <wp:extent cx="2314575" cy="190500"/>
            <wp:effectExtent l="0" t="0" r="9525" b="0"/>
            <wp:docPr id="2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0"/>
                    <pic:cNvPicPr>
                      <a:picLocks noChangeAspect="1"/>
                    </pic:cNvPicPr>
                  </pic:nvPicPr>
                  <pic:blipFill>
                    <a:blip r:embed="rId32"/>
                    <a:stretch>
                      <a:fillRect/>
                    </a:stretch>
                  </pic:blipFill>
                  <pic:spPr>
                    <a:xfrm>
                      <a:off x="0" y="0"/>
                      <a:ext cx="2314575" cy="190500"/>
                    </a:xfrm>
                    <a:prstGeom prst="rect">
                      <a:avLst/>
                    </a:prstGeom>
                    <a:noFill/>
                    <a:ln>
                      <a:noFill/>
                    </a:ln>
                  </pic:spPr>
                </pic:pic>
              </a:graphicData>
            </a:graphic>
          </wp:inline>
        </w:drawing>
      </w:r>
    </w:p>
    <w:p w14:paraId="75634060">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10</w:t>
      </w:r>
      <w:r>
        <w:fldChar w:fldCharType="end"/>
      </w:r>
      <w:bookmarkStart w:id="49" w:name="_Toc5135"/>
      <w:r>
        <w:rPr>
          <w:lang w:val="es-MX"/>
        </w:rPr>
        <w:t xml:space="preserve"> Método insert</w:t>
      </w:r>
      <w:bookmarkEnd w:id="49"/>
    </w:p>
    <w:p w14:paraId="476D56AC">
      <w:pPr>
        <w:numPr>
          <w:ilvl w:val="0"/>
          <w:numId w:val="6"/>
        </w:numPr>
        <w:ind w:left="420" w:leftChars="0" w:hanging="420" w:firstLineChars="0"/>
        <w:rPr>
          <w:rFonts w:hint="default"/>
          <w:lang w:val="es-MX"/>
        </w:rPr>
      </w:pPr>
      <w:r>
        <w:rPr>
          <w:rFonts w:hint="default"/>
          <w:i/>
          <w:iCs/>
          <w:lang w:val="es-MX"/>
        </w:rPr>
        <w:t xml:space="preserve">remove(elemento): </w:t>
      </w:r>
      <w:r>
        <w:rPr>
          <w:rFonts w:hint="default"/>
          <w:lang w:val="es-MX"/>
        </w:rPr>
        <w:t>elimina la primera aparición de un elemento en la lista.</w:t>
      </w:r>
    </w:p>
    <w:p w14:paraId="3DDA2523">
      <w:pPr>
        <w:numPr>
          <w:ilvl w:val="0"/>
          <w:numId w:val="0"/>
        </w:numPr>
        <w:ind w:leftChars="0"/>
        <w:jc w:val="center"/>
      </w:pPr>
      <w:r>
        <w:drawing>
          <wp:inline distT="0" distB="0" distL="114300" distR="114300">
            <wp:extent cx="2095500" cy="161925"/>
            <wp:effectExtent l="0" t="0" r="0" b="9525"/>
            <wp:docPr id="2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1"/>
                    <pic:cNvPicPr>
                      <a:picLocks noChangeAspect="1"/>
                    </pic:cNvPicPr>
                  </pic:nvPicPr>
                  <pic:blipFill>
                    <a:blip r:embed="rId33"/>
                    <a:stretch>
                      <a:fillRect/>
                    </a:stretch>
                  </pic:blipFill>
                  <pic:spPr>
                    <a:xfrm>
                      <a:off x="0" y="0"/>
                      <a:ext cx="2095500" cy="161925"/>
                    </a:xfrm>
                    <a:prstGeom prst="rect">
                      <a:avLst/>
                    </a:prstGeom>
                    <a:noFill/>
                    <a:ln>
                      <a:noFill/>
                    </a:ln>
                  </pic:spPr>
                </pic:pic>
              </a:graphicData>
            </a:graphic>
          </wp:inline>
        </w:drawing>
      </w:r>
    </w:p>
    <w:p w14:paraId="04DAB6CE">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11</w:t>
      </w:r>
      <w:r>
        <w:fldChar w:fldCharType="end"/>
      </w:r>
      <w:bookmarkStart w:id="50" w:name="_Toc12931"/>
      <w:r>
        <w:rPr>
          <w:lang w:val="es-MX"/>
        </w:rPr>
        <w:t xml:space="preserve"> Método remove</w:t>
      </w:r>
      <w:bookmarkEnd w:id="50"/>
    </w:p>
    <w:p w14:paraId="210BA853">
      <w:pPr>
        <w:numPr>
          <w:ilvl w:val="0"/>
          <w:numId w:val="6"/>
        </w:numPr>
        <w:ind w:left="420" w:leftChars="0" w:hanging="420" w:firstLineChars="0"/>
        <w:rPr>
          <w:rFonts w:hint="default"/>
          <w:lang w:val="es-MX"/>
        </w:rPr>
      </w:pPr>
      <w:r>
        <w:rPr>
          <w:rFonts w:hint="default"/>
          <w:i/>
          <w:iCs/>
          <w:lang w:val="es-MX"/>
        </w:rPr>
        <w:t>pop(indice):</w:t>
      </w:r>
      <w:r>
        <w:rPr>
          <w:rFonts w:hint="default"/>
          <w:lang w:val="es-MX"/>
        </w:rPr>
        <w:t xml:space="preserve"> elimina y devuelve el elemento en una posición específica de la lista.</w:t>
      </w:r>
    </w:p>
    <w:p w14:paraId="38A9CA96">
      <w:pPr>
        <w:numPr>
          <w:ilvl w:val="0"/>
          <w:numId w:val="0"/>
        </w:numPr>
        <w:ind w:leftChars="0"/>
        <w:jc w:val="center"/>
      </w:pPr>
      <w:r>
        <w:drawing>
          <wp:inline distT="0" distB="0" distL="114300" distR="114300">
            <wp:extent cx="1447800" cy="228600"/>
            <wp:effectExtent l="0" t="0" r="0" b="0"/>
            <wp:docPr id="2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2"/>
                    <pic:cNvPicPr>
                      <a:picLocks noChangeAspect="1"/>
                    </pic:cNvPicPr>
                  </pic:nvPicPr>
                  <pic:blipFill>
                    <a:blip r:embed="rId34"/>
                    <a:stretch>
                      <a:fillRect/>
                    </a:stretch>
                  </pic:blipFill>
                  <pic:spPr>
                    <a:xfrm>
                      <a:off x="0" y="0"/>
                      <a:ext cx="1447800" cy="228600"/>
                    </a:xfrm>
                    <a:prstGeom prst="rect">
                      <a:avLst/>
                    </a:prstGeom>
                    <a:noFill/>
                    <a:ln>
                      <a:noFill/>
                    </a:ln>
                  </pic:spPr>
                </pic:pic>
              </a:graphicData>
            </a:graphic>
          </wp:inline>
        </w:drawing>
      </w:r>
    </w:p>
    <w:p w14:paraId="6CB6752B">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12</w:t>
      </w:r>
      <w:r>
        <w:fldChar w:fldCharType="end"/>
      </w:r>
      <w:bookmarkStart w:id="51" w:name="_Toc6908"/>
      <w:r>
        <w:rPr>
          <w:lang w:val="es-MX"/>
        </w:rPr>
        <w:t xml:space="preserve"> Método pop</w:t>
      </w:r>
      <w:bookmarkEnd w:id="51"/>
    </w:p>
    <w:p w14:paraId="5633311E">
      <w:pPr>
        <w:numPr>
          <w:ilvl w:val="0"/>
          <w:numId w:val="6"/>
        </w:numPr>
        <w:ind w:left="420" w:leftChars="0" w:hanging="420" w:firstLineChars="0"/>
        <w:rPr>
          <w:rFonts w:hint="default"/>
          <w:lang w:val="es-MX"/>
        </w:rPr>
      </w:pPr>
      <w:r>
        <w:rPr>
          <w:rFonts w:hint="default"/>
          <w:i/>
          <w:iCs/>
          <w:lang w:val="es-MX"/>
        </w:rPr>
        <w:t xml:space="preserve">sort(): </w:t>
      </w:r>
      <w:r>
        <w:rPr>
          <w:rFonts w:hint="default"/>
          <w:lang w:val="es-MX"/>
        </w:rPr>
        <w:t>ordena los elementos de la lista en orden ascendente.</w:t>
      </w:r>
    </w:p>
    <w:p w14:paraId="0B4B622C">
      <w:pPr>
        <w:numPr>
          <w:ilvl w:val="0"/>
          <w:numId w:val="0"/>
        </w:numPr>
        <w:ind w:leftChars="0"/>
        <w:jc w:val="center"/>
      </w:pPr>
      <w:r>
        <w:drawing>
          <wp:inline distT="0" distB="0" distL="114300" distR="114300">
            <wp:extent cx="1504950" cy="247650"/>
            <wp:effectExtent l="0" t="0" r="0" b="0"/>
            <wp:docPr id="2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3"/>
                    <pic:cNvPicPr>
                      <a:picLocks noChangeAspect="1"/>
                    </pic:cNvPicPr>
                  </pic:nvPicPr>
                  <pic:blipFill>
                    <a:blip r:embed="rId35"/>
                    <a:stretch>
                      <a:fillRect/>
                    </a:stretch>
                  </pic:blipFill>
                  <pic:spPr>
                    <a:xfrm>
                      <a:off x="0" y="0"/>
                      <a:ext cx="1504950" cy="247650"/>
                    </a:xfrm>
                    <a:prstGeom prst="rect">
                      <a:avLst/>
                    </a:prstGeom>
                    <a:noFill/>
                    <a:ln>
                      <a:noFill/>
                    </a:ln>
                  </pic:spPr>
                </pic:pic>
              </a:graphicData>
            </a:graphic>
          </wp:inline>
        </w:drawing>
      </w:r>
    </w:p>
    <w:p w14:paraId="114749F0">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13</w:t>
      </w:r>
      <w:r>
        <w:fldChar w:fldCharType="end"/>
      </w:r>
      <w:bookmarkStart w:id="52" w:name="_Toc21328"/>
      <w:r>
        <w:rPr>
          <w:lang w:val="es-MX"/>
        </w:rPr>
        <w:t xml:space="preserve"> Método sort</w:t>
      </w:r>
      <w:bookmarkEnd w:id="52"/>
    </w:p>
    <w:p w14:paraId="21292CCA">
      <w:pPr>
        <w:numPr>
          <w:ilvl w:val="0"/>
          <w:numId w:val="6"/>
        </w:numPr>
        <w:ind w:left="420" w:leftChars="0" w:hanging="420" w:firstLineChars="0"/>
        <w:rPr>
          <w:rFonts w:hint="default"/>
          <w:lang w:val="es-MX"/>
        </w:rPr>
      </w:pPr>
      <w:r>
        <w:rPr>
          <w:rFonts w:hint="default"/>
          <w:i/>
          <w:iCs/>
          <w:lang w:val="es-MX"/>
        </w:rPr>
        <w:t>reverse():</w:t>
      </w:r>
      <w:r>
        <w:rPr>
          <w:rFonts w:hint="default"/>
          <w:lang w:val="es-MX"/>
        </w:rPr>
        <w:t xml:space="preserve"> invierte el orden de los elementos en la lista.</w:t>
      </w:r>
    </w:p>
    <w:p w14:paraId="295CC698">
      <w:pPr>
        <w:numPr>
          <w:ilvl w:val="0"/>
          <w:numId w:val="0"/>
        </w:numPr>
        <w:ind w:leftChars="0"/>
        <w:jc w:val="center"/>
      </w:pPr>
      <w:r>
        <w:drawing>
          <wp:inline distT="0" distB="0" distL="114300" distR="114300">
            <wp:extent cx="1695450" cy="247650"/>
            <wp:effectExtent l="0" t="0" r="0" b="0"/>
            <wp:docPr id="2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4"/>
                    <pic:cNvPicPr>
                      <a:picLocks noChangeAspect="1"/>
                    </pic:cNvPicPr>
                  </pic:nvPicPr>
                  <pic:blipFill>
                    <a:blip r:embed="rId36"/>
                    <a:stretch>
                      <a:fillRect/>
                    </a:stretch>
                  </pic:blipFill>
                  <pic:spPr>
                    <a:xfrm>
                      <a:off x="0" y="0"/>
                      <a:ext cx="1695450" cy="247650"/>
                    </a:xfrm>
                    <a:prstGeom prst="rect">
                      <a:avLst/>
                    </a:prstGeom>
                    <a:noFill/>
                    <a:ln>
                      <a:noFill/>
                    </a:ln>
                  </pic:spPr>
                </pic:pic>
              </a:graphicData>
            </a:graphic>
          </wp:inline>
        </w:drawing>
      </w:r>
    </w:p>
    <w:p w14:paraId="6267F563">
      <w:pPr>
        <w:pStyle w:val="14"/>
        <w:numPr>
          <w:ilvl w:val="0"/>
          <w:numId w:val="0"/>
        </w:numPr>
        <w:ind w:leftChars="0"/>
        <w:jc w:val="center"/>
        <w:rPr>
          <w:lang w:val="es-MX"/>
        </w:rPr>
      </w:pPr>
      <w:r>
        <w:t xml:space="preserve">Sintaxis </w:t>
      </w:r>
      <w:r>
        <w:fldChar w:fldCharType="begin"/>
      </w:r>
      <w:r>
        <w:instrText xml:space="preserve"> SEQ Sintaxis \* ARABIC </w:instrText>
      </w:r>
      <w:r>
        <w:fldChar w:fldCharType="separate"/>
      </w:r>
      <w:r>
        <w:t>14</w:t>
      </w:r>
      <w:r>
        <w:fldChar w:fldCharType="end"/>
      </w:r>
      <w:bookmarkStart w:id="53" w:name="_Toc20836"/>
      <w:r>
        <w:rPr>
          <w:lang w:val="es-MX"/>
        </w:rPr>
        <w:t xml:space="preserve"> Método reverse</w:t>
      </w:r>
      <w:bookmarkEnd w:id="53"/>
    </w:p>
    <w:p w14:paraId="7616B0DB">
      <w:pPr>
        <w:numPr>
          <w:ilvl w:val="0"/>
          <w:numId w:val="6"/>
        </w:numPr>
        <w:ind w:left="420" w:leftChars="0" w:hanging="420" w:firstLineChars="0"/>
        <w:rPr>
          <w:rFonts w:hint="default"/>
          <w:lang w:val="es-MX"/>
        </w:rPr>
      </w:pPr>
      <w:r>
        <w:rPr>
          <w:rFonts w:hint="default"/>
          <w:i/>
          <w:iCs/>
          <w:lang w:val="es-MX"/>
        </w:rPr>
        <w:t>clear():</w:t>
      </w:r>
      <w:r>
        <w:rPr>
          <w:rFonts w:hint="default"/>
          <w:lang w:val="es-MX"/>
        </w:rPr>
        <w:t xml:space="preserve"> Elimina todos los elementos de una lista</w:t>
      </w:r>
    </w:p>
    <w:p w14:paraId="73289F3F">
      <w:pPr>
        <w:numPr>
          <w:ilvl w:val="0"/>
          <w:numId w:val="0"/>
        </w:numPr>
        <w:ind w:leftChars="0"/>
        <w:jc w:val="center"/>
      </w:pPr>
      <w:r>
        <w:drawing>
          <wp:inline distT="0" distB="0" distL="114300" distR="114300">
            <wp:extent cx="1581150" cy="209550"/>
            <wp:effectExtent l="0" t="0" r="0" b="0"/>
            <wp:docPr id="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3"/>
                    <pic:cNvPicPr>
                      <a:picLocks noChangeAspect="1"/>
                    </pic:cNvPicPr>
                  </pic:nvPicPr>
                  <pic:blipFill>
                    <a:blip r:embed="rId37"/>
                    <a:stretch>
                      <a:fillRect/>
                    </a:stretch>
                  </pic:blipFill>
                  <pic:spPr>
                    <a:xfrm>
                      <a:off x="0" y="0"/>
                      <a:ext cx="1581150" cy="209550"/>
                    </a:xfrm>
                    <a:prstGeom prst="rect">
                      <a:avLst/>
                    </a:prstGeom>
                    <a:noFill/>
                    <a:ln>
                      <a:noFill/>
                    </a:ln>
                  </pic:spPr>
                </pic:pic>
              </a:graphicData>
            </a:graphic>
          </wp:inline>
        </w:drawing>
      </w:r>
    </w:p>
    <w:p w14:paraId="5F6EDC4E">
      <w:pPr>
        <w:pStyle w:val="14"/>
        <w:numPr>
          <w:ilvl w:val="0"/>
          <w:numId w:val="0"/>
        </w:numPr>
        <w:ind w:leftChars="0"/>
        <w:jc w:val="center"/>
        <w:rPr>
          <w:lang w:val="es-MX"/>
        </w:rPr>
      </w:pPr>
      <w:r>
        <w:t xml:space="preserve">Sintaxis </w:t>
      </w:r>
      <w:r>
        <w:fldChar w:fldCharType="begin"/>
      </w:r>
      <w:r>
        <w:instrText xml:space="preserve"> SEQ Sintaxis \* ARABIC </w:instrText>
      </w:r>
      <w:r>
        <w:fldChar w:fldCharType="separate"/>
      </w:r>
      <w:r>
        <w:t>15</w:t>
      </w:r>
      <w:r>
        <w:fldChar w:fldCharType="end"/>
      </w:r>
      <w:r>
        <w:rPr>
          <w:lang w:val="es-MX"/>
        </w:rPr>
        <w:t xml:space="preserve"> M</w:t>
      </w:r>
      <w:r>
        <w:rPr>
          <w:rFonts w:hint="default"/>
          <w:lang w:val="es-MX"/>
        </w:rPr>
        <w:t>é</w:t>
      </w:r>
      <w:r>
        <w:rPr>
          <w:lang w:val="es-MX"/>
        </w:rPr>
        <w:t>todo clear</w:t>
      </w:r>
    </w:p>
    <w:p w14:paraId="6B15FDA7">
      <w:pPr>
        <w:numPr>
          <w:ilvl w:val="0"/>
          <w:numId w:val="6"/>
        </w:numPr>
        <w:ind w:left="420" w:leftChars="0" w:hanging="420" w:firstLineChars="0"/>
        <w:rPr>
          <w:rFonts w:hint="default"/>
          <w:lang w:val="es-MX"/>
        </w:rPr>
      </w:pPr>
      <w:r>
        <w:rPr>
          <w:rFonts w:hint="default"/>
          <w:i/>
          <w:iCs/>
          <w:lang w:val="es-MX"/>
        </w:rPr>
        <w:t>count():</w:t>
      </w:r>
      <w:r>
        <w:rPr>
          <w:rFonts w:hint="default"/>
          <w:lang w:val="es-MX"/>
        </w:rPr>
        <w:t xml:space="preserve">  Entrega el numero de veces que se repite un elemento en la lista</w:t>
      </w:r>
    </w:p>
    <w:p w14:paraId="38492861">
      <w:pPr>
        <w:numPr>
          <w:ilvl w:val="0"/>
          <w:numId w:val="0"/>
        </w:numPr>
        <w:ind w:leftChars="0"/>
        <w:jc w:val="center"/>
      </w:pPr>
      <w:r>
        <w:drawing>
          <wp:inline distT="0" distB="0" distL="114300" distR="114300">
            <wp:extent cx="2047875" cy="219075"/>
            <wp:effectExtent l="0" t="0" r="9525" b="9525"/>
            <wp:docPr id="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5"/>
                    <pic:cNvPicPr>
                      <a:picLocks noChangeAspect="1"/>
                    </pic:cNvPicPr>
                  </pic:nvPicPr>
                  <pic:blipFill>
                    <a:blip r:embed="rId38"/>
                    <a:stretch>
                      <a:fillRect/>
                    </a:stretch>
                  </pic:blipFill>
                  <pic:spPr>
                    <a:xfrm>
                      <a:off x="0" y="0"/>
                      <a:ext cx="2047875" cy="219075"/>
                    </a:xfrm>
                    <a:prstGeom prst="rect">
                      <a:avLst/>
                    </a:prstGeom>
                    <a:noFill/>
                    <a:ln>
                      <a:noFill/>
                    </a:ln>
                  </pic:spPr>
                </pic:pic>
              </a:graphicData>
            </a:graphic>
          </wp:inline>
        </w:drawing>
      </w:r>
    </w:p>
    <w:p w14:paraId="01B9DB9A">
      <w:pPr>
        <w:pStyle w:val="14"/>
        <w:numPr>
          <w:ilvl w:val="0"/>
          <w:numId w:val="0"/>
        </w:numPr>
        <w:ind w:leftChars="0"/>
        <w:jc w:val="center"/>
        <w:rPr>
          <w:lang w:val="es-MX"/>
        </w:rPr>
      </w:pPr>
      <w:r>
        <w:t xml:space="preserve">Sintaxis </w:t>
      </w:r>
      <w:r>
        <w:fldChar w:fldCharType="begin"/>
      </w:r>
      <w:r>
        <w:instrText xml:space="preserve"> SEQ Sintaxis \* ARABIC </w:instrText>
      </w:r>
      <w:r>
        <w:fldChar w:fldCharType="separate"/>
      </w:r>
      <w:r>
        <w:t>16</w:t>
      </w:r>
      <w:r>
        <w:fldChar w:fldCharType="end"/>
      </w:r>
      <w:r>
        <w:rPr>
          <w:lang w:val="es-MX"/>
        </w:rPr>
        <w:t xml:space="preserve"> Método count</w:t>
      </w:r>
    </w:p>
    <w:p w14:paraId="2F05EB58">
      <w:pPr>
        <w:numPr>
          <w:ilvl w:val="0"/>
          <w:numId w:val="6"/>
        </w:numPr>
        <w:ind w:left="420" w:leftChars="0" w:hanging="420" w:firstLineChars="0"/>
        <w:rPr>
          <w:rFonts w:hint="default"/>
          <w:lang w:val="es-MX"/>
        </w:rPr>
      </w:pPr>
      <w:r>
        <w:rPr>
          <w:rFonts w:hint="default"/>
          <w:i/>
          <w:iCs/>
          <w:lang w:val="es-MX"/>
        </w:rPr>
        <w:t>index():</w:t>
      </w:r>
      <w:r>
        <w:rPr>
          <w:rFonts w:hint="default"/>
          <w:lang w:val="es-MX"/>
        </w:rPr>
        <w:t xml:space="preserve"> Sirve para buscar la primer coincidencia de un elemento y saber en qué posición (índice) se encuentra</w:t>
      </w:r>
    </w:p>
    <w:p w14:paraId="7301F0ED">
      <w:pPr>
        <w:jc w:val="center"/>
        <w:rPr>
          <w:rFonts w:hint="default"/>
          <w:lang w:val="es-MX"/>
        </w:rPr>
      </w:pPr>
      <w:r>
        <w:drawing>
          <wp:inline distT="0" distB="0" distL="114300" distR="114300">
            <wp:extent cx="2057400" cy="219075"/>
            <wp:effectExtent l="0" t="0" r="0" b="9525"/>
            <wp:docPr id="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6"/>
                    <pic:cNvPicPr>
                      <a:picLocks noChangeAspect="1"/>
                    </pic:cNvPicPr>
                  </pic:nvPicPr>
                  <pic:blipFill>
                    <a:blip r:embed="rId39"/>
                    <a:stretch>
                      <a:fillRect/>
                    </a:stretch>
                  </pic:blipFill>
                  <pic:spPr>
                    <a:xfrm>
                      <a:off x="0" y="0"/>
                      <a:ext cx="2057400" cy="219075"/>
                    </a:xfrm>
                    <a:prstGeom prst="rect">
                      <a:avLst/>
                    </a:prstGeom>
                    <a:noFill/>
                    <a:ln>
                      <a:noFill/>
                    </a:ln>
                  </pic:spPr>
                </pic:pic>
              </a:graphicData>
            </a:graphic>
          </wp:inline>
        </w:drawing>
      </w:r>
    </w:p>
    <w:p w14:paraId="2B9BE4DC">
      <w:pPr>
        <w:pStyle w:val="4"/>
        <w:bidi w:val="0"/>
        <w:rPr>
          <w:rFonts w:hint="default"/>
          <w:lang w:val="es-MX"/>
        </w:rPr>
      </w:pPr>
      <w:bookmarkStart w:id="54" w:name="_Toc12316"/>
      <w:r>
        <w:rPr>
          <w:rFonts w:hint="default"/>
          <w:lang w:val="es-MX"/>
        </w:rPr>
        <w:t>Listas de Comprensión</w:t>
      </w:r>
      <w:bookmarkEnd w:id="54"/>
    </w:p>
    <w:p w14:paraId="6A79BABF">
      <w:pPr>
        <w:rPr>
          <w:rFonts w:hint="default"/>
          <w:lang w:val="es-MX"/>
        </w:rPr>
      </w:pPr>
      <w:r>
        <w:rPr>
          <w:rFonts w:hint="default"/>
          <w:lang w:val="es-MX"/>
        </w:rPr>
        <w:t>Las listas de comprensión son una forma concisa de crear nuevas listas basadas en una secuencia existente. Permiten filtrar y transformar los elementos de una lista en una sola línea de código.</w:t>
      </w:r>
    </w:p>
    <w:p w14:paraId="3428644D">
      <w:pPr>
        <w:jc w:val="center"/>
      </w:pPr>
      <w:r>
        <w:drawing>
          <wp:inline distT="0" distB="0" distL="114300" distR="114300">
            <wp:extent cx="4981575" cy="247650"/>
            <wp:effectExtent l="0" t="0" r="9525" b="0"/>
            <wp:docPr id="2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5"/>
                    <pic:cNvPicPr>
                      <a:picLocks noChangeAspect="1"/>
                    </pic:cNvPicPr>
                  </pic:nvPicPr>
                  <pic:blipFill>
                    <a:blip r:embed="rId40"/>
                    <a:stretch>
                      <a:fillRect/>
                    </a:stretch>
                  </pic:blipFill>
                  <pic:spPr>
                    <a:xfrm>
                      <a:off x="0" y="0"/>
                      <a:ext cx="4981575" cy="247650"/>
                    </a:xfrm>
                    <a:prstGeom prst="rect">
                      <a:avLst/>
                    </a:prstGeom>
                    <a:noFill/>
                    <a:ln>
                      <a:noFill/>
                    </a:ln>
                  </pic:spPr>
                </pic:pic>
              </a:graphicData>
            </a:graphic>
          </wp:inline>
        </w:drawing>
      </w:r>
    </w:p>
    <w:p w14:paraId="101BD24D">
      <w:pPr>
        <w:pStyle w:val="14"/>
        <w:jc w:val="center"/>
        <w:rPr>
          <w:lang w:val="es-MX"/>
        </w:rPr>
      </w:pPr>
      <w:r>
        <w:t xml:space="preserve">Sintaxis </w:t>
      </w:r>
      <w:r>
        <w:fldChar w:fldCharType="begin"/>
      </w:r>
      <w:r>
        <w:instrText xml:space="preserve"> SEQ Sintaxis \* ARABIC </w:instrText>
      </w:r>
      <w:r>
        <w:fldChar w:fldCharType="separate"/>
      </w:r>
      <w:r>
        <w:t>17</w:t>
      </w:r>
      <w:r>
        <w:fldChar w:fldCharType="end"/>
      </w:r>
      <w:bookmarkStart w:id="55" w:name="_Toc9933"/>
      <w:r>
        <w:rPr>
          <w:lang w:val="es-MX"/>
        </w:rPr>
        <w:t xml:space="preserve"> Lista de Compre</w:t>
      </w:r>
      <w:r>
        <w:rPr>
          <w:rFonts w:hint="default"/>
          <w:lang w:val="es-MX"/>
        </w:rPr>
        <w:t>n</w:t>
      </w:r>
      <w:r>
        <w:rPr>
          <w:lang w:val="es-MX"/>
        </w:rPr>
        <w:t>sión</w:t>
      </w:r>
      <w:bookmarkEnd w:id="55"/>
    </w:p>
    <w:p w14:paraId="7BC30CB2">
      <w:pPr>
        <w:rPr>
          <w:rStyle w:val="10"/>
          <w:rFonts w:hint="default"/>
          <w:lang w:val="es-MX"/>
          <w:woUserID w:val="0"/>
        </w:rPr>
      </w:pPr>
      <w:r>
        <w:rPr>
          <w:rStyle w:val="10"/>
          <w:rFonts w:hint="default"/>
          <w:lang w:val="es-MX"/>
          <w:woUserID w:val="0"/>
        </w:rPr>
        <w:t>Ejemplo: Se crea una nueva lista llamada cuadrados, que contiene los cuadrados de los números pares de la lista numeros. La expresión x ** 2 eleva cada elemento al cuadrado, y la condición if x % 2 == 0 filtra solo los números pares.</w:t>
      </w:r>
    </w:p>
    <w:p w14:paraId="0636327D">
      <w:pPr>
        <w:jc w:val="center"/>
      </w:pPr>
      <w:r>
        <w:drawing>
          <wp:inline distT="0" distB="0" distL="114300" distR="114300">
            <wp:extent cx="4524375" cy="923925"/>
            <wp:effectExtent l="0" t="0" r="9525" b="9525"/>
            <wp:docPr id="2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6"/>
                    <pic:cNvPicPr>
                      <a:picLocks noChangeAspect="1"/>
                    </pic:cNvPicPr>
                  </pic:nvPicPr>
                  <pic:blipFill>
                    <a:blip r:embed="rId41"/>
                    <a:stretch>
                      <a:fillRect/>
                    </a:stretch>
                  </pic:blipFill>
                  <pic:spPr>
                    <a:xfrm>
                      <a:off x="0" y="0"/>
                      <a:ext cx="4524375" cy="923925"/>
                    </a:xfrm>
                    <a:prstGeom prst="rect">
                      <a:avLst/>
                    </a:prstGeom>
                    <a:noFill/>
                    <a:ln>
                      <a:noFill/>
                    </a:ln>
                  </pic:spPr>
                </pic:pic>
              </a:graphicData>
            </a:graphic>
          </wp:inline>
        </w:drawing>
      </w:r>
    </w:p>
    <w:p w14:paraId="18C2DD3C">
      <w:pPr>
        <w:pStyle w:val="14"/>
        <w:jc w:val="center"/>
        <w:rPr>
          <w:rFonts w:hint="default"/>
          <w:lang w:val="es-MX"/>
        </w:rPr>
      </w:pPr>
      <w:r>
        <w:t xml:space="preserve">Ejemplo </w:t>
      </w:r>
      <w:r>
        <w:fldChar w:fldCharType="begin"/>
      </w:r>
      <w:r>
        <w:instrText xml:space="preserve"> SEQ Ejemplo \* ARABIC </w:instrText>
      </w:r>
      <w:r>
        <w:fldChar w:fldCharType="separate"/>
      </w:r>
      <w:r>
        <w:t>7</w:t>
      </w:r>
      <w:r>
        <w:fldChar w:fldCharType="end"/>
      </w:r>
      <w:r>
        <w:rPr>
          <w:lang w:val="es-MX"/>
        </w:rPr>
        <w:t xml:space="preserve"> Lista de Comprensión</w:t>
      </w:r>
    </w:p>
    <w:p w14:paraId="39BA9D8D">
      <w:pPr>
        <w:rPr>
          <w:rStyle w:val="10"/>
          <w:rFonts w:hint="default"/>
          <w:lang w:val="es-MX"/>
          <w:woUserID w:val="0"/>
        </w:rPr>
      </w:pPr>
    </w:p>
    <w:p w14:paraId="0D1BDD26">
      <w:pPr>
        <w:pStyle w:val="2"/>
        <w:bidi w:val="0"/>
      </w:pPr>
      <w:bookmarkStart w:id="56" w:name="_Toc1804"/>
      <w:r>
        <w:t>Funciones</w:t>
      </w:r>
      <w:bookmarkEnd w:id="56"/>
    </w:p>
    <w:p w14:paraId="124501D5">
      <w:pPr>
        <w:rPr>
          <w:rFonts w:hint="default"/>
        </w:rPr>
      </w:pPr>
      <w:r>
        <w:rPr>
          <w:rFonts w:hint="default"/>
        </w:rPr>
        <w:t>Las funciones son bloques de código reutilizables que nos permiten encapsular tareas específicas y ejecutarlas cuando sea necesario. Las funciones nos ayudan a organizar nuestro código, evitar la repetición y hacer que nuestros programas sean más modulares y fáciles de mantener.</w:t>
      </w:r>
    </w:p>
    <w:p w14:paraId="1DAFFE87">
      <w:pPr>
        <w:rPr>
          <w:rFonts w:hint="default"/>
        </w:rPr>
      </w:pPr>
    </w:p>
    <w:p w14:paraId="2A10DBDF">
      <w:pPr>
        <w:pStyle w:val="3"/>
        <w:numPr>
          <w:ilvl w:val="1"/>
          <w:numId w:val="1"/>
        </w:numPr>
      </w:pPr>
      <w:bookmarkStart w:id="57" w:name="_Toc6574"/>
      <w:r>
        <w:rPr>
          <w:rFonts w:hint="default"/>
          <w:lang w:val="es-MX"/>
        </w:rPr>
        <w:t>Funciones de Usuario</w:t>
      </w:r>
      <w:bookmarkEnd w:id="57"/>
    </w:p>
    <w:p w14:paraId="345CB19E">
      <w:pPr>
        <w:rPr>
          <w:rFonts w:hint="default"/>
        </w:rPr>
      </w:pPr>
      <w:r>
        <w:rPr>
          <w:rFonts w:hint="default"/>
        </w:rPr>
        <w:t xml:space="preserve">Para definir una función, utilizamos la palabra clave </w:t>
      </w:r>
      <w:r>
        <w:rPr>
          <w:rFonts w:hint="default"/>
          <w:i/>
          <w:iCs/>
        </w:rPr>
        <w:t>def</w:t>
      </w:r>
      <w:r>
        <w:rPr>
          <w:rFonts w:hint="default"/>
        </w:rPr>
        <w:t xml:space="preserve"> seguida del nombre de la función y paréntesis. Opcional</w:t>
      </w:r>
      <w:r>
        <w:rPr>
          <w:rFonts w:hint="default"/>
          <w:lang w:val="es-MX"/>
        </w:rPr>
        <w:t xml:space="preserve"> </w:t>
      </w:r>
      <w:r>
        <w:rPr>
          <w:rFonts w:hint="default"/>
        </w:rPr>
        <w:t>mente, podemos especificar parámetros dentro de los paréntesis. El bloque de código de la función se indenta después de los dos puntos.</w:t>
      </w:r>
    </w:p>
    <w:p w14:paraId="550AAA55">
      <w:pPr>
        <w:rPr>
          <w:rFonts w:hint="default"/>
        </w:rPr>
      </w:pPr>
      <w:r>
        <w:rPr>
          <w:rFonts w:hint="default"/>
        </w:rPr>
        <w:t>Para llamar a una función, simplemente escribimos el nombre de la función seguido de paréntesis:</w:t>
      </w:r>
    </w:p>
    <w:p w14:paraId="2C22C611">
      <w:pPr>
        <w:jc w:val="center"/>
      </w:pPr>
      <w:r>
        <w:drawing>
          <wp:inline distT="0" distB="0" distL="114300" distR="114300">
            <wp:extent cx="2000250" cy="1000125"/>
            <wp:effectExtent l="0" t="0" r="0" b="9525"/>
            <wp:docPr id="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4"/>
                    <pic:cNvPicPr>
                      <a:picLocks noChangeAspect="1"/>
                    </pic:cNvPicPr>
                  </pic:nvPicPr>
                  <pic:blipFill>
                    <a:blip r:embed="rId42"/>
                    <a:stretch>
                      <a:fillRect/>
                    </a:stretch>
                  </pic:blipFill>
                  <pic:spPr>
                    <a:xfrm>
                      <a:off x="0" y="0"/>
                      <a:ext cx="2000250" cy="1000125"/>
                    </a:xfrm>
                    <a:prstGeom prst="rect">
                      <a:avLst/>
                    </a:prstGeom>
                    <a:noFill/>
                    <a:ln>
                      <a:noFill/>
                    </a:ln>
                  </pic:spPr>
                </pic:pic>
              </a:graphicData>
            </a:graphic>
          </wp:inline>
        </w:drawing>
      </w:r>
    </w:p>
    <w:p w14:paraId="2857A675">
      <w:pPr>
        <w:pStyle w:val="14"/>
        <w:jc w:val="center"/>
        <w:rPr>
          <w:rFonts w:hint="default"/>
          <w:lang w:val="es-MX"/>
        </w:rPr>
      </w:pPr>
      <w:r>
        <w:t xml:space="preserve">Sintaxis </w:t>
      </w:r>
      <w:r>
        <w:fldChar w:fldCharType="begin"/>
      </w:r>
      <w:r>
        <w:instrText xml:space="preserve"> SEQ Sintaxis \* ARABIC </w:instrText>
      </w:r>
      <w:r>
        <w:fldChar w:fldCharType="separate"/>
      </w:r>
      <w:r>
        <w:t>18</w:t>
      </w:r>
      <w:r>
        <w:fldChar w:fldCharType="end"/>
      </w:r>
      <w:bookmarkStart w:id="58" w:name="_Toc25196"/>
      <w:r>
        <w:rPr>
          <w:lang w:val="es-MX"/>
        </w:rPr>
        <w:t xml:space="preserve"> Funci</w:t>
      </w:r>
      <w:r>
        <w:rPr>
          <w:rFonts w:hint="default"/>
          <w:lang w:val="es-MX"/>
        </w:rPr>
        <w:t>ó</w:t>
      </w:r>
      <w:r>
        <w:rPr>
          <w:lang w:val="es-MX"/>
        </w:rPr>
        <w:t>n de usuario simple</w:t>
      </w:r>
      <w:bookmarkEnd w:id="58"/>
    </w:p>
    <w:bookmarkEnd w:id="20"/>
    <w:p w14:paraId="2A4C428F">
      <w:pPr>
        <w:pStyle w:val="4"/>
        <w:bidi w:val="0"/>
      </w:pPr>
      <w:bookmarkStart w:id="59" w:name="_Toc28132"/>
      <w:r>
        <w:rPr>
          <w:rFonts w:hint="default"/>
          <w:lang w:val="es-MX"/>
        </w:rPr>
        <w:t>Parámetros y Argumentos</w:t>
      </w:r>
      <w:bookmarkEnd w:id="59"/>
    </w:p>
    <w:p w14:paraId="5DC81C22">
      <w:pPr>
        <w:rPr>
          <w:rFonts w:hint="default"/>
          <w:lang w:val="es-MX"/>
        </w:rPr>
      </w:pPr>
      <w:r>
        <w:rPr>
          <w:rFonts w:hint="default"/>
          <w:lang w:val="es-MX"/>
        </w:rPr>
        <w:t>L</w:t>
      </w:r>
      <w:r>
        <w:rPr>
          <w:rFonts w:hint="default"/>
        </w:rPr>
        <w:t>os parámetros son valores que enviamos cuando invocamos la función y nos permiten realizar</w:t>
      </w:r>
      <w:r>
        <w:rPr>
          <w:rFonts w:hint="default"/>
          <w:lang w:val="es-MX"/>
        </w:rPr>
        <w:t xml:space="preserve"> o</w:t>
      </w:r>
      <w:r>
        <w:rPr>
          <w:rFonts w:hint="default"/>
        </w:rPr>
        <w:t>peraciones dentro de la función.</w:t>
      </w:r>
      <w:r>
        <w:rPr>
          <w:rFonts w:hint="default"/>
          <w:lang w:val="es-MX"/>
        </w:rPr>
        <w:t xml:space="preserve"> Los parámetros se especifican en la misma cabecera de la función</w:t>
      </w:r>
    </w:p>
    <w:p w14:paraId="5A217747">
      <w:pPr>
        <w:rPr>
          <w:rFonts w:hint="default"/>
          <w:lang w:val="es-MX"/>
        </w:rPr>
      </w:pPr>
      <w:r>
        <w:rPr>
          <w:rFonts w:hint="default"/>
          <w:lang w:val="es-MX"/>
        </w:rPr>
        <w:t>Al llamar la función es necesario mandar los argumentos que serán el valor que se le asignara a los parámetros.</w:t>
      </w:r>
    </w:p>
    <w:p w14:paraId="6D84B08E">
      <w:pPr>
        <w:rPr>
          <w:rFonts w:hint="default"/>
          <w:lang w:val="es-MX"/>
        </w:rPr>
      </w:pPr>
      <w:r>
        <w:rPr>
          <w:rFonts w:hint="default"/>
          <w:lang w:val="es-MX"/>
        </w:rPr>
        <w:t xml:space="preserve">Las funciones pueden devolver valores utilizando la palabra clave </w:t>
      </w:r>
      <w:r>
        <w:rPr>
          <w:rFonts w:hint="default"/>
          <w:i/>
          <w:iCs/>
          <w:lang w:val="es-MX"/>
        </w:rPr>
        <w:t>return</w:t>
      </w:r>
      <w:r>
        <w:rPr>
          <w:rFonts w:hint="default"/>
          <w:lang w:val="es-MX"/>
        </w:rPr>
        <w:t>.</w:t>
      </w:r>
    </w:p>
    <w:p w14:paraId="05FB4008">
      <w:pPr>
        <w:jc w:val="center"/>
      </w:pPr>
      <w:r>
        <w:drawing>
          <wp:inline distT="0" distB="0" distL="114300" distR="114300">
            <wp:extent cx="3067050" cy="1695450"/>
            <wp:effectExtent l="0" t="0" r="0" b="0"/>
            <wp:docPr id="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5"/>
                    <pic:cNvPicPr>
                      <a:picLocks noChangeAspect="1"/>
                    </pic:cNvPicPr>
                  </pic:nvPicPr>
                  <pic:blipFill>
                    <a:blip r:embed="rId43"/>
                    <a:stretch>
                      <a:fillRect/>
                    </a:stretch>
                  </pic:blipFill>
                  <pic:spPr>
                    <a:xfrm>
                      <a:off x="0" y="0"/>
                      <a:ext cx="3067050" cy="1695450"/>
                    </a:xfrm>
                    <a:prstGeom prst="rect">
                      <a:avLst/>
                    </a:prstGeom>
                    <a:noFill/>
                    <a:ln>
                      <a:noFill/>
                    </a:ln>
                  </pic:spPr>
                </pic:pic>
              </a:graphicData>
            </a:graphic>
          </wp:inline>
        </w:drawing>
      </w:r>
    </w:p>
    <w:p w14:paraId="709B3D41">
      <w:pPr>
        <w:pStyle w:val="14"/>
        <w:jc w:val="center"/>
        <w:rPr>
          <w:rFonts w:hint="default"/>
          <w:lang w:val="es-MX"/>
        </w:rPr>
      </w:pPr>
      <w:r>
        <w:t xml:space="preserve">Sintaxis </w:t>
      </w:r>
      <w:r>
        <w:fldChar w:fldCharType="begin"/>
      </w:r>
      <w:r>
        <w:instrText xml:space="preserve"> SEQ Sintaxis \* ARABIC </w:instrText>
      </w:r>
      <w:r>
        <w:fldChar w:fldCharType="separate"/>
      </w:r>
      <w:r>
        <w:t>19</w:t>
      </w:r>
      <w:r>
        <w:fldChar w:fldCharType="end"/>
      </w:r>
      <w:bookmarkStart w:id="60" w:name="_Toc8176"/>
      <w:r>
        <w:rPr>
          <w:lang w:val="es-MX"/>
        </w:rPr>
        <w:t xml:space="preserve"> Funci</w:t>
      </w:r>
      <w:r>
        <w:rPr>
          <w:rFonts w:hint="default"/>
          <w:lang w:val="es-MX"/>
        </w:rPr>
        <w:t>ó</w:t>
      </w:r>
      <w:r>
        <w:rPr>
          <w:lang w:val="es-MX"/>
        </w:rPr>
        <w:t>n Usuario Parámetros y Argumentos</w:t>
      </w:r>
      <w:bookmarkEnd w:id="60"/>
    </w:p>
    <w:p w14:paraId="0126D8E8">
      <w:pPr>
        <w:pStyle w:val="4"/>
        <w:bidi w:val="0"/>
        <w:rPr>
          <w:rFonts w:hint="default" w:ascii="Calibri" w:hAnsi="Calibri" w:eastAsiaTheme="majorEastAsia" w:cstheme="majorBidi"/>
          <w:color w:val="104862" w:themeColor="accent1" w:themeShade="BF"/>
          <w:sz w:val="28"/>
          <w:szCs w:val="28"/>
          <w:lang w:val="es-MX" w:eastAsia="en-US" w:bidi="ar-SA"/>
        </w:rPr>
      </w:pPr>
      <w:r>
        <w:rPr>
          <w:rFonts w:hint="default" w:cstheme="majorBidi"/>
          <w:color w:val="104862" w:themeColor="accent1" w:themeShade="BF"/>
          <w:sz w:val="28"/>
          <w:szCs w:val="28"/>
          <w:lang w:val="es-MX" w:eastAsia="en-US" w:bidi="ar-SA"/>
        </w:rPr>
        <w:t>Funciones con número variable de argumentos</w:t>
      </w:r>
    </w:p>
    <w:p w14:paraId="1CECFC96">
      <w:pPr>
        <w:rPr>
          <w:rFonts w:hint="default"/>
          <w:lang w:val="es-MX" w:eastAsia="en-US"/>
        </w:rPr>
      </w:pPr>
      <w:r>
        <w:rPr>
          <w:rFonts w:hint="default"/>
          <w:lang w:val="es-MX" w:eastAsia="en-US"/>
        </w:rPr>
        <w:t>Cuando pasamos un argumento a una función directamente y se asigna a un parámetro en función de su posición, se denomina argumento posiciónal. Así mismo, al declarar una función podemos definir una serie de parámetros con los que invocamos a dicha función, pero por regla general el número y el nombre de estos parámetros es inmutable, es decir que si defino que tendrá dos parámetros, entonces no podría agregar más.</w:t>
      </w:r>
    </w:p>
    <w:p w14:paraId="3A090F42">
      <w:pPr>
        <w:rPr>
          <w:rFonts w:hint="default"/>
          <w:lang w:val="es-MX" w:eastAsia="en-US"/>
        </w:rPr>
      </w:pPr>
      <w:r>
        <w:rPr>
          <w:rFonts w:hint="default"/>
          <w:lang w:val="es-MX" w:eastAsia="en-US"/>
        </w:rPr>
        <w:t xml:space="preserve">Existen dos tipos de parámetros posiciónales: </w:t>
      </w:r>
    </w:p>
    <w:p w14:paraId="65D9ADD1">
      <w:pPr>
        <w:numPr>
          <w:ilvl w:val="0"/>
          <w:numId w:val="7"/>
        </w:numPr>
        <w:ind w:left="840" w:leftChars="0" w:hanging="420" w:firstLineChars="0"/>
        <w:rPr>
          <w:rFonts w:hint="default"/>
          <w:i/>
          <w:iCs/>
          <w:lang w:val="es-MX" w:eastAsia="en-US"/>
        </w:rPr>
      </w:pPr>
      <w:r>
        <w:rPr>
          <w:rFonts w:hint="default"/>
          <w:i/>
          <w:iCs/>
          <w:lang w:val="es-MX" w:eastAsia="en-US"/>
        </w:rPr>
        <w:t xml:space="preserve">*args: </w:t>
      </w:r>
      <w:r>
        <w:rPr>
          <w:rFonts w:hint="default"/>
          <w:i w:val="0"/>
          <w:iCs w:val="0"/>
          <w:lang w:val="es-MX" w:eastAsia="en-US"/>
        </w:rPr>
        <w:t>Se usa para pasar de forma opcional distintos valores</w:t>
      </w:r>
    </w:p>
    <w:p w14:paraId="03F7696A">
      <w:pPr>
        <w:numPr>
          <w:ilvl w:val="0"/>
          <w:numId w:val="7"/>
        </w:numPr>
        <w:ind w:left="840" w:leftChars="0" w:hanging="420" w:firstLineChars="0"/>
        <w:rPr>
          <w:rFonts w:hint="default"/>
          <w:i/>
          <w:iCs/>
          <w:lang w:val="es-MX" w:eastAsia="en-US"/>
        </w:rPr>
      </w:pPr>
      <w:r>
        <w:rPr>
          <w:rFonts w:hint="default"/>
          <w:i/>
          <w:iCs/>
          <w:lang w:val="es-MX" w:eastAsia="en-US"/>
        </w:rPr>
        <w:t xml:space="preserve">**kwarg: </w:t>
      </w:r>
      <w:r>
        <w:rPr>
          <w:rFonts w:hint="default"/>
          <w:i w:val="0"/>
          <w:iCs w:val="0"/>
          <w:lang w:val="es-MX" w:eastAsia="en-US"/>
        </w:rPr>
        <w:t>Se emplea para pasar distintos valores con la diferencia de que en este caso las variables tienen un nombre.</w:t>
      </w:r>
    </w:p>
    <w:p w14:paraId="5CF25D05">
      <w:pPr>
        <w:numPr>
          <w:ilvl w:val="0"/>
          <w:numId w:val="0"/>
        </w:numPr>
        <w:ind w:leftChars="0"/>
        <w:rPr>
          <w:rFonts w:hint="default"/>
          <w:lang w:val="es-MX" w:eastAsia="en-US"/>
        </w:rPr>
      </w:pPr>
      <w:r>
        <w:rPr>
          <w:rFonts w:hint="default"/>
          <w:lang w:val="es-MX" w:eastAsia="en-US"/>
        </w:rPr>
        <w:t xml:space="preserve">El principal uso de </w:t>
      </w:r>
      <w:r>
        <w:rPr>
          <w:rFonts w:hint="default"/>
          <w:i/>
          <w:iCs/>
          <w:lang w:val="es-MX" w:eastAsia="en-US"/>
        </w:rPr>
        <w:t>*args</w:t>
      </w:r>
      <w:r>
        <w:rPr>
          <w:rFonts w:hint="default"/>
          <w:lang w:val="es-MX" w:eastAsia="en-US"/>
        </w:rPr>
        <w:t xml:space="preserve"> y </w:t>
      </w:r>
      <w:r>
        <w:rPr>
          <w:rFonts w:hint="default"/>
          <w:i/>
          <w:iCs/>
          <w:lang w:val="es-MX" w:eastAsia="en-US"/>
        </w:rPr>
        <w:t>**kwargs</w:t>
      </w:r>
      <w:r>
        <w:rPr>
          <w:rFonts w:hint="default"/>
          <w:lang w:val="es-MX" w:eastAsia="en-US"/>
        </w:rPr>
        <w:t xml:space="preserve"> es en la definición de funciones. Ambos permiten pasar un número variable de argumentos a una función, por lo que si quieres definir una función cuyo número de parámetros de entrada puede ser variable, considera la utilización de </w:t>
      </w:r>
      <w:r>
        <w:rPr>
          <w:rFonts w:hint="default"/>
          <w:i/>
          <w:iCs/>
          <w:lang w:val="es-MX" w:eastAsia="en-US"/>
        </w:rPr>
        <w:t>*args</w:t>
      </w:r>
      <w:r>
        <w:rPr>
          <w:rFonts w:hint="default"/>
          <w:lang w:val="es-MX" w:eastAsia="en-US"/>
        </w:rPr>
        <w:t xml:space="preserve"> o </w:t>
      </w:r>
      <w:r>
        <w:rPr>
          <w:rFonts w:hint="default"/>
          <w:i/>
          <w:iCs/>
          <w:lang w:val="es-MX" w:eastAsia="en-US"/>
        </w:rPr>
        <w:t xml:space="preserve">**kwargs </w:t>
      </w:r>
      <w:r>
        <w:rPr>
          <w:rFonts w:hint="default"/>
          <w:lang w:val="es-MX" w:eastAsia="en-US"/>
        </w:rPr>
        <w:t>como una opción.</w:t>
      </w:r>
    </w:p>
    <w:p w14:paraId="6EC39DBE">
      <w:pPr>
        <w:pStyle w:val="5"/>
        <w:bidi w:val="0"/>
        <w:rPr>
          <w:rFonts w:hint="default"/>
          <w:lang w:val="es-MX" w:eastAsia="en-US"/>
        </w:rPr>
      </w:pPr>
      <w:r>
        <w:rPr>
          <w:rFonts w:hint="default"/>
          <w:lang w:val="es-MX" w:eastAsia="en-US"/>
        </w:rPr>
        <w:t>*args.</w:t>
      </w:r>
    </w:p>
    <w:p w14:paraId="59318E5F">
      <w:pPr>
        <w:rPr>
          <w:rFonts w:hint="default"/>
          <w:lang w:val="es-MX" w:eastAsia="en-US"/>
        </w:rPr>
      </w:pPr>
      <w:r>
        <w:rPr>
          <w:rFonts w:hint="default"/>
          <w:lang w:val="es-MX" w:eastAsia="en-US"/>
        </w:rPr>
        <w:t>Te permite pasar un número variable de argumentos posicionales (es decir, una lista de valores sueltos) sin tener que definir un límite en los parámetros.</w:t>
      </w:r>
    </w:p>
    <w:p w14:paraId="643798E7">
      <w:pPr>
        <w:rPr>
          <w:rFonts w:hint="default"/>
          <w:lang w:val="es-MX" w:eastAsia="en-US"/>
        </w:rPr>
      </w:pPr>
      <w:r>
        <w:rPr>
          <w:rFonts w:hint="default"/>
          <w:lang w:val="es-MX" w:eastAsia="en-US"/>
        </w:rPr>
        <w:t>Reglas importantes de uso:</w:t>
      </w:r>
    </w:p>
    <w:p w14:paraId="460D3A6C">
      <w:pPr>
        <w:numPr>
          <w:ilvl w:val="0"/>
          <w:numId w:val="8"/>
        </w:numPr>
        <w:ind w:left="840" w:leftChars="0" w:hanging="420" w:firstLineChars="0"/>
        <w:rPr>
          <w:rFonts w:hint="default"/>
          <w:lang w:val="es-MX" w:eastAsia="en-US"/>
        </w:rPr>
      </w:pPr>
      <w:r>
        <w:rPr>
          <w:rFonts w:hint="default"/>
          <w:b/>
          <w:bCs/>
          <w:lang w:val="es-MX" w:eastAsia="en-US"/>
        </w:rPr>
        <w:t xml:space="preserve">El nombre no importa, el asterisco sí: </w:t>
      </w:r>
      <w:r>
        <w:rPr>
          <w:rFonts w:hint="default"/>
          <w:lang w:val="es-MX" w:eastAsia="en-US"/>
        </w:rPr>
        <w:t>El nombre</w:t>
      </w:r>
      <w:r>
        <w:rPr>
          <w:rFonts w:hint="default"/>
          <w:i/>
          <w:iCs/>
          <w:lang w:val="es-MX" w:eastAsia="en-US"/>
        </w:rPr>
        <w:t xml:space="preserve"> args</w:t>
      </w:r>
      <w:r>
        <w:rPr>
          <w:rFonts w:hint="default"/>
          <w:lang w:val="es-MX" w:eastAsia="en-US"/>
        </w:rPr>
        <w:t xml:space="preserve"> es solo una convención que usan todos los programadores. Podrías llamarlo</w:t>
      </w:r>
      <w:r>
        <w:rPr>
          <w:rFonts w:hint="default"/>
          <w:i/>
          <w:iCs/>
          <w:lang w:val="es-MX" w:eastAsia="en-US"/>
        </w:rPr>
        <w:t xml:space="preserve"> *numeros </w:t>
      </w:r>
      <w:r>
        <w:rPr>
          <w:rFonts w:hint="default"/>
          <w:lang w:val="es-MX" w:eastAsia="en-US"/>
        </w:rPr>
        <w:t>o</w:t>
      </w:r>
      <w:r>
        <w:rPr>
          <w:rFonts w:hint="default"/>
          <w:i/>
          <w:iCs/>
          <w:lang w:val="es-MX" w:eastAsia="en-US"/>
        </w:rPr>
        <w:t xml:space="preserve"> *cosas</w:t>
      </w:r>
      <w:r>
        <w:rPr>
          <w:rFonts w:hint="default"/>
          <w:lang w:val="es-MX" w:eastAsia="en-US"/>
        </w:rPr>
        <w:t xml:space="preserve">, y funcionará igual. Lo importante es el </w:t>
      </w:r>
      <w:r>
        <w:rPr>
          <w:rFonts w:hint="default"/>
          <w:b/>
          <w:bCs/>
          <w:lang w:val="es-MX" w:eastAsia="en-US"/>
        </w:rPr>
        <w:t>asterisco</w:t>
      </w:r>
      <w:r>
        <w:rPr>
          <w:rFonts w:hint="default"/>
          <w:lang w:val="es-MX" w:eastAsia="en-US"/>
        </w:rPr>
        <w:t xml:space="preserve"> (</w:t>
      </w:r>
      <w:r>
        <w:rPr>
          <w:rFonts w:hint="default"/>
          <w:i/>
          <w:iCs/>
          <w:lang w:val="es-MX" w:eastAsia="en-US"/>
        </w:rPr>
        <w:t>*</w:t>
      </w:r>
      <w:r>
        <w:rPr>
          <w:rFonts w:hint="default"/>
          <w:lang w:val="es-MX" w:eastAsia="en-US"/>
        </w:rPr>
        <w:t>).</w:t>
      </w:r>
    </w:p>
    <w:p w14:paraId="6264036B">
      <w:pPr>
        <w:numPr>
          <w:ilvl w:val="0"/>
          <w:numId w:val="8"/>
        </w:numPr>
        <w:ind w:left="840" w:leftChars="0" w:hanging="420" w:firstLineChars="0"/>
        <w:rPr>
          <w:rFonts w:hint="default"/>
          <w:lang w:val="es-MX" w:eastAsia="en-US"/>
        </w:rPr>
      </w:pPr>
      <w:r>
        <w:rPr>
          <w:rFonts w:hint="default"/>
          <w:b/>
          <w:bCs/>
          <w:lang w:val="es-MX" w:eastAsia="en-US"/>
        </w:rPr>
        <w:t xml:space="preserve">El tipo de dato es una Tupla: </w:t>
      </w:r>
      <w:r>
        <w:rPr>
          <w:rFonts w:hint="default"/>
          <w:lang w:val="es-MX" w:eastAsia="en-US"/>
        </w:rPr>
        <w:t xml:space="preserve">Dentro de la función, Python convierte todos esos valores en una </w:t>
      </w:r>
      <w:r>
        <w:rPr>
          <w:rFonts w:hint="default"/>
          <w:b/>
          <w:bCs/>
          <w:lang w:val="es-MX" w:eastAsia="en-US"/>
        </w:rPr>
        <w:t>tupla.</w:t>
      </w:r>
      <w:r>
        <w:rPr>
          <w:rFonts w:hint="default"/>
          <w:lang w:val="es-MX" w:eastAsia="en-US"/>
        </w:rPr>
        <w:t xml:space="preserve"> Por eso puedes usar estructuras como</w:t>
      </w:r>
      <w:r>
        <w:rPr>
          <w:rFonts w:hint="default"/>
          <w:i/>
          <w:iCs/>
          <w:lang w:val="es-MX" w:eastAsia="en-US"/>
        </w:rPr>
        <w:t xml:space="preserve"> for item in args</w:t>
      </w:r>
      <w:r>
        <w:rPr>
          <w:rFonts w:hint="default"/>
          <w:lang w:val="es-MX" w:eastAsia="en-US"/>
        </w:rPr>
        <w:t xml:space="preserve"> para revisarlos uno por uno.</w:t>
      </w:r>
    </w:p>
    <w:p w14:paraId="052E47F5">
      <w:pPr>
        <w:numPr>
          <w:ilvl w:val="0"/>
          <w:numId w:val="8"/>
        </w:numPr>
        <w:ind w:left="840" w:leftChars="0" w:hanging="420" w:firstLineChars="0"/>
        <w:rPr>
          <w:rFonts w:hint="default"/>
          <w:lang w:val="es-MX" w:eastAsia="en-US"/>
        </w:rPr>
      </w:pPr>
      <w:r>
        <w:rPr>
          <w:rFonts w:hint="default"/>
          <w:b/>
          <w:bCs/>
          <w:lang w:val="es-MX" w:eastAsia="en-US"/>
        </w:rPr>
        <w:t>Va al final:</w:t>
      </w:r>
      <w:r>
        <w:rPr>
          <w:rFonts w:hint="default"/>
          <w:lang w:val="es-MX" w:eastAsia="en-US"/>
        </w:rPr>
        <w:t xml:space="preserve"> Si combinas parámetros normales con </w:t>
      </w:r>
      <w:r>
        <w:rPr>
          <w:rFonts w:hint="default"/>
          <w:i/>
          <w:iCs/>
          <w:lang w:val="es-MX" w:eastAsia="en-US"/>
        </w:rPr>
        <w:t>*args</w:t>
      </w:r>
      <w:r>
        <w:rPr>
          <w:rFonts w:hint="default"/>
          <w:lang w:val="es-MX" w:eastAsia="en-US"/>
        </w:rPr>
        <w:t xml:space="preserve">, el </w:t>
      </w:r>
      <w:r>
        <w:rPr>
          <w:rFonts w:hint="default"/>
          <w:i/>
          <w:iCs/>
          <w:lang w:val="es-MX" w:eastAsia="en-US"/>
        </w:rPr>
        <w:t xml:space="preserve">*args </w:t>
      </w:r>
      <w:r>
        <w:rPr>
          <w:rFonts w:hint="default"/>
          <w:lang w:val="es-MX" w:eastAsia="en-US"/>
        </w:rPr>
        <w:t>siempre debe ir al final.</w:t>
      </w:r>
    </w:p>
    <w:p w14:paraId="4ED701ED">
      <w:pPr>
        <w:numPr>
          <w:ilvl w:val="0"/>
          <w:numId w:val="0"/>
        </w:numPr>
        <w:jc w:val="center"/>
      </w:pPr>
      <w:r>
        <w:drawing>
          <wp:inline distT="0" distB="0" distL="114300" distR="114300">
            <wp:extent cx="4400550" cy="1524000"/>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pic:cNvPicPr>
                  </pic:nvPicPr>
                  <pic:blipFill>
                    <a:blip r:embed="rId44"/>
                    <a:stretch>
                      <a:fillRect/>
                    </a:stretch>
                  </pic:blipFill>
                  <pic:spPr>
                    <a:xfrm>
                      <a:off x="0" y="0"/>
                      <a:ext cx="4400550" cy="1524000"/>
                    </a:xfrm>
                    <a:prstGeom prst="rect">
                      <a:avLst/>
                    </a:prstGeom>
                    <a:noFill/>
                    <a:ln>
                      <a:noFill/>
                    </a:ln>
                  </pic:spPr>
                </pic:pic>
              </a:graphicData>
            </a:graphic>
          </wp:inline>
        </w:drawing>
      </w:r>
    </w:p>
    <w:p w14:paraId="21F44831">
      <w:pPr>
        <w:pStyle w:val="14"/>
        <w:numPr>
          <w:ilvl w:val="0"/>
          <w:numId w:val="0"/>
        </w:numPr>
        <w:jc w:val="center"/>
        <w:rPr>
          <w:lang w:val="es-MX"/>
        </w:rPr>
      </w:pPr>
      <w:r>
        <w:t xml:space="preserve">Sintaxis </w:t>
      </w:r>
      <w:r>
        <w:fldChar w:fldCharType="begin"/>
      </w:r>
      <w:r>
        <w:instrText xml:space="preserve"> SEQ Sintaxis \* ARABIC </w:instrText>
      </w:r>
      <w:r>
        <w:fldChar w:fldCharType="separate"/>
      </w:r>
      <w:r>
        <w:t>20</w:t>
      </w:r>
      <w:r>
        <w:fldChar w:fldCharType="end"/>
      </w:r>
      <w:bookmarkStart w:id="61" w:name="_Toc15462"/>
      <w:r>
        <w:rPr>
          <w:lang w:val="es-MX"/>
        </w:rPr>
        <w:t xml:space="preserve"> Funcion *args</w:t>
      </w:r>
      <w:bookmarkEnd w:id="61"/>
    </w:p>
    <w:p w14:paraId="344DB295">
      <w:pPr>
        <w:pStyle w:val="5"/>
        <w:bidi w:val="0"/>
        <w:rPr>
          <w:rFonts w:hint="default"/>
          <w:lang w:val="es-MX" w:eastAsia="en-US"/>
        </w:rPr>
      </w:pPr>
      <w:r>
        <w:rPr>
          <w:rFonts w:hint="default"/>
          <w:lang w:val="es-MX" w:eastAsia="en-US"/>
        </w:rPr>
        <w:t>**kwargs</w:t>
      </w:r>
    </w:p>
    <w:p w14:paraId="48936E0A">
      <w:pPr>
        <w:rPr>
          <w:rFonts w:hint="default"/>
          <w:lang w:val="es-MX" w:eastAsia="en-US"/>
        </w:rPr>
      </w:pPr>
      <w:r>
        <w:rPr>
          <w:rFonts w:hint="default"/>
          <w:lang w:val="es-MX" w:eastAsia="en-US"/>
        </w:rPr>
        <w:t xml:space="preserve">Recibe valores con un nombre asignado (clave y valor), como un </w:t>
      </w:r>
      <w:r>
        <w:rPr>
          <w:rFonts w:hint="default"/>
          <w:b/>
          <w:bCs/>
          <w:lang w:val="es-MX" w:eastAsia="en-US"/>
        </w:rPr>
        <w:t>diccionario</w:t>
      </w:r>
      <w:r>
        <w:rPr>
          <w:rFonts w:hint="default"/>
          <w:lang w:val="es-MX" w:eastAsia="en-US"/>
        </w:rPr>
        <w:t>.</w:t>
      </w:r>
    </w:p>
    <w:p w14:paraId="691C2A05">
      <w:pPr>
        <w:rPr>
          <w:rFonts w:hint="default"/>
          <w:lang w:val="es-MX" w:eastAsia="en-US"/>
        </w:rPr>
      </w:pPr>
      <w:r>
        <w:rPr>
          <w:rFonts w:hint="default"/>
          <w:lang w:val="es-MX" w:eastAsia="en-US"/>
        </w:rPr>
        <w:t>Reglas importantes de uso:</w:t>
      </w:r>
    </w:p>
    <w:p w14:paraId="763CF2BB">
      <w:pPr>
        <w:numPr>
          <w:ilvl w:val="0"/>
          <w:numId w:val="9"/>
        </w:numPr>
        <w:tabs>
          <w:tab w:val="clear" w:pos="840"/>
        </w:tabs>
        <w:ind w:left="840" w:leftChars="0" w:hanging="420" w:firstLineChars="0"/>
        <w:rPr>
          <w:rFonts w:hint="default"/>
          <w:b/>
          <w:bCs/>
          <w:lang w:val="es-MX" w:eastAsia="en-US"/>
        </w:rPr>
      </w:pPr>
      <w:r>
        <w:rPr>
          <w:rFonts w:hint="default"/>
          <w:b/>
          <w:bCs/>
          <w:lang w:val="es-MX" w:eastAsia="en-US"/>
        </w:rPr>
        <w:t xml:space="preserve">El orden de los parámetros es estricto: </w:t>
      </w:r>
      <w:r>
        <w:rPr>
          <w:rFonts w:hint="default"/>
          <w:lang w:val="es-MX" w:eastAsia="en-US"/>
        </w:rPr>
        <w:t xml:space="preserve">Si combinas </w:t>
      </w:r>
      <w:r>
        <w:rPr>
          <w:rFonts w:hint="default"/>
          <w:i/>
          <w:iCs/>
          <w:lang w:val="es-MX" w:eastAsia="en-US"/>
        </w:rPr>
        <w:t>**kwargs</w:t>
      </w:r>
      <w:r>
        <w:rPr>
          <w:rFonts w:hint="default"/>
          <w:lang w:val="es-MX" w:eastAsia="en-US"/>
        </w:rPr>
        <w:t xml:space="preserve"> con otros tipos de parámetros en la definición de una función, </w:t>
      </w:r>
      <w:r>
        <w:rPr>
          <w:rFonts w:hint="default"/>
          <w:i/>
          <w:iCs/>
          <w:lang w:val="es-MX" w:eastAsia="en-US"/>
        </w:rPr>
        <w:t>**kwargs</w:t>
      </w:r>
      <w:r>
        <w:rPr>
          <w:rFonts w:hint="default"/>
          <w:lang w:val="es-MX" w:eastAsia="en-US"/>
        </w:rPr>
        <w:t xml:space="preserve"> siempre debe ir al final.</w:t>
      </w:r>
    </w:p>
    <w:p w14:paraId="202B58C5">
      <w:pPr>
        <w:numPr>
          <w:ilvl w:val="0"/>
          <w:numId w:val="9"/>
        </w:numPr>
        <w:tabs>
          <w:tab w:val="clear" w:pos="840"/>
        </w:tabs>
        <w:ind w:left="840" w:leftChars="0" w:hanging="420" w:firstLineChars="0"/>
        <w:rPr>
          <w:rFonts w:hint="default"/>
          <w:b/>
          <w:bCs/>
          <w:lang w:val="es-MX" w:eastAsia="en-US"/>
        </w:rPr>
      </w:pPr>
      <w:r>
        <w:rPr>
          <w:rFonts w:hint="default"/>
          <w:b/>
          <w:bCs/>
          <w:lang w:val="es-MX" w:eastAsia="en-US"/>
        </w:rPr>
        <w:t xml:space="preserve"> Las claves al llamar la función deben ser nombres válidos: </w:t>
      </w:r>
      <w:r>
        <w:rPr>
          <w:rFonts w:hint="default"/>
          <w:b w:val="0"/>
          <w:bCs w:val="0"/>
          <w:lang w:val="es-MX" w:eastAsia="en-US"/>
        </w:rPr>
        <w:t xml:space="preserve">Cuando pasas datos a </w:t>
      </w:r>
      <w:r>
        <w:rPr>
          <w:rFonts w:hint="default"/>
          <w:b w:val="0"/>
          <w:bCs w:val="0"/>
          <w:i/>
          <w:iCs/>
          <w:lang w:val="es-MX" w:eastAsia="en-US"/>
        </w:rPr>
        <w:t>**kwargs</w:t>
      </w:r>
      <w:r>
        <w:rPr>
          <w:rFonts w:hint="default"/>
          <w:b w:val="0"/>
          <w:bCs w:val="0"/>
          <w:lang w:val="es-MX" w:eastAsia="en-US"/>
        </w:rPr>
        <w:t>, las claves (los nombres de las variables) se convierten en cadenas de texto (strings) internamente. Por lo tanto, deben cumplir las reglas de nombres de variables de Python.</w:t>
      </w:r>
    </w:p>
    <w:p w14:paraId="65965A7B">
      <w:pPr>
        <w:numPr>
          <w:ilvl w:val="0"/>
          <w:numId w:val="9"/>
        </w:numPr>
        <w:tabs>
          <w:tab w:val="clear" w:pos="840"/>
        </w:tabs>
        <w:ind w:left="840" w:leftChars="0" w:hanging="420" w:firstLineChars="0"/>
        <w:rPr>
          <w:rFonts w:hint="default"/>
          <w:b/>
          <w:bCs/>
          <w:lang w:val="es-MX" w:eastAsia="en-US"/>
        </w:rPr>
      </w:pPr>
      <w:r>
        <w:rPr>
          <w:rFonts w:hint="default"/>
          <w:b/>
          <w:bCs/>
          <w:lang w:val="es-MX" w:eastAsia="en-US"/>
        </w:rPr>
        <w:t xml:space="preserve"> Las claves no se pueden duplicar en la llamada: </w:t>
      </w:r>
      <w:r>
        <w:rPr>
          <w:rFonts w:hint="default"/>
          <w:b w:val="0"/>
          <w:bCs w:val="0"/>
          <w:lang w:val="es-MX" w:eastAsia="en-US"/>
        </w:rPr>
        <w:t>No puedes enviar dos veces el mismo nombre de parámetro en una sola llamada a la función.</w:t>
      </w:r>
    </w:p>
    <w:p w14:paraId="63EE7F29">
      <w:pPr>
        <w:numPr>
          <w:ilvl w:val="0"/>
          <w:numId w:val="9"/>
        </w:numPr>
        <w:tabs>
          <w:tab w:val="clear" w:pos="840"/>
        </w:tabs>
        <w:ind w:left="840" w:leftChars="0" w:hanging="420" w:firstLineChars="0"/>
        <w:rPr>
          <w:rFonts w:hint="default"/>
          <w:b/>
          <w:bCs/>
          <w:lang w:val="es-MX" w:eastAsia="en-US"/>
        </w:rPr>
      </w:pPr>
      <w:r>
        <w:rPr>
          <w:rFonts w:hint="default"/>
          <w:b/>
          <w:bCs/>
          <w:lang w:val="es-MX" w:eastAsia="en-US"/>
        </w:rPr>
        <w:t xml:space="preserve">No colisiones con parámetros posicionales: </w:t>
      </w:r>
      <w:r>
        <w:rPr>
          <w:rFonts w:hint="default"/>
          <w:b w:val="0"/>
          <w:bCs w:val="0"/>
          <w:lang w:val="es-MX" w:eastAsia="en-US"/>
        </w:rPr>
        <w:t xml:space="preserve">Si tu función ya tiene un parámetro normal con un nombre específico, no puedes mandarle un valor a ese mismo nombre a través de </w:t>
      </w:r>
      <w:r>
        <w:rPr>
          <w:rFonts w:hint="default"/>
          <w:b w:val="0"/>
          <w:bCs w:val="0"/>
          <w:i/>
          <w:iCs/>
          <w:lang w:val="es-MX" w:eastAsia="en-US"/>
        </w:rPr>
        <w:t>**kwargs.</w:t>
      </w:r>
    </w:p>
    <w:p w14:paraId="25035CE5">
      <w:pPr>
        <w:numPr>
          <w:ilvl w:val="0"/>
          <w:numId w:val="9"/>
        </w:numPr>
        <w:tabs>
          <w:tab w:val="clear" w:pos="840"/>
        </w:tabs>
        <w:ind w:left="840" w:leftChars="0" w:hanging="420" w:firstLineChars="0"/>
        <w:rPr>
          <w:rFonts w:hint="default"/>
          <w:b w:val="0"/>
          <w:bCs w:val="0"/>
          <w:lang w:val="es-MX" w:eastAsia="en-US"/>
        </w:rPr>
      </w:pPr>
      <w:r>
        <w:rPr>
          <w:rFonts w:hint="default"/>
          <w:b/>
          <w:bCs/>
          <w:lang w:val="es-MX" w:eastAsia="en-US"/>
        </w:rPr>
        <w:t xml:space="preserve">Las claves siempre son Strings por dentro: </w:t>
      </w:r>
      <w:r>
        <w:rPr>
          <w:rFonts w:hint="default"/>
          <w:b w:val="0"/>
          <w:bCs w:val="0"/>
          <w:lang w:val="es-MX" w:eastAsia="en-US"/>
        </w:rPr>
        <w:t xml:space="preserve">Dentro de la función, kwargs se transforma en un diccionario. </w:t>
      </w:r>
    </w:p>
    <w:p w14:paraId="08F86C0D">
      <w:pPr>
        <w:numPr>
          <w:ilvl w:val="0"/>
          <w:numId w:val="0"/>
        </w:numPr>
        <w:jc w:val="center"/>
      </w:pPr>
      <w:r>
        <w:drawing>
          <wp:inline distT="0" distB="0" distL="114300" distR="114300">
            <wp:extent cx="4905375" cy="1524000"/>
            <wp:effectExtent l="0" t="0" r="9525" b="0"/>
            <wp:docPr id="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
                    <pic:cNvPicPr>
                      <a:picLocks noChangeAspect="1"/>
                    </pic:cNvPicPr>
                  </pic:nvPicPr>
                  <pic:blipFill>
                    <a:blip r:embed="rId45"/>
                    <a:stretch>
                      <a:fillRect/>
                    </a:stretch>
                  </pic:blipFill>
                  <pic:spPr>
                    <a:xfrm>
                      <a:off x="0" y="0"/>
                      <a:ext cx="4905375" cy="1524000"/>
                    </a:xfrm>
                    <a:prstGeom prst="rect">
                      <a:avLst/>
                    </a:prstGeom>
                    <a:noFill/>
                    <a:ln>
                      <a:noFill/>
                    </a:ln>
                  </pic:spPr>
                </pic:pic>
              </a:graphicData>
            </a:graphic>
          </wp:inline>
        </w:drawing>
      </w:r>
    </w:p>
    <w:p w14:paraId="430D1429">
      <w:pPr>
        <w:pStyle w:val="14"/>
        <w:numPr>
          <w:ilvl w:val="0"/>
          <w:numId w:val="0"/>
        </w:numPr>
        <w:jc w:val="center"/>
        <w:rPr>
          <w:rFonts w:hint="default"/>
          <w:lang w:val="es-MX" w:eastAsia="en-US"/>
        </w:rPr>
      </w:pPr>
      <w:r>
        <w:t xml:space="preserve">Sintaxis </w:t>
      </w:r>
      <w:r>
        <w:fldChar w:fldCharType="begin"/>
      </w:r>
      <w:r>
        <w:instrText xml:space="preserve"> SEQ Sintaxis \* ARABIC </w:instrText>
      </w:r>
      <w:r>
        <w:fldChar w:fldCharType="separate"/>
      </w:r>
      <w:r>
        <w:t>21</w:t>
      </w:r>
      <w:r>
        <w:fldChar w:fldCharType="end"/>
      </w:r>
      <w:bookmarkStart w:id="62" w:name="_Toc8248"/>
      <w:r>
        <w:rPr>
          <w:lang w:val="es-MX"/>
        </w:rPr>
        <w:t xml:space="preserve"> Funcion **kwargs</w:t>
      </w:r>
      <w:bookmarkEnd w:id="62"/>
    </w:p>
    <w:p w14:paraId="2B38E1BC">
      <w:pPr>
        <w:rPr>
          <w:rFonts w:hint="default"/>
          <w:lang w:val="es-MX" w:eastAsia="en-US"/>
        </w:rPr>
      </w:pPr>
    </w:p>
    <w:p w14:paraId="2DE2E574">
      <w:pPr>
        <w:pStyle w:val="3"/>
        <w:bidi w:val="0"/>
      </w:pPr>
      <w:bookmarkStart w:id="63" w:name="_Toc5939"/>
      <w:r>
        <w:rPr>
          <w:rFonts w:hint="default"/>
          <w:lang w:val="es-MX"/>
        </w:rPr>
        <w:t>Funciones de programa</w:t>
      </w:r>
      <w:bookmarkEnd w:id="63"/>
    </w:p>
    <w:p w14:paraId="48EF3A7C">
      <w:pPr>
        <w:pStyle w:val="25"/>
        <w:numPr>
          <w:ilvl w:val="0"/>
          <w:numId w:val="10"/>
        </w:numPr>
        <w:rPr>
          <w:sz w:val="24"/>
          <w:szCs w:val="24"/>
        </w:rPr>
      </w:pPr>
      <w:r>
        <w:rPr>
          <w:rFonts w:hint="default"/>
          <w:sz w:val="24"/>
          <w:szCs w:val="24"/>
          <w:lang w:val="es-MX"/>
        </w:rPr>
        <w:t>none</w:t>
      </w:r>
    </w:p>
    <w:p w14:paraId="1A64A7FE">
      <w:pPr>
        <w:pStyle w:val="25"/>
        <w:numPr>
          <w:ilvl w:val="0"/>
          <w:numId w:val="10"/>
        </w:numPr>
        <w:rPr>
          <w:sz w:val="24"/>
          <w:szCs w:val="24"/>
        </w:rPr>
      </w:pPr>
      <w:r>
        <w:rPr>
          <w:rFonts w:hint="default"/>
          <w:sz w:val="24"/>
          <w:szCs w:val="24"/>
          <w:lang w:val="es-MX"/>
        </w:rPr>
        <w:t>Input()</w:t>
      </w:r>
    </w:p>
    <w:p w14:paraId="3BF25EE8">
      <w:pPr>
        <w:pStyle w:val="25"/>
        <w:numPr>
          <w:ilvl w:val="0"/>
          <w:numId w:val="10"/>
        </w:numPr>
        <w:rPr>
          <w:sz w:val="24"/>
          <w:szCs w:val="24"/>
        </w:rPr>
      </w:pPr>
      <w:r>
        <w:rPr>
          <w:sz w:val="24"/>
          <w:szCs w:val="24"/>
        </w:rPr>
        <w:t>print(): Imprimé un mensaje o valor en la pantalla</w:t>
      </w:r>
    </w:p>
    <w:p w14:paraId="7FB673CE">
      <w:pPr>
        <w:pStyle w:val="25"/>
        <w:numPr>
          <w:ilvl w:val="1"/>
          <w:numId w:val="10"/>
        </w:numPr>
        <w:rPr>
          <w:sz w:val="24"/>
          <w:szCs w:val="24"/>
        </w:rPr>
      </w:pPr>
      <w:r>
        <w:rPr>
          <w:sz w:val="24"/>
          <w:szCs w:val="24"/>
        </w:rPr>
        <w:t xml:space="preserve">Ej </w:t>
      </w:r>
    </w:p>
    <w:p w14:paraId="55A8458D">
      <w:pPr>
        <w:pStyle w:val="25"/>
        <w:ind w:left="1440"/>
        <w:rPr>
          <w:rFonts w:ascii="Consolas" w:hAnsi="Consolas" w:eastAsia="Consolas" w:cs="Consolas"/>
          <w:color w:val="BCBEC4"/>
          <w:sz w:val="19"/>
          <w:szCs w:val="19"/>
          <w:lang w:val="es-MX"/>
        </w:rPr>
      </w:pPr>
      <w:r>
        <w:rPr>
          <w:rFonts w:ascii="Consolas" w:hAnsi="Consolas" w:eastAsia="Consolas" w:cs="Consolas"/>
          <w:color w:val="8888C6"/>
          <w:sz w:val="19"/>
          <w:szCs w:val="19"/>
          <w:lang w:val="es-MX"/>
        </w:rPr>
        <w:t xml:space="preserve">print </w:t>
      </w:r>
      <w:r>
        <w:rPr>
          <w:rFonts w:ascii="Consolas" w:hAnsi="Consolas" w:eastAsia="Consolas" w:cs="Consolas"/>
          <w:color w:val="BCBEC4"/>
          <w:sz w:val="19"/>
          <w:szCs w:val="19"/>
          <w:lang w:val="es-MX"/>
        </w:rPr>
        <w:t>(</w:t>
      </w:r>
      <w:r>
        <w:rPr>
          <w:rFonts w:ascii="Consolas" w:hAnsi="Consolas" w:eastAsia="Consolas" w:cs="Consolas"/>
          <w:color w:val="6AAB73"/>
          <w:sz w:val="19"/>
          <w:szCs w:val="19"/>
          <w:lang w:val="es-MX"/>
        </w:rPr>
        <w:t xml:space="preserve">"Hala " </w:t>
      </w:r>
      <w:r>
        <w:rPr>
          <w:rFonts w:ascii="Consolas" w:hAnsi="Consolas" w:eastAsia="Consolas" w:cs="Consolas"/>
          <w:color w:val="BCBEC4"/>
          <w:sz w:val="19"/>
          <w:szCs w:val="19"/>
          <w:lang w:val="es-MX"/>
        </w:rPr>
        <w:t xml:space="preserve">+ nombre + </w:t>
      </w:r>
      <w:r>
        <w:rPr>
          <w:rFonts w:ascii="Consolas" w:hAnsi="Consolas" w:eastAsia="Consolas" w:cs="Consolas"/>
          <w:color w:val="6AAB73"/>
          <w:sz w:val="19"/>
          <w:szCs w:val="19"/>
          <w:lang w:val="es-MX"/>
        </w:rPr>
        <w:t>" bienvedo al mundo de la programacion con python"</w:t>
      </w:r>
      <w:r>
        <w:rPr>
          <w:rFonts w:ascii="Consolas" w:hAnsi="Consolas" w:eastAsia="Consolas" w:cs="Consolas"/>
          <w:color w:val="BCBEC4"/>
          <w:sz w:val="19"/>
          <w:szCs w:val="19"/>
          <w:lang w:val="es-MX"/>
        </w:rPr>
        <w:t xml:space="preserve">) </w:t>
      </w:r>
    </w:p>
    <w:p w14:paraId="77363F25">
      <w:pPr>
        <w:pStyle w:val="25"/>
        <w:suppressLineNumbers w:val="0"/>
        <w:bidi w:val="0"/>
        <w:spacing w:before="0" w:beforeAutospacing="0" w:after="160" w:afterAutospacing="0" w:line="279" w:lineRule="auto"/>
        <w:ind w:left="1440" w:right="0"/>
        <w:jc w:val="left"/>
      </w:pPr>
      <w:r>
        <w:rPr>
          <w:rFonts w:ascii="Consolas" w:hAnsi="Consolas" w:eastAsia="Consolas" w:cs="Consolas"/>
          <w:color w:val="BCBEC4"/>
          <w:sz w:val="19"/>
          <w:szCs w:val="19"/>
          <w:lang w:val="es-MX"/>
        </w:rPr>
        <w:t>Impresion de variable de tipo cadena</w:t>
      </w:r>
      <w:r>
        <w:br w:type="textWrapping"/>
      </w:r>
      <w:r>
        <w:rPr>
          <w:rFonts w:ascii="Consolas" w:hAnsi="Consolas" w:eastAsia="Consolas" w:cs="Consolas"/>
          <w:color w:val="8888C6"/>
          <w:sz w:val="19"/>
          <w:szCs w:val="19"/>
          <w:lang w:val="es-MX"/>
        </w:rPr>
        <w:t>print</w:t>
      </w:r>
      <w:r>
        <w:rPr>
          <w:rFonts w:ascii="Consolas" w:hAnsi="Consolas" w:eastAsia="Consolas" w:cs="Consolas"/>
          <w:color w:val="BCBEC4"/>
          <w:sz w:val="19"/>
          <w:szCs w:val="19"/>
          <w:lang w:val="es-MX"/>
        </w:rPr>
        <w:t>(</w:t>
      </w:r>
      <w:r>
        <w:rPr>
          <w:rFonts w:ascii="Consolas" w:hAnsi="Consolas" w:eastAsia="Consolas" w:cs="Consolas"/>
          <w:color w:val="6AAB73"/>
          <w:sz w:val="19"/>
          <w:szCs w:val="19"/>
          <w:lang w:val="es-MX"/>
        </w:rPr>
        <w:t xml:space="preserve">"Hala " </w:t>
      </w:r>
      <w:r>
        <w:rPr>
          <w:rFonts w:ascii="Consolas" w:hAnsi="Consolas" w:eastAsia="Consolas" w:cs="Consolas"/>
          <w:color w:val="BCBEC4"/>
          <w:sz w:val="19"/>
          <w:szCs w:val="19"/>
          <w:lang w:val="es-MX"/>
        </w:rPr>
        <w:t xml:space="preserve">+ nombre + </w:t>
      </w:r>
      <w:r>
        <w:rPr>
          <w:rFonts w:ascii="Consolas" w:hAnsi="Consolas" w:eastAsia="Consolas" w:cs="Consolas"/>
          <w:color w:val="6AAB73"/>
          <w:sz w:val="19"/>
          <w:szCs w:val="19"/>
          <w:lang w:val="es-MX"/>
        </w:rPr>
        <w:t xml:space="preserve">" tu numero es: " </w:t>
      </w:r>
      <w:r>
        <w:rPr>
          <w:rFonts w:ascii="Consolas" w:hAnsi="Consolas" w:eastAsia="Consolas" w:cs="Consolas"/>
          <w:color w:val="BCBEC4"/>
          <w:sz w:val="19"/>
          <w:szCs w:val="19"/>
          <w:lang w:val="es-MX"/>
        </w:rPr>
        <w:t xml:space="preserve">+ </w:t>
      </w:r>
      <w:r>
        <w:rPr>
          <w:rFonts w:ascii="Consolas" w:hAnsi="Consolas" w:eastAsia="Consolas" w:cs="Consolas"/>
          <w:color w:val="8888C6"/>
          <w:sz w:val="19"/>
          <w:szCs w:val="19"/>
          <w:lang w:val="es-MX"/>
        </w:rPr>
        <w:t>str</w:t>
      </w:r>
      <w:r>
        <w:rPr>
          <w:rFonts w:ascii="Consolas" w:hAnsi="Consolas" w:eastAsia="Consolas" w:cs="Consolas"/>
          <w:color w:val="BCBEC4"/>
          <w:sz w:val="19"/>
          <w:szCs w:val="19"/>
          <w:lang w:val="es-MX"/>
        </w:rPr>
        <w:t>(numero))</w:t>
      </w:r>
    </w:p>
    <w:p w14:paraId="6911DE4B">
      <w:pPr>
        <w:pStyle w:val="25"/>
        <w:suppressLineNumbers w:val="0"/>
        <w:bidi w:val="0"/>
        <w:spacing w:before="0" w:beforeAutospacing="0" w:after="160" w:afterAutospacing="0" w:line="279" w:lineRule="auto"/>
        <w:ind w:left="1440" w:right="0"/>
        <w:jc w:val="left"/>
      </w:pPr>
      <w:r>
        <w:rPr>
          <w:rFonts w:ascii="Consolas" w:hAnsi="Consolas" w:eastAsia="Consolas" w:cs="Consolas"/>
          <w:color w:val="BCBEC4"/>
          <w:sz w:val="19"/>
          <w:szCs w:val="19"/>
          <w:lang w:val="es-MX"/>
        </w:rPr>
        <w:t>Impresion de cadena y variable tipo enero con casting</w:t>
      </w:r>
      <w:r>
        <w:br w:type="textWrapping"/>
      </w:r>
      <w:r>
        <w:rPr>
          <w:rFonts w:ascii="Consolas" w:hAnsi="Consolas" w:eastAsia="Consolas" w:cs="Consolas"/>
          <w:color w:val="8888C6"/>
          <w:sz w:val="19"/>
          <w:szCs w:val="19"/>
          <w:lang w:val="es-MX"/>
        </w:rPr>
        <w:t>print</w:t>
      </w:r>
      <w:r>
        <w:rPr>
          <w:rFonts w:ascii="Consolas" w:hAnsi="Consolas" w:eastAsia="Consolas" w:cs="Consolas"/>
          <w:color w:val="BCBEC4"/>
          <w:sz w:val="19"/>
          <w:szCs w:val="19"/>
          <w:lang w:val="es-MX"/>
        </w:rPr>
        <w:t>(</w:t>
      </w:r>
      <w:r>
        <w:rPr>
          <w:rFonts w:ascii="Consolas" w:hAnsi="Consolas" w:eastAsia="Consolas" w:cs="Consolas"/>
          <w:color w:val="6AAB73"/>
          <w:sz w:val="19"/>
          <w:szCs w:val="19"/>
          <w:lang w:val="es-MX"/>
        </w:rPr>
        <w:t xml:space="preserve">f"Hala </w:t>
      </w:r>
      <w:r>
        <w:rPr>
          <w:rFonts w:ascii="Consolas" w:hAnsi="Consolas" w:eastAsia="Consolas" w:cs="Consolas"/>
          <w:color w:val="CF8E6D"/>
          <w:sz w:val="19"/>
          <w:szCs w:val="19"/>
          <w:lang w:val="es-MX"/>
        </w:rPr>
        <w:t>{</w:t>
      </w:r>
      <w:r>
        <w:rPr>
          <w:rFonts w:ascii="Consolas" w:hAnsi="Consolas" w:eastAsia="Consolas" w:cs="Consolas"/>
          <w:color w:val="BCBEC4"/>
          <w:sz w:val="19"/>
          <w:szCs w:val="19"/>
          <w:lang w:val="es-MX"/>
        </w:rPr>
        <w:t>nombre</w:t>
      </w:r>
      <w:r>
        <w:rPr>
          <w:rFonts w:ascii="Consolas" w:hAnsi="Consolas" w:eastAsia="Consolas" w:cs="Consolas"/>
          <w:color w:val="CF8E6D"/>
          <w:sz w:val="19"/>
          <w:szCs w:val="19"/>
          <w:lang w:val="es-MX"/>
        </w:rPr>
        <w:t>}</w:t>
      </w:r>
      <w:r>
        <w:rPr>
          <w:rFonts w:ascii="Consolas" w:hAnsi="Consolas" w:eastAsia="Consolas" w:cs="Consolas"/>
          <w:color w:val="6AAB73"/>
          <w:sz w:val="19"/>
          <w:szCs w:val="19"/>
          <w:lang w:val="es-MX"/>
        </w:rPr>
        <w:t xml:space="preserve"> tu numero telefonico es: </w:t>
      </w:r>
      <w:r>
        <w:rPr>
          <w:rFonts w:ascii="Consolas" w:hAnsi="Consolas" w:eastAsia="Consolas" w:cs="Consolas"/>
          <w:color w:val="CF8E6D"/>
          <w:sz w:val="19"/>
          <w:szCs w:val="19"/>
          <w:lang w:val="es-MX"/>
        </w:rPr>
        <w:t>{</w:t>
      </w:r>
      <w:r>
        <w:rPr>
          <w:rFonts w:ascii="Consolas" w:hAnsi="Consolas" w:eastAsia="Consolas" w:cs="Consolas"/>
          <w:color w:val="BCBEC4"/>
          <w:sz w:val="19"/>
          <w:szCs w:val="19"/>
          <w:lang w:val="es-MX"/>
        </w:rPr>
        <w:t>numero</w:t>
      </w:r>
      <w:r>
        <w:rPr>
          <w:rFonts w:ascii="Consolas" w:hAnsi="Consolas" w:eastAsia="Consolas" w:cs="Consolas"/>
          <w:color w:val="CF8E6D"/>
          <w:sz w:val="19"/>
          <w:szCs w:val="19"/>
          <w:lang w:val="es-MX"/>
        </w:rPr>
        <w:t>}</w:t>
      </w:r>
      <w:r>
        <w:rPr>
          <w:rFonts w:ascii="Consolas" w:hAnsi="Consolas" w:eastAsia="Consolas" w:cs="Consolas"/>
          <w:color w:val="6AAB73"/>
          <w:sz w:val="19"/>
          <w:szCs w:val="19"/>
          <w:lang w:val="es-MX"/>
        </w:rPr>
        <w:t>"</w:t>
      </w:r>
      <w:r>
        <w:rPr>
          <w:rFonts w:ascii="Consolas" w:hAnsi="Consolas" w:eastAsia="Consolas" w:cs="Consolas"/>
          <w:color w:val="BCBEC4"/>
          <w:sz w:val="19"/>
          <w:szCs w:val="19"/>
          <w:lang w:val="es-MX"/>
        </w:rPr>
        <w:t>)</w:t>
      </w:r>
    </w:p>
    <w:p w14:paraId="4E309A63">
      <w:pPr>
        <w:pStyle w:val="25"/>
        <w:suppressLineNumbers w:val="0"/>
        <w:bidi w:val="0"/>
        <w:spacing w:before="0" w:beforeAutospacing="0" w:after="160" w:afterAutospacing="0" w:line="279" w:lineRule="auto"/>
        <w:ind w:left="1440" w:right="0"/>
        <w:jc w:val="left"/>
      </w:pPr>
      <w:r>
        <w:rPr>
          <w:rFonts w:ascii="Consolas" w:hAnsi="Consolas" w:eastAsia="Consolas" w:cs="Consolas"/>
          <w:color w:val="BCBEC4"/>
          <w:sz w:val="19"/>
          <w:szCs w:val="19"/>
          <w:lang w:val="es-MX"/>
        </w:rPr>
        <w:t>Impresion de cadena tipo f</w:t>
      </w:r>
    </w:p>
    <w:p w14:paraId="56AE6DE4">
      <w:pPr>
        <w:pStyle w:val="25"/>
        <w:numPr>
          <w:ilvl w:val="1"/>
          <w:numId w:val="10"/>
        </w:numPr>
        <w:rPr>
          <w:sz w:val="24"/>
          <w:szCs w:val="24"/>
        </w:rPr>
      </w:pPr>
    </w:p>
    <w:p w14:paraId="337B0A56">
      <w:pPr>
        <w:pStyle w:val="25"/>
        <w:numPr>
          <w:ilvl w:val="0"/>
          <w:numId w:val="10"/>
        </w:numPr>
        <w:rPr>
          <w:sz w:val="24"/>
          <w:szCs w:val="24"/>
        </w:rPr>
      </w:pPr>
      <w:r>
        <w:rPr>
          <w:sz w:val="24"/>
          <w:szCs w:val="24"/>
        </w:rPr>
        <w:t>type(): Conosemos el tipo de dato</w:t>
      </w:r>
    </w:p>
    <w:p w14:paraId="24C3F91E">
      <w:pPr>
        <w:pStyle w:val="25"/>
        <w:numPr>
          <w:ilvl w:val="0"/>
          <w:numId w:val="10"/>
        </w:numPr>
        <w:rPr>
          <w:sz w:val="24"/>
          <w:szCs w:val="24"/>
        </w:rPr>
      </w:pPr>
      <w:r>
        <w:rPr>
          <w:rFonts w:hint="default"/>
          <w:sz w:val="24"/>
          <w:szCs w:val="24"/>
          <w:lang w:val="es-MX"/>
        </w:rPr>
        <w:t>Leg()</w:t>
      </w:r>
    </w:p>
    <w:p w14:paraId="4A000A14">
      <w:r>
        <w:br w:type="page"/>
      </w:r>
    </w:p>
    <w:p w14:paraId="74935912">
      <w:pPr>
        <w:pStyle w:val="2"/>
        <w:sectPr>
          <w:footerReference r:id="rId8" w:type="default"/>
          <w:pgSz w:w="11906" w:h="16838"/>
          <w:pgMar w:top="1417" w:right="1701" w:bottom="1417" w:left="1701" w:header="708" w:footer="708" w:gutter="0"/>
          <w:pgBorders w:offsetFrom="page">
            <w:top w:val="single" w:color="000000" w:sz="8" w:space="24"/>
            <w:left w:val="single" w:color="000000" w:sz="8" w:space="24"/>
            <w:bottom w:val="single" w:color="000000" w:sz="8" w:space="24"/>
            <w:right w:val="single" w:color="000000" w:sz="8" w:space="24"/>
          </w:pgBorders>
          <w:pgNumType w:fmt="decimal" w:start="1"/>
          <w:cols w:space="708" w:num="1"/>
          <w:docGrid w:linePitch="360" w:charSpace="0"/>
        </w:sectPr>
      </w:pPr>
    </w:p>
    <w:p w14:paraId="4B50CEE4">
      <w:pPr>
        <w:pStyle w:val="2"/>
        <w:bidi w:val="0"/>
      </w:pPr>
      <w:bookmarkStart w:id="64" w:name="_Toc800"/>
      <w:r>
        <w:rPr>
          <w:rFonts w:hint="default"/>
          <w:lang w:val="es-MX"/>
        </w:rPr>
        <w:t>Referencias</w:t>
      </w:r>
      <w:bookmarkEnd w:id="64"/>
    </w:p>
    <w:p w14:paraId="603F97BB">
      <w:pPr>
        <w:pStyle w:val="3"/>
        <w:bidi w:val="0"/>
      </w:pPr>
      <w:bookmarkStart w:id="65" w:name="_Toc7675"/>
      <w:r>
        <w:rPr>
          <w:rFonts w:hint="default"/>
          <w:lang w:val="es-MX"/>
        </w:rPr>
        <w:t>Bibliografia y Enlaces</w:t>
      </w:r>
      <w:bookmarkEnd w:id="65"/>
    </w:p>
    <w:p w14:paraId="710AA7CF">
      <w:pPr>
        <w:numPr>
          <w:ilvl w:val="0"/>
          <w:numId w:val="11"/>
        </w:numPr>
        <w:ind w:left="425" w:leftChars="0" w:hanging="425" w:firstLineChars="0"/>
        <w:rPr>
          <w:rFonts w:hint="default"/>
          <w:lang w:val="es-MX"/>
        </w:rPr>
      </w:pPr>
      <w:r>
        <w:rPr>
          <w:rFonts w:hint="default"/>
          <w:lang w:val="es-MX"/>
        </w:rPr>
        <w:t>Santander Open Academy. Introducción a la programación con Python. Curso en línea de Santander Open Academy, 2026.</w:t>
      </w:r>
      <w:r>
        <w:rPr>
          <w:rFonts w:hint="default"/>
          <w:lang w:val="es-MX"/>
        </w:rPr>
        <w:fldChar w:fldCharType="begin"/>
      </w:r>
      <w:r>
        <w:rPr>
          <w:rFonts w:hint="default"/>
          <w:lang w:val="es-MX"/>
        </w:rPr>
        <w:instrText xml:space="preserve"> HYPERLINK "https://lms.santanderopenacademy.com/courses/508" </w:instrText>
      </w:r>
      <w:r>
        <w:rPr>
          <w:rFonts w:hint="default"/>
          <w:lang w:val="es-MX"/>
        </w:rPr>
        <w:fldChar w:fldCharType="separate"/>
      </w:r>
      <w:r>
        <w:rPr>
          <w:rStyle w:val="11"/>
          <w:rFonts w:hint="default"/>
          <w:lang w:val="es-MX"/>
        </w:rPr>
        <w:t>https://lms.santanderopenacademy.com/courses/508</w:t>
      </w:r>
      <w:r>
        <w:rPr>
          <w:rFonts w:hint="default"/>
          <w:lang w:val="es-MX"/>
        </w:rPr>
        <w:fldChar w:fldCharType="end"/>
      </w:r>
      <w:r>
        <w:rPr>
          <w:rFonts w:hint="default"/>
          <w:lang w:val="es-MX"/>
        </w:rPr>
        <w:t xml:space="preserve"> </w:t>
      </w:r>
    </w:p>
    <w:p w14:paraId="456A42AB">
      <w:pPr>
        <w:numPr>
          <w:ilvl w:val="0"/>
          <w:numId w:val="11"/>
        </w:numPr>
        <w:ind w:left="425" w:leftChars="0" w:hanging="425" w:firstLineChars="0"/>
        <w:rPr>
          <w:rFonts w:hint="default"/>
          <w:lang w:val="es-MX"/>
        </w:rPr>
      </w:pPr>
      <w:r>
        <w:rPr>
          <w:rFonts w:hint="default"/>
          <w:lang w:val="es-MX"/>
        </w:rPr>
        <w:t xml:space="preserve">García, Gianluigi. Curso de Python. Curso en línea de Edutin Academy, 2026. </w:t>
      </w:r>
      <w:r>
        <w:rPr>
          <w:rFonts w:hint="default"/>
          <w:lang w:val="es-MX"/>
        </w:rPr>
        <w:fldChar w:fldCharType="begin"/>
      </w:r>
      <w:r>
        <w:rPr>
          <w:rFonts w:hint="default"/>
          <w:lang w:val="es-MX"/>
        </w:rPr>
        <w:instrText xml:space="preserve"> HYPERLINK "https://edutin.com/curso-de-python." </w:instrText>
      </w:r>
      <w:r>
        <w:rPr>
          <w:rFonts w:hint="default"/>
          <w:lang w:val="es-MX"/>
        </w:rPr>
        <w:fldChar w:fldCharType="separate"/>
      </w:r>
      <w:r>
        <w:rPr>
          <w:rStyle w:val="11"/>
          <w:rFonts w:hint="default"/>
          <w:lang w:val="es-MX"/>
        </w:rPr>
        <w:t>https://edutin.com/curso-de-python.</w:t>
      </w:r>
      <w:r>
        <w:rPr>
          <w:rFonts w:hint="default"/>
          <w:lang w:val="es-MX"/>
        </w:rPr>
        <w:fldChar w:fldCharType="end"/>
      </w:r>
      <w:r>
        <w:rPr>
          <w:rFonts w:hint="default"/>
          <w:lang w:val="es-MX"/>
        </w:rPr>
        <w:t xml:space="preserve"> </w:t>
      </w:r>
    </w:p>
    <w:p w14:paraId="6BBC721A">
      <w:pPr>
        <w:numPr>
          <w:ilvl w:val="0"/>
          <w:numId w:val="11"/>
        </w:numPr>
        <w:ind w:left="425" w:leftChars="0" w:hanging="425" w:firstLineChars="0"/>
        <w:rPr>
          <w:rFonts w:hint="default"/>
          <w:lang w:val="es-MX"/>
        </w:rPr>
      </w:pPr>
    </w:p>
    <w:p w14:paraId="01E473E5">
      <w:pPr>
        <w:pStyle w:val="3"/>
        <w:bidi w:val="0"/>
      </w:pPr>
      <w:bookmarkStart w:id="66" w:name="_Toc2630"/>
      <w:r>
        <w:rPr>
          <w:rFonts w:hint="default"/>
          <w:lang w:val="es-MX"/>
        </w:rPr>
        <w:t>Indice de Tablas</w:t>
      </w:r>
      <w:bookmarkEnd w:id="66"/>
    </w:p>
    <w:p w14:paraId="4FF2074B">
      <w:pPr>
        <w:pStyle w:val="17"/>
        <w:tabs>
          <w:tab w:val="right" w:leader="dot" w:pos="8504"/>
        </w:tabs>
      </w:pPr>
      <w:r>
        <w:fldChar w:fldCharType="begin"/>
      </w:r>
      <w:r>
        <w:instrText xml:space="preserve">TOC \h \c "Tabla"</w:instrText>
      </w:r>
      <w:r>
        <w:fldChar w:fldCharType="separate"/>
      </w:r>
      <w:r>
        <w:fldChar w:fldCharType="begin"/>
      </w:r>
      <w:r>
        <w:instrText xml:space="preserve"> HYPERLINK \l _Toc11692 </w:instrText>
      </w:r>
      <w:r>
        <w:fldChar w:fldCharType="separate"/>
      </w:r>
      <w:r>
        <w:t xml:space="preserve">Tabla 1 </w:t>
      </w:r>
      <w:r>
        <w:rPr>
          <w:lang w:val="es-MX"/>
        </w:rPr>
        <w:t xml:space="preserve"> Funciones de Casting más comunes en Python</w:t>
      </w:r>
      <w:r>
        <w:tab/>
      </w:r>
      <w:r>
        <w:fldChar w:fldCharType="begin"/>
      </w:r>
      <w:r>
        <w:instrText xml:space="preserve"> PAGEREF _Toc11692 \h </w:instrText>
      </w:r>
      <w:r>
        <w:fldChar w:fldCharType="separate"/>
      </w:r>
      <w:r>
        <w:t>2</w:t>
      </w:r>
      <w:r>
        <w:fldChar w:fldCharType="end"/>
      </w:r>
      <w:r>
        <w:fldChar w:fldCharType="end"/>
      </w:r>
    </w:p>
    <w:p w14:paraId="73B6080F">
      <w:pPr>
        <w:pStyle w:val="17"/>
        <w:tabs>
          <w:tab w:val="right" w:leader="dot" w:pos="8504"/>
        </w:tabs>
      </w:pPr>
      <w:r>
        <w:fldChar w:fldCharType="begin"/>
      </w:r>
      <w:r>
        <w:instrText xml:space="preserve"> HYPERLINK \l _Toc9499 </w:instrText>
      </w:r>
      <w:r>
        <w:fldChar w:fldCharType="separate"/>
      </w:r>
      <w:r>
        <w:t xml:space="preserve">Tabla 2 </w:t>
      </w:r>
      <w:r>
        <w:rPr>
          <w:lang w:val="es-MX"/>
        </w:rPr>
        <w:t xml:space="preserve"> Operadores Aritméticos</w:t>
      </w:r>
      <w:r>
        <w:tab/>
      </w:r>
      <w:r>
        <w:fldChar w:fldCharType="begin"/>
      </w:r>
      <w:r>
        <w:instrText xml:space="preserve"> PAGEREF _Toc9499 \h </w:instrText>
      </w:r>
      <w:r>
        <w:fldChar w:fldCharType="separate"/>
      </w:r>
      <w:r>
        <w:t>3</w:t>
      </w:r>
      <w:r>
        <w:fldChar w:fldCharType="end"/>
      </w:r>
      <w:r>
        <w:fldChar w:fldCharType="end"/>
      </w:r>
    </w:p>
    <w:p w14:paraId="7B13DFC6">
      <w:pPr>
        <w:pStyle w:val="17"/>
        <w:tabs>
          <w:tab w:val="right" w:leader="dot" w:pos="8504"/>
        </w:tabs>
      </w:pPr>
      <w:r>
        <w:fldChar w:fldCharType="begin"/>
      </w:r>
      <w:r>
        <w:instrText xml:space="preserve"> HYPERLINK \l _Toc25173 </w:instrText>
      </w:r>
      <w:r>
        <w:fldChar w:fldCharType="separate"/>
      </w:r>
      <w:r>
        <w:t xml:space="preserve">Tabla 3 </w:t>
      </w:r>
      <w:r>
        <w:rPr>
          <w:lang w:val="es-MX"/>
        </w:rPr>
        <w:t xml:space="preserve"> Operadores de Asignaci</w:t>
      </w:r>
      <w:r>
        <w:rPr>
          <w:rFonts w:hint="default"/>
          <w:lang w:val="es-MX"/>
        </w:rPr>
        <w:t>ó</w:t>
      </w:r>
      <w:r>
        <w:rPr>
          <w:lang w:val="es-MX"/>
        </w:rPr>
        <w:t>n</w:t>
      </w:r>
      <w:r>
        <w:tab/>
      </w:r>
      <w:r>
        <w:fldChar w:fldCharType="begin"/>
      </w:r>
      <w:r>
        <w:instrText xml:space="preserve"> PAGEREF _Toc25173 \h </w:instrText>
      </w:r>
      <w:r>
        <w:fldChar w:fldCharType="separate"/>
      </w:r>
      <w:r>
        <w:t>3</w:t>
      </w:r>
      <w:r>
        <w:fldChar w:fldCharType="end"/>
      </w:r>
      <w:r>
        <w:fldChar w:fldCharType="end"/>
      </w:r>
    </w:p>
    <w:p w14:paraId="3669DBEE">
      <w:pPr>
        <w:pStyle w:val="17"/>
        <w:tabs>
          <w:tab w:val="right" w:leader="dot" w:pos="8504"/>
        </w:tabs>
      </w:pPr>
      <w:r>
        <w:fldChar w:fldCharType="begin"/>
      </w:r>
      <w:r>
        <w:instrText xml:space="preserve"> HYPERLINK \l _Toc745 </w:instrText>
      </w:r>
      <w:r>
        <w:fldChar w:fldCharType="separate"/>
      </w:r>
      <w:r>
        <w:t xml:space="preserve">Tabla 4 </w:t>
      </w:r>
      <w:r>
        <w:rPr>
          <w:lang w:val="es-MX"/>
        </w:rPr>
        <w:t xml:space="preserve"> Operadores Lógicos</w:t>
      </w:r>
      <w:r>
        <w:tab/>
      </w:r>
      <w:r>
        <w:fldChar w:fldCharType="begin"/>
      </w:r>
      <w:r>
        <w:instrText xml:space="preserve"> PAGEREF _Toc745 \h </w:instrText>
      </w:r>
      <w:r>
        <w:fldChar w:fldCharType="separate"/>
      </w:r>
      <w:r>
        <w:t>3</w:t>
      </w:r>
      <w:r>
        <w:fldChar w:fldCharType="end"/>
      </w:r>
      <w:r>
        <w:fldChar w:fldCharType="end"/>
      </w:r>
    </w:p>
    <w:p w14:paraId="7A8AB631">
      <w:pPr>
        <w:pStyle w:val="17"/>
        <w:tabs>
          <w:tab w:val="right" w:leader="dot" w:pos="8504"/>
        </w:tabs>
      </w:pPr>
      <w:r>
        <w:fldChar w:fldCharType="begin"/>
      </w:r>
      <w:r>
        <w:instrText xml:space="preserve"> HYPERLINK \l _Toc28229 </w:instrText>
      </w:r>
      <w:r>
        <w:fldChar w:fldCharType="separate"/>
      </w:r>
      <w:r>
        <w:t xml:space="preserve">Tabla 5 </w:t>
      </w:r>
      <w:r>
        <w:rPr>
          <w:lang w:val="es-MX"/>
        </w:rPr>
        <w:t xml:space="preserve"> Operadores Relacionales</w:t>
      </w:r>
      <w:r>
        <w:tab/>
      </w:r>
      <w:r>
        <w:fldChar w:fldCharType="begin"/>
      </w:r>
      <w:r>
        <w:instrText xml:space="preserve"> PAGEREF _Toc28229 \h </w:instrText>
      </w:r>
      <w:r>
        <w:fldChar w:fldCharType="separate"/>
      </w:r>
      <w:r>
        <w:t>4</w:t>
      </w:r>
      <w:r>
        <w:fldChar w:fldCharType="end"/>
      </w:r>
      <w:r>
        <w:fldChar w:fldCharType="end"/>
      </w:r>
    </w:p>
    <w:p w14:paraId="589BD99A">
      <w:pPr>
        <w:pStyle w:val="17"/>
        <w:tabs>
          <w:tab w:val="right" w:leader="dot" w:pos="8504"/>
        </w:tabs>
      </w:pPr>
      <w:r>
        <w:fldChar w:fldCharType="begin"/>
      </w:r>
      <w:r>
        <w:instrText xml:space="preserve"> HYPERLINK \l _Toc12375 </w:instrText>
      </w:r>
      <w:r>
        <w:fldChar w:fldCharType="separate"/>
      </w:r>
      <w:r>
        <w:t xml:space="preserve">Tabla 6 </w:t>
      </w:r>
      <w:r>
        <w:rPr>
          <w:lang w:val="es-MX"/>
        </w:rPr>
        <w:t xml:space="preserve"> </w:t>
      </w:r>
      <w:r>
        <w:rPr>
          <w:rFonts w:hint="default"/>
          <w:lang w:val="es-MX"/>
        </w:rPr>
        <w:t>Estructura if</w:t>
      </w:r>
      <w:r>
        <w:tab/>
      </w:r>
      <w:r>
        <w:fldChar w:fldCharType="begin"/>
      </w:r>
      <w:r>
        <w:instrText xml:space="preserve"> PAGEREF _Toc12375 \h </w:instrText>
      </w:r>
      <w:r>
        <w:fldChar w:fldCharType="separate"/>
      </w:r>
      <w:r>
        <w:t>4</w:t>
      </w:r>
      <w:r>
        <w:fldChar w:fldCharType="end"/>
      </w:r>
      <w:r>
        <w:fldChar w:fldCharType="end"/>
      </w:r>
    </w:p>
    <w:p w14:paraId="3A94753A">
      <w:pPr>
        <w:pStyle w:val="17"/>
        <w:tabs>
          <w:tab w:val="right" w:leader="dot" w:pos="8504"/>
        </w:tabs>
      </w:pPr>
      <w:r>
        <w:fldChar w:fldCharType="begin"/>
      </w:r>
      <w:r>
        <w:instrText xml:space="preserve"> HYPERLINK \l _Toc1607 </w:instrText>
      </w:r>
      <w:r>
        <w:fldChar w:fldCharType="separate"/>
      </w:r>
      <w:r>
        <w:t xml:space="preserve">Tabla 7 </w:t>
      </w:r>
      <w:r>
        <w:rPr>
          <w:lang w:val="es-MX"/>
        </w:rPr>
        <w:t xml:space="preserve"> Estructura if - else</w:t>
      </w:r>
      <w:r>
        <w:tab/>
      </w:r>
      <w:r>
        <w:fldChar w:fldCharType="begin"/>
      </w:r>
      <w:r>
        <w:instrText xml:space="preserve"> PAGEREF _Toc1607 \h </w:instrText>
      </w:r>
      <w:r>
        <w:fldChar w:fldCharType="separate"/>
      </w:r>
      <w:r>
        <w:t>5</w:t>
      </w:r>
      <w:r>
        <w:fldChar w:fldCharType="end"/>
      </w:r>
      <w:r>
        <w:fldChar w:fldCharType="end"/>
      </w:r>
    </w:p>
    <w:p w14:paraId="52751D4C">
      <w:pPr>
        <w:pStyle w:val="17"/>
        <w:tabs>
          <w:tab w:val="right" w:leader="dot" w:pos="8504"/>
        </w:tabs>
      </w:pPr>
      <w:r>
        <w:fldChar w:fldCharType="begin"/>
      </w:r>
      <w:r>
        <w:instrText xml:space="preserve"> HYPERLINK \l _Toc5563 </w:instrText>
      </w:r>
      <w:r>
        <w:fldChar w:fldCharType="separate"/>
      </w:r>
      <w:r>
        <w:t xml:space="preserve">Tabla 8 </w:t>
      </w:r>
      <w:r>
        <w:rPr>
          <w:lang w:val="es-MX"/>
        </w:rPr>
        <w:t xml:space="preserve"> Estructura if - elif - else</w:t>
      </w:r>
      <w:r>
        <w:tab/>
      </w:r>
      <w:r>
        <w:fldChar w:fldCharType="begin"/>
      </w:r>
      <w:r>
        <w:instrText xml:space="preserve"> PAGEREF _Toc5563 \h </w:instrText>
      </w:r>
      <w:r>
        <w:fldChar w:fldCharType="separate"/>
      </w:r>
      <w:r>
        <w:t>5</w:t>
      </w:r>
      <w:r>
        <w:fldChar w:fldCharType="end"/>
      </w:r>
      <w:r>
        <w:fldChar w:fldCharType="end"/>
      </w:r>
    </w:p>
    <w:p w14:paraId="1F7BE820">
      <w:pPr>
        <w:pStyle w:val="17"/>
        <w:tabs>
          <w:tab w:val="right" w:leader="dot" w:pos="8504"/>
        </w:tabs>
      </w:pPr>
      <w:r>
        <w:fldChar w:fldCharType="begin"/>
      </w:r>
      <w:r>
        <w:instrText xml:space="preserve"> HYPERLINK \l _Toc19338 </w:instrText>
      </w:r>
      <w:r>
        <w:fldChar w:fldCharType="separate"/>
      </w:r>
      <w:r>
        <w:t xml:space="preserve">Tabla 9 </w:t>
      </w:r>
      <w:r>
        <w:rPr>
          <w:lang w:val="es-MX"/>
        </w:rPr>
        <w:t xml:space="preserve"> Estructura for</w:t>
      </w:r>
      <w:r>
        <w:tab/>
      </w:r>
      <w:r>
        <w:fldChar w:fldCharType="begin"/>
      </w:r>
      <w:r>
        <w:instrText xml:space="preserve"> PAGEREF _Toc19338 \h </w:instrText>
      </w:r>
      <w:r>
        <w:fldChar w:fldCharType="separate"/>
      </w:r>
      <w:r>
        <w:t>6</w:t>
      </w:r>
      <w:r>
        <w:fldChar w:fldCharType="end"/>
      </w:r>
      <w:r>
        <w:fldChar w:fldCharType="end"/>
      </w:r>
    </w:p>
    <w:p w14:paraId="59BDE6E0">
      <w:pPr>
        <w:pStyle w:val="3"/>
        <w:bidi w:val="0"/>
      </w:pPr>
      <w:bookmarkStart w:id="67" w:name="_Toc3069"/>
      <w:r>
        <w:fldChar w:fldCharType="end"/>
      </w:r>
      <w:r>
        <w:rPr>
          <w:rFonts w:hint="default"/>
          <w:lang w:val="es-MX"/>
        </w:rPr>
        <w:t>Indice de Ejemplos</w:t>
      </w:r>
      <w:bookmarkEnd w:id="67"/>
    </w:p>
    <w:p w14:paraId="53B2710F">
      <w:pPr>
        <w:pStyle w:val="17"/>
        <w:tabs>
          <w:tab w:val="right" w:leader="dot" w:pos="8504"/>
        </w:tabs>
      </w:pPr>
      <w:r>
        <w:rPr>
          <w:rFonts w:hint="default"/>
          <w:lang w:val="es-MX"/>
        </w:rPr>
        <w:fldChar w:fldCharType="begin"/>
      </w:r>
      <w:r>
        <w:rPr>
          <w:rFonts w:hint="default"/>
          <w:lang w:val="es-MX"/>
        </w:rPr>
        <w:instrText xml:space="preserve">TOC \h \c "Ejemplo"</w:instrText>
      </w:r>
      <w:r>
        <w:rPr>
          <w:rFonts w:hint="default"/>
          <w:lang w:val="es-MX"/>
        </w:rPr>
        <w:fldChar w:fldCharType="separate"/>
      </w:r>
      <w:r>
        <w:rPr>
          <w:rFonts w:hint="default"/>
          <w:lang w:val="es-MX"/>
        </w:rPr>
        <w:fldChar w:fldCharType="begin"/>
      </w:r>
      <w:r>
        <w:rPr>
          <w:rFonts w:hint="default"/>
          <w:lang w:val="es-MX"/>
        </w:rPr>
        <w:instrText xml:space="preserve"> HYPERLINK \l _Toc27306 </w:instrText>
      </w:r>
      <w:r>
        <w:rPr>
          <w:rFonts w:hint="default"/>
          <w:lang w:val="es-MX"/>
        </w:rPr>
        <w:fldChar w:fldCharType="separate"/>
      </w:r>
      <w:r>
        <w:t xml:space="preserve">Ejemplo 1 </w:t>
      </w:r>
      <w:r>
        <w:rPr>
          <w:lang w:val="es-MX"/>
        </w:rPr>
        <w:t xml:space="preserve"> Identación</w:t>
      </w:r>
      <w:r>
        <w:tab/>
      </w:r>
      <w:r>
        <w:fldChar w:fldCharType="begin"/>
      </w:r>
      <w:r>
        <w:instrText xml:space="preserve"> PAGEREF _Toc27306 \h </w:instrText>
      </w:r>
      <w:r>
        <w:fldChar w:fldCharType="separate"/>
      </w:r>
      <w:r>
        <w:t>1</w:t>
      </w:r>
      <w:r>
        <w:fldChar w:fldCharType="end"/>
      </w:r>
      <w:r>
        <w:rPr>
          <w:rFonts w:hint="default"/>
          <w:lang w:val="es-MX"/>
        </w:rPr>
        <w:fldChar w:fldCharType="end"/>
      </w:r>
    </w:p>
    <w:p w14:paraId="1275680B">
      <w:pPr>
        <w:pStyle w:val="17"/>
        <w:tabs>
          <w:tab w:val="right" w:leader="dot" w:pos="8504"/>
        </w:tabs>
      </w:pPr>
      <w:r>
        <w:rPr>
          <w:rFonts w:hint="default"/>
          <w:lang w:val="es-MX"/>
        </w:rPr>
        <w:fldChar w:fldCharType="begin"/>
      </w:r>
      <w:r>
        <w:rPr>
          <w:rFonts w:hint="default"/>
          <w:lang w:val="es-MX"/>
        </w:rPr>
        <w:instrText xml:space="preserve"> HYPERLINK \l _Toc26817 </w:instrText>
      </w:r>
      <w:r>
        <w:rPr>
          <w:rFonts w:hint="default"/>
          <w:lang w:val="es-MX"/>
        </w:rPr>
        <w:fldChar w:fldCharType="separate"/>
      </w:r>
      <w:r>
        <w:t xml:space="preserve">Ejemplo 2 </w:t>
      </w:r>
      <w:r>
        <w:rPr>
          <w:lang w:val="es-MX"/>
        </w:rPr>
        <w:t xml:space="preserve"> Comentarios</w:t>
      </w:r>
      <w:r>
        <w:tab/>
      </w:r>
      <w:r>
        <w:fldChar w:fldCharType="begin"/>
      </w:r>
      <w:r>
        <w:instrText xml:space="preserve"> PAGEREF _Toc26817 \h </w:instrText>
      </w:r>
      <w:r>
        <w:fldChar w:fldCharType="separate"/>
      </w:r>
      <w:r>
        <w:t>1</w:t>
      </w:r>
      <w:r>
        <w:fldChar w:fldCharType="end"/>
      </w:r>
      <w:r>
        <w:rPr>
          <w:rFonts w:hint="default"/>
          <w:lang w:val="es-MX"/>
        </w:rPr>
        <w:fldChar w:fldCharType="end"/>
      </w:r>
    </w:p>
    <w:p w14:paraId="61148223">
      <w:pPr>
        <w:pStyle w:val="17"/>
        <w:tabs>
          <w:tab w:val="right" w:leader="dot" w:pos="8504"/>
        </w:tabs>
      </w:pPr>
      <w:r>
        <w:rPr>
          <w:rFonts w:hint="default"/>
          <w:lang w:val="es-MX"/>
        </w:rPr>
        <w:fldChar w:fldCharType="begin"/>
      </w:r>
      <w:r>
        <w:rPr>
          <w:rFonts w:hint="default"/>
          <w:lang w:val="es-MX"/>
        </w:rPr>
        <w:instrText xml:space="preserve"> HYPERLINK \l _Toc15686 </w:instrText>
      </w:r>
      <w:r>
        <w:rPr>
          <w:rFonts w:hint="default"/>
          <w:lang w:val="es-MX"/>
        </w:rPr>
        <w:fldChar w:fldCharType="separate"/>
      </w:r>
      <w:r>
        <w:t xml:space="preserve">Ejemplo 3 </w:t>
      </w:r>
      <w:r>
        <w:rPr>
          <w:lang w:val="es-MX"/>
        </w:rPr>
        <w:t xml:space="preserve"> Casting de variable</w:t>
      </w:r>
      <w:r>
        <w:tab/>
      </w:r>
      <w:r>
        <w:fldChar w:fldCharType="begin"/>
      </w:r>
      <w:r>
        <w:instrText xml:space="preserve"> PAGEREF _Toc15686 \h </w:instrText>
      </w:r>
      <w:r>
        <w:fldChar w:fldCharType="separate"/>
      </w:r>
      <w:r>
        <w:t>2</w:t>
      </w:r>
      <w:r>
        <w:fldChar w:fldCharType="end"/>
      </w:r>
      <w:r>
        <w:rPr>
          <w:rFonts w:hint="default"/>
          <w:lang w:val="es-MX"/>
        </w:rPr>
        <w:fldChar w:fldCharType="end"/>
      </w:r>
    </w:p>
    <w:p w14:paraId="1867A008">
      <w:pPr>
        <w:rPr>
          <w:rFonts w:hint="default"/>
          <w:lang w:val="es-MX"/>
        </w:rPr>
      </w:pPr>
      <w:r>
        <w:rPr>
          <w:rFonts w:hint="default"/>
          <w:lang w:val="es-MX"/>
        </w:rPr>
        <w:fldChar w:fldCharType="end"/>
      </w:r>
    </w:p>
    <w:p w14:paraId="4232A17B">
      <w:pPr>
        <w:pStyle w:val="3"/>
        <w:bidi w:val="0"/>
        <w:rPr>
          <w:rFonts w:hint="default"/>
          <w:lang w:val="es-MX"/>
        </w:rPr>
      </w:pPr>
      <w:bookmarkStart w:id="68" w:name="_Toc31617"/>
      <w:r>
        <w:rPr>
          <w:rFonts w:hint="default"/>
          <w:lang w:val="es-MX"/>
        </w:rPr>
        <w:t xml:space="preserve">Indice de </w:t>
      </w:r>
      <w:bookmarkEnd w:id="68"/>
      <w:r>
        <w:rPr>
          <w:rFonts w:hint="default"/>
          <w:lang w:val="es-MX"/>
        </w:rPr>
        <w:t>Sintaxis</w:t>
      </w:r>
    </w:p>
    <w:p w14:paraId="21EFCE79">
      <w:pPr>
        <w:pStyle w:val="17"/>
        <w:tabs>
          <w:tab w:val="right" w:leader="dot" w:pos="8504"/>
        </w:tabs>
      </w:pPr>
      <w:r>
        <w:rPr>
          <w:rFonts w:hint="default"/>
          <w:lang w:val="es-MX"/>
        </w:rPr>
        <w:fldChar w:fldCharType="begin"/>
      </w:r>
      <w:r>
        <w:rPr>
          <w:rFonts w:hint="default"/>
          <w:lang w:val="es-MX"/>
        </w:rPr>
        <w:instrText xml:space="preserve">TOC \h \c "Sintaxis"</w:instrText>
      </w:r>
      <w:r>
        <w:rPr>
          <w:rFonts w:hint="default"/>
          <w:lang w:val="es-MX"/>
        </w:rPr>
        <w:fldChar w:fldCharType="separate"/>
      </w:r>
      <w:r>
        <w:rPr>
          <w:rFonts w:hint="default"/>
          <w:lang w:val="es-MX"/>
        </w:rPr>
        <w:fldChar w:fldCharType="begin"/>
      </w:r>
      <w:r>
        <w:rPr>
          <w:rFonts w:hint="default"/>
          <w:lang w:val="es-MX"/>
        </w:rPr>
        <w:instrText xml:space="preserve"> HYPERLINK \l _Toc21306 </w:instrText>
      </w:r>
      <w:r>
        <w:rPr>
          <w:rFonts w:hint="default"/>
          <w:lang w:val="es-MX"/>
        </w:rPr>
        <w:fldChar w:fldCharType="separate"/>
      </w:r>
      <w:r>
        <w:t xml:space="preserve">Sintaxis 1 </w:t>
      </w:r>
      <w:r>
        <w:rPr>
          <w:lang w:val="es-MX"/>
        </w:rPr>
        <w:t xml:space="preserve"> Estructura if</w:t>
      </w:r>
      <w:r>
        <w:tab/>
      </w:r>
      <w:r>
        <w:fldChar w:fldCharType="begin"/>
      </w:r>
      <w:r>
        <w:instrText xml:space="preserve"> PAGEREF _Toc21306 \h </w:instrText>
      </w:r>
      <w:r>
        <w:fldChar w:fldCharType="separate"/>
      </w:r>
      <w:r>
        <w:t>5</w:t>
      </w:r>
      <w:r>
        <w:fldChar w:fldCharType="end"/>
      </w:r>
      <w:r>
        <w:rPr>
          <w:rFonts w:hint="default"/>
          <w:lang w:val="es-MX"/>
        </w:rPr>
        <w:fldChar w:fldCharType="end"/>
      </w:r>
    </w:p>
    <w:p w14:paraId="25AC8B78">
      <w:pPr>
        <w:pStyle w:val="17"/>
        <w:tabs>
          <w:tab w:val="right" w:leader="dot" w:pos="8504"/>
        </w:tabs>
      </w:pPr>
      <w:r>
        <w:rPr>
          <w:rFonts w:hint="default"/>
          <w:lang w:val="es-MX"/>
        </w:rPr>
        <w:fldChar w:fldCharType="begin"/>
      </w:r>
      <w:r>
        <w:rPr>
          <w:rFonts w:hint="default"/>
          <w:lang w:val="es-MX"/>
        </w:rPr>
        <w:instrText xml:space="preserve"> HYPERLINK \l _Toc30515 </w:instrText>
      </w:r>
      <w:r>
        <w:rPr>
          <w:rFonts w:hint="default"/>
          <w:lang w:val="es-MX"/>
        </w:rPr>
        <w:fldChar w:fldCharType="separate"/>
      </w:r>
      <w:r>
        <w:t xml:space="preserve">Sintaxis 2 </w:t>
      </w:r>
      <w:r>
        <w:rPr>
          <w:lang w:val="es-MX"/>
        </w:rPr>
        <w:t xml:space="preserve"> Estructura if - else</w:t>
      </w:r>
      <w:r>
        <w:tab/>
      </w:r>
      <w:r>
        <w:fldChar w:fldCharType="begin"/>
      </w:r>
      <w:r>
        <w:instrText xml:space="preserve"> PAGEREF _Toc30515 \h </w:instrText>
      </w:r>
      <w:r>
        <w:fldChar w:fldCharType="separate"/>
      </w:r>
      <w:r>
        <w:t>5</w:t>
      </w:r>
      <w:r>
        <w:fldChar w:fldCharType="end"/>
      </w:r>
      <w:r>
        <w:rPr>
          <w:rFonts w:hint="default"/>
          <w:lang w:val="es-MX"/>
        </w:rPr>
        <w:fldChar w:fldCharType="end"/>
      </w:r>
    </w:p>
    <w:p w14:paraId="1071707B">
      <w:pPr>
        <w:pStyle w:val="17"/>
        <w:tabs>
          <w:tab w:val="right" w:leader="dot" w:pos="8504"/>
        </w:tabs>
      </w:pPr>
      <w:r>
        <w:rPr>
          <w:rFonts w:hint="default"/>
          <w:lang w:val="es-MX"/>
        </w:rPr>
        <w:fldChar w:fldCharType="begin"/>
      </w:r>
      <w:r>
        <w:rPr>
          <w:rFonts w:hint="default"/>
          <w:lang w:val="es-MX"/>
        </w:rPr>
        <w:instrText xml:space="preserve"> HYPERLINK \l _Toc16437 </w:instrText>
      </w:r>
      <w:r>
        <w:rPr>
          <w:rFonts w:hint="default"/>
          <w:lang w:val="es-MX"/>
        </w:rPr>
        <w:fldChar w:fldCharType="separate"/>
      </w:r>
      <w:r>
        <w:t xml:space="preserve">Sintaxis 3 </w:t>
      </w:r>
      <w:r>
        <w:rPr>
          <w:lang w:val="es-MX"/>
        </w:rPr>
        <w:t xml:space="preserve"> Estructura if - elif - else</w:t>
      </w:r>
      <w:r>
        <w:tab/>
      </w:r>
      <w:r>
        <w:fldChar w:fldCharType="begin"/>
      </w:r>
      <w:r>
        <w:instrText xml:space="preserve"> PAGEREF _Toc16437 \h </w:instrText>
      </w:r>
      <w:r>
        <w:fldChar w:fldCharType="separate"/>
      </w:r>
      <w:r>
        <w:t>6</w:t>
      </w:r>
      <w:r>
        <w:fldChar w:fldCharType="end"/>
      </w:r>
      <w:r>
        <w:rPr>
          <w:rFonts w:hint="default"/>
          <w:lang w:val="es-MX"/>
        </w:rPr>
        <w:fldChar w:fldCharType="end"/>
      </w:r>
    </w:p>
    <w:p w14:paraId="712A021D">
      <w:pPr>
        <w:pStyle w:val="17"/>
        <w:tabs>
          <w:tab w:val="right" w:leader="dot" w:pos="8504"/>
        </w:tabs>
      </w:pPr>
      <w:r>
        <w:rPr>
          <w:rFonts w:hint="default"/>
          <w:lang w:val="es-MX"/>
        </w:rPr>
        <w:fldChar w:fldCharType="begin"/>
      </w:r>
      <w:r>
        <w:rPr>
          <w:rFonts w:hint="default"/>
          <w:lang w:val="es-MX"/>
        </w:rPr>
        <w:instrText xml:space="preserve"> HYPERLINK \l _Toc28510 </w:instrText>
      </w:r>
      <w:r>
        <w:rPr>
          <w:rFonts w:hint="default"/>
          <w:lang w:val="es-MX"/>
        </w:rPr>
        <w:fldChar w:fldCharType="separate"/>
      </w:r>
      <w:r>
        <w:t xml:space="preserve">Sintaxis 4 </w:t>
      </w:r>
      <w:r>
        <w:rPr>
          <w:lang w:val="es-MX"/>
        </w:rPr>
        <w:t xml:space="preserve"> Estructura for</w:t>
      </w:r>
      <w:r>
        <w:tab/>
      </w:r>
      <w:r>
        <w:fldChar w:fldCharType="begin"/>
      </w:r>
      <w:r>
        <w:instrText xml:space="preserve"> PAGEREF _Toc28510 \h </w:instrText>
      </w:r>
      <w:r>
        <w:fldChar w:fldCharType="separate"/>
      </w:r>
      <w:r>
        <w:t>6</w:t>
      </w:r>
      <w:r>
        <w:fldChar w:fldCharType="end"/>
      </w:r>
      <w:r>
        <w:rPr>
          <w:rFonts w:hint="default"/>
          <w:lang w:val="es-MX"/>
        </w:rPr>
        <w:fldChar w:fldCharType="end"/>
      </w:r>
    </w:p>
    <w:p w14:paraId="028A98A5">
      <w:pPr>
        <w:pStyle w:val="17"/>
        <w:tabs>
          <w:tab w:val="right" w:leader="dot" w:pos="8504"/>
        </w:tabs>
      </w:pPr>
      <w:r>
        <w:rPr>
          <w:rFonts w:hint="default"/>
          <w:lang w:val="es-MX"/>
        </w:rPr>
        <w:fldChar w:fldCharType="begin"/>
      </w:r>
      <w:r>
        <w:rPr>
          <w:rFonts w:hint="default"/>
          <w:lang w:val="es-MX"/>
        </w:rPr>
        <w:instrText xml:space="preserve"> HYPERLINK \l _Toc2286 </w:instrText>
      </w:r>
      <w:r>
        <w:rPr>
          <w:rFonts w:hint="default"/>
          <w:lang w:val="es-MX"/>
        </w:rPr>
        <w:fldChar w:fldCharType="separate"/>
      </w:r>
      <w:r>
        <w:t xml:space="preserve">Sintaxis 5 </w:t>
      </w:r>
      <w:r>
        <w:rPr>
          <w:lang w:val="es-MX"/>
        </w:rPr>
        <w:t xml:space="preserve"> Estructura while</w:t>
      </w:r>
      <w:r>
        <w:tab/>
      </w:r>
      <w:r>
        <w:fldChar w:fldCharType="begin"/>
      </w:r>
      <w:r>
        <w:instrText xml:space="preserve"> PAGEREF _Toc2286 \h </w:instrText>
      </w:r>
      <w:r>
        <w:fldChar w:fldCharType="separate"/>
      </w:r>
      <w:r>
        <w:t>7</w:t>
      </w:r>
      <w:r>
        <w:fldChar w:fldCharType="end"/>
      </w:r>
      <w:r>
        <w:rPr>
          <w:rFonts w:hint="default"/>
          <w:lang w:val="es-MX"/>
        </w:rPr>
        <w:fldChar w:fldCharType="end"/>
      </w:r>
    </w:p>
    <w:p w14:paraId="4139CF29">
      <w:pPr>
        <w:pStyle w:val="17"/>
        <w:tabs>
          <w:tab w:val="right" w:leader="dot" w:pos="8504"/>
        </w:tabs>
      </w:pPr>
      <w:r>
        <w:rPr>
          <w:rFonts w:hint="default"/>
          <w:lang w:val="es-MX"/>
        </w:rPr>
        <w:fldChar w:fldCharType="begin"/>
      </w:r>
      <w:r>
        <w:rPr>
          <w:rFonts w:hint="default"/>
          <w:lang w:val="es-MX"/>
        </w:rPr>
        <w:instrText xml:space="preserve"> HYPERLINK \l _Toc24460 </w:instrText>
      </w:r>
      <w:r>
        <w:rPr>
          <w:rFonts w:hint="default"/>
          <w:lang w:val="es-MX"/>
        </w:rPr>
        <w:fldChar w:fldCharType="separate"/>
      </w:r>
      <w:r>
        <w:t xml:space="preserve">Sintaxis 6 </w:t>
      </w:r>
      <w:r>
        <w:rPr>
          <w:lang w:val="es-MX"/>
        </w:rPr>
        <w:t xml:space="preserve"> Lista</w:t>
      </w:r>
      <w:r>
        <w:tab/>
      </w:r>
      <w:r>
        <w:fldChar w:fldCharType="begin"/>
      </w:r>
      <w:r>
        <w:instrText xml:space="preserve"> PAGEREF _Toc24460 \h </w:instrText>
      </w:r>
      <w:r>
        <w:fldChar w:fldCharType="separate"/>
      </w:r>
      <w:r>
        <w:t>7</w:t>
      </w:r>
      <w:r>
        <w:fldChar w:fldCharType="end"/>
      </w:r>
      <w:r>
        <w:rPr>
          <w:rFonts w:hint="default"/>
          <w:lang w:val="es-MX"/>
        </w:rPr>
        <w:fldChar w:fldCharType="end"/>
      </w:r>
    </w:p>
    <w:p w14:paraId="36BC804A">
      <w:pPr>
        <w:pStyle w:val="17"/>
        <w:tabs>
          <w:tab w:val="right" w:leader="dot" w:pos="8504"/>
        </w:tabs>
      </w:pPr>
      <w:r>
        <w:rPr>
          <w:rFonts w:hint="default"/>
          <w:lang w:val="es-MX"/>
        </w:rPr>
        <w:fldChar w:fldCharType="begin"/>
      </w:r>
      <w:r>
        <w:rPr>
          <w:rFonts w:hint="default"/>
          <w:lang w:val="es-MX"/>
        </w:rPr>
        <w:instrText xml:space="preserve"> HYPERLINK \l _Toc2719 </w:instrText>
      </w:r>
      <w:r>
        <w:rPr>
          <w:rFonts w:hint="default"/>
          <w:lang w:val="es-MX"/>
        </w:rPr>
        <w:fldChar w:fldCharType="separate"/>
      </w:r>
      <w:r>
        <w:t xml:space="preserve">Sintaxis 7 </w:t>
      </w:r>
      <w:r>
        <w:rPr>
          <w:lang w:val="es-MX"/>
        </w:rPr>
        <w:t xml:space="preserve"> Acceso a lista</w:t>
      </w:r>
      <w:r>
        <w:tab/>
      </w:r>
      <w:r>
        <w:fldChar w:fldCharType="begin"/>
      </w:r>
      <w:r>
        <w:instrText xml:space="preserve"> PAGEREF _Toc2719 \h </w:instrText>
      </w:r>
      <w:r>
        <w:fldChar w:fldCharType="separate"/>
      </w:r>
      <w:r>
        <w:t>8</w:t>
      </w:r>
      <w:r>
        <w:fldChar w:fldCharType="end"/>
      </w:r>
      <w:r>
        <w:rPr>
          <w:rFonts w:hint="default"/>
          <w:lang w:val="es-MX"/>
        </w:rPr>
        <w:fldChar w:fldCharType="end"/>
      </w:r>
    </w:p>
    <w:p w14:paraId="4BFDEBC2">
      <w:pPr>
        <w:pStyle w:val="17"/>
        <w:tabs>
          <w:tab w:val="right" w:leader="dot" w:pos="8504"/>
        </w:tabs>
      </w:pPr>
      <w:r>
        <w:rPr>
          <w:rFonts w:hint="default"/>
          <w:lang w:val="es-MX"/>
        </w:rPr>
        <w:fldChar w:fldCharType="begin"/>
      </w:r>
      <w:r>
        <w:rPr>
          <w:rFonts w:hint="default"/>
          <w:lang w:val="es-MX"/>
        </w:rPr>
        <w:instrText xml:space="preserve"> HYPERLINK \l _Toc10334 </w:instrText>
      </w:r>
      <w:r>
        <w:rPr>
          <w:rFonts w:hint="default"/>
          <w:lang w:val="es-MX"/>
        </w:rPr>
        <w:fldChar w:fldCharType="separate"/>
      </w:r>
      <w:r>
        <w:t xml:space="preserve">Sintaxis 8 </w:t>
      </w:r>
      <w:r>
        <w:rPr>
          <w:lang w:val="es-MX"/>
        </w:rPr>
        <w:t xml:space="preserve"> Acceso inverso a lista </w:t>
      </w:r>
      <w:r>
        <w:tab/>
      </w:r>
      <w:r>
        <w:fldChar w:fldCharType="begin"/>
      </w:r>
      <w:r>
        <w:instrText xml:space="preserve"> PAGEREF _Toc10334 \h </w:instrText>
      </w:r>
      <w:r>
        <w:fldChar w:fldCharType="separate"/>
      </w:r>
      <w:r>
        <w:t>8</w:t>
      </w:r>
      <w:r>
        <w:fldChar w:fldCharType="end"/>
      </w:r>
      <w:r>
        <w:rPr>
          <w:rFonts w:hint="default"/>
          <w:lang w:val="es-MX"/>
        </w:rPr>
        <w:fldChar w:fldCharType="end"/>
      </w:r>
    </w:p>
    <w:p w14:paraId="0CAFC25D">
      <w:pPr>
        <w:pStyle w:val="17"/>
        <w:tabs>
          <w:tab w:val="right" w:leader="dot" w:pos="8504"/>
        </w:tabs>
      </w:pPr>
      <w:r>
        <w:rPr>
          <w:rFonts w:hint="default"/>
          <w:lang w:val="es-MX"/>
        </w:rPr>
        <w:fldChar w:fldCharType="begin"/>
      </w:r>
      <w:r>
        <w:rPr>
          <w:rFonts w:hint="default"/>
          <w:lang w:val="es-MX"/>
        </w:rPr>
        <w:instrText xml:space="preserve"> HYPERLINK \l _Toc4496 </w:instrText>
      </w:r>
      <w:r>
        <w:rPr>
          <w:rFonts w:hint="default"/>
          <w:lang w:val="es-MX"/>
        </w:rPr>
        <w:fldChar w:fldCharType="separate"/>
      </w:r>
      <w:r>
        <w:t xml:space="preserve">Sintaxis 9 </w:t>
      </w:r>
      <w:r>
        <w:rPr>
          <w:lang w:val="es-MX"/>
        </w:rPr>
        <w:t xml:space="preserve"> Método append</w:t>
      </w:r>
      <w:r>
        <w:tab/>
      </w:r>
      <w:r>
        <w:fldChar w:fldCharType="begin"/>
      </w:r>
      <w:r>
        <w:instrText xml:space="preserve"> PAGEREF _Toc4496 \h </w:instrText>
      </w:r>
      <w:r>
        <w:fldChar w:fldCharType="separate"/>
      </w:r>
      <w:r>
        <w:t>8</w:t>
      </w:r>
      <w:r>
        <w:fldChar w:fldCharType="end"/>
      </w:r>
      <w:r>
        <w:rPr>
          <w:rFonts w:hint="default"/>
          <w:lang w:val="es-MX"/>
        </w:rPr>
        <w:fldChar w:fldCharType="end"/>
      </w:r>
    </w:p>
    <w:p w14:paraId="27655B53">
      <w:pPr>
        <w:pStyle w:val="17"/>
        <w:tabs>
          <w:tab w:val="right" w:leader="dot" w:pos="8504"/>
        </w:tabs>
      </w:pPr>
      <w:r>
        <w:rPr>
          <w:rFonts w:hint="default"/>
          <w:lang w:val="es-MX"/>
        </w:rPr>
        <w:fldChar w:fldCharType="begin"/>
      </w:r>
      <w:r>
        <w:rPr>
          <w:rFonts w:hint="default"/>
          <w:lang w:val="es-MX"/>
        </w:rPr>
        <w:instrText xml:space="preserve"> HYPERLINK \l _Toc5135 </w:instrText>
      </w:r>
      <w:r>
        <w:rPr>
          <w:rFonts w:hint="default"/>
          <w:lang w:val="es-MX"/>
        </w:rPr>
        <w:fldChar w:fldCharType="separate"/>
      </w:r>
      <w:r>
        <w:t xml:space="preserve">Sintaxis 10 </w:t>
      </w:r>
      <w:r>
        <w:rPr>
          <w:lang w:val="es-MX"/>
        </w:rPr>
        <w:t xml:space="preserve"> Método insert</w:t>
      </w:r>
      <w:r>
        <w:tab/>
      </w:r>
      <w:r>
        <w:fldChar w:fldCharType="begin"/>
      </w:r>
      <w:r>
        <w:instrText xml:space="preserve"> PAGEREF _Toc5135 \h </w:instrText>
      </w:r>
      <w:r>
        <w:fldChar w:fldCharType="separate"/>
      </w:r>
      <w:r>
        <w:t>8</w:t>
      </w:r>
      <w:r>
        <w:fldChar w:fldCharType="end"/>
      </w:r>
      <w:r>
        <w:rPr>
          <w:rFonts w:hint="default"/>
          <w:lang w:val="es-MX"/>
        </w:rPr>
        <w:fldChar w:fldCharType="end"/>
      </w:r>
    </w:p>
    <w:p w14:paraId="435E95E8">
      <w:pPr>
        <w:pStyle w:val="17"/>
        <w:tabs>
          <w:tab w:val="right" w:leader="dot" w:pos="8504"/>
        </w:tabs>
      </w:pPr>
      <w:r>
        <w:rPr>
          <w:rFonts w:hint="default"/>
          <w:lang w:val="es-MX"/>
        </w:rPr>
        <w:fldChar w:fldCharType="begin"/>
      </w:r>
      <w:r>
        <w:rPr>
          <w:rFonts w:hint="default"/>
          <w:lang w:val="es-MX"/>
        </w:rPr>
        <w:instrText xml:space="preserve"> HYPERLINK \l _Toc12931 </w:instrText>
      </w:r>
      <w:r>
        <w:rPr>
          <w:rFonts w:hint="default"/>
          <w:lang w:val="es-MX"/>
        </w:rPr>
        <w:fldChar w:fldCharType="separate"/>
      </w:r>
      <w:r>
        <w:t xml:space="preserve">Sintaxis 11 </w:t>
      </w:r>
      <w:r>
        <w:rPr>
          <w:lang w:val="es-MX"/>
        </w:rPr>
        <w:t xml:space="preserve"> Método remove</w:t>
      </w:r>
      <w:r>
        <w:tab/>
      </w:r>
      <w:r>
        <w:fldChar w:fldCharType="begin"/>
      </w:r>
      <w:r>
        <w:instrText xml:space="preserve"> PAGEREF _Toc12931 \h </w:instrText>
      </w:r>
      <w:r>
        <w:fldChar w:fldCharType="separate"/>
      </w:r>
      <w:r>
        <w:t>8</w:t>
      </w:r>
      <w:r>
        <w:fldChar w:fldCharType="end"/>
      </w:r>
      <w:r>
        <w:rPr>
          <w:rFonts w:hint="default"/>
          <w:lang w:val="es-MX"/>
        </w:rPr>
        <w:fldChar w:fldCharType="end"/>
      </w:r>
    </w:p>
    <w:p w14:paraId="00A6453E">
      <w:pPr>
        <w:pStyle w:val="17"/>
        <w:tabs>
          <w:tab w:val="right" w:leader="dot" w:pos="8504"/>
        </w:tabs>
      </w:pPr>
      <w:r>
        <w:rPr>
          <w:rFonts w:hint="default"/>
          <w:lang w:val="es-MX"/>
        </w:rPr>
        <w:fldChar w:fldCharType="begin"/>
      </w:r>
      <w:r>
        <w:rPr>
          <w:rFonts w:hint="default"/>
          <w:lang w:val="es-MX"/>
        </w:rPr>
        <w:instrText xml:space="preserve"> HYPERLINK \l _Toc6908 </w:instrText>
      </w:r>
      <w:r>
        <w:rPr>
          <w:rFonts w:hint="default"/>
          <w:lang w:val="es-MX"/>
        </w:rPr>
        <w:fldChar w:fldCharType="separate"/>
      </w:r>
      <w:r>
        <w:t xml:space="preserve">Sintaxis 12 </w:t>
      </w:r>
      <w:r>
        <w:rPr>
          <w:lang w:val="es-MX"/>
        </w:rPr>
        <w:t xml:space="preserve"> Método pop</w:t>
      </w:r>
      <w:r>
        <w:tab/>
      </w:r>
      <w:r>
        <w:fldChar w:fldCharType="begin"/>
      </w:r>
      <w:r>
        <w:instrText xml:space="preserve"> PAGEREF _Toc6908 \h </w:instrText>
      </w:r>
      <w:r>
        <w:fldChar w:fldCharType="separate"/>
      </w:r>
      <w:r>
        <w:t>8</w:t>
      </w:r>
      <w:r>
        <w:fldChar w:fldCharType="end"/>
      </w:r>
      <w:r>
        <w:rPr>
          <w:rFonts w:hint="default"/>
          <w:lang w:val="es-MX"/>
        </w:rPr>
        <w:fldChar w:fldCharType="end"/>
      </w:r>
    </w:p>
    <w:p w14:paraId="3F4C5B6F">
      <w:pPr>
        <w:pStyle w:val="17"/>
        <w:tabs>
          <w:tab w:val="right" w:leader="dot" w:pos="8504"/>
        </w:tabs>
      </w:pPr>
      <w:r>
        <w:rPr>
          <w:rFonts w:hint="default"/>
          <w:lang w:val="es-MX"/>
        </w:rPr>
        <w:fldChar w:fldCharType="begin"/>
      </w:r>
      <w:r>
        <w:rPr>
          <w:rFonts w:hint="default"/>
          <w:lang w:val="es-MX"/>
        </w:rPr>
        <w:instrText xml:space="preserve"> HYPERLINK \l _Toc21328 </w:instrText>
      </w:r>
      <w:r>
        <w:rPr>
          <w:rFonts w:hint="default"/>
          <w:lang w:val="es-MX"/>
        </w:rPr>
        <w:fldChar w:fldCharType="separate"/>
      </w:r>
      <w:r>
        <w:t xml:space="preserve">Sintaxis 13 </w:t>
      </w:r>
      <w:r>
        <w:rPr>
          <w:lang w:val="es-MX"/>
        </w:rPr>
        <w:t xml:space="preserve"> Método sort</w:t>
      </w:r>
      <w:r>
        <w:tab/>
      </w:r>
      <w:r>
        <w:fldChar w:fldCharType="begin"/>
      </w:r>
      <w:r>
        <w:instrText xml:space="preserve"> PAGEREF _Toc21328 \h </w:instrText>
      </w:r>
      <w:r>
        <w:fldChar w:fldCharType="separate"/>
      </w:r>
      <w:r>
        <w:t>8</w:t>
      </w:r>
      <w:r>
        <w:fldChar w:fldCharType="end"/>
      </w:r>
      <w:r>
        <w:rPr>
          <w:rFonts w:hint="default"/>
          <w:lang w:val="es-MX"/>
        </w:rPr>
        <w:fldChar w:fldCharType="end"/>
      </w:r>
    </w:p>
    <w:p w14:paraId="22BBB3F7">
      <w:pPr>
        <w:pStyle w:val="17"/>
        <w:tabs>
          <w:tab w:val="right" w:leader="dot" w:pos="8504"/>
        </w:tabs>
      </w:pPr>
      <w:r>
        <w:rPr>
          <w:rFonts w:hint="default"/>
          <w:lang w:val="es-MX"/>
        </w:rPr>
        <w:fldChar w:fldCharType="begin"/>
      </w:r>
      <w:r>
        <w:rPr>
          <w:rFonts w:hint="default"/>
          <w:lang w:val="es-MX"/>
        </w:rPr>
        <w:instrText xml:space="preserve"> HYPERLINK \l _Toc20836 </w:instrText>
      </w:r>
      <w:r>
        <w:rPr>
          <w:rFonts w:hint="default"/>
          <w:lang w:val="es-MX"/>
        </w:rPr>
        <w:fldChar w:fldCharType="separate"/>
      </w:r>
      <w:r>
        <w:t xml:space="preserve">Sintaxis 14 </w:t>
      </w:r>
      <w:r>
        <w:rPr>
          <w:lang w:val="es-MX"/>
        </w:rPr>
        <w:t xml:space="preserve"> Método reverse</w:t>
      </w:r>
      <w:r>
        <w:tab/>
      </w:r>
      <w:r>
        <w:fldChar w:fldCharType="begin"/>
      </w:r>
      <w:r>
        <w:instrText xml:space="preserve"> PAGEREF _Toc20836 \h </w:instrText>
      </w:r>
      <w:r>
        <w:fldChar w:fldCharType="separate"/>
      </w:r>
      <w:r>
        <w:t>8</w:t>
      </w:r>
      <w:r>
        <w:fldChar w:fldCharType="end"/>
      </w:r>
      <w:r>
        <w:rPr>
          <w:rFonts w:hint="default"/>
          <w:lang w:val="es-MX"/>
        </w:rPr>
        <w:fldChar w:fldCharType="end"/>
      </w:r>
    </w:p>
    <w:p w14:paraId="434FA670">
      <w:pPr>
        <w:pStyle w:val="17"/>
        <w:tabs>
          <w:tab w:val="right" w:leader="dot" w:pos="8504"/>
        </w:tabs>
      </w:pPr>
      <w:r>
        <w:rPr>
          <w:rFonts w:hint="default"/>
          <w:lang w:val="es-MX"/>
        </w:rPr>
        <w:fldChar w:fldCharType="begin"/>
      </w:r>
      <w:r>
        <w:rPr>
          <w:rFonts w:hint="default"/>
          <w:lang w:val="es-MX"/>
        </w:rPr>
        <w:instrText xml:space="preserve"> HYPERLINK \l _Toc9933 </w:instrText>
      </w:r>
      <w:r>
        <w:rPr>
          <w:rFonts w:hint="default"/>
          <w:lang w:val="es-MX"/>
        </w:rPr>
        <w:fldChar w:fldCharType="separate"/>
      </w:r>
      <w:r>
        <w:t xml:space="preserve">Sintaxis 15 </w:t>
      </w:r>
      <w:r>
        <w:rPr>
          <w:lang w:val="es-MX"/>
        </w:rPr>
        <w:t xml:space="preserve"> Lista de Compre</w:t>
      </w:r>
      <w:r>
        <w:rPr>
          <w:rFonts w:hint="default"/>
          <w:lang w:val="es-MX"/>
        </w:rPr>
        <w:t>n</w:t>
      </w:r>
      <w:r>
        <w:rPr>
          <w:lang w:val="es-MX"/>
        </w:rPr>
        <w:t>sión</w:t>
      </w:r>
      <w:r>
        <w:tab/>
      </w:r>
      <w:r>
        <w:fldChar w:fldCharType="begin"/>
      </w:r>
      <w:r>
        <w:instrText xml:space="preserve"> PAGEREF _Toc9933 \h </w:instrText>
      </w:r>
      <w:r>
        <w:fldChar w:fldCharType="separate"/>
      </w:r>
      <w:r>
        <w:t>8</w:t>
      </w:r>
      <w:r>
        <w:fldChar w:fldCharType="end"/>
      </w:r>
      <w:r>
        <w:rPr>
          <w:rFonts w:hint="default"/>
          <w:lang w:val="es-MX"/>
        </w:rPr>
        <w:fldChar w:fldCharType="end"/>
      </w:r>
    </w:p>
    <w:p w14:paraId="00B6B35F">
      <w:pPr>
        <w:pStyle w:val="17"/>
        <w:tabs>
          <w:tab w:val="right" w:leader="dot" w:pos="8504"/>
        </w:tabs>
      </w:pPr>
      <w:r>
        <w:rPr>
          <w:rFonts w:hint="default"/>
          <w:lang w:val="es-MX"/>
        </w:rPr>
        <w:fldChar w:fldCharType="begin"/>
      </w:r>
      <w:r>
        <w:rPr>
          <w:rFonts w:hint="default"/>
          <w:lang w:val="es-MX"/>
        </w:rPr>
        <w:instrText xml:space="preserve"> HYPERLINK \l _Toc25196 </w:instrText>
      </w:r>
      <w:r>
        <w:rPr>
          <w:rFonts w:hint="default"/>
          <w:lang w:val="es-MX"/>
        </w:rPr>
        <w:fldChar w:fldCharType="separate"/>
      </w:r>
      <w:r>
        <w:t xml:space="preserve">Sintaxis 16 </w:t>
      </w:r>
      <w:r>
        <w:rPr>
          <w:lang w:val="es-MX"/>
        </w:rPr>
        <w:t xml:space="preserve"> Funci</w:t>
      </w:r>
      <w:r>
        <w:rPr>
          <w:rFonts w:hint="default"/>
          <w:lang w:val="es-MX"/>
        </w:rPr>
        <w:t>ó</w:t>
      </w:r>
      <w:r>
        <w:rPr>
          <w:lang w:val="es-MX"/>
        </w:rPr>
        <w:t>n de usuario simple</w:t>
      </w:r>
      <w:r>
        <w:tab/>
      </w:r>
      <w:r>
        <w:fldChar w:fldCharType="begin"/>
      </w:r>
      <w:r>
        <w:instrText xml:space="preserve"> PAGEREF _Toc25196 \h </w:instrText>
      </w:r>
      <w:r>
        <w:fldChar w:fldCharType="separate"/>
      </w:r>
      <w:r>
        <w:t>9</w:t>
      </w:r>
      <w:r>
        <w:fldChar w:fldCharType="end"/>
      </w:r>
      <w:r>
        <w:rPr>
          <w:rFonts w:hint="default"/>
          <w:lang w:val="es-MX"/>
        </w:rPr>
        <w:fldChar w:fldCharType="end"/>
      </w:r>
    </w:p>
    <w:p w14:paraId="3D4AD412">
      <w:pPr>
        <w:pStyle w:val="17"/>
        <w:tabs>
          <w:tab w:val="right" w:leader="dot" w:pos="8504"/>
        </w:tabs>
      </w:pPr>
      <w:r>
        <w:rPr>
          <w:rFonts w:hint="default"/>
          <w:lang w:val="es-MX"/>
        </w:rPr>
        <w:fldChar w:fldCharType="begin"/>
      </w:r>
      <w:r>
        <w:rPr>
          <w:rFonts w:hint="default"/>
          <w:lang w:val="es-MX"/>
        </w:rPr>
        <w:instrText xml:space="preserve"> HYPERLINK \l _Toc8176 </w:instrText>
      </w:r>
      <w:r>
        <w:rPr>
          <w:rFonts w:hint="default"/>
          <w:lang w:val="es-MX"/>
        </w:rPr>
        <w:fldChar w:fldCharType="separate"/>
      </w:r>
      <w:r>
        <w:t xml:space="preserve">Sintaxis 17 </w:t>
      </w:r>
      <w:r>
        <w:rPr>
          <w:lang w:val="es-MX"/>
        </w:rPr>
        <w:t xml:space="preserve"> Funci</w:t>
      </w:r>
      <w:r>
        <w:rPr>
          <w:rFonts w:hint="default"/>
          <w:lang w:val="es-MX"/>
        </w:rPr>
        <w:t>ó</w:t>
      </w:r>
      <w:r>
        <w:rPr>
          <w:lang w:val="es-MX"/>
        </w:rPr>
        <w:t>n Usuario Parámetros y Argumentos</w:t>
      </w:r>
      <w:r>
        <w:tab/>
      </w:r>
      <w:r>
        <w:fldChar w:fldCharType="begin"/>
      </w:r>
      <w:r>
        <w:instrText xml:space="preserve"> PAGEREF _Toc8176 \h </w:instrText>
      </w:r>
      <w:r>
        <w:fldChar w:fldCharType="separate"/>
      </w:r>
      <w:r>
        <w:t>10</w:t>
      </w:r>
      <w:r>
        <w:fldChar w:fldCharType="end"/>
      </w:r>
      <w:r>
        <w:rPr>
          <w:rFonts w:hint="default"/>
          <w:lang w:val="es-MX"/>
        </w:rPr>
        <w:fldChar w:fldCharType="end"/>
      </w:r>
    </w:p>
    <w:p w14:paraId="3F733313">
      <w:pPr>
        <w:pStyle w:val="17"/>
        <w:tabs>
          <w:tab w:val="right" w:leader="dot" w:pos="8504"/>
        </w:tabs>
      </w:pPr>
      <w:r>
        <w:rPr>
          <w:rFonts w:hint="default"/>
          <w:lang w:val="es-MX"/>
        </w:rPr>
        <w:fldChar w:fldCharType="begin"/>
      </w:r>
      <w:r>
        <w:rPr>
          <w:rFonts w:hint="default"/>
          <w:lang w:val="es-MX"/>
        </w:rPr>
        <w:instrText xml:space="preserve"> HYPERLINK \l _Toc15462 </w:instrText>
      </w:r>
      <w:r>
        <w:rPr>
          <w:rFonts w:hint="default"/>
          <w:lang w:val="es-MX"/>
        </w:rPr>
        <w:fldChar w:fldCharType="separate"/>
      </w:r>
      <w:r>
        <w:t xml:space="preserve">Sintaxis 18 </w:t>
      </w:r>
      <w:r>
        <w:rPr>
          <w:lang w:val="es-MX"/>
        </w:rPr>
        <w:t xml:space="preserve"> Funcion *args</w:t>
      </w:r>
      <w:r>
        <w:tab/>
      </w:r>
      <w:r>
        <w:fldChar w:fldCharType="begin"/>
      </w:r>
      <w:r>
        <w:instrText xml:space="preserve"> PAGEREF _Toc15462 \h </w:instrText>
      </w:r>
      <w:r>
        <w:fldChar w:fldCharType="separate"/>
      </w:r>
      <w:r>
        <w:t>11</w:t>
      </w:r>
      <w:r>
        <w:fldChar w:fldCharType="end"/>
      </w:r>
      <w:r>
        <w:rPr>
          <w:rFonts w:hint="default"/>
          <w:lang w:val="es-MX"/>
        </w:rPr>
        <w:fldChar w:fldCharType="end"/>
      </w:r>
    </w:p>
    <w:p w14:paraId="0439BEBA">
      <w:pPr>
        <w:pStyle w:val="17"/>
        <w:tabs>
          <w:tab w:val="right" w:leader="dot" w:pos="8504"/>
        </w:tabs>
      </w:pPr>
      <w:r>
        <w:rPr>
          <w:rFonts w:hint="default"/>
          <w:lang w:val="es-MX"/>
        </w:rPr>
        <w:fldChar w:fldCharType="begin"/>
      </w:r>
      <w:r>
        <w:rPr>
          <w:rFonts w:hint="default"/>
          <w:lang w:val="es-MX"/>
        </w:rPr>
        <w:instrText xml:space="preserve"> HYPERLINK \l _Toc8248 </w:instrText>
      </w:r>
      <w:r>
        <w:rPr>
          <w:rFonts w:hint="default"/>
          <w:lang w:val="es-MX"/>
        </w:rPr>
        <w:fldChar w:fldCharType="separate"/>
      </w:r>
      <w:r>
        <w:t xml:space="preserve">Sintaxis 19 </w:t>
      </w:r>
      <w:r>
        <w:rPr>
          <w:lang w:val="es-MX"/>
        </w:rPr>
        <w:t xml:space="preserve"> Funcion **kwargs</w:t>
      </w:r>
      <w:r>
        <w:tab/>
      </w:r>
      <w:r>
        <w:fldChar w:fldCharType="begin"/>
      </w:r>
      <w:r>
        <w:instrText xml:space="preserve"> PAGEREF _Toc8248 \h </w:instrText>
      </w:r>
      <w:r>
        <w:fldChar w:fldCharType="separate"/>
      </w:r>
      <w:r>
        <w:t>11</w:t>
      </w:r>
      <w:r>
        <w:fldChar w:fldCharType="end"/>
      </w:r>
      <w:r>
        <w:rPr>
          <w:rFonts w:hint="default"/>
          <w:lang w:val="es-MX"/>
        </w:rPr>
        <w:fldChar w:fldCharType="end"/>
      </w:r>
    </w:p>
    <w:p w14:paraId="534D61D2">
      <w:pPr>
        <w:rPr>
          <w:rFonts w:hint="default"/>
          <w:lang w:val="es-MX"/>
        </w:rPr>
      </w:pPr>
      <w:r>
        <w:rPr>
          <w:rFonts w:hint="default"/>
          <w:lang w:val="es-MX"/>
        </w:rPr>
        <w:fldChar w:fldCharType="end"/>
      </w:r>
    </w:p>
    <w:sectPr>
      <w:footerReference r:id="rId9" w:type="default"/>
      <w:pgSz w:w="11906" w:h="16838"/>
      <w:pgMar w:top="1411" w:right="1701" w:bottom="1411" w:left="1701" w:header="708" w:footer="708" w:gutter="0"/>
      <w:pgBorders w:offsetFrom="page">
        <w:top w:val="single" w:color="000000" w:sz="8" w:space="24"/>
        <w:left w:val="single" w:color="000000" w:sz="8" w:space="24"/>
        <w:bottom w:val="single" w:color="000000" w:sz="8" w:space="24"/>
        <w:right w:val="single" w:color="000000" w:sz="8" w:space="24"/>
      </w:pgBorders>
      <w:pgNumType w:fmt="upperRoman"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Yu Gothic Light">
    <w:panose1 w:val="020B0300000000000000"/>
    <w:charset w:val="80"/>
    <w:family w:val="auto"/>
    <w:pitch w:val="default"/>
    <w:sig w:usb0="E00002FF" w:usb1="2AC7FDFF" w:usb2="00000016" w:usb3="00000000" w:csb0="2002009F" w:csb1="00000000"/>
  </w:font>
  <w:font w:name="游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Aptos">
    <w:altName w:val="Segoe UI"/>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2830"/>
      <w:gridCol w:w="2830"/>
      <w:gridCol w:w="2830"/>
    </w:tblGrid>
    <w:tr w14:paraId="09278EAD">
      <w:tblPrEx>
        <w:tblCellMar>
          <w:top w:w="0" w:type="dxa"/>
          <w:left w:w="108" w:type="dxa"/>
          <w:bottom w:w="0" w:type="dxa"/>
          <w:right w:w="108" w:type="dxa"/>
        </w:tblCellMar>
      </w:tblPrEx>
      <w:trPr>
        <w:trHeight w:val="300" w:hRule="atLeast"/>
      </w:trPr>
      <w:tc>
        <w:tcPr>
          <w:tcW w:w="2830" w:type="dxa"/>
        </w:tcPr>
        <w:p w14:paraId="20B2AB70">
          <w:pPr>
            <w:pStyle w:val="19"/>
            <w:ind w:left="-115"/>
          </w:pPr>
        </w:p>
      </w:tc>
      <w:tc>
        <w:tcPr>
          <w:tcW w:w="2830" w:type="dxa"/>
        </w:tcPr>
        <w:p w14:paraId="56560CA4">
          <w:pPr>
            <w:pStyle w:val="19"/>
            <w:jc w:val="center"/>
          </w:pPr>
        </w:p>
      </w:tc>
      <w:tc>
        <w:tcPr>
          <w:tcW w:w="2830" w:type="dxa"/>
        </w:tcPr>
        <w:p w14:paraId="4F23B505">
          <w:pPr>
            <w:pStyle w:val="19"/>
            <w:ind w:right="-115"/>
            <w:jc w:val="right"/>
          </w:pPr>
        </w:p>
      </w:tc>
    </w:tr>
  </w:tbl>
  <w:p w14:paraId="0917F687">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2830"/>
      <w:gridCol w:w="2830"/>
      <w:gridCol w:w="2830"/>
    </w:tblGrid>
    <w:tr w14:paraId="14ABF3A5">
      <w:tblPrEx>
        <w:tblCellMar>
          <w:top w:w="0" w:type="dxa"/>
          <w:left w:w="108" w:type="dxa"/>
          <w:bottom w:w="0" w:type="dxa"/>
          <w:right w:w="108" w:type="dxa"/>
        </w:tblCellMar>
      </w:tblPrEx>
      <w:trPr>
        <w:trHeight w:val="300" w:hRule="atLeast"/>
      </w:trPr>
      <w:tc>
        <w:tcPr>
          <w:tcW w:w="2830" w:type="dxa"/>
        </w:tcPr>
        <w:p w14:paraId="625B5A61">
          <w:pPr>
            <w:pStyle w:val="19"/>
            <w:ind w:left="-115"/>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44465B">
                                <w:pPr>
                                  <w:pStyle w:val="2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F4G&#10;658nAgAAZwQAAA4AAAAAAAAAAQAgAAAAHwEAAGRycy9lMm9Eb2MueG1sUEsFBgAAAAAGAAYAWQEA&#10;ALgFAAAAAA==&#10;">
                    <v:fill on="f" focussize="0,0"/>
                    <v:stroke on="f" weight="0.5pt"/>
                    <v:imagedata o:title=""/>
                    <o:lock v:ext="edit" aspectratio="f"/>
                    <v:textbox inset="0mm,0mm,0mm,0mm" style="mso-fit-shape-to-text:t;">
                      <w:txbxContent>
                        <w:p w14:paraId="0344465B">
                          <w:pPr>
                            <w:pStyle w:val="21"/>
                          </w:pPr>
                          <w:r>
                            <w:fldChar w:fldCharType="begin"/>
                          </w:r>
                          <w:r>
                            <w:instrText xml:space="preserve"> PAGE  \* MERGEFORMAT </w:instrText>
                          </w:r>
                          <w:r>
                            <w:fldChar w:fldCharType="separate"/>
                          </w:r>
                          <w:r>
                            <w:t>1</w:t>
                          </w:r>
                          <w:r>
                            <w:fldChar w:fldCharType="end"/>
                          </w:r>
                        </w:p>
                      </w:txbxContent>
                    </v:textbox>
                  </v:shape>
                </w:pict>
              </mc:Fallback>
            </mc:AlternateContent>
          </w:r>
        </w:p>
      </w:tc>
      <w:tc>
        <w:tcPr>
          <w:tcW w:w="2830" w:type="dxa"/>
        </w:tcPr>
        <w:p w14:paraId="5A6C1A23">
          <w:pPr>
            <w:pStyle w:val="19"/>
            <w:jc w:val="center"/>
          </w:pPr>
        </w:p>
      </w:tc>
      <w:tc>
        <w:tcPr>
          <w:tcW w:w="2830" w:type="dxa"/>
        </w:tcPr>
        <w:p w14:paraId="4CFCC937">
          <w:pPr>
            <w:pStyle w:val="19"/>
            <w:ind w:right="-115"/>
            <w:jc w:val="right"/>
          </w:pPr>
        </w:p>
      </w:tc>
    </w:tr>
  </w:tbl>
  <w:p w14:paraId="798E7F54">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2830"/>
      <w:gridCol w:w="2830"/>
      <w:gridCol w:w="2830"/>
    </w:tblGrid>
    <w:tr w14:paraId="1E875CEB">
      <w:tblPrEx>
        <w:tblCellMar>
          <w:top w:w="0" w:type="dxa"/>
          <w:left w:w="108" w:type="dxa"/>
          <w:bottom w:w="0" w:type="dxa"/>
          <w:right w:w="108" w:type="dxa"/>
        </w:tblCellMar>
      </w:tblPrEx>
      <w:trPr>
        <w:trHeight w:val="300" w:hRule="atLeast"/>
      </w:trPr>
      <w:tc>
        <w:tcPr>
          <w:tcW w:w="2830" w:type="dxa"/>
        </w:tcPr>
        <w:p w14:paraId="41C877F2">
          <w:pPr>
            <w:pStyle w:val="19"/>
            <w:ind w:left="-115"/>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00EB58">
                                <w:pPr>
                                  <w:pStyle w:val="21"/>
                                </w:pPr>
                                <w:r>
                                  <w:t xml:space="preserve">Página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ISe&#10;8dwnAgAAZwQAAA4AAAAAAAAAAQAgAAAAHwEAAGRycy9lMm9Eb2MueG1sUEsFBgAAAAAGAAYAWQEA&#10;ALgFAAAAAA==&#10;">
                    <v:fill on="f" focussize="0,0"/>
                    <v:stroke on="f" weight="0.5pt"/>
                    <v:imagedata o:title=""/>
                    <o:lock v:ext="edit" aspectratio="f"/>
                    <v:textbox inset="0mm,0mm,0mm,0mm" style="mso-fit-shape-to-text:t;">
                      <w:txbxContent>
                        <w:p w14:paraId="3300EB58">
                          <w:pPr>
                            <w:pStyle w:val="21"/>
                          </w:pPr>
                          <w:r>
                            <w:t xml:space="preserve">Página </w:t>
                          </w:r>
                          <w:r>
                            <w:fldChar w:fldCharType="begin"/>
                          </w:r>
                          <w:r>
                            <w:instrText xml:space="preserve"> PAGE  \* MERGEFORMAT </w:instrText>
                          </w:r>
                          <w:r>
                            <w:fldChar w:fldCharType="separate"/>
                          </w:r>
                          <w:r>
                            <w:t>1</w:t>
                          </w:r>
                          <w:r>
                            <w:fldChar w:fldCharType="end"/>
                          </w:r>
                        </w:p>
                      </w:txbxContent>
                    </v:textbox>
                  </v:shape>
                </w:pict>
              </mc:Fallback>
            </mc:AlternateContent>
          </w:r>
        </w:p>
      </w:tc>
      <w:tc>
        <w:tcPr>
          <w:tcW w:w="2830" w:type="dxa"/>
        </w:tcPr>
        <w:p w14:paraId="7D02AD54">
          <w:pPr>
            <w:pStyle w:val="19"/>
            <w:jc w:val="center"/>
          </w:pPr>
        </w:p>
      </w:tc>
      <w:tc>
        <w:tcPr>
          <w:tcW w:w="2830" w:type="dxa"/>
        </w:tcPr>
        <w:p w14:paraId="31D76F2A">
          <w:pPr>
            <w:pStyle w:val="19"/>
            <w:ind w:right="-115"/>
            <w:jc w:val="right"/>
          </w:pPr>
        </w:p>
      </w:tc>
    </w:tr>
  </w:tbl>
  <w:p w14:paraId="0850151F">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2830"/>
      <w:gridCol w:w="2830"/>
      <w:gridCol w:w="2830"/>
    </w:tblGrid>
    <w:tr w14:paraId="6EFE76DA">
      <w:tblPrEx>
        <w:tblCellMar>
          <w:top w:w="0" w:type="dxa"/>
          <w:left w:w="108" w:type="dxa"/>
          <w:bottom w:w="0" w:type="dxa"/>
          <w:right w:w="108" w:type="dxa"/>
        </w:tblCellMar>
      </w:tblPrEx>
      <w:trPr>
        <w:trHeight w:val="300" w:hRule="atLeast"/>
      </w:trPr>
      <w:tc>
        <w:tcPr>
          <w:tcW w:w="2830" w:type="dxa"/>
        </w:tcPr>
        <w:p w14:paraId="22BDF64B">
          <w:pPr>
            <w:pStyle w:val="19"/>
            <w:ind w:left="-115"/>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A12C01">
                                <w:pPr>
                                  <w:pStyle w:val="2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OE8&#10;+zsnAgAAaQQAAA4AAAAAAAAAAQAgAAAAHwEAAGRycy9lMm9Eb2MueG1sUEsFBgAAAAAGAAYAWQEA&#10;ALgFAAAAAA==&#10;">
                    <v:fill on="f" focussize="0,0"/>
                    <v:stroke on="f" weight="0.5pt"/>
                    <v:imagedata o:title=""/>
                    <o:lock v:ext="edit" aspectratio="f"/>
                    <v:textbox inset="0mm,0mm,0mm,0mm" style="mso-fit-shape-to-text:t;">
                      <w:txbxContent>
                        <w:p w14:paraId="57A12C01">
                          <w:pPr>
                            <w:pStyle w:val="21"/>
                          </w:pPr>
                          <w:r>
                            <w:fldChar w:fldCharType="begin"/>
                          </w:r>
                          <w:r>
                            <w:instrText xml:space="preserve"> PAGE  \* MERGEFORMAT </w:instrText>
                          </w:r>
                          <w:r>
                            <w:fldChar w:fldCharType="separate"/>
                          </w:r>
                          <w:r>
                            <w:t>1</w:t>
                          </w:r>
                          <w:r>
                            <w:fldChar w:fldCharType="end"/>
                          </w:r>
                        </w:p>
                      </w:txbxContent>
                    </v:textbox>
                  </v:shape>
                </w:pict>
              </mc:Fallback>
            </mc:AlternateContent>
          </w:r>
        </w:p>
      </w:tc>
      <w:tc>
        <w:tcPr>
          <w:tcW w:w="2830" w:type="dxa"/>
        </w:tcPr>
        <w:p w14:paraId="46AADA29">
          <w:pPr>
            <w:pStyle w:val="19"/>
            <w:jc w:val="center"/>
          </w:pPr>
        </w:p>
      </w:tc>
      <w:tc>
        <w:tcPr>
          <w:tcW w:w="2830" w:type="dxa"/>
        </w:tcPr>
        <w:p w14:paraId="52778257">
          <w:pPr>
            <w:pStyle w:val="19"/>
            <w:ind w:right="-115"/>
            <w:jc w:val="right"/>
          </w:pPr>
        </w:p>
      </w:tc>
    </w:tr>
  </w:tbl>
  <w:p w14:paraId="5B7CE703">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2830"/>
      <w:gridCol w:w="2830"/>
      <w:gridCol w:w="2830"/>
    </w:tblGrid>
    <w:tr w14:paraId="46902280">
      <w:tblPrEx>
        <w:tblCellMar>
          <w:top w:w="0" w:type="dxa"/>
          <w:left w:w="108" w:type="dxa"/>
          <w:bottom w:w="0" w:type="dxa"/>
          <w:right w:w="108" w:type="dxa"/>
        </w:tblCellMar>
      </w:tblPrEx>
      <w:trPr>
        <w:trHeight w:val="300" w:hRule="atLeast"/>
      </w:trPr>
      <w:tc>
        <w:tcPr>
          <w:tcW w:w="2830" w:type="dxa"/>
        </w:tcPr>
        <w:p w14:paraId="659EF379">
          <w:pPr>
            <w:pStyle w:val="19"/>
            <w:ind w:left="-115"/>
          </w:pPr>
          <w:r>
            <w:t>Notas de python</w:t>
          </w:r>
        </w:p>
      </w:tc>
      <w:tc>
        <w:tcPr>
          <w:tcW w:w="2830" w:type="dxa"/>
        </w:tcPr>
        <w:p w14:paraId="4C5F07E5">
          <w:pPr>
            <w:pStyle w:val="19"/>
            <w:jc w:val="center"/>
          </w:pPr>
        </w:p>
      </w:tc>
      <w:tc>
        <w:tcPr>
          <w:tcW w:w="2830" w:type="dxa"/>
        </w:tcPr>
        <w:p w14:paraId="5F0F8C6B">
          <w:pPr>
            <w:pStyle w:val="19"/>
            <w:ind w:right="-115"/>
            <w:jc w:val="right"/>
          </w:pPr>
        </w:p>
      </w:tc>
    </w:tr>
  </w:tbl>
  <w:p w14:paraId="7ADC846F">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203E5"/>
    <w:multiLevelType w:val="singleLevel"/>
    <w:tmpl w:val="86C203E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A8144502"/>
    <w:multiLevelType w:val="singleLevel"/>
    <w:tmpl w:val="A81445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E5A355B"/>
    <w:multiLevelType w:val="multilevel"/>
    <w:tmpl w:val="BE5A355B"/>
    <w:lvl w:ilvl="0" w:tentative="0">
      <w:start w:val="1"/>
      <w:numFmt w:val="decimal"/>
      <w:pStyle w:val="2"/>
      <w:lvlText w:val="%1."/>
      <w:lvlJc w:val="left"/>
      <w:pPr>
        <w:tabs>
          <w:tab w:val="left" w:pos="425"/>
        </w:tabs>
        <w:ind w:left="425" w:leftChars="0" w:hanging="425" w:firstLineChars="0"/>
      </w:pPr>
      <w:rPr>
        <w:rFonts w:hint="default"/>
      </w:rPr>
    </w:lvl>
    <w:lvl w:ilvl="1" w:tentative="0">
      <w:start w:val="1"/>
      <w:numFmt w:val="decimal"/>
      <w:pStyle w:val="3"/>
      <w:lvlText w:val="%1.%2."/>
      <w:lvlJc w:val="left"/>
      <w:pPr>
        <w:tabs>
          <w:tab w:val="left" w:pos="567"/>
        </w:tabs>
        <w:ind w:left="567" w:leftChars="0" w:hanging="567" w:firstLineChars="0"/>
      </w:pPr>
      <w:rPr>
        <w:rFonts w:hint="default"/>
      </w:rPr>
    </w:lvl>
    <w:lvl w:ilvl="2" w:tentative="0">
      <w:start w:val="1"/>
      <w:numFmt w:val="decimal"/>
      <w:pStyle w:val="4"/>
      <w:lvlText w:val="%1.%2.%3."/>
      <w:lvlJc w:val="left"/>
      <w:pPr>
        <w:tabs>
          <w:tab w:val="left" w:pos="709"/>
        </w:tabs>
        <w:ind w:left="709" w:leftChars="0" w:hanging="709" w:firstLineChars="0"/>
      </w:pPr>
      <w:rPr>
        <w:rFonts w:hint="default"/>
      </w:rPr>
    </w:lvl>
    <w:lvl w:ilvl="3" w:tentative="0">
      <w:start w:val="1"/>
      <w:numFmt w:val="decimal"/>
      <w:pStyle w:val="5"/>
      <w:suff w:val="space"/>
      <w:lvlText w:val="%1.%2.%3.%4."/>
      <w:lvlJc w:val="left"/>
      <w:pPr>
        <w:ind w:left="850" w:leftChars="0" w:hanging="850" w:firstLineChars="0"/>
      </w:pPr>
      <w:rPr>
        <w:rFonts w:hint="default"/>
      </w:rPr>
    </w:lvl>
    <w:lvl w:ilvl="4" w:tentative="0">
      <w:start w:val="1"/>
      <w:numFmt w:val="decimal"/>
      <w:pStyle w:val="6"/>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
    <w:nsid w:val="BE79E8B8"/>
    <w:multiLevelType w:val="singleLevel"/>
    <w:tmpl w:val="BE79E8B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D6CEA27F"/>
    <w:multiLevelType w:val="singleLevel"/>
    <w:tmpl w:val="D6CEA2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8E677D0"/>
    <w:multiLevelType w:val="singleLevel"/>
    <w:tmpl w:val="D8E677D0"/>
    <w:lvl w:ilvl="0" w:tentative="0">
      <w:start w:val="1"/>
      <w:numFmt w:val="upperRoman"/>
      <w:lvlText w:val="%1."/>
      <w:lvlJc w:val="left"/>
      <w:pPr>
        <w:tabs>
          <w:tab w:val="left" w:pos="425"/>
        </w:tabs>
        <w:ind w:left="425" w:leftChars="0" w:hanging="425" w:firstLineChars="0"/>
      </w:pPr>
      <w:rPr>
        <w:rFonts w:hint="default"/>
      </w:rPr>
    </w:lvl>
  </w:abstractNum>
  <w:abstractNum w:abstractNumId="6">
    <w:nsid w:val="12480BD6"/>
    <w:multiLevelType w:val="singleLevel"/>
    <w:tmpl w:val="12480BD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1BB3B7A2"/>
    <w:multiLevelType w:val="multilevel"/>
    <w:tmpl w:val="1BB3B7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41ED9613"/>
    <w:multiLevelType w:val="multilevel"/>
    <w:tmpl w:val="41ED96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515888B7"/>
    <w:multiLevelType w:val="multilevel"/>
    <w:tmpl w:val="515888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68AA9F4D"/>
    <w:multiLevelType w:val="singleLevel"/>
    <w:tmpl w:val="68AA9F4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8"/>
  </w:num>
  <w:num w:numId="3">
    <w:abstractNumId w:val="9"/>
  </w:num>
  <w:num w:numId="4">
    <w:abstractNumId w:val="10"/>
  </w:num>
  <w:num w:numId="5">
    <w:abstractNumId w:val="1"/>
  </w:num>
  <w:num w:numId="6">
    <w:abstractNumId w:val="4"/>
  </w:num>
  <w:num w:numId="7">
    <w:abstractNumId w:val="0"/>
  </w:num>
  <w:num w:numId="8">
    <w:abstractNumId w:val="6"/>
  </w:num>
  <w:num w:numId="9">
    <w:abstractNumId w:val="3"/>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B2354"/>
    <w:rsid w:val="0020E2A7"/>
    <w:rsid w:val="002F26C2"/>
    <w:rsid w:val="009C68DC"/>
    <w:rsid w:val="00C74DD1"/>
    <w:rsid w:val="00ED6E0D"/>
    <w:rsid w:val="011F035B"/>
    <w:rsid w:val="019E7F39"/>
    <w:rsid w:val="02F69EC5"/>
    <w:rsid w:val="030CC7D4"/>
    <w:rsid w:val="04F7260F"/>
    <w:rsid w:val="078E416A"/>
    <w:rsid w:val="082E13B5"/>
    <w:rsid w:val="085D623E"/>
    <w:rsid w:val="087D4111"/>
    <w:rsid w:val="091FFB9E"/>
    <w:rsid w:val="09242112"/>
    <w:rsid w:val="0B1B040B"/>
    <w:rsid w:val="0B59298D"/>
    <w:rsid w:val="0B60089B"/>
    <w:rsid w:val="0C36564A"/>
    <w:rsid w:val="0C5D3E8C"/>
    <w:rsid w:val="0CA0B4BD"/>
    <w:rsid w:val="0CD66A78"/>
    <w:rsid w:val="0CE75811"/>
    <w:rsid w:val="0D1B6A2F"/>
    <w:rsid w:val="0D8BDD92"/>
    <w:rsid w:val="0D9D3D04"/>
    <w:rsid w:val="0DFE5069"/>
    <w:rsid w:val="0E13DBBE"/>
    <w:rsid w:val="0E373972"/>
    <w:rsid w:val="0EE561D6"/>
    <w:rsid w:val="1054D559"/>
    <w:rsid w:val="123126EC"/>
    <w:rsid w:val="1256EB89"/>
    <w:rsid w:val="12859711"/>
    <w:rsid w:val="12AF3D95"/>
    <w:rsid w:val="12BC4347"/>
    <w:rsid w:val="12DB72DB"/>
    <w:rsid w:val="12E54487"/>
    <w:rsid w:val="13257230"/>
    <w:rsid w:val="13823A50"/>
    <w:rsid w:val="140BE323"/>
    <w:rsid w:val="142A22D0"/>
    <w:rsid w:val="162AD08B"/>
    <w:rsid w:val="18BD9C1B"/>
    <w:rsid w:val="199545BC"/>
    <w:rsid w:val="19A4CCA3"/>
    <w:rsid w:val="1B07E517"/>
    <w:rsid w:val="1BE7B815"/>
    <w:rsid w:val="1D1293C4"/>
    <w:rsid w:val="1DDCAD6F"/>
    <w:rsid w:val="1EE0FBA2"/>
    <w:rsid w:val="1F6F52D0"/>
    <w:rsid w:val="1F926928"/>
    <w:rsid w:val="20A75229"/>
    <w:rsid w:val="2134648D"/>
    <w:rsid w:val="22516C7A"/>
    <w:rsid w:val="229F1E27"/>
    <w:rsid w:val="22A442E3"/>
    <w:rsid w:val="22B1D617"/>
    <w:rsid w:val="23C8C360"/>
    <w:rsid w:val="242F0A1E"/>
    <w:rsid w:val="24D85B19"/>
    <w:rsid w:val="272A71DB"/>
    <w:rsid w:val="273E8DF7"/>
    <w:rsid w:val="28CF33DB"/>
    <w:rsid w:val="2982721B"/>
    <w:rsid w:val="2B5A3D64"/>
    <w:rsid w:val="2B67C82A"/>
    <w:rsid w:val="2C417961"/>
    <w:rsid w:val="2C711B2A"/>
    <w:rsid w:val="2D541D2F"/>
    <w:rsid w:val="2E8D60AC"/>
    <w:rsid w:val="2EE43909"/>
    <w:rsid w:val="2F06D8FE"/>
    <w:rsid w:val="2F148105"/>
    <w:rsid w:val="2FF4DE82"/>
    <w:rsid w:val="2FF979E1"/>
    <w:rsid w:val="30F33DFA"/>
    <w:rsid w:val="3260EB2B"/>
    <w:rsid w:val="329FF885"/>
    <w:rsid w:val="332319FD"/>
    <w:rsid w:val="338DAD45"/>
    <w:rsid w:val="33C09F76"/>
    <w:rsid w:val="34FC2C06"/>
    <w:rsid w:val="3574415C"/>
    <w:rsid w:val="357BF0AF"/>
    <w:rsid w:val="36496C0E"/>
    <w:rsid w:val="364BB183"/>
    <w:rsid w:val="368F2692"/>
    <w:rsid w:val="37695C93"/>
    <w:rsid w:val="380CF8F4"/>
    <w:rsid w:val="387912E2"/>
    <w:rsid w:val="39284824"/>
    <w:rsid w:val="399D56F3"/>
    <w:rsid w:val="3A1EF2C8"/>
    <w:rsid w:val="3A857D9E"/>
    <w:rsid w:val="3AC95C3E"/>
    <w:rsid w:val="3BC6F059"/>
    <w:rsid w:val="3E3D02DF"/>
    <w:rsid w:val="3F18775C"/>
    <w:rsid w:val="3F6D75A0"/>
    <w:rsid w:val="4079569C"/>
    <w:rsid w:val="40DA0524"/>
    <w:rsid w:val="41295CA0"/>
    <w:rsid w:val="41E74A1B"/>
    <w:rsid w:val="42BFEAC5"/>
    <w:rsid w:val="42FF3D3F"/>
    <w:rsid w:val="43365632"/>
    <w:rsid w:val="4478EF0E"/>
    <w:rsid w:val="450967A1"/>
    <w:rsid w:val="47104BAA"/>
    <w:rsid w:val="48167016"/>
    <w:rsid w:val="487F0C0D"/>
    <w:rsid w:val="48BEC16D"/>
    <w:rsid w:val="48E68485"/>
    <w:rsid w:val="4932B1AC"/>
    <w:rsid w:val="496038EF"/>
    <w:rsid w:val="49BA7634"/>
    <w:rsid w:val="49BE1286"/>
    <w:rsid w:val="4A667E41"/>
    <w:rsid w:val="4A94023B"/>
    <w:rsid w:val="4AA8C6BD"/>
    <w:rsid w:val="4B0E388E"/>
    <w:rsid w:val="4B2D0EF2"/>
    <w:rsid w:val="4D478CA1"/>
    <w:rsid w:val="4D7111B7"/>
    <w:rsid w:val="4D921A4A"/>
    <w:rsid w:val="4E219B2B"/>
    <w:rsid w:val="4F4EE60D"/>
    <w:rsid w:val="4F7F1BCB"/>
    <w:rsid w:val="4FCB8A52"/>
    <w:rsid w:val="4FE0224C"/>
    <w:rsid w:val="50EBCF4D"/>
    <w:rsid w:val="51E4FFDD"/>
    <w:rsid w:val="5275737D"/>
    <w:rsid w:val="528CEC3A"/>
    <w:rsid w:val="52D7C289"/>
    <w:rsid w:val="53DBA53C"/>
    <w:rsid w:val="54678C0B"/>
    <w:rsid w:val="54C46C27"/>
    <w:rsid w:val="5500F3C4"/>
    <w:rsid w:val="5538C168"/>
    <w:rsid w:val="555B12EE"/>
    <w:rsid w:val="559A04EB"/>
    <w:rsid w:val="55C3DD0A"/>
    <w:rsid w:val="55EC201E"/>
    <w:rsid w:val="567FC2DF"/>
    <w:rsid w:val="56B55151"/>
    <w:rsid w:val="588DA976"/>
    <w:rsid w:val="5951954A"/>
    <w:rsid w:val="59921E01"/>
    <w:rsid w:val="59B41172"/>
    <w:rsid w:val="5C031B52"/>
    <w:rsid w:val="5C79F904"/>
    <w:rsid w:val="5CD23BA2"/>
    <w:rsid w:val="5E2A294D"/>
    <w:rsid w:val="5EF5CEDB"/>
    <w:rsid w:val="5F582161"/>
    <w:rsid w:val="5FEA1720"/>
    <w:rsid w:val="60B3DB9E"/>
    <w:rsid w:val="610D99CE"/>
    <w:rsid w:val="61D17319"/>
    <w:rsid w:val="630DBB91"/>
    <w:rsid w:val="64E03621"/>
    <w:rsid w:val="650A8510"/>
    <w:rsid w:val="660E1B18"/>
    <w:rsid w:val="669BC4FB"/>
    <w:rsid w:val="6843B4DE"/>
    <w:rsid w:val="69652B26"/>
    <w:rsid w:val="69E7544E"/>
    <w:rsid w:val="6A6112CD"/>
    <w:rsid w:val="6B02C06A"/>
    <w:rsid w:val="6C5C315A"/>
    <w:rsid w:val="6CFD81F0"/>
    <w:rsid w:val="6D5E2F23"/>
    <w:rsid w:val="6DA1B178"/>
    <w:rsid w:val="6E40C3E7"/>
    <w:rsid w:val="6E77BD35"/>
    <w:rsid w:val="6E88CB23"/>
    <w:rsid w:val="6EC6D56F"/>
    <w:rsid w:val="6F483DA0"/>
    <w:rsid w:val="70CB1F13"/>
    <w:rsid w:val="72644A7E"/>
    <w:rsid w:val="73613F7B"/>
    <w:rsid w:val="740629B6"/>
    <w:rsid w:val="7537A7DB"/>
    <w:rsid w:val="77D51F1A"/>
    <w:rsid w:val="78D9DB75"/>
    <w:rsid w:val="796330B4"/>
    <w:rsid w:val="7A2D19BF"/>
    <w:rsid w:val="7A5ECF66"/>
    <w:rsid w:val="7BD74954"/>
    <w:rsid w:val="7C3783FE"/>
    <w:rsid w:val="7C44CB68"/>
    <w:rsid w:val="7D1A9DE1"/>
    <w:rsid w:val="7D503E4D"/>
    <w:rsid w:val="7D50562B"/>
    <w:rsid w:val="7DF1F918"/>
    <w:rsid w:val="7EC5578D"/>
    <w:rsid w:val="7ECCCF70"/>
    <w:rsid w:val="7F915E62"/>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textAlignment w:val="auto"/>
    </w:pPr>
    <w:rPr>
      <w:rFonts w:ascii="Calibri" w:hAnsi="Calibri" w:eastAsia="Calibri" w:cs="Calibri"/>
      <w:color w:val="000000"/>
      <w:sz w:val="22"/>
      <w:szCs w:val="22"/>
      <w:lang w:val="es-MX" w:eastAsia="en-US" w:bidi="ar-SA"/>
    </w:rPr>
  </w:style>
  <w:style w:type="paragraph" w:styleId="2">
    <w:name w:val="heading 1"/>
    <w:basedOn w:val="1"/>
    <w:next w:val="1"/>
    <w:qFormat/>
    <w:uiPriority w:val="9"/>
    <w:pPr>
      <w:keepNext/>
      <w:keepLines/>
      <w:numPr>
        <w:ilvl w:val="0"/>
        <w:numId w:val="1"/>
      </w:numPr>
      <w:spacing w:before="360" w:after="80" w:line="480" w:lineRule="auto"/>
      <w:ind w:left="425" w:hanging="425"/>
      <w:jc w:val="distribute"/>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unhideWhenUsed/>
    <w:qFormat/>
    <w:uiPriority w:val="9"/>
    <w:pPr>
      <w:keepNext/>
      <w:keepLines/>
      <w:numPr>
        <w:ilvl w:val="1"/>
        <w:numId w:val="1"/>
      </w:numPr>
      <w:spacing w:before="160" w:after="80" w:line="279" w:lineRule="auto"/>
      <w:ind w:left="567" w:hanging="567"/>
      <w:jc w:val="both"/>
      <w:outlineLvl w:val="1"/>
    </w:pPr>
    <w:rPr>
      <w:rFonts w:asciiTheme="majorHAnsi" w:hAnsiTheme="majorHAnsi" w:eastAsiaTheme="majorEastAsia" w:cstheme="majorBidi"/>
      <w:b/>
      <w:bCs/>
      <w:color w:val="104862" w:themeColor="accent1" w:themeShade="BF"/>
      <w:sz w:val="32"/>
      <w:szCs w:val="32"/>
    </w:rPr>
  </w:style>
  <w:style w:type="paragraph" w:styleId="4">
    <w:name w:val="heading 3"/>
    <w:basedOn w:val="1"/>
    <w:next w:val="1"/>
    <w:unhideWhenUsed/>
    <w:qFormat/>
    <w:uiPriority w:val="9"/>
    <w:pPr>
      <w:keepNext/>
      <w:keepLines/>
      <w:numPr>
        <w:ilvl w:val="2"/>
        <w:numId w:val="1"/>
      </w:numPr>
      <w:spacing w:before="160" w:after="80"/>
      <w:ind w:left="709" w:hanging="709"/>
      <w:outlineLvl w:val="2"/>
    </w:pPr>
    <w:rPr>
      <w:rFonts w:eastAsiaTheme="majorEastAsia" w:cstheme="majorBidi"/>
      <w:color w:val="104862" w:themeColor="accent1" w:themeShade="BF"/>
      <w:sz w:val="28"/>
      <w:szCs w:val="28"/>
    </w:rPr>
  </w:style>
  <w:style w:type="paragraph" w:styleId="5">
    <w:name w:val="heading 4"/>
    <w:basedOn w:val="1"/>
    <w:next w:val="1"/>
    <w:unhideWhenUsed/>
    <w:qFormat/>
    <w:uiPriority w:val="9"/>
    <w:pPr>
      <w:keepNext/>
      <w:keepLines/>
      <w:numPr>
        <w:ilvl w:val="3"/>
        <w:numId w:val="1"/>
      </w:numPr>
      <w:tabs>
        <w:tab w:val="left" w:pos="850"/>
      </w:tabs>
      <w:spacing w:before="80" w:after="40"/>
      <w:ind w:left="850" w:hanging="850"/>
      <w:outlineLvl w:val="3"/>
    </w:pPr>
    <w:rPr>
      <w:rFonts w:eastAsiaTheme="majorEastAsia" w:cstheme="majorBidi"/>
      <w:i/>
      <w:iCs/>
      <w:color w:val="104862" w:themeColor="accent1" w:themeShade="BF"/>
      <w:sz w:val="28"/>
      <w:szCs w:val="28"/>
    </w:rPr>
  </w:style>
  <w:style w:type="paragraph" w:styleId="6">
    <w:name w:val="heading 5"/>
    <w:basedOn w:val="5"/>
    <w:next w:val="1"/>
    <w:unhideWhenUsed/>
    <w:qFormat/>
    <w:uiPriority w:val="0"/>
    <w:pPr>
      <w:numPr>
        <w:ilvl w:val="4"/>
      </w:numPr>
      <w:ind w:left="991" w:hanging="991"/>
      <w:outlineLvl w:val="4"/>
    </w:p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HTML Code"/>
    <w:basedOn w:val="7"/>
    <w:semiHidden/>
    <w:unhideWhenUsed/>
    <w:qFormat/>
    <w:uiPriority w:val="99"/>
    <w:rPr>
      <w:rFonts w:ascii="Courier New" w:hAnsi="Courier New" w:cs="Courier New"/>
      <w:sz w:val="20"/>
      <w:szCs w:val="20"/>
    </w:rPr>
  </w:style>
  <w:style w:type="character" w:styleId="10">
    <w:name w:val="Emphasis"/>
    <w:basedOn w:val="7"/>
    <w:qFormat/>
    <w:uiPriority w:val="20"/>
    <w:rPr>
      <w:i/>
      <w:iCs/>
    </w:rPr>
  </w:style>
  <w:style w:type="character" w:styleId="11">
    <w:name w:val="Hyperlink"/>
    <w:unhideWhenUsed/>
    <w:qFormat/>
    <w:uiPriority w:val="99"/>
    <w:rPr>
      <w:color w:val="467886"/>
      <w:u w:val="single"/>
    </w:rPr>
  </w:style>
  <w:style w:type="character" w:styleId="12">
    <w:name w:val="Strong"/>
    <w:basedOn w:val="7"/>
    <w:qFormat/>
    <w:uiPriority w:val="22"/>
    <w:rPr>
      <w:b/>
      <w:bCs/>
    </w:rPr>
  </w:style>
  <w:style w:type="paragraph" w:styleId="13">
    <w:name w:val="toc 3"/>
    <w:basedOn w:val="1"/>
    <w:next w:val="1"/>
    <w:unhideWhenUsed/>
    <w:qFormat/>
    <w:uiPriority w:val="39"/>
    <w:pPr>
      <w:spacing w:after="100"/>
      <w:ind w:left="440"/>
    </w:pPr>
  </w:style>
  <w:style w:type="paragraph" w:styleId="14">
    <w:name w:val="caption"/>
    <w:basedOn w:val="1"/>
    <w:next w:val="1"/>
    <w:unhideWhenUsed/>
    <w:qFormat/>
    <w:uiPriority w:val="35"/>
    <w:pPr>
      <w:jc w:val="center"/>
    </w:pPr>
    <w:rPr>
      <w:rFonts w:ascii="Arial" w:hAnsi="Arial" w:eastAsia="黑体" w:cs="Arial"/>
      <w:sz w:val="20"/>
    </w:rPr>
  </w:style>
  <w:style w:type="paragraph" w:styleId="15">
    <w:name w:val="toc 1"/>
    <w:basedOn w:val="1"/>
    <w:next w:val="1"/>
    <w:unhideWhenUsed/>
    <w:qFormat/>
    <w:uiPriority w:val="39"/>
    <w:pPr>
      <w:spacing w:after="100"/>
    </w:pPr>
  </w:style>
  <w:style w:type="paragraph" w:styleId="16">
    <w:name w:val="toc 2"/>
    <w:basedOn w:val="1"/>
    <w:next w:val="1"/>
    <w:unhideWhenUsed/>
    <w:qFormat/>
    <w:uiPriority w:val="39"/>
    <w:pPr>
      <w:spacing w:after="100"/>
      <w:ind w:left="220"/>
    </w:pPr>
  </w:style>
  <w:style w:type="paragraph" w:styleId="17">
    <w:name w:val="table of figures"/>
    <w:basedOn w:val="1"/>
    <w:next w:val="1"/>
    <w:semiHidden/>
    <w:unhideWhenUsed/>
    <w:uiPriority w:val="99"/>
    <w:pPr>
      <w:ind w:leftChars="200" w:hanging="200" w:hangingChars="200"/>
    </w:pPr>
  </w:style>
  <w:style w:type="paragraph" w:styleId="18">
    <w:name w:val="toc 4"/>
    <w:basedOn w:val="1"/>
    <w:next w:val="1"/>
    <w:semiHidden/>
    <w:unhideWhenUsed/>
    <w:qFormat/>
    <w:uiPriority w:val="39"/>
    <w:pPr>
      <w:ind w:left="1260" w:leftChars="600"/>
    </w:pPr>
  </w:style>
  <w:style w:type="paragraph" w:styleId="19">
    <w:name w:val="header"/>
    <w:basedOn w:val="1"/>
    <w:link w:val="23"/>
    <w:unhideWhenUsed/>
    <w:qFormat/>
    <w:uiPriority w:val="99"/>
    <w:pPr>
      <w:tabs>
        <w:tab w:val="center" w:pos="4252"/>
        <w:tab w:val="right" w:pos="8504"/>
      </w:tabs>
      <w:spacing w:after="0" w:line="240" w:lineRule="auto"/>
    </w:pPr>
  </w:style>
  <w:style w:type="paragraph" w:styleId="2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1">
    <w:name w:val="footer"/>
    <w:basedOn w:val="1"/>
    <w:link w:val="24"/>
    <w:unhideWhenUsed/>
    <w:qFormat/>
    <w:uiPriority w:val="99"/>
    <w:pPr>
      <w:tabs>
        <w:tab w:val="center" w:pos="4252"/>
        <w:tab w:val="right" w:pos="8504"/>
      </w:tabs>
      <w:spacing w:after="0" w:line="240" w:lineRule="auto"/>
    </w:pPr>
  </w:style>
  <w:style w:type="table" w:styleId="22">
    <w:name w:val="Table Grid"/>
    <w:basedOn w:val="8"/>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23">
    <w:name w:val="Encabezado Car"/>
    <w:link w:val="19"/>
    <w:qFormat/>
    <w:uiPriority w:val="99"/>
  </w:style>
  <w:style w:type="character" w:customStyle="1" w:styleId="24">
    <w:name w:val="Pie de página Car"/>
    <w:link w:val="21"/>
    <w:qFormat/>
    <w:uiPriority w:val="99"/>
  </w:style>
  <w:style w:type="paragraph" w:styleId="25">
    <w:name w:val="List Paragraph"/>
    <w:basedOn w:val="1"/>
    <w:qFormat/>
    <w:uiPriority w:val="34"/>
    <w:pPr>
      <w:ind w:left="720"/>
      <w:contextualSpacing/>
    </w:pPr>
  </w:style>
  <w:style w:type="table" w:customStyle="1" w:styleId="26">
    <w:name w:val="Grid Table 5 Dark Accent 3"/>
    <w:basedOn w:val="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C1F0C8"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cPr>
        <w:shd w:val="clear" w:color="auto" w:fill="84E291" w:themeFill="accent3" w:themeFillTint="66"/>
      </w:tcPr>
    </w:tblStylePr>
    <w:tblStylePr w:type="band1Horz">
      <w:tcPr>
        <w:shd w:val="clear" w:color="auto" w:fill="84E291" w:themeFill="accent3" w:themeFillTint="66"/>
      </w:tcPr>
    </w:tblStylePr>
  </w:style>
  <w:style w:type="paragraph" w:customStyle="1" w:styleId="27">
    <w:name w:val="No Spacing"/>
    <w:qFormat/>
    <w:uiPriority w:val="0"/>
    <w:rPr>
      <w:rFonts w:hint="default" w:ascii="Times New Roman" w:hAnsi="Times New Roman" w:eastAsia="SimSun" w:cs="Times New Roman"/>
      <w:sz w:val="22"/>
    </w:rPr>
  </w:style>
  <w:style w:type="table" w:customStyle="1" w:styleId="28">
    <w:name w:val="Grid Table 6 Colorful"/>
    <w:basedOn w:val="8"/>
    <w:qFormat/>
    <w:uiPriority w:val="51"/>
    <w:pPr>
      <w:spacing w:after="0" w:line="240" w:lineRule="auto"/>
    </w:pPr>
    <w:rPr>
      <w:rFonts w:eastAsiaTheme="minorEastAsia"/>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Local\Kingsoft\WPS%20Office\12.1.0.28032\office6\&#32439;&#32321;&#22810;&#24425;.wp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Cubical"/>
      <sectRole val="1"/>
    </customSectPr>
    <customSectPr>
      <sectNamePr val="Tabla de cobntenido"/>
    </customSectPr>
    <customSectPr>
      <sectNamePr val="Contenido"/>
    </customSectPr>
    <customSectPr>
      <sectNamePr val="Extra"/>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2765</Words>
  <Characters>13592</Characters>
  <TotalTime>419</TotalTime>
  <ScaleCrop>false</ScaleCrop>
  <LinksUpToDate>false</LinksUpToDate>
  <CharactersWithSpaces>16060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2026-07-31T21:22:00Z</dcterms:created>
  <dc:creator>KIQUE CHAVEZ</dc:creator>
  <cp:lastModifiedBy>kique ch</cp:lastModifiedBy>
  <dcterms:modified xsi:type="dcterms:W3CDTF">2026-08-20T20:39:07Z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eyJoZGlkIjoiMDdkN2Q1MmZiYjZjMWI5ZTI3N2JiMzRiZTA0YWI5MGEiLCJ1c2VySWQiOiIxNTExODMxNTAzMzgzIn0=</vt:lpwstr>
  </property>
  <property fmtid="{D5CDD505-2E9C-101B-9397-08002B2CF9AE}" pid="3" name="KSOProductBuildVer">
    <vt:lpwstr>2058-12.1.0.28032</vt:lpwstr>
  </property>
  <property fmtid="{D5CDD505-2E9C-101B-9397-08002B2CF9AE}" pid="4" name="ICV">
    <vt:lpwstr>755D0CDE44A34DD5A9A9ECA5542B08E3_13</vt:lpwstr>
  </property>
</Properties>
</file>