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2F810" w14:textId="6C993D2F" w:rsidR="008610C5" w:rsidRDefault="008610C5" w:rsidP="00712941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218D79" wp14:editId="2108319E">
                <wp:simplePos x="0" y="0"/>
                <wp:positionH relativeFrom="column">
                  <wp:posOffset>-1194435</wp:posOffset>
                </wp:positionH>
                <wp:positionV relativeFrom="paragraph">
                  <wp:posOffset>29845</wp:posOffset>
                </wp:positionV>
                <wp:extent cx="7881620" cy="1021080"/>
                <wp:effectExtent l="0" t="0" r="0" b="0"/>
                <wp:wrapNone/>
                <wp:docPr id="15702202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162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0E897" w14:textId="77777777" w:rsidR="005F70D5" w:rsidRDefault="005F70D5" w:rsidP="008610C5">
                            <w:pPr>
                              <w:spacing w:after="0" w:line="240" w:lineRule="auto"/>
                              <w:ind w:left="1418"/>
                              <w:rPr>
                                <w:rFonts w:ascii="Century Gothic" w:hAnsi="Century Gothic"/>
                                <w:b/>
                                <w:bCs/>
                                <w:color w:val="0F265F" w:themeColor="accent1" w:themeShade="80"/>
                                <w:sz w:val="36"/>
                                <w:szCs w:val="36"/>
                              </w:rPr>
                            </w:pPr>
                            <w:r w:rsidRPr="005F70D5">
                              <w:rPr>
                                <w:rFonts w:ascii="Century Gothic" w:hAnsi="Century Gothic"/>
                                <w:b/>
                                <w:bCs/>
                                <w:color w:val="0F265F" w:themeColor="accent1" w:themeShade="80"/>
                                <w:sz w:val="36"/>
                                <w:szCs w:val="36"/>
                              </w:rPr>
                              <w:t>Herramienta de Segmentación para Exportaciones</w:t>
                            </w:r>
                          </w:p>
                          <w:p w14:paraId="3DC7BD17" w14:textId="7F50AEDA" w:rsidR="008610C5" w:rsidRPr="008610C5" w:rsidRDefault="008610C5" w:rsidP="008610C5">
                            <w:pPr>
                              <w:spacing w:after="0" w:line="240" w:lineRule="auto"/>
                              <w:ind w:left="1418"/>
                              <w:rPr>
                                <w:color w:val="1F4DBE" w:themeColor="accent1"/>
                                <w:sz w:val="20"/>
                                <w:szCs w:val="20"/>
                              </w:rPr>
                            </w:pPr>
                            <w:r w:rsidRPr="008610C5">
                              <w:rPr>
                                <w:rFonts w:ascii="Century Gothic" w:hAnsi="Century Gothic"/>
                                <w:color w:val="1F4DBE" w:themeColor="accent1"/>
                                <w:sz w:val="20"/>
                                <w:szCs w:val="20"/>
                              </w:rPr>
                              <w:t>Coordinación de Analítica – Gerencia de Inteligencia Com</w:t>
                            </w:r>
                            <w:r>
                              <w:rPr>
                                <w:rFonts w:ascii="Century Gothic" w:hAnsi="Century Gothic"/>
                                <w:color w:val="1F4DBE" w:themeColor="accent1"/>
                                <w:sz w:val="20"/>
                                <w:szCs w:val="20"/>
                              </w:rPr>
                              <w:t>e</w:t>
                            </w:r>
                            <w:r w:rsidRPr="008610C5">
                              <w:rPr>
                                <w:rFonts w:ascii="Century Gothic" w:hAnsi="Century Gothic"/>
                                <w:color w:val="1F4DBE" w:themeColor="accent1"/>
                                <w:sz w:val="20"/>
                                <w:szCs w:val="20"/>
                              </w:rPr>
                              <w:t>rcial 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18D79" id="Rectangle 2" o:spid="_x0000_s1026" style="position:absolute;left:0;text-align:left;margin-left:-94.05pt;margin-top:2.35pt;width:620.6pt;height:8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" filled="f" stroked="f" strokeweight="1pt">
                <v:textbox>
                  <w:txbxContent>
                    <w:p w14:paraId="5550E897" w14:textId="77777777" w:rsidR="005F70D5" w:rsidRDefault="005F70D5" w:rsidP="008610C5">
                      <w:pPr>
                        <w:spacing w:after="0" w:line="240" w:lineRule="auto"/>
                        <w:ind w:left="1418"/>
                        <w:rPr>
                          <w:rFonts w:ascii="Century Gothic" w:hAnsi="Century Gothic"/>
                          <w:b/>
                          <w:bCs/>
                          <w:color w:val="0F265F" w:themeColor="accent1" w:themeShade="80"/>
                          <w:sz w:val="36"/>
                          <w:szCs w:val="36"/>
                        </w:rPr>
                      </w:pPr>
                      <w:r w:rsidRPr="005F70D5">
                        <w:rPr>
                          <w:rFonts w:ascii="Century Gothic" w:hAnsi="Century Gothic"/>
                          <w:b/>
                          <w:bCs/>
                          <w:color w:val="0F265F" w:themeColor="accent1" w:themeShade="80"/>
                          <w:sz w:val="36"/>
                          <w:szCs w:val="36"/>
                        </w:rPr>
                        <w:t>Herramienta de Segmentación para Exportaciones</w:t>
                      </w:r>
                    </w:p>
                    <w:p w14:paraId="3DC7BD17" w14:textId="7F50AEDA" w:rsidR="008610C5" w:rsidRPr="008610C5" w:rsidRDefault="008610C5" w:rsidP="008610C5">
                      <w:pPr>
                        <w:spacing w:after="0" w:line="240" w:lineRule="auto"/>
                        <w:ind w:left="1418"/>
                        <w:rPr>
                          <w:color w:val="1F4DBE" w:themeColor="accent1"/>
                          <w:sz w:val="20"/>
                          <w:szCs w:val="20"/>
                        </w:rPr>
                      </w:pPr>
                      <w:r w:rsidRPr="008610C5">
                        <w:rPr>
                          <w:rFonts w:ascii="Century Gothic" w:hAnsi="Century Gothic"/>
                          <w:color w:val="1F4DBE" w:themeColor="accent1"/>
                          <w:sz w:val="20"/>
                          <w:szCs w:val="20"/>
                        </w:rPr>
                        <w:t>Coordinación de Analítica – Gerencia de Inteligencia Com</w:t>
                      </w:r>
                      <w:r>
                        <w:rPr>
                          <w:rFonts w:ascii="Century Gothic" w:hAnsi="Century Gothic"/>
                          <w:color w:val="1F4DBE" w:themeColor="accent1"/>
                          <w:sz w:val="20"/>
                          <w:szCs w:val="20"/>
                        </w:rPr>
                        <w:t>e</w:t>
                      </w:r>
                      <w:r w:rsidRPr="008610C5">
                        <w:rPr>
                          <w:rFonts w:ascii="Century Gothic" w:hAnsi="Century Gothic"/>
                          <w:color w:val="1F4DBE" w:themeColor="accent1"/>
                          <w:sz w:val="20"/>
                          <w:szCs w:val="20"/>
                        </w:rPr>
                        <w:t>rcial GIC</w:t>
                      </w:r>
                    </w:p>
                  </w:txbxContent>
                </v:textbox>
              </v:rect>
            </w:pict>
          </mc:Fallback>
        </mc:AlternateContent>
      </w:r>
    </w:p>
    <w:p w14:paraId="39340572" w14:textId="6A9B8DBB" w:rsidR="008610C5" w:rsidRDefault="008610C5" w:rsidP="00712941">
      <w:pPr>
        <w:jc w:val="center"/>
        <w:rPr>
          <w:rFonts w:ascii="Century Gothic" w:hAnsi="Century Gothic"/>
          <w:b/>
          <w:bCs/>
        </w:rPr>
      </w:pPr>
    </w:p>
    <w:p w14:paraId="1C7AE4A6" w14:textId="77777777" w:rsidR="008610C5" w:rsidRDefault="008610C5" w:rsidP="00C50D3D">
      <w:pPr>
        <w:jc w:val="center"/>
        <w:rPr>
          <w:lang w:val="es-ES"/>
        </w:rPr>
      </w:pPr>
    </w:p>
    <w:p w14:paraId="0B8A75B4" w14:textId="77777777" w:rsidR="00456B9D" w:rsidRDefault="00456B9D" w:rsidP="00112EC9">
      <w:pPr>
        <w:jc w:val="both"/>
        <w:rPr>
          <w:rFonts w:ascii="Century Gothic" w:hAnsi="Century Gothic"/>
          <w:sz w:val="18"/>
          <w:szCs w:val="18"/>
        </w:rPr>
      </w:pPr>
    </w:p>
    <w:p w14:paraId="3A09E0A0" w14:textId="77777777" w:rsidR="00203105" w:rsidRDefault="00203105" w:rsidP="00112EC9">
      <w:pPr>
        <w:jc w:val="both"/>
        <w:rPr>
          <w:rFonts w:ascii="Century Gothic" w:hAnsi="Century Gothic"/>
          <w:sz w:val="18"/>
          <w:szCs w:val="18"/>
        </w:rPr>
      </w:pPr>
    </w:p>
    <w:p w14:paraId="55BA7DD9" w14:textId="66ACBAE3" w:rsidR="0083127B" w:rsidRPr="00112EC9" w:rsidRDefault="0083127B" w:rsidP="00112EC9">
      <w:pPr>
        <w:jc w:val="both"/>
        <w:rPr>
          <w:rFonts w:ascii="Century Gothic" w:hAnsi="Century Gothic"/>
          <w:sz w:val="18"/>
          <w:szCs w:val="18"/>
        </w:rPr>
      </w:pPr>
      <w:r w:rsidRPr="00112EC9">
        <w:rPr>
          <w:rFonts w:ascii="Century Gothic" w:hAnsi="Century Gothic"/>
          <w:sz w:val="18"/>
          <w:szCs w:val="18"/>
        </w:rPr>
        <w:t>Esta herramienta brinda acceso a información clave sobre el tejido empresarial colombiano, con un enfoque en productos y servicios no minero-energéticos. Está diseñada para apoyar la gestión comercial de nuestros asesores de exportaciones, proporcionando una fuente ágil y eficiente que facilita y optimiza los procesos de identificación, segmentación y priorización de empresas, contribuyendo a una atención estratégica más efectiva.</w:t>
      </w:r>
    </w:p>
    <w:p w14:paraId="6E7AD8AE" w14:textId="77777777" w:rsidR="0083127B" w:rsidRPr="00456B9D" w:rsidRDefault="0083127B" w:rsidP="00112EC9">
      <w:pPr>
        <w:jc w:val="both"/>
        <w:rPr>
          <w:rFonts w:ascii="Century Gothic" w:hAnsi="Century Gothic"/>
          <w:b/>
          <w:bCs/>
          <w:sz w:val="18"/>
          <w:szCs w:val="18"/>
        </w:rPr>
      </w:pPr>
      <w:r w:rsidRPr="00456B9D">
        <w:rPr>
          <w:rFonts w:ascii="Century Gothic" w:hAnsi="Century Gothic"/>
          <w:b/>
          <w:bCs/>
          <w:sz w:val="18"/>
          <w:szCs w:val="18"/>
        </w:rPr>
        <w:t>Beneficios:</w:t>
      </w:r>
    </w:p>
    <w:p w14:paraId="79D77143" w14:textId="5E317288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Segmentar empresas por múltiples criterios alineados con la estrategia, facilitando el cumplimiento de métricas.</w:t>
      </w:r>
    </w:p>
    <w:p w14:paraId="59210077" w14:textId="46C943C8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Facilitar la identificación y priorización de empresas según características que el asesor requiera.</w:t>
      </w:r>
    </w:p>
    <w:p w14:paraId="621BA913" w14:textId="27B5A14D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Detectar nuevas empresas para brindarles servicios ofrecidos por ProColombia.</w:t>
      </w:r>
    </w:p>
    <w:p w14:paraId="5A32218E" w14:textId="71F02CFC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Identificar empresas objetivo para invitarlas a eventos específicos.</w:t>
      </w:r>
    </w:p>
    <w:p w14:paraId="503E34C1" w14:textId="21FC8C02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Obtener un perfil de cada empresa con información como actividad económica, información financiera, historial exportador, relación con ProColombia y datos de contacto.</w:t>
      </w:r>
    </w:p>
    <w:p w14:paraId="7D7AA6BA" w14:textId="4C187153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Centralizar la información de distintas bases de datos empresariales en un solo lugar, reduciendo el tiempo y esfuerzo requerido en la búsqueda de empresas.</w:t>
      </w:r>
    </w:p>
    <w:p w14:paraId="655B2CDF" w14:textId="77777777" w:rsidR="0083127B" w:rsidRPr="00456B9D" w:rsidRDefault="0083127B" w:rsidP="00112EC9">
      <w:pPr>
        <w:jc w:val="both"/>
        <w:rPr>
          <w:rFonts w:ascii="Century Gothic" w:hAnsi="Century Gothic"/>
          <w:b/>
          <w:bCs/>
          <w:sz w:val="18"/>
          <w:szCs w:val="18"/>
        </w:rPr>
      </w:pPr>
      <w:r w:rsidRPr="00456B9D">
        <w:rPr>
          <w:rFonts w:ascii="Century Gothic" w:hAnsi="Century Gothic"/>
          <w:b/>
          <w:bCs/>
          <w:sz w:val="18"/>
          <w:szCs w:val="18"/>
        </w:rPr>
        <w:t>Alcance y límites de la herramienta:</w:t>
      </w:r>
    </w:p>
    <w:p w14:paraId="75D5583A" w14:textId="15C8DA8F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Abarca tanto empresas de bienes como de servicios.</w:t>
      </w:r>
    </w:p>
    <w:p w14:paraId="14A69485" w14:textId="50FD4BCA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Información netamente cuantitativa que facilita la identificación y filtrado de empresas. Sin embargo, la segmentación final debe ser realizada por los asesores según sus propios criterios y aspectos cualitativos.</w:t>
      </w:r>
    </w:p>
    <w:p w14:paraId="559C7813" w14:textId="5E4207E1" w:rsidR="0083127B" w:rsidRPr="00456B9D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No reemplaza otras bases de datos o herramientas como la "Base de exportaciones colombianas" de la Gerencia de Inteligencia Comercial.</w:t>
      </w:r>
    </w:p>
    <w:p w14:paraId="18062381" w14:textId="170487B0" w:rsidR="0083127B" w:rsidRDefault="0083127B" w:rsidP="00456B9D">
      <w:pPr>
        <w:pStyle w:val="Prrafodelista"/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</w:rPr>
      </w:pPr>
      <w:r w:rsidRPr="00456B9D">
        <w:rPr>
          <w:rFonts w:ascii="Century Gothic" w:hAnsi="Century Gothic"/>
          <w:sz w:val="18"/>
          <w:szCs w:val="18"/>
        </w:rPr>
        <w:t>No sustituye los informes o análisis de la Vicepresidencia de Planeación, sino que sirve como un complemento y un recurso adicional para la toma de decisiones.</w:t>
      </w:r>
    </w:p>
    <w:p w14:paraId="231CA430" w14:textId="77777777" w:rsidR="00456B9D" w:rsidRDefault="00456B9D" w:rsidP="00456B9D">
      <w:pPr>
        <w:pStyle w:val="Prrafodelista"/>
        <w:ind w:left="708"/>
        <w:jc w:val="both"/>
        <w:rPr>
          <w:rFonts w:ascii="Century Gothic" w:hAnsi="Century Gothic"/>
          <w:sz w:val="18"/>
          <w:szCs w:val="18"/>
        </w:rPr>
      </w:pPr>
    </w:p>
    <w:p w14:paraId="73A82C78" w14:textId="77777777" w:rsidR="00203105" w:rsidRDefault="00203105">
      <w:pPr>
        <w:rPr>
          <w:rFonts w:ascii="Century Gothic" w:hAnsi="Century Gothic"/>
          <w:b/>
          <w:bCs/>
          <w:color w:val="0F265F" w:themeColor="accent1" w:themeShade="80"/>
          <w:sz w:val="36"/>
          <w:szCs w:val="36"/>
        </w:rPr>
      </w:pPr>
      <w:r>
        <w:rPr>
          <w:rFonts w:ascii="Century Gothic" w:hAnsi="Century Gothic"/>
          <w:b/>
          <w:bCs/>
          <w:color w:val="0F265F" w:themeColor="accent1" w:themeShade="80"/>
          <w:sz w:val="36"/>
          <w:szCs w:val="36"/>
        </w:rPr>
        <w:br w:type="page"/>
      </w:r>
    </w:p>
    <w:p w14:paraId="6691A565" w14:textId="05644B44" w:rsidR="003654CC" w:rsidRDefault="003654CC" w:rsidP="00C50D3D">
      <w:pPr>
        <w:jc w:val="center"/>
        <w:rPr>
          <w:rFonts w:ascii="Century Gothic" w:hAnsi="Century Gothic"/>
          <w:b/>
          <w:bCs/>
          <w:color w:val="0F265F" w:themeColor="accent1" w:themeShade="80"/>
          <w:sz w:val="36"/>
          <w:szCs w:val="36"/>
        </w:rPr>
      </w:pPr>
      <w:r w:rsidRPr="003654CC">
        <w:rPr>
          <w:rFonts w:ascii="Century Gothic" w:hAnsi="Century Gothic"/>
          <w:b/>
          <w:bCs/>
          <w:color w:val="0F265F" w:themeColor="accent1" w:themeShade="80"/>
          <w:sz w:val="36"/>
          <w:szCs w:val="36"/>
        </w:rPr>
        <w:lastRenderedPageBreak/>
        <w:t xml:space="preserve">Metodología </w:t>
      </w:r>
    </w:p>
    <w:p w14:paraId="11591451" w14:textId="777D6409" w:rsidR="00C50D3D" w:rsidRPr="0033264C" w:rsidRDefault="0033264C" w:rsidP="0033264C">
      <w:pPr>
        <w:pStyle w:val="NormalWeb"/>
      </w:pPr>
      <w:r>
        <w:rPr>
          <w:noProof/>
        </w:rPr>
        <w:drawing>
          <wp:inline distT="0" distB="0" distL="0" distR="0" wp14:anchorId="2531EA6D" wp14:editId="28621DE6">
            <wp:extent cx="5986569" cy="2735885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445" cy="274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92E7" w14:textId="77777777" w:rsidR="00EC5736" w:rsidRDefault="00EC5736" w:rsidP="00C50D3D">
      <w:pPr>
        <w:jc w:val="center"/>
        <w:rPr>
          <w:lang w:val="es-ES"/>
        </w:rPr>
      </w:pPr>
    </w:p>
    <w:p w14:paraId="07036E23" w14:textId="16FE0D79" w:rsidR="00712941" w:rsidRPr="00843A27" w:rsidRDefault="00B71F3C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b/>
          <w:sz w:val="18"/>
          <w:szCs w:val="18"/>
        </w:rPr>
      </w:pPr>
      <w:bookmarkStart w:id="0" w:name="_Hlk151538376"/>
      <w:r w:rsidRPr="00843A27">
        <w:rPr>
          <w:rFonts w:ascii="Century Gothic" w:hAnsi="Century Gothic"/>
          <w:b/>
          <w:sz w:val="18"/>
          <w:szCs w:val="18"/>
        </w:rPr>
        <w:t xml:space="preserve">Recopilación </w:t>
      </w:r>
      <w:r w:rsidR="00F62EFB">
        <w:rPr>
          <w:rFonts w:ascii="Century Gothic" w:hAnsi="Century Gothic"/>
          <w:b/>
          <w:sz w:val="18"/>
          <w:szCs w:val="18"/>
        </w:rPr>
        <w:t>d</w:t>
      </w:r>
      <w:r w:rsidRPr="00843A27">
        <w:rPr>
          <w:rFonts w:ascii="Century Gothic" w:hAnsi="Century Gothic"/>
          <w:b/>
          <w:sz w:val="18"/>
          <w:szCs w:val="18"/>
        </w:rPr>
        <w:t>e Datos</w:t>
      </w:r>
      <w:r w:rsidR="00712941" w:rsidRPr="00843A27">
        <w:rPr>
          <w:rFonts w:ascii="Century Gothic" w:hAnsi="Century Gothic"/>
          <w:b/>
          <w:sz w:val="18"/>
          <w:szCs w:val="18"/>
        </w:rPr>
        <w:t xml:space="preserve"> </w:t>
      </w:r>
    </w:p>
    <w:p w14:paraId="29A4F514" w14:textId="2A9D01EF" w:rsidR="00712941" w:rsidRPr="00843A27" w:rsidRDefault="00712941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Iniciamos con la recopilación de datos a partir de diversas fuentes que facilitan la identificación y la caracterización del entramado empresarial activo en Colombia. Para ello, se emplearon las siguientes fuentes: </w:t>
      </w:r>
    </w:p>
    <w:p w14:paraId="385ADB3B" w14:textId="1769DC8F" w:rsidR="00712941" w:rsidRPr="00843A27" w:rsidRDefault="00712941" w:rsidP="00203105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Registro Único Empresarial y Social (RUES) con corte a </w:t>
      </w:r>
      <w:r w:rsidR="00617F9A" w:rsidRPr="00843A27">
        <w:rPr>
          <w:rFonts w:ascii="Century Gothic" w:hAnsi="Century Gothic"/>
          <w:sz w:val="18"/>
          <w:szCs w:val="18"/>
        </w:rPr>
        <w:t>mayo</w:t>
      </w:r>
      <w:r w:rsidRPr="00843A27">
        <w:rPr>
          <w:rFonts w:ascii="Century Gothic" w:hAnsi="Century Gothic"/>
          <w:sz w:val="18"/>
          <w:szCs w:val="18"/>
        </w:rPr>
        <w:t xml:space="preserve"> de 2023, que incluyó empresas con renovación de matrícula mercantil desde el año 2019</w:t>
      </w:r>
      <w:r w:rsidR="00617F9A" w:rsidRPr="00843A27">
        <w:rPr>
          <w:rFonts w:ascii="Century Gothic" w:hAnsi="Century Gothic"/>
          <w:sz w:val="18"/>
          <w:szCs w:val="18"/>
        </w:rPr>
        <w:t xml:space="preserve"> en adelante</w:t>
      </w:r>
      <w:r w:rsidRPr="00843A27">
        <w:rPr>
          <w:rFonts w:ascii="Century Gothic" w:hAnsi="Century Gothic"/>
          <w:sz w:val="18"/>
          <w:szCs w:val="18"/>
        </w:rPr>
        <w:t xml:space="preserve">, clasificadas como </w:t>
      </w:r>
      <w:r w:rsidR="007737C6" w:rsidRPr="00843A27">
        <w:rPr>
          <w:rFonts w:ascii="Century Gothic" w:hAnsi="Century Gothic"/>
          <w:sz w:val="18"/>
          <w:szCs w:val="18"/>
        </w:rPr>
        <w:t xml:space="preserve">“sociedad o persona jurídica principal” </w:t>
      </w:r>
      <w:r w:rsidR="00617F9A" w:rsidRPr="00843A27">
        <w:rPr>
          <w:rFonts w:ascii="Century Gothic" w:hAnsi="Century Gothic"/>
          <w:sz w:val="18"/>
          <w:szCs w:val="18"/>
        </w:rPr>
        <w:t xml:space="preserve">y en estado </w:t>
      </w:r>
      <w:r w:rsidR="00FA2693" w:rsidRPr="00843A27">
        <w:rPr>
          <w:rFonts w:ascii="Century Gothic" w:hAnsi="Century Gothic"/>
          <w:sz w:val="18"/>
          <w:szCs w:val="18"/>
        </w:rPr>
        <w:t>“</w:t>
      </w:r>
      <w:r w:rsidRPr="00843A27">
        <w:rPr>
          <w:rFonts w:ascii="Century Gothic" w:hAnsi="Century Gothic"/>
          <w:sz w:val="18"/>
          <w:szCs w:val="18"/>
        </w:rPr>
        <w:t>activa</w:t>
      </w:r>
      <w:r w:rsidR="00FA2693" w:rsidRPr="00843A27">
        <w:rPr>
          <w:rFonts w:ascii="Century Gothic" w:hAnsi="Century Gothic"/>
          <w:sz w:val="18"/>
          <w:szCs w:val="18"/>
        </w:rPr>
        <w:t>”</w:t>
      </w:r>
      <w:r w:rsidRPr="00843A27">
        <w:rPr>
          <w:rFonts w:ascii="Century Gothic" w:hAnsi="Century Gothic"/>
          <w:sz w:val="18"/>
          <w:szCs w:val="18"/>
        </w:rPr>
        <w:t>.</w:t>
      </w:r>
    </w:p>
    <w:p w14:paraId="10992D8B" w14:textId="74606451" w:rsidR="00712941" w:rsidRPr="00843A27" w:rsidRDefault="00712941" w:rsidP="00203105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Directorio empresarial del DANE</w:t>
      </w:r>
      <w:r w:rsidR="001D5366" w:rsidRPr="00843A27">
        <w:rPr>
          <w:rFonts w:ascii="Century Gothic" w:hAnsi="Century Gothic"/>
          <w:sz w:val="18"/>
          <w:szCs w:val="18"/>
        </w:rPr>
        <w:t xml:space="preserve"> </w:t>
      </w:r>
      <w:r w:rsidR="00CF0302" w:rsidRPr="00843A27">
        <w:rPr>
          <w:rFonts w:ascii="Century Gothic" w:hAnsi="Century Gothic"/>
          <w:sz w:val="18"/>
          <w:szCs w:val="18"/>
        </w:rPr>
        <w:t xml:space="preserve">con corte </w:t>
      </w:r>
      <w:r w:rsidR="001D5366" w:rsidRPr="00843A27">
        <w:rPr>
          <w:rFonts w:ascii="Century Gothic" w:hAnsi="Century Gothic"/>
          <w:sz w:val="18"/>
          <w:szCs w:val="18"/>
        </w:rPr>
        <w:t xml:space="preserve">a abril </w:t>
      </w:r>
      <w:r w:rsidR="00CF0302" w:rsidRPr="00843A27">
        <w:rPr>
          <w:rFonts w:ascii="Century Gothic" w:hAnsi="Century Gothic"/>
          <w:sz w:val="18"/>
          <w:szCs w:val="18"/>
        </w:rPr>
        <w:t>2023</w:t>
      </w:r>
      <w:r w:rsidRPr="00843A27">
        <w:rPr>
          <w:rFonts w:ascii="Century Gothic" w:hAnsi="Century Gothic"/>
          <w:sz w:val="18"/>
          <w:szCs w:val="18"/>
        </w:rPr>
        <w:t>.</w:t>
      </w:r>
    </w:p>
    <w:p w14:paraId="5F74EF6E" w14:textId="2F4918B4" w:rsidR="00712941" w:rsidRPr="00843A27" w:rsidRDefault="00343278" w:rsidP="00203105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Las 10.000 empresas </w:t>
      </w:r>
      <w:r w:rsidR="00F90C14" w:rsidRPr="00843A27">
        <w:rPr>
          <w:rFonts w:ascii="Century Gothic" w:hAnsi="Century Gothic"/>
          <w:sz w:val="18"/>
          <w:szCs w:val="18"/>
        </w:rPr>
        <w:t xml:space="preserve">más grandes de Colombia, </w:t>
      </w:r>
      <w:r w:rsidR="00712941" w:rsidRPr="00843A27">
        <w:rPr>
          <w:rFonts w:ascii="Century Gothic" w:hAnsi="Century Gothic"/>
          <w:sz w:val="18"/>
          <w:szCs w:val="18"/>
        </w:rPr>
        <w:t xml:space="preserve">Superintendencia de Sociedades </w:t>
      </w:r>
      <w:r w:rsidR="00544374" w:rsidRPr="00843A27">
        <w:rPr>
          <w:rFonts w:ascii="Century Gothic" w:hAnsi="Century Gothic"/>
          <w:sz w:val="18"/>
          <w:szCs w:val="18"/>
        </w:rPr>
        <w:t>(</w:t>
      </w:r>
      <w:r w:rsidR="00712941" w:rsidRPr="00843A27">
        <w:rPr>
          <w:rFonts w:ascii="Century Gothic" w:hAnsi="Century Gothic"/>
          <w:sz w:val="18"/>
          <w:szCs w:val="18"/>
        </w:rPr>
        <w:t>2021</w:t>
      </w:r>
      <w:r w:rsidR="00544374" w:rsidRPr="00843A27">
        <w:rPr>
          <w:rFonts w:ascii="Century Gothic" w:hAnsi="Century Gothic"/>
          <w:sz w:val="18"/>
          <w:szCs w:val="18"/>
        </w:rPr>
        <w:t>)</w:t>
      </w:r>
      <w:r w:rsidR="00712941" w:rsidRPr="00843A27">
        <w:rPr>
          <w:rFonts w:ascii="Century Gothic" w:hAnsi="Century Gothic"/>
          <w:sz w:val="18"/>
          <w:szCs w:val="18"/>
        </w:rPr>
        <w:t>.</w:t>
      </w:r>
    </w:p>
    <w:p w14:paraId="204A3BB5" w14:textId="516A28C5" w:rsidR="001949EE" w:rsidRPr="00843A27" w:rsidRDefault="001949EE" w:rsidP="00203105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Base de exportaciones de bienes, DANE-DIAN</w:t>
      </w:r>
      <w:r w:rsidR="00EB5B3B" w:rsidRPr="00843A27">
        <w:rPr>
          <w:rFonts w:ascii="Century Gothic" w:hAnsi="Century Gothic"/>
          <w:sz w:val="18"/>
          <w:szCs w:val="18"/>
        </w:rPr>
        <w:t xml:space="preserve"> (20</w:t>
      </w:r>
      <w:r w:rsidR="00F62F56" w:rsidRPr="00843A27">
        <w:rPr>
          <w:rFonts w:ascii="Century Gothic" w:hAnsi="Century Gothic"/>
          <w:sz w:val="18"/>
          <w:szCs w:val="18"/>
        </w:rPr>
        <w:t>13-2022)</w:t>
      </w:r>
      <w:r w:rsidRPr="00843A27">
        <w:rPr>
          <w:rFonts w:ascii="Century Gothic" w:hAnsi="Century Gothic"/>
          <w:sz w:val="18"/>
          <w:szCs w:val="18"/>
        </w:rPr>
        <w:t>.</w:t>
      </w:r>
    </w:p>
    <w:p w14:paraId="2412492C" w14:textId="0D3DD672" w:rsidR="00712941" w:rsidRPr="00843A27" w:rsidRDefault="00712941" w:rsidP="00203105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CRM de ProColombia </w:t>
      </w:r>
      <w:r w:rsidR="004A2A90" w:rsidRPr="00843A27">
        <w:rPr>
          <w:rFonts w:ascii="Century Gothic" w:hAnsi="Century Gothic"/>
          <w:sz w:val="18"/>
          <w:szCs w:val="18"/>
        </w:rPr>
        <w:t>(2013-2022)</w:t>
      </w:r>
      <w:r w:rsidRPr="00843A27">
        <w:rPr>
          <w:rFonts w:ascii="Century Gothic" w:hAnsi="Century Gothic"/>
          <w:sz w:val="18"/>
          <w:szCs w:val="18"/>
        </w:rPr>
        <w:t xml:space="preserve">. </w:t>
      </w:r>
    </w:p>
    <w:p w14:paraId="6C8DDA46" w14:textId="6E713806" w:rsidR="00712941" w:rsidRPr="00843A27" w:rsidRDefault="00712941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Con el fin de obtener un perfil territorial y demográfico de </w:t>
      </w:r>
      <w:r w:rsidR="000418C3" w:rsidRPr="00843A27">
        <w:rPr>
          <w:rFonts w:ascii="Century Gothic" w:hAnsi="Century Gothic"/>
          <w:sz w:val="18"/>
          <w:szCs w:val="18"/>
        </w:rPr>
        <w:t>los municipios donde se ubican las empresas</w:t>
      </w:r>
      <w:r w:rsidRPr="00843A27">
        <w:rPr>
          <w:rFonts w:ascii="Century Gothic" w:hAnsi="Century Gothic"/>
          <w:sz w:val="18"/>
          <w:szCs w:val="18"/>
        </w:rPr>
        <w:t>, se recurrió al:</w:t>
      </w:r>
    </w:p>
    <w:p w14:paraId="2F2F359A" w14:textId="77777777" w:rsidR="00014939" w:rsidRPr="00843A27" w:rsidRDefault="00014939" w:rsidP="00DB3A7D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Censo Nacional de Población y Vivienda 2018, DANE.</w:t>
      </w:r>
    </w:p>
    <w:p w14:paraId="08268747" w14:textId="5EF0F039" w:rsidR="00712941" w:rsidRPr="00843A27" w:rsidRDefault="00014939" w:rsidP="00DB3A7D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Proyecciones de población municipal por área, sexo y edad para 2022, DANE.</w:t>
      </w:r>
    </w:p>
    <w:p w14:paraId="49206856" w14:textId="1034B80D" w:rsidR="00712941" w:rsidRPr="00843A27" w:rsidRDefault="006F2122" w:rsidP="00DB3A7D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Gran Encuesta Integrada de Hogares (GEIH) 2022, DANE.</w:t>
      </w:r>
    </w:p>
    <w:p w14:paraId="5D7A79F7" w14:textId="22208830" w:rsidR="00AB2BF3" w:rsidRPr="00843A27" w:rsidRDefault="008A790C" w:rsidP="00DB3A7D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Valor Agregado por municipio 2021, DANE</w:t>
      </w:r>
      <w:r w:rsidR="00712941" w:rsidRPr="00843A27">
        <w:rPr>
          <w:rFonts w:ascii="Century Gothic" w:hAnsi="Century Gothic"/>
          <w:sz w:val="18"/>
          <w:szCs w:val="18"/>
        </w:rPr>
        <w:t>.</w:t>
      </w:r>
      <w:r w:rsidR="00AB2BF3" w:rsidRPr="00843A27">
        <w:rPr>
          <w:rFonts w:ascii="Century Gothic" w:hAnsi="Century Gothic"/>
          <w:sz w:val="18"/>
          <w:szCs w:val="18"/>
        </w:rPr>
        <w:t xml:space="preserve"> </w:t>
      </w:r>
    </w:p>
    <w:p w14:paraId="2EE924D7" w14:textId="3B7DA046" w:rsidR="00AB2BF3" w:rsidRDefault="00AB2BF3" w:rsidP="00DB3A7D">
      <w:pPr>
        <w:pStyle w:val="Prrafodelista"/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Medida de Pobreza Multidimensional Municipal 2018, DANE.</w:t>
      </w:r>
    </w:p>
    <w:p w14:paraId="4039F967" w14:textId="77777777" w:rsidR="00AB2BF3" w:rsidRDefault="00AB2BF3" w:rsidP="00435772">
      <w:pPr>
        <w:pStyle w:val="Prrafodelista"/>
        <w:jc w:val="both"/>
        <w:rPr>
          <w:rFonts w:ascii="Century Gothic" w:hAnsi="Century Gothic"/>
          <w:b/>
          <w:sz w:val="18"/>
          <w:szCs w:val="18"/>
        </w:rPr>
      </w:pPr>
    </w:p>
    <w:p w14:paraId="575830A9" w14:textId="719019C8" w:rsidR="00712941" w:rsidRPr="00843A27" w:rsidRDefault="00712941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b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 xml:space="preserve">Limpieza y Estructuración de las Bases de Datos Empresariales </w:t>
      </w:r>
      <w:r w:rsidR="00AF1C65" w:rsidRPr="00843A27">
        <w:rPr>
          <w:rFonts w:ascii="Century Gothic" w:hAnsi="Century Gothic"/>
          <w:b/>
          <w:sz w:val="18"/>
          <w:szCs w:val="18"/>
        </w:rPr>
        <w:t>y de Municipios</w:t>
      </w:r>
    </w:p>
    <w:p w14:paraId="6D4F9A16" w14:textId="35BE4FF0" w:rsidR="00712941" w:rsidRPr="00843A27" w:rsidRDefault="00712941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Cada base de datos </w:t>
      </w:r>
      <w:r w:rsidR="007838E1" w:rsidRPr="00843A27">
        <w:rPr>
          <w:rFonts w:ascii="Century Gothic" w:hAnsi="Century Gothic"/>
          <w:sz w:val="18"/>
          <w:szCs w:val="18"/>
        </w:rPr>
        <w:t xml:space="preserve">empresariales </w:t>
      </w:r>
      <w:r w:rsidRPr="00843A27">
        <w:rPr>
          <w:rFonts w:ascii="Century Gothic" w:hAnsi="Century Gothic"/>
          <w:sz w:val="18"/>
          <w:szCs w:val="18"/>
        </w:rPr>
        <w:t>recibió un tratamiento que consistió en la limpieza interna, con el propósito de asegurar la precisión y la calidad de la información contenida</w:t>
      </w:r>
      <w:r w:rsidR="00963429" w:rsidRPr="00843A27">
        <w:rPr>
          <w:rFonts w:ascii="Century Gothic" w:hAnsi="Century Gothic"/>
          <w:sz w:val="18"/>
          <w:szCs w:val="18"/>
        </w:rPr>
        <w:t xml:space="preserve">. </w:t>
      </w:r>
      <w:r w:rsidR="00CF534B" w:rsidRPr="00843A27">
        <w:rPr>
          <w:rFonts w:ascii="Century Gothic" w:hAnsi="Century Gothic"/>
          <w:sz w:val="18"/>
          <w:szCs w:val="18"/>
        </w:rPr>
        <w:t>P</w:t>
      </w:r>
      <w:r w:rsidR="00161022" w:rsidRPr="00843A27">
        <w:rPr>
          <w:rFonts w:ascii="Century Gothic" w:hAnsi="Century Gothic"/>
          <w:sz w:val="18"/>
          <w:szCs w:val="18"/>
        </w:rPr>
        <w:t>ara ello</w:t>
      </w:r>
      <w:r w:rsidR="00963429" w:rsidRPr="00843A27">
        <w:rPr>
          <w:rFonts w:ascii="Century Gothic" w:hAnsi="Century Gothic"/>
          <w:sz w:val="18"/>
          <w:szCs w:val="18"/>
        </w:rPr>
        <w:t xml:space="preserve"> </w:t>
      </w:r>
      <w:r w:rsidR="00A026CF" w:rsidRPr="00843A27">
        <w:rPr>
          <w:rFonts w:ascii="Century Gothic" w:hAnsi="Century Gothic"/>
          <w:sz w:val="18"/>
          <w:szCs w:val="18"/>
        </w:rPr>
        <w:t xml:space="preserve">se </w:t>
      </w:r>
      <w:r w:rsidR="008113AB" w:rsidRPr="00843A27">
        <w:rPr>
          <w:rFonts w:ascii="Century Gothic" w:hAnsi="Century Gothic"/>
          <w:sz w:val="18"/>
          <w:szCs w:val="18"/>
        </w:rPr>
        <w:t xml:space="preserve">realizó decodificación de </w:t>
      </w:r>
      <w:r w:rsidR="00F97724" w:rsidRPr="00843A27">
        <w:rPr>
          <w:rFonts w:ascii="Century Gothic" w:hAnsi="Century Gothic"/>
          <w:sz w:val="18"/>
          <w:szCs w:val="18"/>
        </w:rPr>
        <w:t>variable</w:t>
      </w:r>
      <w:r w:rsidR="008113AB" w:rsidRPr="00843A27">
        <w:rPr>
          <w:rFonts w:ascii="Century Gothic" w:hAnsi="Century Gothic"/>
          <w:sz w:val="18"/>
          <w:szCs w:val="18"/>
        </w:rPr>
        <w:t>s</w:t>
      </w:r>
      <w:r w:rsidR="007A57B5" w:rsidRPr="00843A27">
        <w:rPr>
          <w:rFonts w:ascii="Century Gothic" w:hAnsi="Century Gothic"/>
          <w:sz w:val="18"/>
          <w:szCs w:val="18"/>
        </w:rPr>
        <w:t xml:space="preserve">, </w:t>
      </w:r>
      <w:r w:rsidR="0008541A" w:rsidRPr="00843A27">
        <w:rPr>
          <w:rFonts w:ascii="Century Gothic" w:hAnsi="Century Gothic"/>
          <w:sz w:val="18"/>
          <w:szCs w:val="18"/>
        </w:rPr>
        <w:t>unificación de unidad</w:t>
      </w:r>
      <w:r w:rsidR="004D47C5" w:rsidRPr="00843A27">
        <w:rPr>
          <w:rFonts w:ascii="Century Gothic" w:hAnsi="Century Gothic"/>
          <w:sz w:val="18"/>
          <w:szCs w:val="18"/>
        </w:rPr>
        <w:t>es</w:t>
      </w:r>
      <w:r w:rsidR="004D1E1A" w:rsidRPr="00843A27">
        <w:rPr>
          <w:rFonts w:ascii="Century Gothic" w:hAnsi="Century Gothic"/>
          <w:sz w:val="18"/>
          <w:szCs w:val="18"/>
        </w:rPr>
        <w:t xml:space="preserve"> de medida</w:t>
      </w:r>
      <w:r w:rsidR="008113AB" w:rsidRPr="00843A27">
        <w:rPr>
          <w:rFonts w:ascii="Century Gothic" w:hAnsi="Century Gothic"/>
          <w:sz w:val="18"/>
          <w:szCs w:val="18"/>
        </w:rPr>
        <w:t xml:space="preserve"> y se </w:t>
      </w:r>
      <w:r w:rsidR="00A026CF" w:rsidRPr="00843A27">
        <w:rPr>
          <w:rFonts w:ascii="Century Gothic" w:hAnsi="Century Gothic"/>
          <w:sz w:val="18"/>
          <w:szCs w:val="18"/>
        </w:rPr>
        <w:t xml:space="preserve">analizaron y ajustaron valores extremos, </w:t>
      </w:r>
      <w:r w:rsidR="009F1C60" w:rsidRPr="00843A27">
        <w:rPr>
          <w:rFonts w:ascii="Century Gothic" w:hAnsi="Century Gothic"/>
          <w:sz w:val="18"/>
          <w:szCs w:val="18"/>
        </w:rPr>
        <w:t xml:space="preserve">datos inconsistentes, </w:t>
      </w:r>
      <w:r w:rsidR="00A026CF" w:rsidRPr="00843A27">
        <w:rPr>
          <w:rFonts w:ascii="Century Gothic" w:hAnsi="Century Gothic"/>
          <w:sz w:val="18"/>
          <w:szCs w:val="18"/>
        </w:rPr>
        <w:t>duplicados</w:t>
      </w:r>
      <w:r w:rsidR="00F009D5" w:rsidRPr="00843A27">
        <w:rPr>
          <w:rFonts w:ascii="Century Gothic" w:hAnsi="Century Gothic"/>
          <w:sz w:val="18"/>
          <w:szCs w:val="18"/>
        </w:rPr>
        <w:t xml:space="preserve"> y</w:t>
      </w:r>
      <w:r w:rsidR="00856017" w:rsidRPr="00843A27">
        <w:rPr>
          <w:rFonts w:ascii="Century Gothic" w:hAnsi="Century Gothic"/>
          <w:sz w:val="18"/>
          <w:szCs w:val="18"/>
        </w:rPr>
        <w:t xml:space="preserve"> categorías</w:t>
      </w:r>
      <w:r w:rsidRPr="00843A27">
        <w:rPr>
          <w:rFonts w:ascii="Century Gothic" w:hAnsi="Century Gothic"/>
          <w:sz w:val="18"/>
          <w:szCs w:val="18"/>
        </w:rPr>
        <w:t xml:space="preserve">. </w:t>
      </w:r>
      <w:r w:rsidR="00D97B17" w:rsidRPr="00843A27">
        <w:rPr>
          <w:rFonts w:ascii="Century Gothic" w:hAnsi="Century Gothic"/>
          <w:sz w:val="18"/>
          <w:szCs w:val="18"/>
        </w:rPr>
        <w:t>Ad</w:t>
      </w:r>
      <w:r w:rsidR="00B65650" w:rsidRPr="00843A27">
        <w:rPr>
          <w:rFonts w:ascii="Century Gothic" w:hAnsi="Century Gothic"/>
          <w:sz w:val="18"/>
          <w:szCs w:val="18"/>
        </w:rPr>
        <w:t>emás, s</w:t>
      </w:r>
      <w:r w:rsidRPr="00843A27">
        <w:rPr>
          <w:rFonts w:ascii="Century Gothic" w:hAnsi="Century Gothic"/>
          <w:sz w:val="18"/>
          <w:szCs w:val="18"/>
        </w:rPr>
        <w:t xml:space="preserve">e </w:t>
      </w:r>
      <w:r w:rsidR="007D5379" w:rsidRPr="00843A27">
        <w:rPr>
          <w:rFonts w:ascii="Century Gothic" w:hAnsi="Century Gothic"/>
          <w:sz w:val="18"/>
          <w:szCs w:val="18"/>
        </w:rPr>
        <w:t>unific</w:t>
      </w:r>
      <w:r w:rsidR="006E7D84" w:rsidRPr="00843A27">
        <w:rPr>
          <w:rFonts w:ascii="Century Gothic" w:hAnsi="Century Gothic"/>
          <w:sz w:val="18"/>
          <w:szCs w:val="18"/>
        </w:rPr>
        <w:t>ó</w:t>
      </w:r>
      <w:r w:rsidR="007D5379" w:rsidRPr="00843A27">
        <w:rPr>
          <w:rFonts w:ascii="Century Gothic" w:hAnsi="Century Gothic"/>
          <w:sz w:val="18"/>
          <w:szCs w:val="18"/>
        </w:rPr>
        <w:t xml:space="preserve"> </w:t>
      </w:r>
      <w:r w:rsidR="00416C05" w:rsidRPr="00843A27">
        <w:rPr>
          <w:rFonts w:ascii="Century Gothic" w:hAnsi="Century Gothic"/>
          <w:sz w:val="18"/>
          <w:szCs w:val="18"/>
        </w:rPr>
        <w:t>el NIT y la razón social de las empresas</w:t>
      </w:r>
      <w:r w:rsidR="007D5379" w:rsidRPr="00843A27">
        <w:rPr>
          <w:rFonts w:ascii="Century Gothic" w:hAnsi="Century Gothic"/>
          <w:sz w:val="18"/>
          <w:szCs w:val="18"/>
        </w:rPr>
        <w:t xml:space="preserve"> </w:t>
      </w:r>
      <w:r w:rsidRPr="00843A27">
        <w:rPr>
          <w:rFonts w:ascii="Century Gothic" w:hAnsi="Century Gothic"/>
          <w:sz w:val="18"/>
          <w:szCs w:val="18"/>
        </w:rPr>
        <w:t>utilizando algoritmos avanzados de procesamiento de lenguaje natural (PLN)</w:t>
      </w:r>
      <w:r w:rsidR="001D00AA" w:rsidRPr="00843A27">
        <w:rPr>
          <w:rFonts w:ascii="Century Gothic" w:hAnsi="Century Gothic"/>
          <w:sz w:val="18"/>
          <w:szCs w:val="18"/>
        </w:rPr>
        <w:t xml:space="preserve">, lo que permitió a su vez consolidar </w:t>
      </w:r>
      <w:r w:rsidR="00996B61" w:rsidRPr="00843A27">
        <w:rPr>
          <w:rFonts w:ascii="Century Gothic" w:hAnsi="Century Gothic"/>
          <w:sz w:val="18"/>
          <w:szCs w:val="18"/>
        </w:rPr>
        <w:t>información como los valores exportados</w:t>
      </w:r>
      <w:r w:rsidRPr="00843A27">
        <w:rPr>
          <w:rFonts w:ascii="Century Gothic" w:hAnsi="Century Gothic"/>
          <w:sz w:val="18"/>
          <w:szCs w:val="18"/>
        </w:rPr>
        <w:t xml:space="preserve">. Posteriormente, se realizó una </w:t>
      </w:r>
      <w:r w:rsidRPr="00843A27">
        <w:rPr>
          <w:rFonts w:ascii="Century Gothic" w:hAnsi="Century Gothic"/>
          <w:sz w:val="18"/>
          <w:szCs w:val="18"/>
        </w:rPr>
        <w:lastRenderedPageBreak/>
        <w:t>reestructuración de las bases para conformar los conjuntos de datos con las variables específicas requeridas para la funcionalidad del aplicativo.</w:t>
      </w:r>
    </w:p>
    <w:p w14:paraId="5330CAC3" w14:textId="0AF96947" w:rsidR="00214716" w:rsidRPr="00843A27" w:rsidRDefault="00E65054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Para conocer e</w:t>
      </w:r>
      <w:r w:rsidR="00BA6DB1" w:rsidRPr="00843A27">
        <w:rPr>
          <w:rFonts w:ascii="Century Gothic" w:hAnsi="Century Gothic"/>
          <w:sz w:val="18"/>
          <w:szCs w:val="18"/>
        </w:rPr>
        <w:t>l</w:t>
      </w:r>
      <w:r w:rsidR="00AC2B9D" w:rsidRPr="00843A27">
        <w:rPr>
          <w:rFonts w:ascii="Century Gothic" w:hAnsi="Century Gothic"/>
          <w:sz w:val="18"/>
          <w:szCs w:val="18"/>
        </w:rPr>
        <w:t xml:space="preserve"> perfil territorial y demográfico de </w:t>
      </w:r>
      <w:r w:rsidR="00B31277" w:rsidRPr="00843A27">
        <w:rPr>
          <w:rFonts w:ascii="Century Gothic" w:hAnsi="Century Gothic"/>
          <w:sz w:val="18"/>
          <w:szCs w:val="18"/>
        </w:rPr>
        <w:t xml:space="preserve">las zonas </w:t>
      </w:r>
      <w:r w:rsidR="008D56BD" w:rsidRPr="00843A27">
        <w:rPr>
          <w:rFonts w:ascii="Century Gothic" w:hAnsi="Century Gothic"/>
          <w:sz w:val="18"/>
          <w:szCs w:val="18"/>
        </w:rPr>
        <w:t>donde se ubican las</w:t>
      </w:r>
      <w:r w:rsidR="00AC2B9D" w:rsidRPr="00843A27">
        <w:rPr>
          <w:rFonts w:ascii="Century Gothic" w:hAnsi="Century Gothic"/>
          <w:sz w:val="18"/>
          <w:szCs w:val="18"/>
        </w:rPr>
        <w:t xml:space="preserve"> empresas</w:t>
      </w:r>
      <w:r w:rsidR="00856017" w:rsidRPr="00843A27">
        <w:rPr>
          <w:rFonts w:ascii="Century Gothic" w:hAnsi="Century Gothic"/>
          <w:sz w:val="18"/>
          <w:szCs w:val="18"/>
        </w:rPr>
        <w:t xml:space="preserve">, se construyó una </w:t>
      </w:r>
      <w:r w:rsidR="00F86C84" w:rsidRPr="00843A27">
        <w:rPr>
          <w:rFonts w:ascii="Century Gothic" w:hAnsi="Century Gothic"/>
          <w:sz w:val="18"/>
          <w:szCs w:val="18"/>
        </w:rPr>
        <w:t>b</w:t>
      </w:r>
      <w:r w:rsidR="00214716" w:rsidRPr="00843A27">
        <w:rPr>
          <w:rFonts w:ascii="Century Gothic" w:hAnsi="Century Gothic"/>
          <w:sz w:val="18"/>
          <w:szCs w:val="18"/>
        </w:rPr>
        <w:t xml:space="preserve">ase </w:t>
      </w:r>
      <w:r w:rsidR="00F86C84" w:rsidRPr="00843A27">
        <w:rPr>
          <w:rFonts w:ascii="Century Gothic" w:hAnsi="Century Gothic"/>
          <w:sz w:val="18"/>
          <w:szCs w:val="18"/>
        </w:rPr>
        <w:t xml:space="preserve">con indicadores </w:t>
      </w:r>
      <w:r w:rsidR="00C33092" w:rsidRPr="00843A27">
        <w:rPr>
          <w:rFonts w:ascii="Century Gothic" w:hAnsi="Century Gothic"/>
          <w:sz w:val="18"/>
          <w:szCs w:val="18"/>
        </w:rPr>
        <w:t xml:space="preserve">de los municipios de Colombia </w:t>
      </w:r>
      <w:r w:rsidR="00F86C84" w:rsidRPr="00843A27">
        <w:rPr>
          <w:rFonts w:ascii="Century Gothic" w:hAnsi="Century Gothic"/>
          <w:sz w:val="18"/>
          <w:szCs w:val="18"/>
        </w:rPr>
        <w:t>como:</w:t>
      </w:r>
      <w:r w:rsidR="00EB1DC2" w:rsidRPr="00843A27">
        <w:rPr>
          <w:rFonts w:ascii="Century Gothic" w:hAnsi="Century Gothic"/>
          <w:sz w:val="18"/>
          <w:szCs w:val="18"/>
        </w:rPr>
        <w:t xml:space="preserve"> </w:t>
      </w:r>
      <w:r w:rsidR="00F16619" w:rsidRPr="00843A27">
        <w:rPr>
          <w:rFonts w:ascii="Century Gothic" w:hAnsi="Century Gothic"/>
          <w:sz w:val="18"/>
          <w:szCs w:val="18"/>
        </w:rPr>
        <w:t xml:space="preserve">número de habitantes, si el municipio hace parte de los Programas de Desarrollo con Enfoque Territorial (PDET), si el municipio pertenece a las Zonas Más Afectadas por el Conflicto Armado (ZOMAC), </w:t>
      </w:r>
      <w:r w:rsidR="00CC3E33" w:rsidRPr="00843A27">
        <w:rPr>
          <w:rFonts w:ascii="Century Gothic" w:hAnsi="Century Gothic"/>
          <w:sz w:val="18"/>
          <w:szCs w:val="18"/>
        </w:rPr>
        <w:t>valor agregado y porcentaje del valor agregado que correspondió a actividades primarias, secundarias y terciarias, porcentaje de la población por nivel educativo más alto alcanzado, porcentaje de la población en situación de pobreza, porcentaje de hogares que tienen ocupados informales y porcentaje de la población que corresponde a mujeres, jóvenes</w:t>
      </w:r>
      <w:r w:rsidR="00E1383E" w:rsidRPr="00843A27">
        <w:rPr>
          <w:rFonts w:ascii="Century Gothic" w:hAnsi="Century Gothic"/>
          <w:sz w:val="18"/>
          <w:szCs w:val="18"/>
        </w:rPr>
        <w:t xml:space="preserve"> </w:t>
      </w:r>
      <w:r w:rsidR="00CC3E33" w:rsidRPr="00843A27">
        <w:rPr>
          <w:rFonts w:ascii="Century Gothic" w:hAnsi="Century Gothic"/>
          <w:sz w:val="18"/>
          <w:szCs w:val="18"/>
        </w:rPr>
        <w:t>entre 14 y 28 años, población con discapacidad, grupos étnicos (Indígena, Gitano o Rom, Raizal del Archipiélago de San Andrés, Providencia y Santa Catalina, Palenquero de San Basilio, Negro, Mulato, Afrodescendiente, Afrocolombiano), población campesina y población LGBT</w:t>
      </w:r>
      <w:r w:rsidR="001230D1" w:rsidRPr="00843A27">
        <w:rPr>
          <w:rFonts w:ascii="Century Gothic" w:hAnsi="Century Gothic"/>
          <w:sz w:val="18"/>
          <w:szCs w:val="18"/>
        </w:rPr>
        <w:t xml:space="preserve"> (lesbiana, gay, bisexual, transgénero)</w:t>
      </w:r>
      <w:r w:rsidR="00CC3E33" w:rsidRPr="00843A27">
        <w:rPr>
          <w:rFonts w:ascii="Century Gothic" w:hAnsi="Century Gothic"/>
          <w:sz w:val="18"/>
          <w:szCs w:val="18"/>
        </w:rPr>
        <w:t>.</w:t>
      </w:r>
      <w:r w:rsidR="00940F5C" w:rsidRPr="00843A27">
        <w:rPr>
          <w:rFonts w:ascii="Century Gothic" w:hAnsi="Century Gothic"/>
          <w:sz w:val="18"/>
          <w:szCs w:val="18"/>
        </w:rPr>
        <w:t xml:space="preserve"> </w:t>
      </w:r>
      <w:r w:rsidR="00F86C84" w:rsidRPr="00843A27">
        <w:rPr>
          <w:rFonts w:ascii="Century Gothic" w:hAnsi="Century Gothic"/>
          <w:sz w:val="18"/>
          <w:szCs w:val="18"/>
        </w:rPr>
        <w:t xml:space="preserve"> </w:t>
      </w:r>
    </w:p>
    <w:p w14:paraId="21D71DE7" w14:textId="230BC555" w:rsidR="00712941" w:rsidRPr="00843A27" w:rsidRDefault="00232C70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>Uni</w:t>
      </w:r>
      <w:r w:rsidR="00712941" w:rsidRPr="00843A27">
        <w:rPr>
          <w:rFonts w:ascii="Century Gothic" w:hAnsi="Century Gothic"/>
          <w:b/>
          <w:sz w:val="18"/>
          <w:szCs w:val="18"/>
        </w:rPr>
        <w:t>ón de Bases de Datos Empresariales</w:t>
      </w:r>
      <w:r w:rsidR="00712941" w:rsidRPr="00843A27">
        <w:rPr>
          <w:rFonts w:ascii="Century Gothic" w:hAnsi="Century Gothic"/>
          <w:sz w:val="18"/>
          <w:szCs w:val="18"/>
        </w:rPr>
        <w:t xml:space="preserve"> </w:t>
      </w:r>
    </w:p>
    <w:p w14:paraId="54A2ED93" w14:textId="0D9C1B6F" w:rsidR="00712941" w:rsidRPr="00843A27" w:rsidRDefault="00D17D5B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La unión</w:t>
      </w:r>
      <w:r w:rsidR="00712941" w:rsidRPr="00843A27">
        <w:rPr>
          <w:rFonts w:ascii="Century Gothic" w:hAnsi="Century Gothic"/>
          <w:sz w:val="18"/>
          <w:szCs w:val="18"/>
        </w:rPr>
        <w:t xml:space="preserve"> de las bases empresariales permitió consolidar un registro amplio del tejido empresarial. Se efectuó la identificación de empresas presentes en múltiples bases a través de su NIT o mediante el algoritmo PLN y se tomaron las siguientes decisiones frente a variables existentes en múltiples </w:t>
      </w:r>
      <w:r w:rsidR="00060F26" w:rsidRPr="00843A27">
        <w:rPr>
          <w:rFonts w:ascii="Century Gothic" w:hAnsi="Century Gothic"/>
          <w:sz w:val="18"/>
          <w:szCs w:val="18"/>
        </w:rPr>
        <w:t xml:space="preserve">bases de </w:t>
      </w:r>
      <w:r w:rsidR="00712941" w:rsidRPr="00843A27">
        <w:rPr>
          <w:rFonts w:ascii="Century Gothic" w:hAnsi="Century Gothic"/>
          <w:sz w:val="18"/>
          <w:szCs w:val="18"/>
        </w:rPr>
        <w:t xml:space="preserve">datos:  </w:t>
      </w:r>
    </w:p>
    <w:p w14:paraId="09810542" w14:textId="486C8FA1" w:rsidR="00712941" w:rsidRPr="00843A27" w:rsidRDefault="00712941" w:rsidP="00DB3A7D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En cuanto a la asignación de la </w:t>
      </w:r>
      <w:r w:rsidR="00A00E37" w:rsidRPr="00843A27">
        <w:rPr>
          <w:rFonts w:ascii="Century Gothic" w:hAnsi="Century Gothic"/>
          <w:sz w:val="18"/>
          <w:szCs w:val="18"/>
        </w:rPr>
        <w:t>r</w:t>
      </w:r>
      <w:r w:rsidRPr="00843A27">
        <w:rPr>
          <w:rFonts w:ascii="Century Gothic" w:hAnsi="Century Gothic"/>
          <w:sz w:val="18"/>
          <w:szCs w:val="18"/>
        </w:rPr>
        <w:t xml:space="preserve">azón </w:t>
      </w:r>
      <w:r w:rsidR="00A00E37" w:rsidRPr="00843A27">
        <w:rPr>
          <w:rFonts w:ascii="Century Gothic" w:hAnsi="Century Gothic"/>
          <w:sz w:val="18"/>
          <w:szCs w:val="18"/>
        </w:rPr>
        <w:t>s</w:t>
      </w:r>
      <w:r w:rsidRPr="00843A27">
        <w:rPr>
          <w:rFonts w:ascii="Century Gothic" w:hAnsi="Century Gothic"/>
          <w:sz w:val="18"/>
          <w:szCs w:val="18"/>
        </w:rPr>
        <w:t xml:space="preserve">ocial de las empresas en </w:t>
      </w:r>
      <w:r w:rsidR="00347DF4" w:rsidRPr="00843A27">
        <w:rPr>
          <w:rFonts w:ascii="Century Gothic" w:hAnsi="Century Gothic"/>
          <w:sz w:val="18"/>
          <w:szCs w:val="18"/>
        </w:rPr>
        <w:t>l</w:t>
      </w:r>
      <w:r w:rsidRPr="00843A27">
        <w:rPr>
          <w:rFonts w:ascii="Century Gothic" w:hAnsi="Century Gothic"/>
          <w:sz w:val="18"/>
          <w:szCs w:val="18"/>
        </w:rPr>
        <w:t>a base de datos</w:t>
      </w:r>
      <w:r w:rsidR="00347DF4" w:rsidRPr="00843A27">
        <w:rPr>
          <w:rFonts w:ascii="Century Gothic" w:hAnsi="Century Gothic"/>
          <w:sz w:val="18"/>
          <w:szCs w:val="18"/>
        </w:rPr>
        <w:t xml:space="preserve"> de la herramienta</w:t>
      </w:r>
      <w:r w:rsidRPr="00843A27">
        <w:rPr>
          <w:rFonts w:ascii="Century Gothic" w:hAnsi="Century Gothic"/>
          <w:sz w:val="18"/>
          <w:szCs w:val="18"/>
        </w:rPr>
        <w:t xml:space="preserve">, </w:t>
      </w:r>
      <w:r w:rsidR="00347DF4" w:rsidRPr="00843A27">
        <w:rPr>
          <w:rFonts w:ascii="Century Gothic" w:hAnsi="Century Gothic"/>
          <w:sz w:val="18"/>
          <w:szCs w:val="18"/>
        </w:rPr>
        <w:t xml:space="preserve">se siguió </w:t>
      </w:r>
      <w:r w:rsidRPr="00843A27">
        <w:rPr>
          <w:rFonts w:ascii="Century Gothic" w:hAnsi="Century Gothic"/>
          <w:sz w:val="18"/>
          <w:szCs w:val="18"/>
        </w:rPr>
        <w:t xml:space="preserve">un orden jerárquico de fuentes para la veracidad y consistencia de la información. </w:t>
      </w:r>
      <w:r w:rsidR="00347DF4" w:rsidRPr="00843A27">
        <w:rPr>
          <w:rFonts w:ascii="Century Gothic" w:hAnsi="Century Gothic"/>
          <w:sz w:val="18"/>
          <w:szCs w:val="18"/>
        </w:rPr>
        <w:t xml:space="preserve">Se inició </w:t>
      </w:r>
      <w:r w:rsidRPr="00843A27">
        <w:rPr>
          <w:rFonts w:ascii="Century Gothic" w:hAnsi="Century Gothic"/>
          <w:sz w:val="18"/>
          <w:szCs w:val="18"/>
        </w:rPr>
        <w:t>con el nombre proporcionado por el RUES; en caso de no disponer de este, se recurr</w:t>
      </w:r>
      <w:r w:rsidR="00347DF4" w:rsidRPr="00843A27">
        <w:rPr>
          <w:rFonts w:ascii="Century Gothic" w:hAnsi="Century Gothic"/>
          <w:sz w:val="18"/>
          <w:szCs w:val="18"/>
        </w:rPr>
        <w:t>ió</w:t>
      </w:r>
      <w:r w:rsidRPr="00843A27">
        <w:rPr>
          <w:rFonts w:ascii="Century Gothic" w:hAnsi="Century Gothic"/>
          <w:sz w:val="18"/>
          <w:szCs w:val="18"/>
        </w:rPr>
        <w:t xml:space="preserve"> al suministrado por la Superintendencia de Sociedades</w:t>
      </w:r>
      <w:r w:rsidR="00A00E37" w:rsidRPr="00843A27">
        <w:rPr>
          <w:rFonts w:ascii="Century Gothic" w:hAnsi="Century Gothic"/>
          <w:sz w:val="18"/>
          <w:szCs w:val="18"/>
        </w:rPr>
        <w:t>;</w:t>
      </w:r>
      <w:r w:rsidR="00BC4803" w:rsidRPr="00843A27">
        <w:rPr>
          <w:rFonts w:ascii="Century Gothic" w:hAnsi="Century Gothic"/>
          <w:sz w:val="18"/>
          <w:szCs w:val="18"/>
        </w:rPr>
        <w:t xml:space="preserve"> </w:t>
      </w:r>
      <w:r w:rsidR="0029589F" w:rsidRPr="00843A27">
        <w:rPr>
          <w:rFonts w:ascii="Century Gothic" w:hAnsi="Century Gothic"/>
          <w:sz w:val="18"/>
          <w:szCs w:val="18"/>
        </w:rPr>
        <w:t xml:space="preserve">de no estar, se tomó el </w:t>
      </w:r>
      <w:r w:rsidRPr="00843A27">
        <w:rPr>
          <w:rFonts w:ascii="Century Gothic" w:hAnsi="Century Gothic"/>
          <w:sz w:val="18"/>
          <w:szCs w:val="18"/>
        </w:rPr>
        <w:t xml:space="preserve">del Directorio </w:t>
      </w:r>
      <w:r w:rsidR="00F3423E" w:rsidRPr="00843A27">
        <w:rPr>
          <w:rFonts w:ascii="Century Gothic" w:hAnsi="Century Gothic"/>
          <w:sz w:val="18"/>
          <w:szCs w:val="18"/>
        </w:rPr>
        <w:t xml:space="preserve">empresarial </w:t>
      </w:r>
      <w:r w:rsidRPr="00843A27">
        <w:rPr>
          <w:rFonts w:ascii="Century Gothic" w:hAnsi="Century Gothic"/>
          <w:sz w:val="18"/>
          <w:szCs w:val="18"/>
        </w:rPr>
        <w:t xml:space="preserve">del DANE, seguido por la base </w:t>
      </w:r>
      <w:r w:rsidR="004A4F12" w:rsidRPr="00843A27">
        <w:rPr>
          <w:rFonts w:ascii="Century Gothic" w:hAnsi="Century Gothic"/>
          <w:sz w:val="18"/>
          <w:szCs w:val="18"/>
        </w:rPr>
        <w:t>de exportaciones</w:t>
      </w:r>
      <w:r w:rsidR="007C298E" w:rsidRPr="00843A27">
        <w:rPr>
          <w:rFonts w:ascii="Century Gothic" w:hAnsi="Century Gothic"/>
          <w:sz w:val="18"/>
          <w:szCs w:val="18"/>
        </w:rPr>
        <w:t xml:space="preserve"> de bienes</w:t>
      </w:r>
      <w:r w:rsidRPr="00843A27">
        <w:rPr>
          <w:rFonts w:ascii="Century Gothic" w:hAnsi="Century Gothic"/>
          <w:sz w:val="18"/>
          <w:szCs w:val="18"/>
        </w:rPr>
        <w:t xml:space="preserve"> DANE-DIAN</w:t>
      </w:r>
      <w:r w:rsidR="00157C0D" w:rsidRPr="00843A27">
        <w:rPr>
          <w:rFonts w:ascii="Century Gothic" w:hAnsi="Century Gothic"/>
          <w:sz w:val="18"/>
          <w:szCs w:val="18"/>
        </w:rPr>
        <w:t xml:space="preserve"> y</w:t>
      </w:r>
      <w:r w:rsidR="00763FF7" w:rsidRPr="00843A27">
        <w:rPr>
          <w:rFonts w:ascii="Century Gothic" w:hAnsi="Century Gothic"/>
          <w:sz w:val="18"/>
          <w:szCs w:val="18"/>
        </w:rPr>
        <w:t xml:space="preserve"> finalizando </w:t>
      </w:r>
      <w:r w:rsidRPr="00843A27">
        <w:rPr>
          <w:rFonts w:ascii="Century Gothic" w:hAnsi="Century Gothic"/>
          <w:sz w:val="18"/>
          <w:szCs w:val="18"/>
        </w:rPr>
        <w:t xml:space="preserve">con </w:t>
      </w:r>
      <w:r w:rsidR="00157C0D" w:rsidRPr="00843A27">
        <w:rPr>
          <w:rFonts w:ascii="Century Gothic" w:hAnsi="Century Gothic"/>
          <w:sz w:val="18"/>
          <w:szCs w:val="18"/>
        </w:rPr>
        <w:t xml:space="preserve">la razón social registrada en </w:t>
      </w:r>
      <w:r w:rsidRPr="00843A27">
        <w:rPr>
          <w:rFonts w:ascii="Century Gothic" w:hAnsi="Century Gothic"/>
          <w:sz w:val="18"/>
          <w:szCs w:val="18"/>
        </w:rPr>
        <w:t>el CRM de ProColombia.</w:t>
      </w:r>
    </w:p>
    <w:p w14:paraId="35B37B2F" w14:textId="458F6927" w:rsidR="00712941" w:rsidRPr="00843A27" w:rsidRDefault="00712941" w:rsidP="00DB3A7D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Respecto a los datos de ubicación y actividad económica de las empresas, la primacía la </w:t>
      </w:r>
      <w:r w:rsidR="00446856" w:rsidRPr="00843A27">
        <w:rPr>
          <w:rFonts w:ascii="Century Gothic" w:hAnsi="Century Gothic"/>
          <w:sz w:val="18"/>
          <w:szCs w:val="18"/>
        </w:rPr>
        <w:t>tuvo</w:t>
      </w:r>
      <w:r w:rsidRPr="00843A27">
        <w:rPr>
          <w:rFonts w:ascii="Century Gothic" w:hAnsi="Century Gothic"/>
          <w:sz w:val="18"/>
          <w:szCs w:val="18"/>
        </w:rPr>
        <w:t xml:space="preserve"> el RUES. Solo si la empresa no figura</w:t>
      </w:r>
      <w:r w:rsidR="00FA765A" w:rsidRPr="00843A27">
        <w:rPr>
          <w:rFonts w:ascii="Century Gothic" w:hAnsi="Century Gothic"/>
          <w:sz w:val="18"/>
          <w:szCs w:val="18"/>
        </w:rPr>
        <w:t>ba</w:t>
      </w:r>
      <w:r w:rsidRPr="00843A27">
        <w:rPr>
          <w:rFonts w:ascii="Century Gothic" w:hAnsi="Century Gothic"/>
          <w:sz w:val="18"/>
          <w:szCs w:val="18"/>
        </w:rPr>
        <w:t xml:space="preserve"> en el RUES, </w:t>
      </w:r>
      <w:r w:rsidR="00446856" w:rsidRPr="00843A27">
        <w:rPr>
          <w:rFonts w:ascii="Century Gothic" w:hAnsi="Century Gothic"/>
          <w:sz w:val="18"/>
          <w:szCs w:val="18"/>
        </w:rPr>
        <w:t xml:space="preserve">se </w:t>
      </w:r>
      <w:r w:rsidRPr="00843A27">
        <w:rPr>
          <w:rFonts w:ascii="Century Gothic" w:hAnsi="Century Gothic"/>
          <w:sz w:val="18"/>
          <w:szCs w:val="18"/>
        </w:rPr>
        <w:t>recurri</w:t>
      </w:r>
      <w:r w:rsidR="00446856" w:rsidRPr="00843A27">
        <w:rPr>
          <w:rFonts w:ascii="Century Gothic" w:hAnsi="Century Gothic"/>
          <w:sz w:val="18"/>
          <w:szCs w:val="18"/>
        </w:rPr>
        <w:t xml:space="preserve">ó </w:t>
      </w:r>
      <w:r w:rsidRPr="00843A27">
        <w:rPr>
          <w:rFonts w:ascii="Century Gothic" w:hAnsi="Century Gothic"/>
          <w:sz w:val="18"/>
          <w:szCs w:val="18"/>
        </w:rPr>
        <w:t>a los datos proporcionados por la Superintendencia de Sociedades y</w:t>
      </w:r>
      <w:r w:rsidR="00FA765A" w:rsidRPr="00843A27">
        <w:rPr>
          <w:rFonts w:ascii="Century Gothic" w:hAnsi="Century Gothic"/>
          <w:sz w:val="18"/>
          <w:szCs w:val="18"/>
        </w:rPr>
        <w:t>,</w:t>
      </w:r>
      <w:r w:rsidRPr="00843A27">
        <w:rPr>
          <w:rFonts w:ascii="Century Gothic" w:hAnsi="Century Gothic"/>
          <w:sz w:val="18"/>
          <w:szCs w:val="18"/>
        </w:rPr>
        <w:t xml:space="preserve"> en ausencia de información en ambos registros, </w:t>
      </w:r>
      <w:r w:rsidR="00446856" w:rsidRPr="00843A27">
        <w:rPr>
          <w:rFonts w:ascii="Century Gothic" w:hAnsi="Century Gothic"/>
          <w:sz w:val="18"/>
          <w:szCs w:val="18"/>
        </w:rPr>
        <w:t xml:space="preserve">se </w:t>
      </w:r>
      <w:r w:rsidRPr="00843A27">
        <w:rPr>
          <w:rFonts w:ascii="Century Gothic" w:hAnsi="Century Gothic"/>
          <w:sz w:val="18"/>
          <w:szCs w:val="18"/>
        </w:rPr>
        <w:t>opt</w:t>
      </w:r>
      <w:r w:rsidR="00446856" w:rsidRPr="00843A27">
        <w:rPr>
          <w:rFonts w:ascii="Century Gothic" w:hAnsi="Century Gothic"/>
          <w:sz w:val="18"/>
          <w:szCs w:val="18"/>
        </w:rPr>
        <w:t>ó</w:t>
      </w:r>
      <w:r w:rsidRPr="00843A27">
        <w:rPr>
          <w:rFonts w:ascii="Century Gothic" w:hAnsi="Century Gothic"/>
          <w:sz w:val="18"/>
          <w:szCs w:val="18"/>
        </w:rPr>
        <w:t xml:space="preserve"> por la información contenida en el Directorio </w:t>
      </w:r>
      <w:r w:rsidR="007C0651" w:rsidRPr="00843A27">
        <w:rPr>
          <w:rFonts w:ascii="Century Gothic" w:hAnsi="Century Gothic"/>
          <w:sz w:val="18"/>
          <w:szCs w:val="18"/>
        </w:rPr>
        <w:t>e</w:t>
      </w:r>
      <w:r w:rsidR="00547768" w:rsidRPr="00843A27">
        <w:rPr>
          <w:rFonts w:ascii="Century Gothic" w:hAnsi="Century Gothic"/>
          <w:sz w:val="18"/>
          <w:szCs w:val="18"/>
        </w:rPr>
        <w:t xml:space="preserve">mpresarial del </w:t>
      </w:r>
      <w:r w:rsidRPr="00843A27">
        <w:rPr>
          <w:rFonts w:ascii="Century Gothic" w:hAnsi="Century Gothic"/>
          <w:sz w:val="18"/>
          <w:szCs w:val="18"/>
        </w:rPr>
        <w:t>DANE.</w:t>
      </w:r>
    </w:p>
    <w:p w14:paraId="41899B7B" w14:textId="7C2C2FB6" w:rsidR="00712941" w:rsidRPr="00843A27" w:rsidRDefault="00712941" w:rsidP="00DB3A7D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Para la información de contacto, que incluye dirección, teléfono y correo electrónico, </w:t>
      </w:r>
      <w:r w:rsidR="009424C1" w:rsidRPr="00843A27">
        <w:rPr>
          <w:rFonts w:ascii="Century Gothic" w:hAnsi="Century Gothic"/>
          <w:sz w:val="18"/>
          <w:szCs w:val="18"/>
        </w:rPr>
        <w:t>se realizó</w:t>
      </w:r>
      <w:r w:rsidRPr="00843A27">
        <w:rPr>
          <w:rFonts w:ascii="Century Gothic" w:hAnsi="Century Gothic"/>
          <w:sz w:val="18"/>
          <w:szCs w:val="18"/>
        </w:rPr>
        <w:t xml:space="preserve"> una integración y consolidación de la información proveniente del RUES, la Superintendencia de Sociedades y el Directorio</w:t>
      </w:r>
      <w:r w:rsidR="007C0651" w:rsidRPr="00843A27">
        <w:rPr>
          <w:rFonts w:ascii="Century Gothic" w:hAnsi="Century Gothic"/>
          <w:sz w:val="18"/>
          <w:szCs w:val="18"/>
        </w:rPr>
        <w:t xml:space="preserve"> empresarial del</w:t>
      </w:r>
      <w:r w:rsidRPr="00843A27">
        <w:rPr>
          <w:rFonts w:ascii="Century Gothic" w:hAnsi="Century Gothic"/>
          <w:sz w:val="18"/>
          <w:szCs w:val="18"/>
        </w:rPr>
        <w:t xml:space="preserve"> DANE, para garantizar una base de datos de contacto completa y fiable.</w:t>
      </w:r>
    </w:p>
    <w:p w14:paraId="571E9C9E" w14:textId="5F8F0E88" w:rsidR="00712941" w:rsidRPr="00843A27" w:rsidRDefault="00712941" w:rsidP="00DB3A7D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En lo que atañe a los datos </w:t>
      </w:r>
      <w:r w:rsidR="00B67766" w:rsidRPr="00843A27">
        <w:rPr>
          <w:rFonts w:ascii="Century Gothic" w:hAnsi="Century Gothic"/>
          <w:sz w:val="18"/>
          <w:szCs w:val="18"/>
        </w:rPr>
        <w:t xml:space="preserve">de </w:t>
      </w:r>
      <w:r w:rsidRPr="00843A27">
        <w:rPr>
          <w:rFonts w:ascii="Century Gothic" w:hAnsi="Century Gothic"/>
          <w:sz w:val="18"/>
          <w:szCs w:val="18"/>
        </w:rPr>
        <w:t xml:space="preserve">activos, ingresos </w:t>
      </w:r>
      <w:r w:rsidR="00B67766" w:rsidRPr="00843A27">
        <w:rPr>
          <w:rFonts w:ascii="Century Gothic" w:hAnsi="Century Gothic"/>
          <w:sz w:val="18"/>
          <w:szCs w:val="18"/>
        </w:rPr>
        <w:t>operacionales, utilidad</w:t>
      </w:r>
      <w:r w:rsidR="00DB0336" w:rsidRPr="00843A27">
        <w:rPr>
          <w:rFonts w:ascii="Century Gothic" w:hAnsi="Century Gothic"/>
          <w:sz w:val="18"/>
          <w:szCs w:val="18"/>
        </w:rPr>
        <w:t xml:space="preserve"> </w:t>
      </w:r>
      <w:r w:rsidR="00B67766" w:rsidRPr="00843A27">
        <w:rPr>
          <w:rFonts w:ascii="Century Gothic" w:hAnsi="Century Gothic"/>
          <w:sz w:val="18"/>
          <w:szCs w:val="18"/>
        </w:rPr>
        <w:t>y</w:t>
      </w:r>
      <w:r w:rsidR="004B67EF" w:rsidRPr="00843A27">
        <w:rPr>
          <w:rFonts w:ascii="Century Gothic" w:hAnsi="Century Gothic"/>
          <w:sz w:val="18"/>
          <w:szCs w:val="18"/>
        </w:rPr>
        <w:t xml:space="preserve"> la identificación de si es </w:t>
      </w:r>
      <w:r w:rsidR="00B67766" w:rsidRPr="00843A27">
        <w:rPr>
          <w:rFonts w:ascii="Century Gothic" w:hAnsi="Century Gothic"/>
          <w:sz w:val="18"/>
          <w:szCs w:val="18"/>
        </w:rPr>
        <w:t>sucursal de sociedad extranjera</w:t>
      </w:r>
      <w:r w:rsidRPr="00843A27">
        <w:rPr>
          <w:rFonts w:ascii="Century Gothic" w:hAnsi="Century Gothic"/>
          <w:sz w:val="18"/>
          <w:szCs w:val="18"/>
        </w:rPr>
        <w:t xml:space="preserve">, </w:t>
      </w:r>
      <w:r w:rsidR="00DF3F2A" w:rsidRPr="00843A27">
        <w:rPr>
          <w:rFonts w:ascii="Century Gothic" w:hAnsi="Century Gothic"/>
          <w:sz w:val="18"/>
          <w:szCs w:val="18"/>
        </w:rPr>
        <w:t xml:space="preserve">se </w:t>
      </w:r>
      <w:r w:rsidRPr="00843A27">
        <w:rPr>
          <w:rFonts w:ascii="Century Gothic" w:hAnsi="Century Gothic"/>
          <w:sz w:val="18"/>
          <w:szCs w:val="18"/>
        </w:rPr>
        <w:t>prioriz</w:t>
      </w:r>
      <w:r w:rsidR="00DF3F2A" w:rsidRPr="00843A27">
        <w:rPr>
          <w:rFonts w:ascii="Century Gothic" w:hAnsi="Century Gothic"/>
          <w:sz w:val="18"/>
          <w:szCs w:val="18"/>
        </w:rPr>
        <w:t>ó</w:t>
      </w:r>
      <w:r w:rsidRPr="00843A27">
        <w:rPr>
          <w:rFonts w:ascii="Century Gothic" w:hAnsi="Century Gothic"/>
          <w:sz w:val="18"/>
          <w:szCs w:val="18"/>
        </w:rPr>
        <w:t xml:space="preserve"> la información validada por la Superintendencia de Sociedades. En los casos donde no est</w:t>
      </w:r>
      <w:r w:rsidR="00DF3F2A" w:rsidRPr="00843A27">
        <w:rPr>
          <w:rFonts w:ascii="Century Gothic" w:hAnsi="Century Gothic"/>
          <w:sz w:val="18"/>
          <w:szCs w:val="18"/>
        </w:rPr>
        <w:t>aba</w:t>
      </w:r>
      <w:r w:rsidRPr="00843A27">
        <w:rPr>
          <w:rFonts w:ascii="Century Gothic" w:hAnsi="Century Gothic"/>
          <w:sz w:val="18"/>
          <w:szCs w:val="18"/>
        </w:rPr>
        <w:t xml:space="preserve"> disponible esta fuente, </w:t>
      </w:r>
      <w:r w:rsidR="00DF3F2A" w:rsidRPr="00843A27">
        <w:rPr>
          <w:rFonts w:ascii="Century Gothic" w:hAnsi="Century Gothic"/>
          <w:sz w:val="18"/>
          <w:szCs w:val="18"/>
        </w:rPr>
        <w:t xml:space="preserve">se tomaron </w:t>
      </w:r>
      <w:r w:rsidRPr="00843A27">
        <w:rPr>
          <w:rFonts w:ascii="Century Gothic" w:hAnsi="Century Gothic"/>
          <w:sz w:val="18"/>
          <w:szCs w:val="18"/>
        </w:rPr>
        <w:t xml:space="preserve">los datos </w:t>
      </w:r>
      <w:r w:rsidR="0087555E" w:rsidRPr="00843A27">
        <w:rPr>
          <w:rFonts w:ascii="Century Gothic" w:hAnsi="Century Gothic"/>
          <w:sz w:val="18"/>
          <w:szCs w:val="18"/>
        </w:rPr>
        <w:t>registrados en</w:t>
      </w:r>
      <w:r w:rsidRPr="00843A27">
        <w:rPr>
          <w:rFonts w:ascii="Century Gothic" w:hAnsi="Century Gothic"/>
          <w:sz w:val="18"/>
          <w:szCs w:val="18"/>
        </w:rPr>
        <w:t xml:space="preserve"> el RUES. Cabe destacar que el Directorio</w:t>
      </w:r>
      <w:r w:rsidR="0087555E" w:rsidRPr="00843A27">
        <w:rPr>
          <w:rFonts w:ascii="Century Gothic" w:hAnsi="Century Gothic"/>
          <w:sz w:val="18"/>
          <w:szCs w:val="18"/>
        </w:rPr>
        <w:t xml:space="preserve"> empresarial del</w:t>
      </w:r>
      <w:r w:rsidRPr="00843A27">
        <w:rPr>
          <w:rFonts w:ascii="Century Gothic" w:hAnsi="Century Gothic"/>
          <w:sz w:val="18"/>
          <w:szCs w:val="18"/>
        </w:rPr>
        <w:t xml:space="preserve"> DANE no dispone de </w:t>
      </w:r>
      <w:r w:rsidR="009C0B9B" w:rsidRPr="00843A27">
        <w:rPr>
          <w:rFonts w:ascii="Century Gothic" w:hAnsi="Century Gothic"/>
          <w:sz w:val="18"/>
          <w:szCs w:val="18"/>
        </w:rPr>
        <w:t>estas variables</w:t>
      </w:r>
      <w:r w:rsidRPr="00843A27">
        <w:rPr>
          <w:rFonts w:ascii="Century Gothic" w:hAnsi="Century Gothic"/>
          <w:sz w:val="18"/>
          <w:szCs w:val="18"/>
        </w:rPr>
        <w:t>.</w:t>
      </w:r>
    </w:p>
    <w:p w14:paraId="486593A6" w14:textId="5CBCC4A2" w:rsidR="00712941" w:rsidRPr="00843A27" w:rsidRDefault="00F56182" w:rsidP="00DB3A7D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P</w:t>
      </w:r>
      <w:r w:rsidR="00712941" w:rsidRPr="00843A27">
        <w:rPr>
          <w:rFonts w:ascii="Century Gothic" w:hAnsi="Century Gothic"/>
          <w:sz w:val="18"/>
          <w:szCs w:val="18"/>
        </w:rPr>
        <w:t>ara las cifras de exportaciones de bienes</w:t>
      </w:r>
      <w:r w:rsidR="009C0B9B" w:rsidRPr="00843A27">
        <w:rPr>
          <w:rFonts w:ascii="Century Gothic" w:hAnsi="Century Gothic"/>
          <w:sz w:val="18"/>
          <w:szCs w:val="18"/>
        </w:rPr>
        <w:t xml:space="preserve"> se </w:t>
      </w:r>
      <w:r w:rsidR="00712941" w:rsidRPr="00843A27">
        <w:rPr>
          <w:rFonts w:ascii="Century Gothic" w:hAnsi="Century Gothic"/>
          <w:sz w:val="18"/>
          <w:szCs w:val="18"/>
        </w:rPr>
        <w:t>utiliz</w:t>
      </w:r>
      <w:r w:rsidR="009C0B9B" w:rsidRPr="00843A27">
        <w:rPr>
          <w:rFonts w:ascii="Century Gothic" w:hAnsi="Century Gothic"/>
          <w:sz w:val="18"/>
          <w:szCs w:val="18"/>
        </w:rPr>
        <w:t>ó</w:t>
      </w:r>
      <w:r w:rsidR="00712941" w:rsidRPr="00843A27">
        <w:rPr>
          <w:rFonts w:ascii="Century Gothic" w:hAnsi="Century Gothic"/>
          <w:sz w:val="18"/>
          <w:szCs w:val="18"/>
        </w:rPr>
        <w:t xml:space="preserve"> la base de </w:t>
      </w:r>
      <w:r w:rsidR="00E3182A" w:rsidRPr="00843A27">
        <w:rPr>
          <w:rFonts w:ascii="Century Gothic" w:hAnsi="Century Gothic"/>
          <w:sz w:val="18"/>
          <w:szCs w:val="18"/>
        </w:rPr>
        <w:t>exportaciones de bienes</w:t>
      </w:r>
      <w:r w:rsidR="00712941" w:rsidRPr="00843A27">
        <w:rPr>
          <w:rFonts w:ascii="Century Gothic" w:hAnsi="Century Gothic"/>
          <w:sz w:val="18"/>
          <w:szCs w:val="18"/>
        </w:rPr>
        <w:t xml:space="preserve"> DANE-DIAN, mientras que para </w:t>
      </w:r>
      <w:r w:rsidR="00E3182A" w:rsidRPr="00843A27">
        <w:rPr>
          <w:rFonts w:ascii="Century Gothic" w:hAnsi="Century Gothic"/>
          <w:sz w:val="18"/>
          <w:szCs w:val="18"/>
        </w:rPr>
        <w:t>las exportaciones de</w:t>
      </w:r>
      <w:r w:rsidR="00712941" w:rsidRPr="00843A27">
        <w:rPr>
          <w:rFonts w:ascii="Century Gothic" w:hAnsi="Century Gothic"/>
          <w:sz w:val="18"/>
          <w:szCs w:val="18"/>
        </w:rPr>
        <w:t xml:space="preserve"> servicios </w:t>
      </w:r>
      <w:r w:rsidR="009C0B9B" w:rsidRPr="00843A27">
        <w:rPr>
          <w:rFonts w:ascii="Century Gothic" w:hAnsi="Century Gothic"/>
          <w:sz w:val="18"/>
          <w:szCs w:val="18"/>
        </w:rPr>
        <w:t xml:space="preserve">se </w:t>
      </w:r>
      <w:r w:rsidR="00712941" w:rsidRPr="00843A27">
        <w:rPr>
          <w:rFonts w:ascii="Century Gothic" w:hAnsi="Century Gothic"/>
          <w:sz w:val="18"/>
          <w:szCs w:val="18"/>
        </w:rPr>
        <w:t>recurri</w:t>
      </w:r>
      <w:r w:rsidR="009C0B9B" w:rsidRPr="00843A27">
        <w:rPr>
          <w:rFonts w:ascii="Century Gothic" w:hAnsi="Century Gothic"/>
          <w:sz w:val="18"/>
          <w:szCs w:val="18"/>
        </w:rPr>
        <w:t>ó</w:t>
      </w:r>
      <w:r w:rsidR="00712941" w:rsidRPr="00843A27">
        <w:rPr>
          <w:rFonts w:ascii="Century Gothic" w:hAnsi="Century Gothic"/>
          <w:sz w:val="18"/>
          <w:szCs w:val="18"/>
        </w:rPr>
        <w:t xml:space="preserve"> a la información de negocios provista por el CRM de ProColombia.</w:t>
      </w:r>
    </w:p>
    <w:p w14:paraId="43E09CA1" w14:textId="10400CB4" w:rsidR="00F633A7" w:rsidRPr="00843A27" w:rsidRDefault="00152CDF" w:rsidP="002C5FF6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Adicionalmente, </w:t>
      </w:r>
      <w:r w:rsidR="00FB0EC2" w:rsidRPr="00843A27">
        <w:rPr>
          <w:rFonts w:ascii="Century Gothic" w:hAnsi="Century Gothic"/>
          <w:sz w:val="18"/>
          <w:szCs w:val="18"/>
        </w:rPr>
        <w:t xml:space="preserve">en esta fase </w:t>
      </w:r>
      <w:r w:rsidRPr="00843A27">
        <w:rPr>
          <w:rFonts w:ascii="Century Gothic" w:hAnsi="Century Gothic"/>
          <w:sz w:val="18"/>
          <w:szCs w:val="18"/>
        </w:rPr>
        <w:t>s</w:t>
      </w:r>
      <w:r w:rsidR="00146405" w:rsidRPr="00843A27">
        <w:rPr>
          <w:rFonts w:ascii="Century Gothic" w:hAnsi="Century Gothic"/>
          <w:sz w:val="18"/>
          <w:szCs w:val="18"/>
        </w:rPr>
        <w:t xml:space="preserve">e </w:t>
      </w:r>
      <w:r w:rsidR="00961F59" w:rsidRPr="00843A27">
        <w:rPr>
          <w:rFonts w:ascii="Century Gothic" w:hAnsi="Century Gothic"/>
          <w:sz w:val="18"/>
          <w:szCs w:val="18"/>
        </w:rPr>
        <w:t>unificar</w:t>
      </w:r>
      <w:r w:rsidR="00146405" w:rsidRPr="00843A27">
        <w:rPr>
          <w:rFonts w:ascii="Century Gothic" w:hAnsi="Century Gothic"/>
          <w:sz w:val="18"/>
          <w:szCs w:val="18"/>
        </w:rPr>
        <w:t>on</w:t>
      </w:r>
      <w:r w:rsidR="00961F59" w:rsidRPr="00843A27">
        <w:rPr>
          <w:rFonts w:ascii="Century Gothic" w:hAnsi="Century Gothic"/>
          <w:sz w:val="18"/>
          <w:szCs w:val="18"/>
        </w:rPr>
        <w:t xml:space="preserve"> </w:t>
      </w:r>
      <w:r w:rsidR="008C5B91" w:rsidRPr="00843A27">
        <w:rPr>
          <w:rFonts w:ascii="Century Gothic" w:hAnsi="Century Gothic"/>
          <w:sz w:val="18"/>
          <w:szCs w:val="18"/>
        </w:rPr>
        <w:t xml:space="preserve">los </w:t>
      </w:r>
      <w:r w:rsidR="00601CC2" w:rsidRPr="00843A27">
        <w:rPr>
          <w:rFonts w:ascii="Century Gothic" w:hAnsi="Century Gothic"/>
          <w:sz w:val="18"/>
          <w:szCs w:val="18"/>
        </w:rPr>
        <w:t xml:space="preserve">códigos y </w:t>
      </w:r>
      <w:r w:rsidR="008C5B91" w:rsidRPr="00843A27">
        <w:rPr>
          <w:rFonts w:ascii="Century Gothic" w:hAnsi="Century Gothic"/>
          <w:sz w:val="18"/>
          <w:szCs w:val="18"/>
        </w:rPr>
        <w:t>nombres de departamentos, municipios, actividades económicas</w:t>
      </w:r>
      <w:r w:rsidR="00601CC2" w:rsidRPr="00843A27">
        <w:rPr>
          <w:rFonts w:ascii="Century Gothic" w:hAnsi="Century Gothic"/>
          <w:sz w:val="18"/>
          <w:szCs w:val="18"/>
        </w:rPr>
        <w:t>,</w:t>
      </w:r>
      <w:r w:rsidR="00146405" w:rsidRPr="00843A27">
        <w:rPr>
          <w:rFonts w:ascii="Century Gothic" w:hAnsi="Century Gothic"/>
          <w:sz w:val="18"/>
          <w:szCs w:val="18"/>
        </w:rPr>
        <w:t xml:space="preserve"> </w:t>
      </w:r>
      <w:r w:rsidR="002D4706" w:rsidRPr="00843A27">
        <w:rPr>
          <w:rFonts w:ascii="Century Gothic" w:hAnsi="Century Gothic"/>
          <w:sz w:val="18"/>
          <w:szCs w:val="18"/>
        </w:rPr>
        <w:t xml:space="preserve">categorías de </w:t>
      </w:r>
      <w:r w:rsidR="00601CC2" w:rsidRPr="00843A27">
        <w:rPr>
          <w:rFonts w:ascii="Century Gothic" w:hAnsi="Century Gothic"/>
          <w:sz w:val="18"/>
          <w:szCs w:val="18"/>
        </w:rPr>
        <w:t>productos y servicios exportados</w:t>
      </w:r>
      <w:r w:rsidR="009801A3" w:rsidRPr="00843A27">
        <w:rPr>
          <w:rFonts w:ascii="Century Gothic" w:hAnsi="Century Gothic"/>
          <w:sz w:val="18"/>
          <w:szCs w:val="18"/>
        </w:rPr>
        <w:t xml:space="preserve"> y país de destino</w:t>
      </w:r>
      <w:r w:rsidR="00773EA5" w:rsidRPr="00843A27">
        <w:rPr>
          <w:rFonts w:ascii="Century Gothic" w:hAnsi="Century Gothic"/>
          <w:sz w:val="18"/>
          <w:szCs w:val="18"/>
        </w:rPr>
        <w:t xml:space="preserve"> de exportación</w:t>
      </w:r>
      <w:r w:rsidR="002C5FF6" w:rsidRPr="00843A27">
        <w:rPr>
          <w:rFonts w:ascii="Century Gothic" w:hAnsi="Century Gothic"/>
          <w:sz w:val="18"/>
          <w:szCs w:val="18"/>
        </w:rPr>
        <w:t xml:space="preserve">; </w:t>
      </w:r>
      <w:r w:rsidR="00CC56E7" w:rsidRPr="00843A27">
        <w:rPr>
          <w:rFonts w:ascii="Century Gothic" w:hAnsi="Century Gothic"/>
          <w:sz w:val="18"/>
          <w:szCs w:val="18"/>
        </w:rPr>
        <w:t>se completaron valores nulos</w:t>
      </w:r>
      <w:r w:rsidR="00E51545" w:rsidRPr="00843A27">
        <w:rPr>
          <w:rFonts w:ascii="Century Gothic" w:hAnsi="Century Gothic"/>
          <w:sz w:val="18"/>
          <w:szCs w:val="18"/>
        </w:rPr>
        <w:t>;</w:t>
      </w:r>
      <w:r w:rsidR="00CC56E7" w:rsidRPr="00843A27">
        <w:rPr>
          <w:rFonts w:ascii="Century Gothic" w:hAnsi="Century Gothic"/>
          <w:sz w:val="18"/>
          <w:szCs w:val="18"/>
        </w:rPr>
        <w:t xml:space="preserve"> </w:t>
      </w:r>
      <w:r w:rsidR="002C5FF6" w:rsidRPr="00843A27">
        <w:rPr>
          <w:rFonts w:ascii="Century Gothic" w:hAnsi="Century Gothic"/>
          <w:sz w:val="18"/>
          <w:szCs w:val="18"/>
        </w:rPr>
        <w:t>y</w:t>
      </w:r>
      <w:r w:rsidR="00146324" w:rsidRPr="00843A27">
        <w:rPr>
          <w:rFonts w:ascii="Century Gothic" w:hAnsi="Century Gothic"/>
          <w:sz w:val="18"/>
          <w:szCs w:val="18"/>
        </w:rPr>
        <w:t>,</w:t>
      </w:r>
      <w:r w:rsidR="002C5FF6" w:rsidRPr="00843A27">
        <w:rPr>
          <w:rFonts w:ascii="Century Gothic" w:hAnsi="Century Gothic"/>
          <w:sz w:val="18"/>
          <w:szCs w:val="18"/>
        </w:rPr>
        <w:t xml:space="preserve"> c</w:t>
      </w:r>
      <w:r w:rsidR="00453B87" w:rsidRPr="00843A27">
        <w:rPr>
          <w:rFonts w:ascii="Century Gothic" w:hAnsi="Century Gothic"/>
          <w:sz w:val="18"/>
          <w:szCs w:val="18"/>
        </w:rPr>
        <w:t>on colaboración de los asesores de la Vicepresidencia de Exportaciones y de la Gerencia de Inteligencia Comercial</w:t>
      </w:r>
      <w:r w:rsidR="00146324" w:rsidRPr="00843A27">
        <w:rPr>
          <w:rFonts w:ascii="Century Gothic" w:hAnsi="Century Gothic"/>
          <w:sz w:val="18"/>
          <w:szCs w:val="18"/>
        </w:rPr>
        <w:t>,</w:t>
      </w:r>
      <w:r w:rsidR="00BA7E01" w:rsidRPr="00843A27">
        <w:rPr>
          <w:rFonts w:ascii="Century Gothic" w:hAnsi="Century Gothic"/>
          <w:sz w:val="18"/>
          <w:szCs w:val="18"/>
        </w:rPr>
        <w:t xml:space="preserve"> se identificaron los </w:t>
      </w:r>
      <w:r w:rsidR="00F633A7" w:rsidRPr="00843A27">
        <w:rPr>
          <w:rFonts w:ascii="Century Gothic" w:hAnsi="Century Gothic"/>
          <w:sz w:val="18"/>
          <w:szCs w:val="18"/>
        </w:rPr>
        <w:t xml:space="preserve">códigos CIIU </w:t>
      </w:r>
      <w:r w:rsidR="00BA7E01" w:rsidRPr="00843A27">
        <w:rPr>
          <w:rFonts w:ascii="Century Gothic" w:hAnsi="Century Gothic"/>
          <w:sz w:val="18"/>
          <w:szCs w:val="18"/>
        </w:rPr>
        <w:t xml:space="preserve">Revisión 4 </w:t>
      </w:r>
      <w:r w:rsidR="00F633A7" w:rsidRPr="00843A27">
        <w:rPr>
          <w:rFonts w:ascii="Century Gothic" w:hAnsi="Century Gothic"/>
          <w:sz w:val="18"/>
          <w:szCs w:val="18"/>
        </w:rPr>
        <w:t>relevantes para cada cadena productiva.</w:t>
      </w:r>
    </w:p>
    <w:p w14:paraId="7BDE2F01" w14:textId="77777777" w:rsidR="00712941" w:rsidRPr="00843A27" w:rsidRDefault="00712941" w:rsidP="00DB3A7D">
      <w:pPr>
        <w:pStyle w:val="Prrafodelista"/>
        <w:ind w:left="1068"/>
        <w:jc w:val="both"/>
        <w:rPr>
          <w:rFonts w:ascii="Century Gothic" w:hAnsi="Century Gothic"/>
          <w:sz w:val="18"/>
          <w:szCs w:val="18"/>
        </w:rPr>
      </w:pPr>
    </w:p>
    <w:p w14:paraId="15BE2231" w14:textId="77777777" w:rsidR="00712941" w:rsidRPr="00843A27" w:rsidRDefault="00712941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>Desarrollo de Nuevas Variables</w:t>
      </w:r>
      <w:r w:rsidRPr="00843A27">
        <w:rPr>
          <w:rFonts w:ascii="Century Gothic" w:hAnsi="Century Gothic"/>
          <w:sz w:val="18"/>
          <w:szCs w:val="18"/>
        </w:rPr>
        <w:t xml:space="preserve"> </w:t>
      </w:r>
    </w:p>
    <w:p w14:paraId="557039C1" w14:textId="77777777" w:rsidR="00711B5B" w:rsidRPr="00843A27" w:rsidRDefault="00712941" w:rsidP="004E3089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lastRenderedPageBreak/>
        <w:t>Con los datos disponibles, se procedió a la creación de variables adicionales que aporta</w:t>
      </w:r>
      <w:r w:rsidR="00534AEF" w:rsidRPr="00843A27">
        <w:rPr>
          <w:rFonts w:ascii="Century Gothic" w:hAnsi="Century Gothic"/>
          <w:sz w:val="18"/>
          <w:szCs w:val="18"/>
        </w:rPr>
        <w:t>ra</w:t>
      </w:r>
      <w:r w:rsidRPr="00843A27">
        <w:rPr>
          <w:rFonts w:ascii="Century Gothic" w:hAnsi="Century Gothic"/>
          <w:sz w:val="18"/>
          <w:szCs w:val="18"/>
        </w:rPr>
        <w:t>n valor a</w:t>
      </w:r>
      <w:r w:rsidR="005A27E0" w:rsidRPr="00843A27">
        <w:rPr>
          <w:rFonts w:ascii="Century Gothic" w:hAnsi="Century Gothic"/>
          <w:sz w:val="18"/>
          <w:szCs w:val="18"/>
        </w:rPr>
        <w:t xml:space="preserve"> </w:t>
      </w:r>
      <w:r w:rsidRPr="00843A27">
        <w:rPr>
          <w:rFonts w:ascii="Century Gothic" w:hAnsi="Century Gothic"/>
          <w:sz w:val="18"/>
          <w:szCs w:val="18"/>
        </w:rPr>
        <w:t>l</w:t>
      </w:r>
      <w:r w:rsidR="005A27E0" w:rsidRPr="00843A27">
        <w:rPr>
          <w:rFonts w:ascii="Century Gothic" w:hAnsi="Century Gothic"/>
          <w:sz w:val="18"/>
          <w:szCs w:val="18"/>
        </w:rPr>
        <w:t>a segmentación</w:t>
      </w:r>
      <w:r w:rsidR="001D2E5A" w:rsidRPr="00843A27">
        <w:rPr>
          <w:rFonts w:ascii="Century Gothic" w:hAnsi="Century Gothic"/>
          <w:sz w:val="18"/>
          <w:szCs w:val="18"/>
        </w:rPr>
        <w:t xml:space="preserve">, como: </w:t>
      </w:r>
    </w:p>
    <w:p w14:paraId="56EB949F" w14:textId="09339771" w:rsidR="00112DCF" w:rsidRPr="00435772" w:rsidRDefault="00711B5B" w:rsidP="00112DCF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A</w:t>
      </w:r>
      <w:r w:rsidR="001D2E5A" w:rsidRPr="00435772">
        <w:rPr>
          <w:rFonts w:ascii="Century Gothic" w:hAnsi="Century Gothic"/>
          <w:b/>
          <w:sz w:val="18"/>
          <w:szCs w:val="18"/>
        </w:rPr>
        <w:t>ños de a</w:t>
      </w:r>
      <w:r w:rsidR="0062732F" w:rsidRPr="00435772">
        <w:rPr>
          <w:rFonts w:ascii="Century Gothic" w:hAnsi="Century Gothic"/>
          <w:b/>
          <w:sz w:val="18"/>
          <w:szCs w:val="18"/>
        </w:rPr>
        <w:t>ntigüedad de la empresa</w:t>
      </w:r>
      <w:r w:rsidRPr="00435772">
        <w:rPr>
          <w:rFonts w:ascii="Century Gothic" w:hAnsi="Century Gothic"/>
          <w:b/>
          <w:sz w:val="18"/>
          <w:szCs w:val="18"/>
        </w:rPr>
        <w:t>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112DCF" w:rsidRPr="00435772">
        <w:rPr>
          <w:rFonts w:ascii="Century Gothic" w:hAnsi="Century Gothic"/>
          <w:sz w:val="18"/>
          <w:szCs w:val="18"/>
        </w:rPr>
        <w:t>A partir de la fecha de matrícula de la empresa, se hizo el cálculo de</w:t>
      </w:r>
      <w:r w:rsidR="00CE7928" w:rsidRPr="00435772">
        <w:rPr>
          <w:rFonts w:ascii="Century Gothic" w:hAnsi="Century Gothic"/>
          <w:sz w:val="18"/>
          <w:szCs w:val="18"/>
        </w:rPr>
        <w:t>l número de años que tenía la empresa a diciembre de 2022.</w:t>
      </w:r>
    </w:p>
    <w:p w14:paraId="32A17274" w14:textId="1B457297" w:rsidR="00711B5B" w:rsidRPr="00435772" w:rsidRDefault="00CE7928" w:rsidP="00CE7928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Empresas atendidas por ProColombia: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435772">
        <w:rPr>
          <w:rFonts w:ascii="Century Gothic" w:hAnsi="Century Gothic"/>
          <w:sz w:val="18"/>
          <w:szCs w:val="18"/>
        </w:rPr>
        <w:t xml:space="preserve">Se </w:t>
      </w:r>
      <w:r w:rsidR="001D2E5A" w:rsidRPr="00435772">
        <w:rPr>
          <w:rFonts w:ascii="Century Gothic" w:hAnsi="Century Gothic"/>
          <w:sz w:val="18"/>
          <w:szCs w:val="18"/>
        </w:rPr>
        <w:t>identifica</w:t>
      </w:r>
      <w:r w:rsidRPr="00435772">
        <w:rPr>
          <w:rFonts w:ascii="Century Gothic" w:hAnsi="Century Gothic"/>
          <w:sz w:val="18"/>
          <w:szCs w:val="18"/>
        </w:rPr>
        <w:t>ron las</w:t>
      </w:r>
      <w:r w:rsidR="001D2E5A" w:rsidRPr="00435772">
        <w:rPr>
          <w:rFonts w:ascii="Century Gothic" w:hAnsi="Century Gothic"/>
          <w:sz w:val="18"/>
          <w:szCs w:val="18"/>
        </w:rPr>
        <w:t xml:space="preserve"> empre</w:t>
      </w:r>
      <w:r w:rsidR="0062732F" w:rsidRPr="00435772">
        <w:rPr>
          <w:rFonts w:ascii="Century Gothic" w:hAnsi="Century Gothic"/>
          <w:sz w:val="18"/>
          <w:szCs w:val="18"/>
        </w:rPr>
        <w:t xml:space="preserve">sas </w:t>
      </w:r>
      <w:r w:rsidR="001D2E5A" w:rsidRPr="00435772">
        <w:rPr>
          <w:rFonts w:ascii="Century Gothic" w:hAnsi="Century Gothic"/>
          <w:sz w:val="18"/>
          <w:szCs w:val="18"/>
        </w:rPr>
        <w:t xml:space="preserve">que </w:t>
      </w:r>
      <w:r w:rsidR="00817B4E" w:rsidRPr="00435772">
        <w:rPr>
          <w:rFonts w:ascii="Century Gothic" w:hAnsi="Century Gothic"/>
          <w:sz w:val="18"/>
          <w:szCs w:val="18"/>
        </w:rPr>
        <w:t xml:space="preserve">recibieron servicios o que tenían </w:t>
      </w:r>
      <w:r w:rsidR="00CA4A47" w:rsidRPr="00435772">
        <w:rPr>
          <w:rFonts w:ascii="Century Gothic" w:hAnsi="Century Gothic"/>
          <w:sz w:val="18"/>
          <w:szCs w:val="18"/>
        </w:rPr>
        <w:t xml:space="preserve">registradas </w:t>
      </w:r>
      <w:r w:rsidR="00817B4E" w:rsidRPr="00435772">
        <w:rPr>
          <w:rFonts w:ascii="Century Gothic" w:hAnsi="Century Gothic"/>
          <w:sz w:val="18"/>
          <w:szCs w:val="18"/>
        </w:rPr>
        <w:t>oportunidades o negocios</w:t>
      </w:r>
      <w:r w:rsidR="00FA31FA" w:rsidRPr="00435772">
        <w:rPr>
          <w:rFonts w:ascii="Century Gothic" w:hAnsi="Century Gothic"/>
          <w:sz w:val="18"/>
          <w:szCs w:val="18"/>
        </w:rPr>
        <w:t xml:space="preserve"> </w:t>
      </w:r>
      <w:r w:rsidR="001D2E5A" w:rsidRPr="00435772">
        <w:rPr>
          <w:rFonts w:ascii="Century Gothic" w:hAnsi="Century Gothic"/>
          <w:sz w:val="18"/>
          <w:szCs w:val="18"/>
        </w:rPr>
        <w:t>en los últimos 3 años (2020-2022)</w:t>
      </w:r>
      <w:r w:rsidR="003B0194" w:rsidRPr="00435772">
        <w:rPr>
          <w:rFonts w:ascii="Century Gothic" w:hAnsi="Century Gothic"/>
          <w:sz w:val="18"/>
          <w:szCs w:val="18"/>
        </w:rPr>
        <w:t xml:space="preserve"> en el CRM de ProColombia.</w:t>
      </w:r>
      <w:r w:rsidR="004E3089" w:rsidRPr="00435772">
        <w:rPr>
          <w:rFonts w:ascii="Century Gothic" w:hAnsi="Century Gothic"/>
          <w:sz w:val="18"/>
          <w:szCs w:val="18"/>
        </w:rPr>
        <w:t xml:space="preserve"> </w:t>
      </w:r>
    </w:p>
    <w:p w14:paraId="2186524E" w14:textId="5249C898" w:rsidR="003B0194" w:rsidRPr="00435772" w:rsidRDefault="003B0194" w:rsidP="00990F7C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E</w:t>
      </w:r>
      <w:r w:rsidR="0062732F" w:rsidRPr="00435772">
        <w:rPr>
          <w:rFonts w:ascii="Century Gothic" w:hAnsi="Century Gothic"/>
          <w:b/>
          <w:sz w:val="18"/>
          <w:szCs w:val="18"/>
        </w:rPr>
        <w:t>xportaciones a Latinoamérica y el Caribe</w:t>
      </w:r>
      <w:r w:rsidRPr="00435772">
        <w:rPr>
          <w:rFonts w:ascii="Century Gothic" w:hAnsi="Century Gothic"/>
          <w:b/>
          <w:sz w:val="18"/>
          <w:szCs w:val="18"/>
        </w:rPr>
        <w:t>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990F7C" w:rsidRPr="00435772">
        <w:rPr>
          <w:rFonts w:ascii="Century Gothic" w:hAnsi="Century Gothic"/>
          <w:sz w:val="18"/>
          <w:szCs w:val="18"/>
        </w:rPr>
        <w:t>Se identificaron las exportaciones de bienes y servicios dirigidas a países de Latinoamérica y el Caribe y las empresas que realizaron</w:t>
      </w:r>
      <w:r w:rsidR="001E2ED7" w:rsidRPr="00435772">
        <w:rPr>
          <w:rFonts w:ascii="Century Gothic" w:hAnsi="Century Gothic"/>
          <w:sz w:val="18"/>
          <w:szCs w:val="18"/>
        </w:rPr>
        <w:t xml:space="preserve"> ventas a estos destinos.</w:t>
      </w:r>
    </w:p>
    <w:p w14:paraId="576D12B7" w14:textId="73A162D5" w:rsidR="00711B5B" w:rsidRPr="00435772" w:rsidRDefault="001E2ED7" w:rsidP="001E2ED7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proofErr w:type="gramStart"/>
      <w:r w:rsidRPr="00435772">
        <w:rPr>
          <w:rFonts w:ascii="Century Gothic" w:hAnsi="Century Gothic"/>
          <w:b/>
          <w:sz w:val="18"/>
          <w:szCs w:val="18"/>
        </w:rPr>
        <w:t>H</w:t>
      </w:r>
      <w:r w:rsidR="0062732F" w:rsidRPr="00435772">
        <w:rPr>
          <w:rFonts w:ascii="Century Gothic" w:hAnsi="Century Gothic"/>
          <w:b/>
          <w:sz w:val="18"/>
          <w:szCs w:val="18"/>
        </w:rPr>
        <w:t>ub</w:t>
      </w:r>
      <w:proofErr w:type="gramEnd"/>
      <w:r w:rsidR="0062732F" w:rsidRPr="00435772">
        <w:rPr>
          <w:rFonts w:ascii="Century Gothic" w:hAnsi="Century Gothic"/>
          <w:b/>
          <w:sz w:val="18"/>
          <w:szCs w:val="18"/>
        </w:rPr>
        <w:t xml:space="preserve"> de destino</w:t>
      </w:r>
      <w:r w:rsidRPr="00435772">
        <w:rPr>
          <w:rFonts w:ascii="Century Gothic" w:hAnsi="Century Gothic"/>
          <w:b/>
          <w:sz w:val="18"/>
          <w:szCs w:val="18"/>
        </w:rPr>
        <w:t>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A865C3" w:rsidRPr="00435772">
        <w:rPr>
          <w:rFonts w:ascii="Century Gothic" w:hAnsi="Century Gothic"/>
          <w:sz w:val="18"/>
          <w:szCs w:val="18"/>
        </w:rPr>
        <w:t xml:space="preserve">Se identificó el </w:t>
      </w:r>
      <w:proofErr w:type="spellStart"/>
      <w:r w:rsidR="00A865C3" w:rsidRPr="00435772">
        <w:rPr>
          <w:rFonts w:ascii="Century Gothic" w:hAnsi="Century Gothic"/>
          <w:sz w:val="18"/>
          <w:szCs w:val="18"/>
        </w:rPr>
        <w:t>hub</w:t>
      </w:r>
      <w:proofErr w:type="spellEnd"/>
      <w:r w:rsidR="00A865C3" w:rsidRPr="00435772">
        <w:rPr>
          <w:rFonts w:ascii="Century Gothic" w:hAnsi="Century Gothic"/>
          <w:sz w:val="18"/>
          <w:szCs w:val="18"/>
        </w:rPr>
        <w:t xml:space="preserve"> de destino </w:t>
      </w:r>
      <w:r w:rsidR="004E3089" w:rsidRPr="00435772">
        <w:rPr>
          <w:rFonts w:ascii="Century Gothic" w:hAnsi="Century Gothic"/>
          <w:sz w:val="18"/>
          <w:szCs w:val="18"/>
        </w:rPr>
        <w:t>de las exportaciones</w:t>
      </w:r>
      <w:r w:rsidR="00A865C3" w:rsidRPr="00435772">
        <w:rPr>
          <w:rFonts w:ascii="Century Gothic" w:hAnsi="Century Gothic"/>
          <w:sz w:val="18"/>
          <w:szCs w:val="18"/>
        </w:rPr>
        <w:t xml:space="preserve"> de bienes y servicios, según la </w:t>
      </w:r>
      <w:r w:rsidR="00E03912" w:rsidRPr="00435772">
        <w:rPr>
          <w:rFonts w:ascii="Century Gothic" w:hAnsi="Century Gothic"/>
          <w:sz w:val="18"/>
          <w:szCs w:val="18"/>
        </w:rPr>
        <w:t>clasificación</w:t>
      </w:r>
      <w:r w:rsidR="00F73FAA" w:rsidRPr="00435772">
        <w:rPr>
          <w:rFonts w:ascii="Century Gothic" w:hAnsi="Century Gothic"/>
          <w:sz w:val="18"/>
          <w:szCs w:val="18"/>
        </w:rPr>
        <w:t xml:space="preserve"> establecida por la Vicepresidencia de Planeación de ProColombia.</w:t>
      </w:r>
    </w:p>
    <w:p w14:paraId="3122F175" w14:textId="115969A3" w:rsidR="0062732F" w:rsidRPr="00435772" w:rsidRDefault="009C1DFD" w:rsidP="009C1DFD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T</w:t>
      </w:r>
      <w:r w:rsidR="002C427C" w:rsidRPr="00435772">
        <w:rPr>
          <w:rFonts w:ascii="Century Gothic" w:hAnsi="Century Gothic"/>
          <w:b/>
          <w:sz w:val="18"/>
          <w:szCs w:val="18"/>
        </w:rPr>
        <w:t>ipo, cadena, sector,</w:t>
      </w:r>
      <w:r w:rsidR="0062732F" w:rsidRPr="00435772">
        <w:rPr>
          <w:rFonts w:ascii="Century Gothic" w:hAnsi="Century Gothic"/>
          <w:b/>
          <w:sz w:val="18"/>
          <w:szCs w:val="18"/>
        </w:rPr>
        <w:t xml:space="preserve"> subsector</w:t>
      </w:r>
      <w:r w:rsidR="002C427C" w:rsidRPr="00435772">
        <w:rPr>
          <w:rFonts w:ascii="Century Gothic" w:hAnsi="Century Gothic"/>
          <w:b/>
          <w:sz w:val="18"/>
          <w:szCs w:val="18"/>
        </w:rPr>
        <w:t xml:space="preserve"> y bien/servicio </w:t>
      </w:r>
      <w:r w:rsidR="0062732F" w:rsidRPr="00435772">
        <w:rPr>
          <w:rFonts w:ascii="Century Gothic" w:hAnsi="Century Gothic"/>
          <w:b/>
          <w:sz w:val="18"/>
          <w:szCs w:val="18"/>
        </w:rPr>
        <w:t>más exportado por cada empresa</w:t>
      </w:r>
      <w:r w:rsidRPr="00435772">
        <w:rPr>
          <w:rFonts w:ascii="Century Gothic" w:hAnsi="Century Gothic"/>
          <w:b/>
          <w:sz w:val="18"/>
          <w:szCs w:val="18"/>
        </w:rPr>
        <w:t>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435772">
        <w:rPr>
          <w:rFonts w:ascii="Century Gothic" w:hAnsi="Century Gothic"/>
          <w:sz w:val="18"/>
          <w:szCs w:val="18"/>
        </w:rPr>
        <w:t xml:space="preserve">Se realizó el cálculo </w:t>
      </w:r>
      <w:r w:rsidR="007D3944" w:rsidRPr="00435772">
        <w:rPr>
          <w:rFonts w:ascii="Century Gothic" w:hAnsi="Century Gothic"/>
          <w:sz w:val="18"/>
          <w:szCs w:val="18"/>
        </w:rPr>
        <w:t>utilizando las cifras de exportaciones de</w:t>
      </w:r>
      <w:r w:rsidR="00030B1A" w:rsidRPr="00435772">
        <w:rPr>
          <w:rFonts w:ascii="Century Gothic" w:hAnsi="Century Gothic"/>
          <w:sz w:val="18"/>
          <w:szCs w:val="18"/>
        </w:rPr>
        <w:t xml:space="preserve"> los últimos 10 años (2013-2022)</w:t>
      </w:r>
      <w:r w:rsidR="00C52C3B" w:rsidRPr="00435772">
        <w:rPr>
          <w:rFonts w:ascii="Century Gothic" w:hAnsi="Century Gothic"/>
          <w:sz w:val="18"/>
          <w:szCs w:val="18"/>
        </w:rPr>
        <w:t xml:space="preserve">, con el fin de identificar </w:t>
      </w:r>
      <w:r w:rsidR="00ED372E" w:rsidRPr="00435772">
        <w:rPr>
          <w:rFonts w:ascii="Century Gothic" w:hAnsi="Century Gothic"/>
          <w:sz w:val="18"/>
          <w:szCs w:val="18"/>
        </w:rPr>
        <w:t>a qué tipo de exportaciones se dedica cada empresa.</w:t>
      </w:r>
    </w:p>
    <w:p w14:paraId="5D7AE16B" w14:textId="79A4D693" w:rsidR="00AE0BB6" w:rsidRPr="00435772" w:rsidRDefault="00300866" w:rsidP="00BA2AED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Cadena segmentación: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010893" w:rsidRPr="00435772">
        <w:rPr>
          <w:rFonts w:ascii="Century Gothic" w:hAnsi="Century Gothic"/>
          <w:sz w:val="18"/>
          <w:szCs w:val="18"/>
        </w:rPr>
        <w:t xml:space="preserve">Se creó para </w:t>
      </w:r>
      <w:r w:rsidR="00571531" w:rsidRPr="00435772">
        <w:rPr>
          <w:rFonts w:ascii="Century Gothic" w:hAnsi="Century Gothic"/>
          <w:sz w:val="18"/>
          <w:szCs w:val="18"/>
        </w:rPr>
        <w:t>clasifi</w:t>
      </w:r>
      <w:r w:rsidR="00010893" w:rsidRPr="00435772">
        <w:rPr>
          <w:rFonts w:ascii="Century Gothic" w:hAnsi="Century Gothic"/>
          <w:sz w:val="18"/>
          <w:szCs w:val="18"/>
        </w:rPr>
        <w:t xml:space="preserve">car a qué cadena productiva pertenece </w:t>
      </w:r>
      <w:r w:rsidR="00AE0BB6" w:rsidRPr="00435772">
        <w:rPr>
          <w:rFonts w:ascii="Century Gothic" w:hAnsi="Century Gothic"/>
          <w:sz w:val="18"/>
          <w:szCs w:val="18"/>
        </w:rPr>
        <w:t>cad</w:t>
      </w:r>
      <w:r w:rsidR="00010893" w:rsidRPr="00435772">
        <w:rPr>
          <w:rFonts w:ascii="Century Gothic" w:hAnsi="Century Gothic"/>
          <w:sz w:val="18"/>
          <w:szCs w:val="18"/>
        </w:rPr>
        <w:t xml:space="preserve">a empresa. </w:t>
      </w:r>
    </w:p>
    <w:p w14:paraId="4E26BDD5" w14:textId="24F9FBC8" w:rsidR="00AE0BB6" w:rsidRPr="00435772" w:rsidRDefault="00AE0BB6" w:rsidP="00474C56">
      <w:pPr>
        <w:pStyle w:val="Prrafodelista"/>
        <w:numPr>
          <w:ilvl w:val="0"/>
          <w:numId w:val="14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Si la empresa exportó en los últimos 10 años</w:t>
      </w:r>
      <w:r w:rsidR="00252C46" w:rsidRPr="00843A27">
        <w:rPr>
          <w:rFonts w:ascii="Century Gothic" w:hAnsi="Century Gothic"/>
          <w:sz w:val="18"/>
          <w:szCs w:val="18"/>
        </w:rPr>
        <w:t xml:space="preserve"> (2013-2022)</w:t>
      </w:r>
      <w:r w:rsidRPr="00843A27">
        <w:rPr>
          <w:rFonts w:ascii="Century Gothic" w:hAnsi="Century Gothic"/>
          <w:sz w:val="18"/>
          <w:szCs w:val="18"/>
        </w:rPr>
        <w:t>, se revisó que la cadena productiva que más exportó la empresa coincidiera con la cadena productiva de alguna de las cuatro actividades económicas a la que se puede dedicar la empresa</w:t>
      </w:r>
      <w:r w:rsidR="004D3C5F" w:rsidRPr="00843A27">
        <w:rPr>
          <w:rFonts w:ascii="Century Gothic" w:hAnsi="Century Gothic"/>
          <w:sz w:val="18"/>
          <w:szCs w:val="18"/>
        </w:rPr>
        <w:t>. Si coincidía</w:t>
      </w:r>
      <w:r w:rsidRPr="00843A27">
        <w:rPr>
          <w:rFonts w:ascii="Century Gothic" w:hAnsi="Century Gothic"/>
          <w:sz w:val="18"/>
          <w:szCs w:val="18"/>
        </w:rPr>
        <w:t xml:space="preserve">, se dejó la cadena productiva que más exportó la </w:t>
      </w:r>
      <w:r w:rsidRPr="00435772">
        <w:rPr>
          <w:rFonts w:ascii="Century Gothic" w:hAnsi="Century Gothic"/>
          <w:sz w:val="18"/>
          <w:szCs w:val="18"/>
        </w:rPr>
        <w:t>empresa.</w:t>
      </w:r>
    </w:p>
    <w:p w14:paraId="1842A97E" w14:textId="746DB090" w:rsidR="004D45F9" w:rsidRPr="00843A27" w:rsidRDefault="00BA2AED" w:rsidP="00474C56">
      <w:pPr>
        <w:pStyle w:val="Prrafodelista"/>
        <w:numPr>
          <w:ilvl w:val="0"/>
          <w:numId w:val="14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sz w:val="18"/>
          <w:szCs w:val="18"/>
        </w:rPr>
        <w:t xml:space="preserve">Si </w:t>
      </w:r>
      <w:r w:rsidR="003F1794" w:rsidRPr="00435772">
        <w:rPr>
          <w:rFonts w:ascii="Century Gothic" w:hAnsi="Century Gothic"/>
          <w:sz w:val="18"/>
          <w:szCs w:val="18"/>
        </w:rPr>
        <w:t xml:space="preserve">no coincidía o </w:t>
      </w:r>
      <w:r w:rsidRPr="00435772">
        <w:rPr>
          <w:rFonts w:ascii="Century Gothic" w:hAnsi="Century Gothic"/>
          <w:sz w:val="18"/>
          <w:szCs w:val="18"/>
        </w:rPr>
        <w:t xml:space="preserve">la empresa no </w:t>
      </w:r>
      <w:r w:rsidR="003F1794" w:rsidRPr="00435772">
        <w:rPr>
          <w:rFonts w:ascii="Century Gothic" w:hAnsi="Century Gothic"/>
          <w:sz w:val="18"/>
          <w:szCs w:val="18"/>
        </w:rPr>
        <w:t xml:space="preserve">realizó exportaciones </w:t>
      </w:r>
      <w:r w:rsidR="00B3505A" w:rsidRPr="00435772">
        <w:rPr>
          <w:rFonts w:ascii="Century Gothic" w:hAnsi="Century Gothic"/>
          <w:sz w:val="18"/>
          <w:szCs w:val="18"/>
        </w:rPr>
        <w:t>en los últimos 10 años</w:t>
      </w:r>
      <w:r w:rsidRPr="00435772">
        <w:rPr>
          <w:rFonts w:ascii="Century Gothic" w:hAnsi="Century Gothic"/>
          <w:sz w:val="18"/>
          <w:szCs w:val="18"/>
        </w:rPr>
        <w:t xml:space="preserve">, </w:t>
      </w:r>
      <w:r w:rsidR="003F1794" w:rsidRPr="00435772">
        <w:rPr>
          <w:rFonts w:ascii="Century Gothic" w:hAnsi="Century Gothic"/>
          <w:sz w:val="18"/>
          <w:szCs w:val="18"/>
        </w:rPr>
        <w:t>se dejó l</w:t>
      </w:r>
      <w:r w:rsidRPr="00435772">
        <w:rPr>
          <w:rFonts w:ascii="Century Gothic" w:hAnsi="Century Gothic"/>
          <w:sz w:val="18"/>
          <w:szCs w:val="18"/>
        </w:rPr>
        <w:t>a cadena productiva asociada con su actividad económica principal</w:t>
      </w:r>
      <w:r w:rsidR="00851F12" w:rsidRPr="00435772">
        <w:rPr>
          <w:rFonts w:ascii="Century Gothic" w:hAnsi="Century Gothic"/>
          <w:sz w:val="18"/>
          <w:szCs w:val="18"/>
        </w:rPr>
        <w:t>, según correlativa construida con los asesores de la Vicepresidencia de Exportaciones</w:t>
      </w:r>
      <w:r w:rsidR="00571531" w:rsidRPr="00435772">
        <w:rPr>
          <w:rFonts w:ascii="Century Gothic" w:hAnsi="Century Gothic"/>
          <w:sz w:val="18"/>
          <w:szCs w:val="18"/>
        </w:rPr>
        <w:t xml:space="preserve"> y de la</w:t>
      </w:r>
      <w:r w:rsidR="00571531" w:rsidRPr="00843A27">
        <w:rPr>
          <w:rFonts w:ascii="Century Gothic" w:hAnsi="Century Gothic"/>
          <w:sz w:val="18"/>
          <w:szCs w:val="18"/>
        </w:rPr>
        <w:t xml:space="preserve"> Gerencia de Inteligencia Comercial</w:t>
      </w:r>
      <w:r w:rsidR="00B055FC" w:rsidRPr="00843A27">
        <w:rPr>
          <w:rFonts w:ascii="Century Gothic" w:hAnsi="Century Gothic"/>
          <w:sz w:val="18"/>
          <w:szCs w:val="18"/>
        </w:rPr>
        <w:t xml:space="preserve">. </w:t>
      </w:r>
    </w:p>
    <w:p w14:paraId="1F1ECF70" w14:textId="3F27EC66" w:rsidR="00AE049E" w:rsidRPr="00435772" w:rsidRDefault="00AE049E" w:rsidP="00AE049E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Tamaño de la empresa:</w:t>
      </w:r>
      <w:r w:rsidR="00435772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670D99" w:rsidRPr="00435772">
        <w:rPr>
          <w:rFonts w:ascii="Century Gothic" w:hAnsi="Century Gothic"/>
          <w:sz w:val="18"/>
          <w:szCs w:val="18"/>
        </w:rPr>
        <w:t>S</w:t>
      </w:r>
      <w:r w:rsidR="00281D20" w:rsidRPr="00435772">
        <w:rPr>
          <w:rFonts w:ascii="Century Gothic" w:hAnsi="Century Gothic"/>
          <w:sz w:val="18"/>
          <w:szCs w:val="18"/>
        </w:rPr>
        <w:t xml:space="preserve">e </w:t>
      </w:r>
      <w:r w:rsidR="005430E0" w:rsidRPr="00435772">
        <w:rPr>
          <w:rFonts w:ascii="Century Gothic" w:hAnsi="Century Gothic"/>
          <w:sz w:val="18"/>
          <w:szCs w:val="18"/>
        </w:rPr>
        <w:t>determin</w:t>
      </w:r>
      <w:r w:rsidR="004D71F5" w:rsidRPr="00435772">
        <w:rPr>
          <w:rFonts w:ascii="Century Gothic" w:hAnsi="Century Gothic"/>
          <w:sz w:val="18"/>
          <w:szCs w:val="18"/>
        </w:rPr>
        <w:t>ó</w:t>
      </w:r>
      <w:r w:rsidR="005430E0" w:rsidRPr="00435772">
        <w:rPr>
          <w:rFonts w:ascii="Century Gothic" w:hAnsi="Century Gothic"/>
          <w:sz w:val="18"/>
          <w:szCs w:val="18"/>
        </w:rPr>
        <w:t xml:space="preserve"> con base</w:t>
      </w:r>
      <w:r w:rsidR="00281D20" w:rsidRPr="00435772">
        <w:rPr>
          <w:rFonts w:ascii="Century Gothic" w:hAnsi="Century Gothic"/>
          <w:sz w:val="18"/>
          <w:szCs w:val="18"/>
        </w:rPr>
        <w:t xml:space="preserve"> en el </w:t>
      </w:r>
      <w:r w:rsidRPr="00435772">
        <w:rPr>
          <w:rFonts w:ascii="Century Gothic" w:hAnsi="Century Gothic"/>
          <w:sz w:val="18"/>
          <w:szCs w:val="18"/>
        </w:rPr>
        <w:t>Decreto 957 de 2019</w:t>
      </w:r>
      <w:r w:rsidR="00670D99" w:rsidRPr="00435772">
        <w:rPr>
          <w:rFonts w:ascii="Century Gothic" w:hAnsi="Century Gothic"/>
          <w:sz w:val="18"/>
          <w:szCs w:val="18"/>
        </w:rPr>
        <w:t xml:space="preserve">, donde la </w:t>
      </w:r>
      <w:r w:rsidRPr="00435772">
        <w:rPr>
          <w:rFonts w:ascii="Century Gothic" w:hAnsi="Century Gothic"/>
          <w:sz w:val="18"/>
          <w:szCs w:val="18"/>
        </w:rPr>
        <w:t>clasificación</w:t>
      </w:r>
      <w:r w:rsidR="00670D99" w:rsidRPr="00435772">
        <w:rPr>
          <w:rFonts w:ascii="Century Gothic" w:hAnsi="Century Gothic"/>
          <w:sz w:val="18"/>
          <w:szCs w:val="18"/>
        </w:rPr>
        <w:t xml:space="preserve"> se realiza</w:t>
      </w:r>
      <w:r w:rsidRPr="00435772">
        <w:rPr>
          <w:rFonts w:ascii="Century Gothic" w:hAnsi="Century Gothic"/>
          <w:sz w:val="18"/>
          <w:szCs w:val="18"/>
        </w:rPr>
        <w:t xml:space="preserve"> según la actividad económica y el nivel de ingresos de la empresa.</w:t>
      </w:r>
    </w:p>
    <w:p w14:paraId="786D7F4D" w14:textId="14678A09" w:rsidR="00AE049E" w:rsidRPr="00843A27" w:rsidRDefault="00AE049E" w:rsidP="00467EED">
      <w:pPr>
        <w:pStyle w:val="Prrafodelista"/>
        <w:numPr>
          <w:ilvl w:val="0"/>
          <w:numId w:val="14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Con base en el decreto, se hizo el cálculo para las 10.000 empresas más grandes de Colombia</w:t>
      </w:r>
      <w:r w:rsidR="004D71F5" w:rsidRPr="00843A27">
        <w:rPr>
          <w:rFonts w:ascii="Century Gothic" w:hAnsi="Century Gothic"/>
          <w:sz w:val="18"/>
          <w:szCs w:val="18"/>
        </w:rPr>
        <w:t>,</w:t>
      </w:r>
      <w:r w:rsidRPr="00843A27">
        <w:rPr>
          <w:rFonts w:ascii="Century Gothic" w:hAnsi="Century Gothic"/>
          <w:sz w:val="18"/>
          <w:szCs w:val="18"/>
        </w:rPr>
        <w:t xml:space="preserve"> fuente Super</w:t>
      </w:r>
      <w:r w:rsidR="00FE4E68" w:rsidRPr="00843A27">
        <w:rPr>
          <w:rFonts w:ascii="Century Gothic" w:hAnsi="Century Gothic"/>
          <w:sz w:val="18"/>
          <w:szCs w:val="18"/>
        </w:rPr>
        <w:t>intendencia de S</w:t>
      </w:r>
      <w:r w:rsidRPr="00843A27">
        <w:rPr>
          <w:rFonts w:ascii="Century Gothic" w:hAnsi="Century Gothic"/>
          <w:sz w:val="18"/>
          <w:szCs w:val="18"/>
        </w:rPr>
        <w:t>ociedades.</w:t>
      </w:r>
    </w:p>
    <w:p w14:paraId="67CF4C82" w14:textId="06AC5819" w:rsidR="00AE049E" w:rsidRPr="00843A27" w:rsidRDefault="00AE049E" w:rsidP="00467EED">
      <w:pPr>
        <w:pStyle w:val="Prrafodelista"/>
        <w:numPr>
          <w:ilvl w:val="0"/>
          <w:numId w:val="14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Para el resto de las empresas, se tomó el tamaño informado por el RUES con corte a mayo de 2023, donde cada cámara de comercio se encarga de realizar el cálculo</w:t>
      </w:r>
      <w:r w:rsidR="00E557A0" w:rsidRPr="00843A27">
        <w:rPr>
          <w:rFonts w:ascii="Century Gothic" w:hAnsi="Century Gothic"/>
          <w:sz w:val="18"/>
          <w:szCs w:val="18"/>
        </w:rPr>
        <w:t xml:space="preserve"> con base en el Decreto 957 de 2019</w:t>
      </w:r>
      <w:r w:rsidRPr="00843A27">
        <w:rPr>
          <w:rFonts w:ascii="Century Gothic" w:hAnsi="Century Gothic"/>
          <w:sz w:val="18"/>
          <w:szCs w:val="18"/>
        </w:rPr>
        <w:t>.</w:t>
      </w:r>
    </w:p>
    <w:p w14:paraId="00438D1D" w14:textId="70FFB17D" w:rsidR="003F441D" w:rsidRPr="00843A27" w:rsidRDefault="00A35A8E" w:rsidP="00DB3A7D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>Valor agregado actividad económica de la empresa:</w:t>
      </w:r>
      <w:r w:rsidR="00E51AE2" w:rsidRPr="00843A27">
        <w:rPr>
          <w:rFonts w:ascii="Century Gothic" w:hAnsi="Century Gothic"/>
          <w:b/>
          <w:sz w:val="18"/>
          <w:szCs w:val="18"/>
        </w:rPr>
        <w:t xml:space="preserve"> </w:t>
      </w:r>
    </w:p>
    <w:p w14:paraId="2959FA78" w14:textId="5566C07B" w:rsidR="009A411B" w:rsidRPr="00843A27" w:rsidRDefault="000A01ED" w:rsidP="003F441D">
      <w:pPr>
        <w:pStyle w:val="Prrafodelista"/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Con el </w:t>
      </w:r>
      <w:r w:rsidR="005A1A6C" w:rsidRPr="00843A27">
        <w:rPr>
          <w:rFonts w:ascii="Century Gothic" w:hAnsi="Century Gothic"/>
          <w:sz w:val="18"/>
          <w:szCs w:val="18"/>
        </w:rPr>
        <w:t xml:space="preserve">fin de identificar las empresas que aportan un mayor valor agregado </w:t>
      </w:r>
      <w:r w:rsidR="009065EB" w:rsidRPr="00843A27">
        <w:rPr>
          <w:rFonts w:ascii="Century Gothic" w:hAnsi="Century Gothic"/>
          <w:sz w:val="18"/>
          <w:szCs w:val="18"/>
        </w:rPr>
        <w:t xml:space="preserve">a la economía, </w:t>
      </w:r>
      <w:r w:rsidR="00960C1C" w:rsidRPr="00843A27">
        <w:rPr>
          <w:rFonts w:ascii="Century Gothic" w:hAnsi="Century Gothic"/>
          <w:sz w:val="18"/>
          <w:szCs w:val="18"/>
        </w:rPr>
        <w:t xml:space="preserve">se </w:t>
      </w:r>
      <w:r w:rsidR="003D4CB0" w:rsidRPr="00843A27">
        <w:rPr>
          <w:rFonts w:ascii="Century Gothic" w:hAnsi="Century Gothic"/>
          <w:sz w:val="18"/>
          <w:szCs w:val="18"/>
        </w:rPr>
        <w:t xml:space="preserve">tuvo en cuenta </w:t>
      </w:r>
      <w:r w:rsidR="004D7C75" w:rsidRPr="00843A27">
        <w:rPr>
          <w:rFonts w:ascii="Century Gothic" w:hAnsi="Century Gothic"/>
          <w:sz w:val="18"/>
          <w:szCs w:val="18"/>
        </w:rPr>
        <w:t>su</w:t>
      </w:r>
      <w:r w:rsidR="003D4CB0" w:rsidRPr="00843A27">
        <w:rPr>
          <w:rFonts w:ascii="Century Gothic" w:hAnsi="Century Gothic"/>
          <w:sz w:val="18"/>
          <w:szCs w:val="18"/>
        </w:rPr>
        <w:t xml:space="preserve"> actividad económica principal para </w:t>
      </w:r>
      <w:r w:rsidR="00F13547" w:rsidRPr="00843A27">
        <w:rPr>
          <w:rFonts w:ascii="Century Gothic" w:hAnsi="Century Gothic"/>
          <w:sz w:val="18"/>
          <w:szCs w:val="18"/>
        </w:rPr>
        <w:t>clasifica</w:t>
      </w:r>
      <w:r w:rsidR="00AA465B" w:rsidRPr="00843A27">
        <w:rPr>
          <w:rFonts w:ascii="Century Gothic" w:hAnsi="Century Gothic"/>
          <w:sz w:val="18"/>
          <w:szCs w:val="18"/>
        </w:rPr>
        <w:t>rla</w:t>
      </w:r>
      <w:r w:rsidR="00043A0E" w:rsidRPr="00843A27">
        <w:rPr>
          <w:rFonts w:ascii="Century Gothic" w:hAnsi="Century Gothic"/>
          <w:sz w:val="18"/>
          <w:szCs w:val="18"/>
        </w:rPr>
        <w:t>s</w:t>
      </w:r>
      <w:r w:rsidR="009A411B" w:rsidRPr="00843A27">
        <w:rPr>
          <w:rFonts w:ascii="Century Gothic" w:hAnsi="Century Gothic"/>
          <w:sz w:val="18"/>
          <w:szCs w:val="18"/>
        </w:rPr>
        <w:t xml:space="preserve"> de la siguiente forma:</w:t>
      </w:r>
    </w:p>
    <w:p w14:paraId="336952C5" w14:textId="12AC3B05" w:rsidR="00043A0E" w:rsidRPr="00843A27" w:rsidRDefault="00043A0E" w:rsidP="004D7C75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P</w:t>
      </w:r>
      <w:r w:rsidR="004D4FA0" w:rsidRPr="00843A27">
        <w:rPr>
          <w:rFonts w:ascii="Century Gothic" w:hAnsi="Century Gothic"/>
          <w:sz w:val="18"/>
          <w:szCs w:val="18"/>
          <w:u w:val="single"/>
        </w:rPr>
        <w:t xml:space="preserve">ara </w:t>
      </w:r>
      <w:r w:rsidRPr="00843A27">
        <w:rPr>
          <w:rFonts w:ascii="Century Gothic" w:hAnsi="Century Gothic"/>
          <w:sz w:val="18"/>
          <w:szCs w:val="18"/>
          <w:u w:val="single"/>
        </w:rPr>
        <w:t xml:space="preserve">actividades relacionadas con </w:t>
      </w:r>
      <w:r w:rsidR="004D4FA0" w:rsidRPr="00843A27">
        <w:rPr>
          <w:rFonts w:ascii="Century Gothic" w:hAnsi="Century Gothic"/>
          <w:sz w:val="18"/>
          <w:szCs w:val="18"/>
          <w:u w:val="single"/>
        </w:rPr>
        <w:t>producción de bienes</w:t>
      </w:r>
      <w:r w:rsidRPr="00843A27">
        <w:rPr>
          <w:rFonts w:ascii="Century Gothic" w:hAnsi="Century Gothic"/>
          <w:sz w:val="18"/>
          <w:szCs w:val="18"/>
          <w:u w:val="single"/>
        </w:rPr>
        <w:t>:</w:t>
      </w:r>
      <w:r w:rsidR="004D4FA0" w:rsidRPr="00843A27">
        <w:rPr>
          <w:rFonts w:ascii="Century Gothic" w:hAnsi="Century Gothic"/>
          <w:sz w:val="18"/>
          <w:szCs w:val="18"/>
          <w:u w:val="single"/>
        </w:rPr>
        <w:t xml:space="preserve"> </w:t>
      </w:r>
      <w:r w:rsidR="004D4FA0" w:rsidRPr="00843A27">
        <w:rPr>
          <w:rFonts w:ascii="Century Gothic" w:hAnsi="Century Gothic"/>
          <w:sz w:val="18"/>
          <w:szCs w:val="18"/>
        </w:rPr>
        <w:t>se clasific</w:t>
      </w:r>
      <w:r w:rsidRPr="00843A27">
        <w:rPr>
          <w:rFonts w:ascii="Century Gothic" w:hAnsi="Century Gothic"/>
          <w:sz w:val="18"/>
          <w:szCs w:val="18"/>
        </w:rPr>
        <w:t>ó</w:t>
      </w:r>
      <w:r w:rsidR="004D4FA0" w:rsidRPr="00843A27">
        <w:rPr>
          <w:rFonts w:ascii="Century Gothic" w:hAnsi="Century Gothic"/>
          <w:sz w:val="18"/>
          <w:szCs w:val="18"/>
        </w:rPr>
        <w:t xml:space="preserve"> en </w:t>
      </w:r>
      <w:r w:rsidR="00833A35" w:rsidRPr="00843A27">
        <w:rPr>
          <w:rFonts w:ascii="Century Gothic" w:hAnsi="Century Gothic"/>
          <w:sz w:val="18"/>
          <w:szCs w:val="18"/>
        </w:rPr>
        <w:t xml:space="preserve">bienes </w:t>
      </w:r>
      <w:r w:rsidR="00CB6C1A" w:rsidRPr="00843A27">
        <w:rPr>
          <w:rFonts w:ascii="Century Gothic" w:hAnsi="Century Gothic"/>
          <w:sz w:val="18"/>
          <w:szCs w:val="18"/>
        </w:rPr>
        <w:t xml:space="preserve">de </w:t>
      </w:r>
      <w:r w:rsidR="004D4FA0" w:rsidRPr="00843A27">
        <w:rPr>
          <w:rFonts w:ascii="Century Gothic" w:hAnsi="Century Gothic"/>
          <w:sz w:val="18"/>
          <w:szCs w:val="18"/>
        </w:rPr>
        <w:t xml:space="preserve">tecnología alta, </w:t>
      </w:r>
      <w:r w:rsidR="00D602D8" w:rsidRPr="00843A27">
        <w:rPr>
          <w:rFonts w:ascii="Century Gothic" w:hAnsi="Century Gothic"/>
          <w:sz w:val="18"/>
          <w:szCs w:val="18"/>
        </w:rPr>
        <w:t>bienes</w:t>
      </w:r>
      <w:r w:rsidR="00CB6C1A" w:rsidRPr="00843A27">
        <w:rPr>
          <w:rFonts w:ascii="Century Gothic" w:hAnsi="Century Gothic"/>
          <w:sz w:val="18"/>
          <w:szCs w:val="18"/>
        </w:rPr>
        <w:t xml:space="preserve"> de</w:t>
      </w:r>
      <w:r w:rsidR="00D602D8" w:rsidRPr="00843A27">
        <w:rPr>
          <w:rFonts w:ascii="Century Gothic" w:hAnsi="Century Gothic"/>
          <w:sz w:val="18"/>
          <w:szCs w:val="18"/>
        </w:rPr>
        <w:t xml:space="preserve"> </w:t>
      </w:r>
      <w:r w:rsidR="004D4FA0" w:rsidRPr="00843A27">
        <w:rPr>
          <w:rFonts w:ascii="Century Gothic" w:hAnsi="Century Gothic"/>
          <w:sz w:val="18"/>
          <w:szCs w:val="18"/>
        </w:rPr>
        <w:t xml:space="preserve">tecnología media-alta, </w:t>
      </w:r>
      <w:r w:rsidR="00D602D8" w:rsidRPr="00843A27">
        <w:rPr>
          <w:rFonts w:ascii="Century Gothic" w:hAnsi="Century Gothic"/>
          <w:sz w:val="18"/>
          <w:szCs w:val="18"/>
        </w:rPr>
        <w:t xml:space="preserve">bienes </w:t>
      </w:r>
      <w:r w:rsidR="00CB6C1A" w:rsidRPr="00843A27">
        <w:rPr>
          <w:rFonts w:ascii="Century Gothic" w:hAnsi="Century Gothic"/>
          <w:sz w:val="18"/>
          <w:szCs w:val="18"/>
        </w:rPr>
        <w:t xml:space="preserve">de </w:t>
      </w:r>
      <w:r w:rsidR="004D4FA0" w:rsidRPr="00843A27">
        <w:rPr>
          <w:rFonts w:ascii="Century Gothic" w:hAnsi="Century Gothic"/>
          <w:sz w:val="18"/>
          <w:szCs w:val="18"/>
        </w:rPr>
        <w:t xml:space="preserve">tecnología media-baja, </w:t>
      </w:r>
      <w:r w:rsidR="00D602D8" w:rsidRPr="00843A27">
        <w:rPr>
          <w:rFonts w:ascii="Century Gothic" w:hAnsi="Century Gothic"/>
          <w:sz w:val="18"/>
          <w:szCs w:val="18"/>
        </w:rPr>
        <w:t>bienes</w:t>
      </w:r>
      <w:r w:rsidR="00CB6C1A" w:rsidRPr="00843A27">
        <w:rPr>
          <w:rFonts w:ascii="Century Gothic" w:hAnsi="Century Gothic"/>
          <w:sz w:val="18"/>
          <w:szCs w:val="18"/>
        </w:rPr>
        <w:t xml:space="preserve"> de</w:t>
      </w:r>
      <w:r w:rsidR="00D602D8" w:rsidRPr="00843A27">
        <w:rPr>
          <w:rFonts w:ascii="Century Gothic" w:hAnsi="Century Gothic"/>
          <w:sz w:val="18"/>
          <w:szCs w:val="18"/>
        </w:rPr>
        <w:t xml:space="preserve"> </w:t>
      </w:r>
      <w:r w:rsidR="004D4FA0" w:rsidRPr="00843A27">
        <w:rPr>
          <w:rFonts w:ascii="Century Gothic" w:hAnsi="Century Gothic"/>
          <w:sz w:val="18"/>
          <w:szCs w:val="18"/>
        </w:rPr>
        <w:t xml:space="preserve">tecnología baja y bienes primarios. </w:t>
      </w:r>
    </w:p>
    <w:p w14:paraId="3B109EB5" w14:textId="6C0A84C9" w:rsidR="00712941" w:rsidRPr="00843A27" w:rsidRDefault="004D4FA0" w:rsidP="0033283E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 xml:space="preserve">Para </w:t>
      </w:r>
      <w:r w:rsidR="00043A0E" w:rsidRPr="00843A27">
        <w:rPr>
          <w:rFonts w:ascii="Century Gothic" w:hAnsi="Century Gothic"/>
          <w:sz w:val="18"/>
          <w:szCs w:val="18"/>
          <w:u w:val="single"/>
        </w:rPr>
        <w:t xml:space="preserve">actividades relacionadas con </w:t>
      </w:r>
      <w:r w:rsidRPr="00843A27">
        <w:rPr>
          <w:rFonts w:ascii="Century Gothic" w:hAnsi="Century Gothic"/>
          <w:sz w:val="18"/>
          <w:szCs w:val="18"/>
          <w:u w:val="single"/>
        </w:rPr>
        <w:t>producción de servicios</w:t>
      </w:r>
      <w:r w:rsidR="00E037E2" w:rsidRPr="00843A27">
        <w:rPr>
          <w:rFonts w:ascii="Century Gothic" w:hAnsi="Century Gothic"/>
          <w:sz w:val="18"/>
          <w:szCs w:val="18"/>
          <w:u w:val="single"/>
        </w:rPr>
        <w:t>:</w:t>
      </w:r>
      <w:r w:rsidRPr="00843A27">
        <w:rPr>
          <w:rFonts w:ascii="Century Gothic" w:hAnsi="Century Gothic"/>
          <w:sz w:val="18"/>
          <w:szCs w:val="18"/>
        </w:rPr>
        <w:t xml:space="preserve"> se clasific</w:t>
      </w:r>
      <w:r w:rsidR="00E037E2" w:rsidRPr="00843A27">
        <w:rPr>
          <w:rFonts w:ascii="Century Gothic" w:hAnsi="Century Gothic"/>
          <w:sz w:val="18"/>
          <w:szCs w:val="18"/>
        </w:rPr>
        <w:t>ó</w:t>
      </w:r>
      <w:r w:rsidRPr="00843A27">
        <w:rPr>
          <w:rFonts w:ascii="Century Gothic" w:hAnsi="Century Gothic"/>
          <w:sz w:val="18"/>
          <w:szCs w:val="18"/>
        </w:rPr>
        <w:t xml:space="preserve"> en servicios</w:t>
      </w:r>
      <w:r w:rsidR="00FC4AD6" w:rsidRPr="00843A27">
        <w:rPr>
          <w:rFonts w:ascii="Century Gothic" w:hAnsi="Century Gothic"/>
          <w:sz w:val="18"/>
          <w:szCs w:val="18"/>
        </w:rPr>
        <w:t xml:space="preserve"> de alta tecnología</w:t>
      </w:r>
      <w:r w:rsidRPr="00843A27">
        <w:rPr>
          <w:rFonts w:ascii="Century Gothic" w:hAnsi="Century Gothic"/>
          <w:sz w:val="18"/>
          <w:szCs w:val="18"/>
        </w:rPr>
        <w:t xml:space="preserve"> intensivos en conocimiento, </w:t>
      </w:r>
      <w:r w:rsidR="00FC4AD6" w:rsidRPr="00843A27">
        <w:rPr>
          <w:rFonts w:ascii="Century Gothic" w:hAnsi="Century Gothic"/>
          <w:sz w:val="18"/>
          <w:szCs w:val="18"/>
        </w:rPr>
        <w:t xml:space="preserve">servicios </w:t>
      </w:r>
      <w:r w:rsidRPr="00843A27">
        <w:rPr>
          <w:rFonts w:ascii="Century Gothic" w:hAnsi="Century Gothic"/>
          <w:sz w:val="18"/>
          <w:szCs w:val="18"/>
        </w:rPr>
        <w:t>de mercado</w:t>
      </w:r>
      <w:r w:rsidR="00FC4AD6" w:rsidRPr="00843A27">
        <w:rPr>
          <w:rFonts w:ascii="Century Gothic" w:hAnsi="Century Gothic"/>
          <w:sz w:val="18"/>
          <w:szCs w:val="18"/>
        </w:rPr>
        <w:t xml:space="preserve"> intensivos en conocimiento</w:t>
      </w:r>
      <w:r w:rsidRPr="00843A27">
        <w:rPr>
          <w:rFonts w:ascii="Century Gothic" w:hAnsi="Century Gothic"/>
          <w:sz w:val="18"/>
          <w:szCs w:val="18"/>
        </w:rPr>
        <w:t xml:space="preserve">, </w:t>
      </w:r>
      <w:r w:rsidR="00FC4AD6" w:rsidRPr="00843A27">
        <w:rPr>
          <w:rFonts w:ascii="Century Gothic" w:hAnsi="Century Gothic"/>
          <w:sz w:val="18"/>
          <w:szCs w:val="18"/>
        </w:rPr>
        <w:t xml:space="preserve">servicios </w:t>
      </w:r>
      <w:r w:rsidRPr="00843A27">
        <w:rPr>
          <w:rFonts w:ascii="Century Gothic" w:hAnsi="Century Gothic"/>
          <w:sz w:val="18"/>
          <w:szCs w:val="18"/>
        </w:rPr>
        <w:t>financieros</w:t>
      </w:r>
      <w:r w:rsidR="00FC4AD6" w:rsidRPr="00843A27">
        <w:rPr>
          <w:rFonts w:ascii="Century Gothic" w:hAnsi="Century Gothic"/>
          <w:sz w:val="18"/>
          <w:szCs w:val="18"/>
        </w:rPr>
        <w:t xml:space="preserve"> intensivos en conocimiento</w:t>
      </w:r>
      <w:r w:rsidR="00160761" w:rsidRPr="00843A27">
        <w:rPr>
          <w:rFonts w:ascii="Century Gothic" w:hAnsi="Century Gothic"/>
          <w:sz w:val="18"/>
          <w:szCs w:val="18"/>
        </w:rPr>
        <w:t xml:space="preserve">, </w:t>
      </w:r>
      <w:r w:rsidRPr="00843A27">
        <w:rPr>
          <w:rFonts w:ascii="Century Gothic" w:hAnsi="Century Gothic"/>
          <w:sz w:val="18"/>
          <w:szCs w:val="18"/>
        </w:rPr>
        <w:t>otros</w:t>
      </w:r>
      <w:r w:rsidR="00160761" w:rsidRPr="00843A27">
        <w:rPr>
          <w:rFonts w:ascii="Century Gothic" w:hAnsi="Century Gothic"/>
          <w:sz w:val="18"/>
          <w:szCs w:val="18"/>
        </w:rPr>
        <w:t xml:space="preserve"> servicios intensivos en conocimiento</w:t>
      </w:r>
      <w:r w:rsidR="002667C9" w:rsidRPr="00843A27">
        <w:rPr>
          <w:rFonts w:ascii="Century Gothic" w:hAnsi="Century Gothic"/>
          <w:sz w:val="18"/>
          <w:szCs w:val="18"/>
        </w:rPr>
        <w:t>,</w:t>
      </w:r>
      <w:r w:rsidRPr="00843A27">
        <w:rPr>
          <w:rFonts w:ascii="Century Gothic" w:hAnsi="Century Gothic"/>
          <w:sz w:val="18"/>
          <w:szCs w:val="18"/>
        </w:rPr>
        <w:t xml:space="preserve"> servicios menos intensivos en conocimiento</w:t>
      </w:r>
      <w:r w:rsidR="002667C9" w:rsidRPr="00843A27">
        <w:rPr>
          <w:rFonts w:ascii="Century Gothic" w:hAnsi="Century Gothic"/>
          <w:sz w:val="18"/>
          <w:szCs w:val="18"/>
        </w:rPr>
        <w:t xml:space="preserve"> y servicios no clasificados</w:t>
      </w:r>
      <w:r w:rsidRPr="00843A27">
        <w:rPr>
          <w:rFonts w:ascii="Century Gothic" w:hAnsi="Century Gothic"/>
          <w:sz w:val="18"/>
          <w:szCs w:val="18"/>
        </w:rPr>
        <w:t>.</w:t>
      </w:r>
      <w:r w:rsidR="00712941" w:rsidRPr="00843A27">
        <w:rPr>
          <w:rFonts w:ascii="Century Gothic" w:hAnsi="Century Gothic"/>
          <w:sz w:val="18"/>
          <w:szCs w:val="18"/>
        </w:rPr>
        <w:t xml:space="preserve"> </w:t>
      </w:r>
    </w:p>
    <w:p w14:paraId="4F203BC1" w14:textId="0D2AEF5B" w:rsidR="00E037E2" w:rsidRPr="00843A27" w:rsidRDefault="00ED54D5" w:rsidP="003F441D">
      <w:pPr>
        <w:pStyle w:val="Prrafodelista"/>
        <w:jc w:val="both"/>
        <w:rPr>
          <w:rFonts w:ascii="Century Gothic" w:hAnsi="Century Gothic"/>
          <w:sz w:val="18"/>
          <w:szCs w:val="18"/>
          <w:lang w:val="en-US"/>
        </w:rPr>
      </w:pPr>
      <w:proofErr w:type="spellStart"/>
      <w:r w:rsidRPr="00843A27">
        <w:rPr>
          <w:rFonts w:ascii="Century Gothic" w:hAnsi="Century Gothic"/>
          <w:sz w:val="18"/>
          <w:szCs w:val="18"/>
          <w:lang w:val="en-US"/>
        </w:rPr>
        <w:t>Esta</w:t>
      </w:r>
      <w:proofErr w:type="spellEnd"/>
      <w:r w:rsidRPr="00843A27">
        <w:rPr>
          <w:rFonts w:ascii="Century Gothic" w:hAnsi="Century Gothic"/>
          <w:sz w:val="18"/>
          <w:szCs w:val="18"/>
          <w:lang w:val="en-US"/>
        </w:rPr>
        <w:t xml:space="preserve"> </w:t>
      </w:r>
      <w:proofErr w:type="spellStart"/>
      <w:r w:rsidRPr="00843A27">
        <w:rPr>
          <w:rFonts w:ascii="Century Gothic" w:hAnsi="Century Gothic"/>
          <w:sz w:val="18"/>
          <w:szCs w:val="18"/>
          <w:lang w:val="en-US"/>
        </w:rPr>
        <w:t>clasificación</w:t>
      </w:r>
      <w:proofErr w:type="spellEnd"/>
      <w:r w:rsidRPr="00843A27">
        <w:rPr>
          <w:rFonts w:ascii="Century Gothic" w:hAnsi="Century Gothic"/>
          <w:sz w:val="18"/>
          <w:szCs w:val="18"/>
          <w:lang w:val="en-US"/>
        </w:rPr>
        <w:t xml:space="preserve"> se </w:t>
      </w:r>
      <w:proofErr w:type="spellStart"/>
      <w:r w:rsidRPr="00843A27">
        <w:rPr>
          <w:rFonts w:ascii="Century Gothic" w:hAnsi="Century Gothic"/>
          <w:sz w:val="18"/>
          <w:szCs w:val="18"/>
          <w:lang w:val="en-US"/>
        </w:rPr>
        <w:t>construyó</w:t>
      </w:r>
      <w:proofErr w:type="spellEnd"/>
      <w:r w:rsidRPr="00843A27">
        <w:rPr>
          <w:rFonts w:ascii="Century Gothic" w:hAnsi="Century Gothic"/>
          <w:sz w:val="18"/>
          <w:szCs w:val="18"/>
          <w:lang w:val="en-US"/>
        </w:rPr>
        <w:t xml:space="preserve"> con base </w:t>
      </w:r>
      <w:proofErr w:type="spellStart"/>
      <w:r w:rsidRPr="00843A27">
        <w:rPr>
          <w:rFonts w:ascii="Century Gothic" w:hAnsi="Century Gothic"/>
          <w:sz w:val="18"/>
          <w:szCs w:val="18"/>
          <w:lang w:val="en-US"/>
        </w:rPr>
        <w:t>en</w:t>
      </w:r>
      <w:proofErr w:type="spellEnd"/>
      <w:r w:rsidR="004D7C75" w:rsidRPr="00843A27">
        <w:rPr>
          <w:rFonts w:ascii="Century Gothic" w:hAnsi="Century Gothic"/>
          <w:sz w:val="18"/>
          <w:szCs w:val="18"/>
          <w:lang w:val="en-US"/>
        </w:rPr>
        <w:t xml:space="preserve"> </w:t>
      </w:r>
      <w:proofErr w:type="spellStart"/>
      <w:r w:rsidR="004D7C75" w:rsidRPr="00843A27">
        <w:rPr>
          <w:rFonts w:ascii="Century Gothic" w:hAnsi="Century Gothic"/>
          <w:sz w:val="18"/>
          <w:szCs w:val="18"/>
          <w:lang w:val="en-US"/>
        </w:rPr>
        <w:t>el</w:t>
      </w:r>
      <w:proofErr w:type="spellEnd"/>
      <w:r w:rsidR="004D7C75" w:rsidRPr="00843A27">
        <w:rPr>
          <w:rFonts w:ascii="Century Gothic" w:hAnsi="Century Gothic"/>
          <w:sz w:val="18"/>
          <w:szCs w:val="18"/>
          <w:lang w:val="en-US"/>
        </w:rPr>
        <w:t xml:space="preserve"> </w:t>
      </w:r>
      <w:proofErr w:type="spellStart"/>
      <w:r w:rsidR="004D7C75" w:rsidRPr="00843A27">
        <w:rPr>
          <w:rFonts w:ascii="Century Gothic" w:hAnsi="Century Gothic"/>
          <w:sz w:val="18"/>
          <w:szCs w:val="18"/>
          <w:lang w:val="en-US"/>
        </w:rPr>
        <w:t>documento</w:t>
      </w:r>
      <w:proofErr w:type="spellEnd"/>
      <w:r w:rsidRPr="00843A27">
        <w:rPr>
          <w:rFonts w:ascii="Century Gothic" w:hAnsi="Century Gothic"/>
          <w:sz w:val="18"/>
          <w:szCs w:val="18"/>
          <w:lang w:val="en-US"/>
        </w:rPr>
        <w:t xml:space="preserve"> "Eurostat indicators on High-tech industry and Knowledge – intensive services".</w:t>
      </w:r>
    </w:p>
    <w:p w14:paraId="242C8B4C" w14:textId="222B279B" w:rsidR="008E7219" w:rsidRPr="00435772" w:rsidRDefault="00E51AE2" w:rsidP="003F441D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 xml:space="preserve">Valor agregado del bien o servicio </w:t>
      </w:r>
      <w:r w:rsidR="001911F5" w:rsidRPr="00435772">
        <w:rPr>
          <w:rFonts w:ascii="Century Gothic" w:hAnsi="Century Gothic"/>
          <w:b/>
          <w:sz w:val="18"/>
          <w:szCs w:val="18"/>
        </w:rPr>
        <w:t>exportado</w:t>
      </w:r>
      <w:r w:rsidRPr="00435772">
        <w:rPr>
          <w:rFonts w:ascii="Century Gothic" w:hAnsi="Century Gothic"/>
          <w:b/>
          <w:sz w:val="18"/>
          <w:szCs w:val="18"/>
        </w:rPr>
        <w:t xml:space="preserve">: </w:t>
      </w:r>
      <w:r w:rsidR="00F507BD" w:rsidRPr="00435772">
        <w:rPr>
          <w:rFonts w:ascii="Century Gothic" w:hAnsi="Century Gothic"/>
          <w:sz w:val="18"/>
          <w:szCs w:val="18"/>
        </w:rPr>
        <w:t>Para las exportaciones, s</w:t>
      </w:r>
      <w:r w:rsidR="008E7219" w:rsidRPr="00435772">
        <w:rPr>
          <w:rFonts w:ascii="Century Gothic" w:hAnsi="Century Gothic"/>
          <w:sz w:val="18"/>
          <w:szCs w:val="18"/>
        </w:rPr>
        <w:t>e indic</w:t>
      </w:r>
      <w:r w:rsidR="00F81360" w:rsidRPr="00435772">
        <w:rPr>
          <w:rFonts w:ascii="Century Gothic" w:hAnsi="Century Gothic"/>
          <w:sz w:val="18"/>
          <w:szCs w:val="18"/>
        </w:rPr>
        <w:t>ó</w:t>
      </w:r>
      <w:r w:rsidR="008E7219" w:rsidRPr="00435772">
        <w:rPr>
          <w:rFonts w:ascii="Century Gothic" w:hAnsi="Century Gothic"/>
          <w:sz w:val="18"/>
          <w:szCs w:val="18"/>
        </w:rPr>
        <w:t xml:space="preserve"> la intensidad tecnológica del </w:t>
      </w:r>
      <w:r w:rsidR="00F507BD" w:rsidRPr="00435772">
        <w:rPr>
          <w:rFonts w:ascii="Century Gothic" w:hAnsi="Century Gothic"/>
          <w:sz w:val="18"/>
          <w:szCs w:val="18"/>
        </w:rPr>
        <w:t>bien</w:t>
      </w:r>
      <w:r w:rsidR="008E7219" w:rsidRPr="00435772">
        <w:rPr>
          <w:rFonts w:ascii="Century Gothic" w:hAnsi="Century Gothic"/>
          <w:sz w:val="18"/>
          <w:szCs w:val="18"/>
        </w:rPr>
        <w:t xml:space="preserve"> o la intensidad en conocimiento del servicio</w:t>
      </w:r>
      <w:r w:rsidR="00053C28" w:rsidRPr="00435772">
        <w:rPr>
          <w:rFonts w:ascii="Century Gothic" w:hAnsi="Century Gothic"/>
          <w:sz w:val="18"/>
          <w:szCs w:val="18"/>
        </w:rPr>
        <w:t xml:space="preserve"> exportado</w:t>
      </w:r>
      <w:r w:rsidR="004A4718" w:rsidRPr="00435772">
        <w:rPr>
          <w:rFonts w:ascii="Century Gothic" w:hAnsi="Century Gothic"/>
          <w:sz w:val="18"/>
          <w:szCs w:val="18"/>
        </w:rPr>
        <w:t>.</w:t>
      </w:r>
    </w:p>
    <w:p w14:paraId="4D413110" w14:textId="147425B7" w:rsidR="00F81360" w:rsidRPr="00843A27" w:rsidRDefault="00C32AED" w:rsidP="003A7895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L</w:t>
      </w:r>
      <w:r w:rsidR="000277EC" w:rsidRPr="00843A27">
        <w:rPr>
          <w:rFonts w:ascii="Century Gothic" w:hAnsi="Century Gothic"/>
          <w:sz w:val="18"/>
          <w:szCs w:val="18"/>
          <w:u w:val="single"/>
        </w:rPr>
        <w:t>os bienes</w:t>
      </w:r>
      <w:r w:rsidR="00733ED8" w:rsidRPr="00843A27">
        <w:rPr>
          <w:rFonts w:ascii="Century Gothic" w:hAnsi="Century Gothic"/>
          <w:sz w:val="18"/>
          <w:szCs w:val="18"/>
          <w:u w:val="single"/>
        </w:rPr>
        <w:t xml:space="preserve"> se clasificaron en:</w:t>
      </w:r>
      <w:r w:rsidR="00733ED8" w:rsidRPr="00843A27">
        <w:rPr>
          <w:rFonts w:ascii="Century Gothic" w:hAnsi="Century Gothic"/>
          <w:sz w:val="18"/>
          <w:szCs w:val="18"/>
        </w:rPr>
        <w:t xml:space="preserve"> m</w:t>
      </w:r>
      <w:r w:rsidRPr="00843A27">
        <w:rPr>
          <w:rFonts w:ascii="Century Gothic" w:hAnsi="Century Gothic"/>
          <w:sz w:val="18"/>
          <w:szCs w:val="18"/>
        </w:rPr>
        <w:t>anufactura</w:t>
      </w:r>
      <w:r w:rsidR="00733ED8" w:rsidRPr="00843A27">
        <w:rPr>
          <w:rFonts w:ascii="Century Gothic" w:hAnsi="Century Gothic"/>
          <w:sz w:val="18"/>
          <w:szCs w:val="18"/>
        </w:rPr>
        <w:t>s</w:t>
      </w:r>
      <w:r w:rsidRPr="00843A27">
        <w:rPr>
          <w:rFonts w:ascii="Century Gothic" w:hAnsi="Century Gothic"/>
          <w:sz w:val="18"/>
          <w:szCs w:val="18"/>
        </w:rPr>
        <w:t xml:space="preserve"> de alta tecnología</w:t>
      </w:r>
      <w:r w:rsidR="00733ED8" w:rsidRPr="00843A27">
        <w:rPr>
          <w:rFonts w:ascii="Century Gothic" w:hAnsi="Century Gothic"/>
          <w:sz w:val="18"/>
          <w:szCs w:val="18"/>
        </w:rPr>
        <w:t xml:space="preserve">, </w:t>
      </w:r>
      <w:r w:rsidR="00F07C76" w:rsidRPr="00843A27">
        <w:rPr>
          <w:rFonts w:ascii="Century Gothic" w:hAnsi="Century Gothic"/>
          <w:sz w:val="18"/>
          <w:szCs w:val="18"/>
        </w:rPr>
        <w:t>m</w:t>
      </w:r>
      <w:r w:rsidR="00733ED8" w:rsidRPr="00843A27">
        <w:rPr>
          <w:rFonts w:ascii="Century Gothic" w:hAnsi="Century Gothic"/>
          <w:sz w:val="18"/>
          <w:szCs w:val="18"/>
        </w:rPr>
        <w:t>anufacturas de tecnología media, m</w:t>
      </w:r>
      <w:r w:rsidR="00F74C54" w:rsidRPr="00843A27">
        <w:rPr>
          <w:rFonts w:ascii="Century Gothic" w:hAnsi="Century Gothic"/>
          <w:sz w:val="18"/>
          <w:szCs w:val="18"/>
        </w:rPr>
        <w:t>anufacturas de baja tecnología</w:t>
      </w:r>
      <w:r w:rsidR="000B60AC" w:rsidRPr="00843A27">
        <w:rPr>
          <w:rFonts w:ascii="Century Gothic" w:hAnsi="Century Gothic"/>
          <w:sz w:val="18"/>
          <w:szCs w:val="18"/>
        </w:rPr>
        <w:t xml:space="preserve">, </w:t>
      </w:r>
      <w:r w:rsidR="00F07C76" w:rsidRPr="00843A27">
        <w:rPr>
          <w:rFonts w:ascii="Century Gothic" w:hAnsi="Century Gothic"/>
          <w:sz w:val="18"/>
          <w:szCs w:val="18"/>
        </w:rPr>
        <w:t>m</w:t>
      </w:r>
      <w:r w:rsidR="00733ED8" w:rsidRPr="00843A27">
        <w:rPr>
          <w:rFonts w:ascii="Century Gothic" w:hAnsi="Century Gothic"/>
          <w:sz w:val="18"/>
          <w:szCs w:val="18"/>
        </w:rPr>
        <w:t xml:space="preserve">anufacturas basadas en recursos naturales, </w:t>
      </w:r>
      <w:r w:rsidR="00A27F6B" w:rsidRPr="00843A27">
        <w:rPr>
          <w:rFonts w:ascii="Century Gothic" w:hAnsi="Century Gothic"/>
          <w:sz w:val="18"/>
          <w:szCs w:val="18"/>
        </w:rPr>
        <w:t>bienes p</w:t>
      </w:r>
      <w:r w:rsidR="00F74C54" w:rsidRPr="00843A27">
        <w:rPr>
          <w:rFonts w:ascii="Century Gothic" w:hAnsi="Century Gothic"/>
          <w:sz w:val="18"/>
          <w:szCs w:val="18"/>
        </w:rPr>
        <w:t>rimarios</w:t>
      </w:r>
      <w:r w:rsidR="00F07C76" w:rsidRPr="00843A27">
        <w:rPr>
          <w:rFonts w:ascii="Century Gothic" w:hAnsi="Century Gothic"/>
          <w:sz w:val="18"/>
          <w:szCs w:val="18"/>
        </w:rPr>
        <w:t xml:space="preserve"> y o</w:t>
      </w:r>
      <w:r w:rsidR="003A7895" w:rsidRPr="00843A27">
        <w:rPr>
          <w:rFonts w:ascii="Century Gothic" w:hAnsi="Century Gothic"/>
          <w:sz w:val="18"/>
          <w:szCs w:val="18"/>
        </w:rPr>
        <w:t>tras transacciones.</w:t>
      </w:r>
      <w:r w:rsidR="00F07C76" w:rsidRPr="00843A27">
        <w:rPr>
          <w:rFonts w:ascii="Century Gothic" w:hAnsi="Century Gothic"/>
          <w:sz w:val="18"/>
          <w:szCs w:val="18"/>
        </w:rPr>
        <w:t xml:space="preserve"> Esto según </w:t>
      </w:r>
      <w:r w:rsidR="000277EC" w:rsidRPr="00843A27">
        <w:rPr>
          <w:rFonts w:ascii="Century Gothic" w:hAnsi="Century Gothic"/>
          <w:sz w:val="18"/>
          <w:szCs w:val="18"/>
        </w:rPr>
        <w:t xml:space="preserve">la clasificación que utiliza el Ministerio de Comercio, Industria y Turismo, la cual es una adopción de: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Sanjaya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Lall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>, (2000) ‘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The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technological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structure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and performance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of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developing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country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manufactured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exports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, 1985-98’, Oxford </w:t>
      </w:r>
      <w:proofErr w:type="spellStart"/>
      <w:r w:rsidR="00B75443" w:rsidRPr="00843A27">
        <w:rPr>
          <w:rFonts w:ascii="Century Gothic" w:hAnsi="Century Gothic"/>
          <w:sz w:val="18"/>
          <w:szCs w:val="18"/>
        </w:rPr>
        <w:t>D</w:t>
      </w:r>
      <w:r w:rsidR="000277EC" w:rsidRPr="00843A27">
        <w:rPr>
          <w:rFonts w:ascii="Century Gothic" w:hAnsi="Century Gothic"/>
          <w:sz w:val="18"/>
          <w:szCs w:val="18"/>
        </w:rPr>
        <w:t>evelopment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B75443" w:rsidRPr="00843A27">
        <w:rPr>
          <w:rFonts w:ascii="Century Gothic" w:hAnsi="Century Gothic"/>
          <w:sz w:val="18"/>
          <w:szCs w:val="18"/>
        </w:rPr>
        <w:t>S</w:t>
      </w:r>
      <w:r w:rsidR="000277EC" w:rsidRPr="00843A27">
        <w:rPr>
          <w:rFonts w:ascii="Century Gothic" w:hAnsi="Century Gothic"/>
          <w:sz w:val="18"/>
          <w:szCs w:val="18"/>
        </w:rPr>
        <w:t>tudies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>, 28(3), 337-69.</w:t>
      </w:r>
      <w:r w:rsidR="005A3C04" w:rsidRPr="00843A27">
        <w:rPr>
          <w:rFonts w:ascii="Century Gothic" w:hAnsi="Century Gothic"/>
          <w:sz w:val="18"/>
          <w:szCs w:val="18"/>
        </w:rPr>
        <w:t xml:space="preserve"> </w:t>
      </w:r>
    </w:p>
    <w:p w14:paraId="5CCD4384" w14:textId="083C36D4" w:rsidR="008E7219" w:rsidRPr="00843A27" w:rsidRDefault="00C90337" w:rsidP="003853EC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L</w:t>
      </w:r>
      <w:r w:rsidR="000277EC" w:rsidRPr="00843A27">
        <w:rPr>
          <w:rFonts w:ascii="Century Gothic" w:hAnsi="Century Gothic"/>
          <w:sz w:val="18"/>
          <w:szCs w:val="18"/>
          <w:u w:val="single"/>
        </w:rPr>
        <w:t>os servicios</w:t>
      </w:r>
      <w:r w:rsidRPr="00843A27">
        <w:rPr>
          <w:rFonts w:ascii="Century Gothic" w:hAnsi="Century Gothic"/>
          <w:sz w:val="18"/>
          <w:szCs w:val="18"/>
          <w:u w:val="single"/>
        </w:rPr>
        <w:t xml:space="preserve"> se clasificaron en</w:t>
      </w:r>
      <w:r w:rsidR="003853EC" w:rsidRPr="00843A27">
        <w:rPr>
          <w:rFonts w:ascii="Century Gothic" w:hAnsi="Century Gothic"/>
          <w:sz w:val="18"/>
          <w:szCs w:val="18"/>
          <w:u w:val="single"/>
        </w:rPr>
        <w:t>:</w:t>
      </w:r>
      <w:r w:rsidR="003853EC" w:rsidRPr="00843A27">
        <w:rPr>
          <w:rFonts w:ascii="Century Gothic" w:hAnsi="Century Gothic"/>
          <w:sz w:val="18"/>
          <w:szCs w:val="18"/>
        </w:rPr>
        <w:t xml:space="preserve"> </w:t>
      </w:r>
      <w:r w:rsidR="007950B8" w:rsidRPr="00843A27">
        <w:rPr>
          <w:rFonts w:ascii="Century Gothic" w:hAnsi="Century Gothic"/>
          <w:sz w:val="18"/>
          <w:szCs w:val="18"/>
        </w:rPr>
        <w:t>s</w:t>
      </w:r>
      <w:r w:rsidRPr="00843A27">
        <w:rPr>
          <w:rFonts w:ascii="Century Gothic" w:hAnsi="Century Gothic"/>
          <w:sz w:val="18"/>
          <w:szCs w:val="18"/>
        </w:rPr>
        <w:t>ervicios de alta tecnología intensivos en conocimiento</w:t>
      </w:r>
      <w:r w:rsidR="007950B8" w:rsidRPr="00843A27">
        <w:rPr>
          <w:rFonts w:ascii="Century Gothic" w:hAnsi="Century Gothic"/>
          <w:sz w:val="18"/>
          <w:szCs w:val="18"/>
        </w:rPr>
        <w:t>, servicios de mercado intensivos en conocimiento y o</w:t>
      </w:r>
      <w:r w:rsidRPr="00843A27">
        <w:rPr>
          <w:rFonts w:ascii="Century Gothic" w:hAnsi="Century Gothic"/>
          <w:sz w:val="18"/>
          <w:szCs w:val="18"/>
        </w:rPr>
        <w:t>tros servicios intensivos en</w:t>
      </w:r>
      <w:r w:rsidR="007950B8" w:rsidRPr="00843A27">
        <w:rPr>
          <w:rFonts w:ascii="Century Gothic" w:hAnsi="Century Gothic"/>
          <w:sz w:val="18"/>
          <w:szCs w:val="18"/>
        </w:rPr>
        <w:t xml:space="preserve"> </w:t>
      </w:r>
      <w:r w:rsidR="007950B8" w:rsidRPr="00843A27">
        <w:rPr>
          <w:rFonts w:ascii="Century Gothic" w:hAnsi="Century Gothic"/>
          <w:sz w:val="18"/>
          <w:szCs w:val="18"/>
        </w:rPr>
        <w:lastRenderedPageBreak/>
        <w:t>conocimiento</w:t>
      </w:r>
      <w:r w:rsidRPr="00843A27">
        <w:rPr>
          <w:rFonts w:ascii="Century Gothic" w:hAnsi="Century Gothic"/>
          <w:sz w:val="18"/>
          <w:szCs w:val="18"/>
        </w:rPr>
        <w:t>.</w:t>
      </w:r>
      <w:r w:rsidR="003853EC" w:rsidRPr="00843A27">
        <w:rPr>
          <w:rFonts w:ascii="Century Gothic" w:hAnsi="Century Gothic"/>
          <w:sz w:val="18"/>
          <w:szCs w:val="18"/>
        </w:rPr>
        <w:t xml:space="preserve"> En este caso </w:t>
      </w:r>
      <w:r w:rsidR="000277EC" w:rsidRPr="00843A27">
        <w:rPr>
          <w:rFonts w:ascii="Century Gothic" w:hAnsi="Century Gothic"/>
          <w:sz w:val="18"/>
          <w:szCs w:val="18"/>
        </w:rPr>
        <w:t xml:space="preserve">se adoptó la clasificación de "Eurostat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indicators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on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High-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tech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industry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and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Knowledge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 xml:space="preserve"> – intensive </w:t>
      </w:r>
      <w:proofErr w:type="spellStart"/>
      <w:r w:rsidR="000277EC" w:rsidRPr="00843A27">
        <w:rPr>
          <w:rFonts w:ascii="Century Gothic" w:hAnsi="Century Gothic"/>
          <w:sz w:val="18"/>
          <w:szCs w:val="18"/>
        </w:rPr>
        <w:t>services</w:t>
      </w:r>
      <w:proofErr w:type="spellEnd"/>
      <w:r w:rsidR="000277EC" w:rsidRPr="00843A27">
        <w:rPr>
          <w:rFonts w:ascii="Century Gothic" w:hAnsi="Century Gothic"/>
          <w:sz w:val="18"/>
          <w:szCs w:val="18"/>
        </w:rPr>
        <w:t>"</w:t>
      </w:r>
      <w:r w:rsidR="001363A1" w:rsidRPr="00843A27">
        <w:rPr>
          <w:rFonts w:ascii="Century Gothic" w:hAnsi="Century Gothic"/>
          <w:sz w:val="18"/>
          <w:szCs w:val="18"/>
        </w:rPr>
        <w:t>.</w:t>
      </w:r>
      <w:r w:rsidR="00B719A3" w:rsidRPr="00843A27">
        <w:rPr>
          <w:rFonts w:ascii="Century Gothic" w:hAnsi="Century Gothic"/>
          <w:sz w:val="18"/>
          <w:szCs w:val="18"/>
        </w:rPr>
        <w:t xml:space="preserve"> </w:t>
      </w:r>
    </w:p>
    <w:p w14:paraId="0B828D6B" w14:textId="2924CA89" w:rsidR="00A16160" w:rsidRPr="00435772" w:rsidRDefault="00A34021" w:rsidP="003F441D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Trayectoria Exportadora:</w:t>
      </w:r>
      <w:r w:rsidRPr="00435772">
        <w:rPr>
          <w:rFonts w:ascii="Century Gothic" w:hAnsi="Century Gothic"/>
          <w:sz w:val="18"/>
          <w:szCs w:val="18"/>
        </w:rPr>
        <w:t xml:space="preserve"> </w:t>
      </w:r>
      <w:r w:rsidR="00A16160" w:rsidRPr="00435772">
        <w:rPr>
          <w:rFonts w:ascii="Century Gothic" w:hAnsi="Century Gothic"/>
          <w:sz w:val="18"/>
          <w:szCs w:val="18"/>
        </w:rPr>
        <w:t>S</w:t>
      </w:r>
      <w:r w:rsidR="00712941" w:rsidRPr="00435772">
        <w:rPr>
          <w:rFonts w:ascii="Century Gothic" w:hAnsi="Century Gothic"/>
          <w:sz w:val="18"/>
          <w:szCs w:val="18"/>
        </w:rPr>
        <w:t xml:space="preserve">e </w:t>
      </w:r>
      <w:r w:rsidR="00720764" w:rsidRPr="00435772">
        <w:rPr>
          <w:rFonts w:ascii="Century Gothic" w:hAnsi="Century Gothic"/>
          <w:sz w:val="18"/>
          <w:szCs w:val="18"/>
        </w:rPr>
        <w:t>construy</w:t>
      </w:r>
      <w:r w:rsidR="00712941" w:rsidRPr="00435772">
        <w:rPr>
          <w:rFonts w:ascii="Century Gothic" w:hAnsi="Century Gothic"/>
          <w:sz w:val="18"/>
          <w:szCs w:val="18"/>
        </w:rPr>
        <w:t>ó una variable para monitorear la trayectoria exportadora según la metodología de desempeño export</w:t>
      </w:r>
      <w:r w:rsidR="00201E38" w:rsidRPr="00435772">
        <w:rPr>
          <w:rFonts w:ascii="Century Gothic" w:hAnsi="Century Gothic"/>
          <w:sz w:val="18"/>
          <w:szCs w:val="18"/>
        </w:rPr>
        <w:t>a</w:t>
      </w:r>
      <w:r w:rsidR="00712941" w:rsidRPr="00435772">
        <w:rPr>
          <w:rFonts w:ascii="Century Gothic" w:hAnsi="Century Gothic"/>
          <w:sz w:val="18"/>
          <w:szCs w:val="18"/>
        </w:rPr>
        <w:t>dor de ProColombia.</w:t>
      </w:r>
      <w:r w:rsidRPr="00435772">
        <w:rPr>
          <w:rFonts w:ascii="Century Gothic" w:hAnsi="Century Gothic"/>
          <w:sz w:val="18"/>
          <w:szCs w:val="18"/>
        </w:rPr>
        <w:t xml:space="preserve"> </w:t>
      </w:r>
      <w:r w:rsidR="00A33F0D" w:rsidRPr="00435772">
        <w:rPr>
          <w:rFonts w:ascii="Century Gothic" w:hAnsi="Century Gothic"/>
          <w:sz w:val="18"/>
          <w:szCs w:val="18"/>
        </w:rPr>
        <w:t>Las empresas se clasifica</w:t>
      </w:r>
      <w:r w:rsidR="00A16160" w:rsidRPr="00435772">
        <w:rPr>
          <w:rFonts w:ascii="Century Gothic" w:hAnsi="Century Gothic"/>
          <w:sz w:val="18"/>
          <w:szCs w:val="18"/>
        </w:rPr>
        <w:t>ro</w:t>
      </w:r>
      <w:r w:rsidR="00A33F0D" w:rsidRPr="00435772">
        <w:rPr>
          <w:rFonts w:ascii="Century Gothic" w:hAnsi="Century Gothic"/>
          <w:sz w:val="18"/>
          <w:szCs w:val="18"/>
        </w:rPr>
        <w:t xml:space="preserve">n en: </w:t>
      </w:r>
    </w:p>
    <w:p w14:paraId="512B52AB" w14:textId="28D0C770" w:rsidR="00A16160" w:rsidRPr="00843A27" w:rsidRDefault="00A33F0D" w:rsidP="00A16160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Top Exportadora:</w:t>
      </w:r>
      <w:r w:rsidRPr="00843A27">
        <w:rPr>
          <w:rFonts w:ascii="Century Gothic" w:hAnsi="Century Gothic"/>
          <w:sz w:val="18"/>
          <w:szCs w:val="18"/>
        </w:rPr>
        <w:t xml:space="preserve"> empresas que representan el 80% de las exportaciones colombianas o que en el año 2022 hayan exportado más </w:t>
      </w:r>
      <w:r w:rsidR="00A16160" w:rsidRPr="00843A27">
        <w:rPr>
          <w:rFonts w:ascii="Century Gothic" w:hAnsi="Century Gothic"/>
          <w:sz w:val="18"/>
          <w:szCs w:val="18"/>
        </w:rPr>
        <w:t xml:space="preserve">USD </w:t>
      </w:r>
      <w:r w:rsidRPr="00843A27">
        <w:rPr>
          <w:rFonts w:ascii="Century Gothic" w:hAnsi="Century Gothic"/>
          <w:sz w:val="18"/>
          <w:szCs w:val="18"/>
        </w:rPr>
        <w:t>6.000.000.  Deben haber exportado de manera continua en los últimos tres años (2020-2022)</w:t>
      </w:r>
      <w:r w:rsidR="00A16160" w:rsidRPr="00843A27">
        <w:rPr>
          <w:rFonts w:ascii="Century Gothic" w:hAnsi="Century Gothic"/>
          <w:sz w:val="18"/>
          <w:szCs w:val="18"/>
        </w:rPr>
        <w:t>.</w:t>
      </w:r>
    </w:p>
    <w:p w14:paraId="7C225865" w14:textId="77777777" w:rsidR="009B7CDC" w:rsidRPr="00843A27" w:rsidRDefault="00A33F0D" w:rsidP="00A16160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PYMEX:</w:t>
      </w:r>
      <w:r w:rsidRPr="00843A27">
        <w:rPr>
          <w:rFonts w:ascii="Century Gothic" w:hAnsi="Century Gothic"/>
          <w:sz w:val="18"/>
          <w:szCs w:val="18"/>
        </w:rPr>
        <w:t xml:space="preserve"> empresas que por tres años consecutivos (2020-2022) exportaron montos superiores o iguales a USD 10.000</w:t>
      </w:r>
      <w:r w:rsidR="009B7CDC" w:rsidRPr="00843A27">
        <w:rPr>
          <w:rFonts w:ascii="Century Gothic" w:hAnsi="Century Gothic"/>
          <w:sz w:val="18"/>
          <w:szCs w:val="18"/>
        </w:rPr>
        <w:t>.</w:t>
      </w:r>
    </w:p>
    <w:p w14:paraId="0D72243C" w14:textId="77777777" w:rsidR="009B7CDC" w:rsidRPr="00843A27" w:rsidRDefault="00A33F0D" w:rsidP="00A16160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No Constantes:</w:t>
      </w:r>
      <w:r w:rsidRPr="00843A27">
        <w:rPr>
          <w:rFonts w:ascii="Century Gothic" w:hAnsi="Century Gothic"/>
          <w:sz w:val="18"/>
          <w:szCs w:val="18"/>
        </w:rPr>
        <w:t xml:space="preserve"> empresas que han exportado de manera no constante durante los últimos tres años (2020-2022) sin importar el monto y/o exportaron constantemente pero menos de</w:t>
      </w:r>
      <w:r w:rsidR="009B7CDC" w:rsidRPr="00843A27">
        <w:rPr>
          <w:rFonts w:ascii="Century Gothic" w:hAnsi="Century Gothic"/>
          <w:sz w:val="18"/>
          <w:szCs w:val="18"/>
        </w:rPr>
        <w:t xml:space="preserve"> USD</w:t>
      </w:r>
      <w:r w:rsidRPr="00843A27">
        <w:rPr>
          <w:rFonts w:ascii="Century Gothic" w:hAnsi="Century Gothic"/>
          <w:sz w:val="18"/>
          <w:szCs w:val="18"/>
        </w:rPr>
        <w:t xml:space="preserve"> 10.000 durante este mismo periodo.</w:t>
      </w:r>
    </w:p>
    <w:p w14:paraId="331AC55D" w14:textId="77777777" w:rsidR="000E73F4" w:rsidRPr="00843A27" w:rsidRDefault="00A33F0D" w:rsidP="00A16160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Futuros exportadores:</w:t>
      </w:r>
      <w:r w:rsidRPr="00843A27">
        <w:rPr>
          <w:rFonts w:ascii="Century Gothic" w:hAnsi="Century Gothic"/>
          <w:sz w:val="18"/>
          <w:szCs w:val="18"/>
        </w:rPr>
        <w:t xml:space="preserve"> empresas que nunca han exportado o realizaron alguna exportación hace más de 3 años. También incluyen las empresas que exportaron por primera vez en 2022</w:t>
      </w:r>
      <w:r w:rsidR="000E73F4" w:rsidRPr="00843A27">
        <w:rPr>
          <w:rFonts w:ascii="Century Gothic" w:hAnsi="Century Gothic"/>
          <w:sz w:val="18"/>
          <w:szCs w:val="18"/>
        </w:rPr>
        <w:t>.</w:t>
      </w:r>
    </w:p>
    <w:p w14:paraId="0171E7CF" w14:textId="4B396970" w:rsidR="003339C2" w:rsidRPr="00843A27" w:rsidRDefault="00A33F0D" w:rsidP="00A16160">
      <w:pPr>
        <w:pStyle w:val="Prrafodelista"/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>Mineras, chatarra, otros:</w:t>
      </w:r>
      <w:r w:rsidRPr="00843A27">
        <w:rPr>
          <w:rFonts w:ascii="Century Gothic" w:hAnsi="Century Gothic"/>
          <w:sz w:val="18"/>
          <w:szCs w:val="18"/>
        </w:rPr>
        <w:t xml:space="preserve"> Empresas cuyas exportaciones entre 2013 y 2022 correspondieron principalmente a productos mineros, desperdicios y desechos de minerales metálicos, envíos postales, objetos de arte, antigüedades, menajes, instrumentos musicales o servicios petroleros.</w:t>
      </w:r>
    </w:p>
    <w:p w14:paraId="7E7C44FB" w14:textId="66686214" w:rsidR="00BD0C75" w:rsidRPr="00435772" w:rsidRDefault="00A34021" w:rsidP="003F441D">
      <w:pPr>
        <w:pStyle w:val="Prrafodelista"/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</w:rPr>
      </w:pPr>
      <w:r w:rsidRPr="00435772">
        <w:rPr>
          <w:rFonts w:ascii="Century Gothic" w:hAnsi="Century Gothic"/>
          <w:b/>
          <w:sz w:val="18"/>
          <w:szCs w:val="18"/>
        </w:rPr>
        <w:t>Potencial de atención:</w:t>
      </w:r>
      <w:r w:rsidRPr="00435772">
        <w:rPr>
          <w:rFonts w:ascii="Century Gothic" w:hAnsi="Century Gothic"/>
          <w:sz w:val="18"/>
          <w:szCs w:val="18"/>
        </w:rPr>
        <w:t xml:space="preserve"> </w:t>
      </w:r>
      <w:r w:rsidR="00ED062B" w:rsidRPr="00435772">
        <w:rPr>
          <w:rFonts w:ascii="Century Gothic" w:hAnsi="Century Gothic"/>
          <w:sz w:val="18"/>
          <w:szCs w:val="18"/>
        </w:rPr>
        <w:t>Con el fin de guiar</w:t>
      </w:r>
      <w:r w:rsidR="00981C4F">
        <w:rPr>
          <w:rFonts w:ascii="Century Gothic" w:hAnsi="Century Gothic"/>
          <w:sz w:val="18"/>
          <w:szCs w:val="18"/>
        </w:rPr>
        <w:t>, con una medida cuantitativa,</w:t>
      </w:r>
      <w:r w:rsidR="00ED062B" w:rsidRPr="00435772">
        <w:rPr>
          <w:rFonts w:ascii="Century Gothic" w:hAnsi="Century Gothic"/>
          <w:sz w:val="18"/>
          <w:szCs w:val="18"/>
        </w:rPr>
        <w:t xml:space="preserve"> la </w:t>
      </w:r>
      <w:r w:rsidR="00D66914" w:rsidRPr="00435772">
        <w:rPr>
          <w:rFonts w:ascii="Century Gothic" w:hAnsi="Century Gothic"/>
          <w:sz w:val="18"/>
          <w:szCs w:val="18"/>
        </w:rPr>
        <w:t xml:space="preserve">priorización </w:t>
      </w:r>
      <w:r w:rsidR="001B4AE1" w:rsidRPr="00435772">
        <w:rPr>
          <w:rFonts w:ascii="Century Gothic" w:hAnsi="Century Gothic"/>
          <w:sz w:val="18"/>
          <w:szCs w:val="18"/>
        </w:rPr>
        <w:t xml:space="preserve">y segmentación </w:t>
      </w:r>
      <w:r w:rsidR="00D66914" w:rsidRPr="00435772">
        <w:rPr>
          <w:rFonts w:ascii="Century Gothic" w:hAnsi="Century Gothic"/>
          <w:sz w:val="18"/>
          <w:szCs w:val="18"/>
        </w:rPr>
        <w:t>de las empresas</w:t>
      </w:r>
      <w:r w:rsidR="002C4621" w:rsidRPr="00435772">
        <w:rPr>
          <w:rFonts w:ascii="Century Gothic" w:hAnsi="Century Gothic"/>
          <w:sz w:val="18"/>
          <w:szCs w:val="18"/>
        </w:rPr>
        <w:t xml:space="preserve"> para </w:t>
      </w:r>
      <w:r w:rsidR="001B5648" w:rsidRPr="00435772">
        <w:rPr>
          <w:rFonts w:ascii="Century Gothic" w:hAnsi="Century Gothic"/>
          <w:sz w:val="18"/>
          <w:szCs w:val="18"/>
        </w:rPr>
        <w:t xml:space="preserve">contactarlas y/o </w:t>
      </w:r>
      <w:r w:rsidR="002C4621" w:rsidRPr="00435772">
        <w:rPr>
          <w:rFonts w:ascii="Century Gothic" w:hAnsi="Century Gothic"/>
          <w:sz w:val="18"/>
          <w:szCs w:val="18"/>
        </w:rPr>
        <w:t>atenderlas</w:t>
      </w:r>
      <w:r w:rsidR="00ED062B" w:rsidRPr="00435772">
        <w:rPr>
          <w:rFonts w:ascii="Century Gothic" w:hAnsi="Century Gothic"/>
          <w:sz w:val="18"/>
          <w:szCs w:val="18"/>
        </w:rPr>
        <w:t xml:space="preserve">, </w:t>
      </w:r>
      <w:r w:rsidR="00287B9D" w:rsidRPr="00435772">
        <w:rPr>
          <w:rFonts w:ascii="Century Gothic" w:hAnsi="Century Gothic"/>
          <w:sz w:val="18"/>
          <w:szCs w:val="18"/>
        </w:rPr>
        <w:t xml:space="preserve">se construyó </w:t>
      </w:r>
      <w:r w:rsidR="00BD0C75" w:rsidRPr="00435772">
        <w:rPr>
          <w:rFonts w:ascii="Century Gothic" w:hAnsi="Century Gothic"/>
          <w:sz w:val="18"/>
          <w:szCs w:val="18"/>
        </w:rPr>
        <w:t>un</w:t>
      </w:r>
      <w:r w:rsidR="002C4621" w:rsidRPr="00435772">
        <w:rPr>
          <w:rFonts w:ascii="Century Gothic" w:hAnsi="Century Gothic"/>
          <w:sz w:val="18"/>
          <w:szCs w:val="18"/>
        </w:rPr>
        <w:t xml:space="preserve"> índice </w:t>
      </w:r>
      <w:r w:rsidR="00003CC9" w:rsidRPr="00435772">
        <w:rPr>
          <w:rFonts w:ascii="Century Gothic" w:hAnsi="Century Gothic"/>
          <w:sz w:val="18"/>
          <w:szCs w:val="18"/>
        </w:rPr>
        <w:t xml:space="preserve">que tiene en cuenta el nivel </w:t>
      </w:r>
      <w:r w:rsidR="00926322" w:rsidRPr="00435772">
        <w:rPr>
          <w:rFonts w:ascii="Century Gothic" w:hAnsi="Century Gothic"/>
          <w:sz w:val="18"/>
          <w:szCs w:val="18"/>
        </w:rPr>
        <w:t xml:space="preserve">y calidad </w:t>
      </w:r>
      <w:r w:rsidR="00003CC9" w:rsidRPr="00435772">
        <w:rPr>
          <w:rFonts w:ascii="Century Gothic" w:hAnsi="Century Gothic"/>
          <w:sz w:val="18"/>
          <w:szCs w:val="18"/>
        </w:rPr>
        <w:t xml:space="preserve">de </w:t>
      </w:r>
      <w:r w:rsidR="00AF3428" w:rsidRPr="00435772">
        <w:rPr>
          <w:rFonts w:ascii="Century Gothic" w:hAnsi="Century Gothic"/>
          <w:sz w:val="18"/>
          <w:szCs w:val="18"/>
        </w:rPr>
        <w:t xml:space="preserve">las </w:t>
      </w:r>
      <w:r w:rsidR="00003CC9" w:rsidRPr="00435772">
        <w:rPr>
          <w:rFonts w:ascii="Century Gothic" w:hAnsi="Century Gothic"/>
          <w:sz w:val="18"/>
          <w:szCs w:val="18"/>
        </w:rPr>
        <w:t xml:space="preserve">ventas </w:t>
      </w:r>
      <w:r w:rsidR="00926322" w:rsidRPr="00435772">
        <w:rPr>
          <w:rFonts w:ascii="Century Gothic" w:hAnsi="Century Gothic"/>
          <w:sz w:val="18"/>
          <w:szCs w:val="18"/>
        </w:rPr>
        <w:t xml:space="preserve">y la </w:t>
      </w:r>
      <w:r w:rsidR="00003CC9" w:rsidRPr="00435772">
        <w:rPr>
          <w:rFonts w:ascii="Century Gothic" w:hAnsi="Century Gothic"/>
          <w:sz w:val="18"/>
          <w:szCs w:val="18"/>
        </w:rPr>
        <w:t xml:space="preserve">solidez </w:t>
      </w:r>
      <w:r w:rsidR="00926322" w:rsidRPr="00435772">
        <w:rPr>
          <w:rFonts w:ascii="Century Gothic" w:hAnsi="Century Gothic"/>
          <w:sz w:val="18"/>
          <w:szCs w:val="18"/>
        </w:rPr>
        <w:t>de la empresa</w:t>
      </w:r>
      <w:r w:rsidR="00E51364" w:rsidRPr="00435772">
        <w:rPr>
          <w:rFonts w:ascii="Century Gothic" w:hAnsi="Century Gothic"/>
          <w:sz w:val="18"/>
          <w:szCs w:val="18"/>
        </w:rPr>
        <w:t xml:space="preserve">. </w:t>
      </w:r>
      <w:r w:rsidR="00FB4447" w:rsidRPr="00435772">
        <w:rPr>
          <w:rFonts w:ascii="Century Gothic" w:hAnsi="Century Gothic"/>
          <w:sz w:val="18"/>
          <w:szCs w:val="18"/>
        </w:rPr>
        <w:t>Con base en los resultados del índice, se clasificaron las empresas en potencial muy alto, alto, medio</w:t>
      </w:r>
      <w:r w:rsidR="00A33941" w:rsidRPr="00435772">
        <w:rPr>
          <w:rFonts w:ascii="Century Gothic" w:hAnsi="Century Gothic"/>
          <w:sz w:val="18"/>
          <w:szCs w:val="18"/>
        </w:rPr>
        <w:t>,</w:t>
      </w:r>
      <w:r w:rsidR="00FB4447" w:rsidRPr="00435772">
        <w:rPr>
          <w:rFonts w:ascii="Century Gothic" w:hAnsi="Century Gothic"/>
          <w:sz w:val="18"/>
          <w:szCs w:val="18"/>
        </w:rPr>
        <w:t xml:space="preserve"> bajo</w:t>
      </w:r>
      <w:r w:rsidR="00A33941" w:rsidRPr="00435772">
        <w:rPr>
          <w:rFonts w:ascii="Century Gothic" w:hAnsi="Century Gothic"/>
          <w:sz w:val="18"/>
          <w:szCs w:val="18"/>
        </w:rPr>
        <w:t xml:space="preserve"> y sin potencial</w:t>
      </w:r>
      <w:r w:rsidR="00FB4447" w:rsidRPr="00435772">
        <w:rPr>
          <w:rFonts w:ascii="Century Gothic" w:hAnsi="Century Gothic"/>
          <w:sz w:val="18"/>
          <w:szCs w:val="18"/>
        </w:rPr>
        <w:t>.</w:t>
      </w:r>
      <w:r w:rsidR="005604EC" w:rsidRPr="00435772">
        <w:rPr>
          <w:rFonts w:ascii="Century Gothic" w:hAnsi="Century Gothic"/>
          <w:sz w:val="18"/>
          <w:szCs w:val="18"/>
        </w:rPr>
        <w:t xml:space="preserve"> </w:t>
      </w:r>
      <w:r w:rsidR="002F4019" w:rsidRPr="00435772">
        <w:rPr>
          <w:rFonts w:ascii="Century Gothic" w:hAnsi="Century Gothic"/>
          <w:sz w:val="18"/>
          <w:szCs w:val="18"/>
        </w:rPr>
        <w:t>Para la construcción del índice se tuvieron en cuenta las siguientes variables</w:t>
      </w:r>
      <w:r w:rsidR="006F07EF" w:rsidRPr="00435772">
        <w:rPr>
          <w:rFonts w:ascii="Century Gothic" w:hAnsi="Century Gothic"/>
          <w:sz w:val="18"/>
          <w:szCs w:val="18"/>
        </w:rPr>
        <w:t xml:space="preserve"> y pesos</w:t>
      </w:r>
      <w:r w:rsidR="002F4019" w:rsidRPr="00435772">
        <w:rPr>
          <w:rFonts w:ascii="Century Gothic" w:hAnsi="Century Gothic"/>
          <w:sz w:val="18"/>
          <w:szCs w:val="18"/>
        </w:rPr>
        <w:t>:</w:t>
      </w:r>
      <w:r w:rsidR="000E0A8B" w:rsidRPr="00435772">
        <w:rPr>
          <w:rFonts w:ascii="Century Gothic" w:hAnsi="Century Gothic"/>
          <w:sz w:val="18"/>
          <w:szCs w:val="18"/>
        </w:rPr>
        <w:t xml:space="preserve"> </w:t>
      </w:r>
    </w:p>
    <w:p w14:paraId="1A718B25" w14:textId="1D6C4CC2" w:rsidR="00885482" w:rsidRPr="00843A27" w:rsidRDefault="00E81CEE" w:rsidP="00435772">
      <w:pPr>
        <w:pStyle w:val="Prrafodelista"/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 xml:space="preserve">Área 1: </w:t>
      </w:r>
      <w:r w:rsidR="00885482" w:rsidRPr="00843A27">
        <w:rPr>
          <w:rFonts w:ascii="Century Gothic" w:hAnsi="Century Gothic"/>
          <w:sz w:val="18"/>
          <w:szCs w:val="18"/>
          <w:u w:val="single"/>
        </w:rPr>
        <w:t>Nivel de ventas de la empresa (40%):</w:t>
      </w:r>
      <w:r w:rsidR="00435772">
        <w:rPr>
          <w:rFonts w:ascii="Century Gothic" w:hAnsi="Century Gothic"/>
          <w:sz w:val="18"/>
          <w:szCs w:val="18"/>
          <w:u w:val="single"/>
        </w:rPr>
        <w:t xml:space="preserve"> </w:t>
      </w:r>
      <w:r w:rsidR="00885482" w:rsidRPr="00843A27">
        <w:rPr>
          <w:rFonts w:ascii="Century Gothic" w:hAnsi="Century Gothic"/>
          <w:sz w:val="18"/>
          <w:szCs w:val="18"/>
        </w:rPr>
        <w:t>Ingresos operacionales</w:t>
      </w:r>
      <w:r w:rsidR="00435772">
        <w:rPr>
          <w:rFonts w:ascii="Century Gothic" w:hAnsi="Century Gothic"/>
          <w:sz w:val="18"/>
          <w:szCs w:val="18"/>
        </w:rPr>
        <w:t xml:space="preserve">, </w:t>
      </w:r>
      <w:r w:rsidR="00885482" w:rsidRPr="00843A27">
        <w:rPr>
          <w:rFonts w:ascii="Century Gothic" w:hAnsi="Century Gothic"/>
          <w:sz w:val="18"/>
          <w:szCs w:val="18"/>
        </w:rPr>
        <w:t>Valor promedio de exportaciones de los últimos 5 años</w:t>
      </w:r>
    </w:p>
    <w:p w14:paraId="5232D95E" w14:textId="345AEEB7" w:rsidR="00885482" w:rsidRPr="00843A27" w:rsidRDefault="00E81CEE" w:rsidP="00435772">
      <w:pPr>
        <w:pStyle w:val="Prrafodelista"/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 xml:space="preserve">Área </w:t>
      </w:r>
      <w:r w:rsidR="00AE67BA" w:rsidRPr="00843A27">
        <w:rPr>
          <w:rFonts w:ascii="Century Gothic" w:hAnsi="Century Gothic"/>
          <w:sz w:val="18"/>
          <w:szCs w:val="18"/>
          <w:u w:val="single"/>
        </w:rPr>
        <w:t>2</w:t>
      </w:r>
      <w:r w:rsidRPr="00843A27">
        <w:rPr>
          <w:rFonts w:ascii="Century Gothic" w:hAnsi="Century Gothic"/>
          <w:sz w:val="18"/>
          <w:szCs w:val="18"/>
          <w:u w:val="single"/>
        </w:rPr>
        <w:t xml:space="preserve">: </w:t>
      </w:r>
      <w:r w:rsidR="00885482" w:rsidRPr="00843A27">
        <w:rPr>
          <w:rFonts w:ascii="Century Gothic" w:hAnsi="Century Gothic"/>
          <w:sz w:val="18"/>
          <w:szCs w:val="18"/>
          <w:u w:val="single"/>
        </w:rPr>
        <w:t>Solidez de la empresa (36%):</w:t>
      </w:r>
      <w:r w:rsidR="00435772">
        <w:rPr>
          <w:rFonts w:ascii="Century Gothic" w:hAnsi="Century Gothic"/>
          <w:sz w:val="18"/>
          <w:szCs w:val="18"/>
          <w:u w:val="single"/>
        </w:rPr>
        <w:t xml:space="preserve"> </w:t>
      </w:r>
      <w:r w:rsidR="00885482" w:rsidRPr="00843A27">
        <w:rPr>
          <w:rFonts w:ascii="Century Gothic" w:hAnsi="Century Gothic"/>
          <w:sz w:val="18"/>
          <w:szCs w:val="18"/>
        </w:rPr>
        <w:t>Activos</w:t>
      </w:r>
      <w:r w:rsidR="00435772">
        <w:rPr>
          <w:rFonts w:ascii="Century Gothic" w:hAnsi="Century Gothic"/>
          <w:sz w:val="18"/>
          <w:szCs w:val="18"/>
        </w:rPr>
        <w:t xml:space="preserve">, </w:t>
      </w:r>
      <w:r w:rsidR="00885482" w:rsidRPr="00843A27">
        <w:rPr>
          <w:rFonts w:ascii="Century Gothic" w:hAnsi="Century Gothic"/>
          <w:sz w:val="18"/>
          <w:szCs w:val="18"/>
        </w:rPr>
        <w:t>Utilidad</w:t>
      </w:r>
      <w:r w:rsidR="00435772">
        <w:rPr>
          <w:rFonts w:ascii="Century Gothic" w:hAnsi="Century Gothic"/>
          <w:sz w:val="18"/>
          <w:szCs w:val="18"/>
        </w:rPr>
        <w:t xml:space="preserve">, </w:t>
      </w:r>
      <w:r w:rsidR="00885482" w:rsidRPr="00843A27">
        <w:rPr>
          <w:rFonts w:ascii="Century Gothic" w:hAnsi="Century Gothic"/>
          <w:sz w:val="18"/>
          <w:szCs w:val="18"/>
        </w:rPr>
        <w:t>Años de antigüedad</w:t>
      </w:r>
    </w:p>
    <w:p w14:paraId="22DE33C4" w14:textId="347F391E" w:rsidR="00885482" w:rsidRPr="00843A27" w:rsidRDefault="00AE67BA" w:rsidP="00435772">
      <w:pPr>
        <w:pStyle w:val="Prrafodelista"/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  <w:u w:val="single"/>
        </w:rPr>
        <w:t xml:space="preserve">Área 3: </w:t>
      </w:r>
      <w:r w:rsidR="00544911" w:rsidRPr="00843A27">
        <w:rPr>
          <w:rFonts w:ascii="Century Gothic" w:hAnsi="Century Gothic"/>
          <w:sz w:val="18"/>
          <w:szCs w:val="18"/>
          <w:u w:val="single"/>
        </w:rPr>
        <w:t>Calidad de las ventas</w:t>
      </w:r>
      <w:r w:rsidR="00885482" w:rsidRPr="00843A27">
        <w:rPr>
          <w:rFonts w:ascii="Century Gothic" w:hAnsi="Century Gothic"/>
          <w:sz w:val="18"/>
          <w:szCs w:val="18"/>
          <w:u w:val="single"/>
        </w:rPr>
        <w:t xml:space="preserve"> (24%):</w:t>
      </w:r>
      <w:r w:rsidR="00435772">
        <w:rPr>
          <w:rFonts w:ascii="Century Gothic" w:hAnsi="Century Gothic"/>
          <w:sz w:val="18"/>
          <w:szCs w:val="18"/>
          <w:u w:val="single"/>
        </w:rPr>
        <w:t xml:space="preserve"> </w:t>
      </w:r>
      <w:r w:rsidR="00885482" w:rsidRPr="00843A27">
        <w:rPr>
          <w:rFonts w:ascii="Century Gothic" w:hAnsi="Century Gothic"/>
          <w:sz w:val="18"/>
          <w:szCs w:val="18"/>
        </w:rPr>
        <w:t xml:space="preserve">Valor agregado de la actividad </w:t>
      </w:r>
      <w:r w:rsidR="00E75DAA" w:rsidRPr="00843A27">
        <w:rPr>
          <w:rFonts w:ascii="Century Gothic" w:hAnsi="Century Gothic"/>
          <w:sz w:val="18"/>
          <w:szCs w:val="18"/>
        </w:rPr>
        <w:t xml:space="preserve">económica </w:t>
      </w:r>
      <w:r w:rsidR="00885482" w:rsidRPr="00843A27">
        <w:rPr>
          <w:rFonts w:ascii="Century Gothic" w:hAnsi="Century Gothic"/>
          <w:sz w:val="18"/>
          <w:szCs w:val="18"/>
        </w:rPr>
        <w:t>de la empresa</w:t>
      </w:r>
      <w:r w:rsidR="00435772">
        <w:rPr>
          <w:rFonts w:ascii="Century Gothic" w:hAnsi="Century Gothic"/>
          <w:sz w:val="18"/>
          <w:szCs w:val="18"/>
        </w:rPr>
        <w:t xml:space="preserve">, </w:t>
      </w:r>
      <w:r w:rsidR="00885482" w:rsidRPr="00843A27">
        <w:rPr>
          <w:rFonts w:ascii="Century Gothic" w:hAnsi="Century Gothic"/>
          <w:sz w:val="18"/>
          <w:szCs w:val="18"/>
        </w:rPr>
        <w:t xml:space="preserve">Valor agregado del </w:t>
      </w:r>
      <w:r w:rsidR="00E75DAA" w:rsidRPr="00843A27">
        <w:rPr>
          <w:rFonts w:ascii="Century Gothic" w:hAnsi="Century Gothic"/>
          <w:sz w:val="18"/>
          <w:szCs w:val="18"/>
        </w:rPr>
        <w:t>bien/servicio</w:t>
      </w:r>
      <w:r w:rsidR="00885482" w:rsidRPr="00843A27">
        <w:rPr>
          <w:rFonts w:ascii="Century Gothic" w:hAnsi="Century Gothic"/>
          <w:sz w:val="18"/>
          <w:szCs w:val="18"/>
        </w:rPr>
        <w:t xml:space="preserve"> que más exporta</w:t>
      </w:r>
      <w:r w:rsidR="00464742" w:rsidRPr="00843A27">
        <w:rPr>
          <w:rFonts w:ascii="Century Gothic" w:hAnsi="Century Gothic"/>
          <w:sz w:val="18"/>
          <w:szCs w:val="18"/>
        </w:rPr>
        <w:t xml:space="preserve"> la empresa.</w:t>
      </w:r>
    </w:p>
    <w:p w14:paraId="6C4B08CD" w14:textId="77777777" w:rsidR="00712941" w:rsidRPr="00843A27" w:rsidRDefault="00712941" w:rsidP="00DB3A7D">
      <w:pPr>
        <w:pStyle w:val="Prrafodelista"/>
        <w:jc w:val="both"/>
        <w:rPr>
          <w:rFonts w:ascii="Century Gothic" w:hAnsi="Century Gothic"/>
          <w:sz w:val="18"/>
          <w:szCs w:val="18"/>
        </w:rPr>
      </w:pPr>
    </w:p>
    <w:p w14:paraId="159D8A33" w14:textId="40C3F21D" w:rsidR="00712941" w:rsidRPr="00843A27" w:rsidRDefault="00712941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b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>Construcción de la</w:t>
      </w:r>
      <w:r w:rsidR="00A76705" w:rsidRPr="00843A27">
        <w:rPr>
          <w:rFonts w:ascii="Century Gothic" w:hAnsi="Century Gothic"/>
          <w:b/>
          <w:sz w:val="18"/>
          <w:szCs w:val="18"/>
        </w:rPr>
        <w:t>s</w:t>
      </w:r>
      <w:r w:rsidRPr="00843A27">
        <w:rPr>
          <w:rFonts w:ascii="Century Gothic" w:hAnsi="Century Gothic"/>
          <w:b/>
          <w:sz w:val="18"/>
          <w:szCs w:val="18"/>
        </w:rPr>
        <w:t xml:space="preserve"> Base</w:t>
      </w:r>
      <w:r w:rsidR="00647199" w:rsidRPr="00843A27">
        <w:rPr>
          <w:rFonts w:ascii="Century Gothic" w:hAnsi="Century Gothic"/>
          <w:b/>
          <w:sz w:val="18"/>
          <w:szCs w:val="18"/>
        </w:rPr>
        <w:t>s</w:t>
      </w:r>
      <w:r w:rsidRPr="00843A27">
        <w:rPr>
          <w:rFonts w:ascii="Century Gothic" w:hAnsi="Century Gothic"/>
          <w:b/>
          <w:sz w:val="18"/>
          <w:szCs w:val="18"/>
        </w:rPr>
        <w:t xml:space="preserve"> de Datos </w:t>
      </w:r>
      <w:r w:rsidR="00A76705" w:rsidRPr="00843A27">
        <w:rPr>
          <w:rFonts w:ascii="Century Gothic" w:hAnsi="Century Gothic"/>
          <w:b/>
          <w:sz w:val="18"/>
          <w:szCs w:val="18"/>
        </w:rPr>
        <w:t>Finales</w:t>
      </w:r>
    </w:p>
    <w:p w14:paraId="32AF2CB5" w14:textId="6FA2D66D" w:rsidR="00B66727" w:rsidRPr="00843A27" w:rsidRDefault="00A653E7" w:rsidP="00B66727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Para que la Herramienta opere de forma más ágil</w:t>
      </w:r>
      <w:r w:rsidR="00B66727" w:rsidRPr="00843A27">
        <w:rPr>
          <w:rFonts w:ascii="Century Gothic" w:hAnsi="Century Gothic"/>
          <w:sz w:val="18"/>
          <w:szCs w:val="18"/>
        </w:rPr>
        <w:t xml:space="preserve"> ante las consultas</w:t>
      </w:r>
      <w:r w:rsidRPr="00843A27">
        <w:rPr>
          <w:rFonts w:ascii="Century Gothic" w:hAnsi="Century Gothic"/>
          <w:sz w:val="18"/>
          <w:szCs w:val="18"/>
        </w:rPr>
        <w:t>, s</w:t>
      </w:r>
      <w:r w:rsidR="00502BB8" w:rsidRPr="00843A27">
        <w:rPr>
          <w:rFonts w:ascii="Century Gothic" w:hAnsi="Century Gothic"/>
          <w:sz w:val="18"/>
          <w:szCs w:val="18"/>
        </w:rPr>
        <w:t>e crearon tres bases de datos</w:t>
      </w:r>
      <w:r w:rsidR="00CD0BA3" w:rsidRPr="00843A27">
        <w:rPr>
          <w:rFonts w:ascii="Century Gothic" w:hAnsi="Century Gothic"/>
          <w:sz w:val="18"/>
          <w:szCs w:val="18"/>
        </w:rPr>
        <w:t xml:space="preserve"> independientes</w:t>
      </w:r>
      <w:r w:rsidRPr="00843A27">
        <w:rPr>
          <w:rFonts w:ascii="Century Gothic" w:hAnsi="Century Gothic"/>
          <w:sz w:val="18"/>
          <w:szCs w:val="18"/>
        </w:rPr>
        <w:t>:</w:t>
      </w:r>
      <w:r w:rsidR="00435772">
        <w:rPr>
          <w:rFonts w:ascii="Century Gothic" w:hAnsi="Century Gothic"/>
          <w:sz w:val="18"/>
          <w:szCs w:val="18"/>
        </w:rPr>
        <w:t xml:space="preserve"> </w:t>
      </w:r>
      <w:r w:rsidR="00857B9B" w:rsidRPr="00843A27">
        <w:rPr>
          <w:rFonts w:ascii="Century Gothic" w:hAnsi="Century Gothic"/>
          <w:sz w:val="18"/>
          <w:szCs w:val="18"/>
        </w:rPr>
        <w:t>Base de tejido empresarial</w:t>
      </w:r>
      <w:r w:rsidR="00435772">
        <w:rPr>
          <w:rFonts w:ascii="Century Gothic" w:hAnsi="Century Gothic"/>
          <w:sz w:val="18"/>
          <w:szCs w:val="18"/>
        </w:rPr>
        <w:t xml:space="preserve">, </w:t>
      </w:r>
      <w:r w:rsidR="00857B9B" w:rsidRPr="00843A27">
        <w:rPr>
          <w:rFonts w:ascii="Century Gothic" w:hAnsi="Century Gothic"/>
          <w:sz w:val="18"/>
          <w:szCs w:val="18"/>
        </w:rPr>
        <w:t>Base de e</w:t>
      </w:r>
      <w:r w:rsidR="00B66727" w:rsidRPr="00843A27">
        <w:rPr>
          <w:rFonts w:ascii="Century Gothic" w:hAnsi="Century Gothic"/>
          <w:sz w:val="18"/>
          <w:szCs w:val="18"/>
        </w:rPr>
        <w:t>x</w:t>
      </w:r>
      <w:r w:rsidR="00857B9B" w:rsidRPr="00843A27">
        <w:rPr>
          <w:rFonts w:ascii="Century Gothic" w:hAnsi="Century Gothic"/>
          <w:sz w:val="18"/>
          <w:szCs w:val="18"/>
        </w:rPr>
        <w:t xml:space="preserve">portaciones de bienes y servicios </w:t>
      </w:r>
      <w:r w:rsidR="00B66727" w:rsidRPr="00843A27">
        <w:rPr>
          <w:rFonts w:ascii="Century Gothic" w:hAnsi="Century Gothic"/>
          <w:sz w:val="18"/>
          <w:szCs w:val="18"/>
        </w:rPr>
        <w:t>2020-2022</w:t>
      </w:r>
      <w:r w:rsidR="00435772">
        <w:rPr>
          <w:rFonts w:ascii="Century Gothic" w:hAnsi="Century Gothic"/>
          <w:sz w:val="18"/>
          <w:szCs w:val="18"/>
        </w:rPr>
        <w:t xml:space="preserve"> y </w:t>
      </w:r>
      <w:r w:rsidR="00B66727" w:rsidRPr="00843A27">
        <w:rPr>
          <w:rFonts w:ascii="Century Gothic" w:hAnsi="Century Gothic"/>
          <w:sz w:val="18"/>
          <w:szCs w:val="18"/>
        </w:rPr>
        <w:t>Base de municipios</w:t>
      </w:r>
      <w:r w:rsidR="00435772">
        <w:rPr>
          <w:rFonts w:ascii="Century Gothic" w:hAnsi="Century Gothic"/>
          <w:sz w:val="18"/>
          <w:szCs w:val="18"/>
        </w:rPr>
        <w:t xml:space="preserve">. </w:t>
      </w:r>
      <w:r w:rsidR="00A123E5" w:rsidRPr="00843A27">
        <w:rPr>
          <w:rFonts w:ascii="Century Gothic" w:hAnsi="Century Gothic"/>
          <w:sz w:val="18"/>
          <w:szCs w:val="18"/>
        </w:rPr>
        <w:t>Estas bases s</w:t>
      </w:r>
      <w:r w:rsidR="00032E8F" w:rsidRPr="00843A27">
        <w:rPr>
          <w:rFonts w:ascii="Century Gothic" w:hAnsi="Century Gothic"/>
          <w:sz w:val="18"/>
          <w:szCs w:val="18"/>
        </w:rPr>
        <w:t xml:space="preserve">e pueden unir entre sí mediante llaves como el NIT y la razón social de la empresa y el código </w:t>
      </w:r>
      <w:proofErr w:type="spellStart"/>
      <w:r w:rsidR="00032E8F" w:rsidRPr="00843A27">
        <w:rPr>
          <w:rFonts w:ascii="Century Gothic" w:hAnsi="Century Gothic"/>
          <w:sz w:val="18"/>
          <w:szCs w:val="18"/>
        </w:rPr>
        <w:t>Divipola</w:t>
      </w:r>
      <w:proofErr w:type="spellEnd"/>
      <w:r w:rsidR="00032E8F" w:rsidRPr="00843A27">
        <w:rPr>
          <w:rFonts w:ascii="Century Gothic" w:hAnsi="Century Gothic"/>
          <w:sz w:val="18"/>
          <w:szCs w:val="18"/>
        </w:rPr>
        <w:t xml:space="preserve"> de los municipios </w:t>
      </w:r>
      <w:r w:rsidR="00784B3A" w:rsidRPr="00843A27">
        <w:rPr>
          <w:rFonts w:ascii="Century Gothic" w:hAnsi="Century Gothic"/>
          <w:sz w:val="18"/>
          <w:szCs w:val="18"/>
        </w:rPr>
        <w:t>(</w:t>
      </w:r>
      <w:r w:rsidR="00032E8F" w:rsidRPr="00843A27">
        <w:rPr>
          <w:rFonts w:ascii="Century Gothic" w:hAnsi="Century Gothic"/>
          <w:sz w:val="18"/>
          <w:szCs w:val="18"/>
        </w:rPr>
        <w:t xml:space="preserve">Código de la división </w:t>
      </w:r>
      <w:r w:rsidR="00950762" w:rsidRPr="00843A27">
        <w:rPr>
          <w:rFonts w:ascii="Century Gothic" w:hAnsi="Century Gothic"/>
          <w:sz w:val="18"/>
          <w:szCs w:val="18"/>
        </w:rPr>
        <w:t>Político-Administrativa</w:t>
      </w:r>
      <w:r w:rsidR="00032E8F" w:rsidRPr="00843A27">
        <w:rPr>
          <w:rFonts w:ascii="Century Gothic" w:hAnsi="Century Gothic"/>
          <w:sz w:val="18"/>
          <w:szCs w:val="18"/>
        </w:rPr>
        <w:t xml:space="preserve"> del país</w:t>
      </w:r>
      <w:r w:rsidR="00784B3A" w:rsidRPr="00843A27">
        <w:rPr>
          <w:rFonts w:ascii="Century Gothic" w:hAnsi="Century Gothic"/>
          <w:sz w:val="18"/>
          <w:szCs w:val="18"/>
        </w:rPr>
        <w:t>), lo que permite integrar la información y hacer los análisis</w:t>
      </w:r>
      <w:r w:rsidR="002D7F18" w:rsidRPr="00843A27">
        <w:rPr>
          <w:rFonts w:ascii="Century Gothic" w:hAnsi="Century Gothic"/>
          <w:sz w:val="18"/>
          <w:szCs w:val="18"/>
        </w:rPr>
        <w:t xml:space="preserve"> que se deseen</w:t>
      </w:r>
      <w:r w:rsidR="00784B3A" w:rsidRPr="00843A27">
        <w:rPr>
          <w:rFonts w:ascii="Century Gothic" w:hAnsi="Century Gothic"/>
          <w:sz w:val="18"/>
          <w:szCs w:val="18"/>
        </w:rPr>
        <w:t>.</w:t>
      </w:r>
    </w:p>
    <w:p w14:paraId="35C93661" w14:textId="77777777" w:rsidR="00712941" w:rsidRPr="00843A27" w:rsidRDefault="00712941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>Proceso de Control de Calidad</w:t>
      </w:r>
      <w:r w:rsidRPr="00843A27">
        <w:rPr>
          <w:rFonts w:ascii="Century Gothic" w:hAnsi="Century Gothic"/>
          <w:sz w:val="18"/>
          <w:szCs w:val="18"/>
        </w:rPr>
        <w:t xml:space="preserve"> </w:t>
      </w:r>
    </w:p>
    <w:p w14:paraId="0337F40B" w14:textId="02A5E47B" w:rsidR="00712941" w:rsidRPr="00843A27" w:rsidRDefault="00712941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 xml:space="preserve">Cada una de las tres bases principales (Base de </w:t>
      </w:r>
      <w:r w:rsidR="00F14733" w:rsidRPr="00843A27">
        <w:rPr>
          <w:rFonts w:ascii="Century Gothic" w:hAnsi="Century Gothic"/>
          <w:sz w:val="18"/>
          <w:szCs w:val="18"/>
        </w:rPr>
        <w:t>e</w:t>
      </w:r>
      <w:r w:rsidRPr="00843A27">
        <w:rPr>
          <w:rFonts w:ascii="Century Gothic" w:hAnsi="Century Gothic"/>
          <w:sz w:val="18"/>
          <w:szCs w:val="18"/>
        </w:rPr>
        <w:t>xportaciones, Base del</w:t>
      </w:r>
      <w:r w:rsidR="00F14733" w:rsidRPr="00843A27">
        <w:rPr>
          <w:rFonts w:ascii="Century Gothic" w:hAnsi="Century Gothic"/>
          <w:sz w:val="18"/>
          <w:szCs w:val="18"/>
        </w:rPr>
        <w:t xml:space="preserve"> t</w:t>
      </w:r>
      <w:r w:rsidRPr="00843A27">
        <w:rPr>
          <w:rFonts w:ascii="Century Gothic" w:hAnsi="Century Gothic"/>
          <w:sz w:val="18"/>
          <w:szCs w:val="18"/>
        </w:rPr>
        <w:t xml:space="preserve">ejido </w:t>
      </w:r>
      <w:r w:rsidR="00F14733" w:rsidRPr="00843A27">
        <w:rPr>
          <w:rFonts w:ascii="Century Gothic" w:hAnsi="Century Gothic"/>
          <w:sz w:val="18"/>
          <w:szCs w:val="18"/>
        </w:rPr>
        <w:t>e</w:t>
      </w:r>
      <w:r w:rsidRPr="00843A27">
        <w:rPr>
          <w:rFonts w:ascii="Century Gothic" w:hAnsi="Century Gothic"/>
          <w:sz w:val="18"/>
          <w:szCs w:val="18"/>
        </w:rPr>
        <w:t>mpresarial</w:t>
      </w:r>
      <w:r w:rsidR="00F14733" w:rsidRPr="00843A27">
        <w:rPr>
          <w:rFonts w:ascii="Century Gothic" w:hAnsi="Century Gothic"/>
          <w:sz w:val="18"/>
          <w:szCs w:val="18"/>
        </w:rPr>
        <w:t xml:space="preserve"> y </w:t>
      </w:r>
      <w:r w:rsidRPr="00843A27">
        <w:rPr>
          <w:rFonts w:ascii="Century Gothic" w:hAnsi="Century Gothic"/>
          <w:sz w:val="18"/>
          <w:szCs w:val="18"/>
        </w:rPr>
        <w:t xml:space="preserve">Base </w:t>
      </w:r>
      <w:r w:rsidR="00F14733" w:rsidRPr="00843A27">
        <w:rPr>
          <w:rFonts w:ascii="Century Gothic" w:hAnsi="Century Gothic"/>
          <w:sz w:val="18"/>
          <w:szCs w:val="18"/>
        </w:rPr>
        <w:t>de municipios</w:t>
      </w:r>
      <w:r w:rsidRPr="00843A27">
        <w:rPr>
          <w:rFonts w:ascii="Century Gothic" w:hAnsi="Century Gothic"/>
          <w:sz w:val="18"/>
          <w:szCs w:val="18"/>
        </w:rPr>
        <w:t xml:space="preserve">) fue sometida a un exhaustivo control de calidad. Este proceso incluyó la verificación de consistencia de los datos, la confirmación de las fuentes, la evaluación de la cobertura y la comprobación de la integridad </w:t>
      </w:r>
      <w:proofErr w:type="spellStart"/>
      <w:r w:rsidRPr="00843A27">
        <w:rPr>
          <w:rFonts w:ascii="Century Gothic" w:hAnsi="Century Gothic"/>
          <w:sz w:val="18"/>
          <w:szCs w:val="18"/>
        </w:rPr>
        <w:t>post-transformación</w:t>
      </w:r>
      <w:proofErr w:type="spellEnd"/>
      <w:r w:rsidRPr="00843A27">
        <w:rPr>
          <w:rFonts w:ascii="Century Gothic" w:hAnsi="Century Gothic"/>
          <w:sz w:val="18"/>
          <w:szCs w:val="18"/>
        </w:rPr>
        <w:t>.</w:t>
      </w:r>
    </w:p>
    <w:p w14:paraId="149A0471" w14:textId="77777777" w:rsidR="00712941" w:rsidRPr="00843A27" w:rsidRDefault="00712941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 xml:space="preserve">Retroalimentación y Consulta con </w:t>
      </w:r>
      <w:proofErr w:type="spellStart"/>
      <w:r w:rsidRPr="00843A27">
        <w:rPr>
          <w:rFonts w:ascii="Century Gothic" w:hAnsi="Century Gothic"/>
          <w:b/>
          <w:sz w:val="18"/>
          <w:szCs w:val="18"/>
        </w:rPr>
        <w:t>Stakeholders</w:t>
      </w:r>
      <w:proofErr w:type="spellEnd"/>
      <w:r w:rsidRPr="00843A27">
        <w:rPr>
          <w:rFonts w:ascii="Century Gothic" w:hAnsi="Century Gothic"/>
          <w:sz w:val="18"/>
          <w:szCs w:val="18"/>
        </w:rPr>
        <w:t xml:space="preserve"> </w:t>
      </w:r>
    </w:p>
    <w:p w14:paraId="73A9309A" w14:textId="77777777" w:rsidR="00712941" w:rsidRPr="00843A27" w:rsidRDefault="00712941" w:rsidP="00DB3A7D">
      <w:p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sz w:val="18"/>
          <w:szCs w:val="18"/>
        </w:rPr>
        <w:t>Se organizaron talleres y reuniones con gerentes y asesores clave para refinar la visión del aplicativo. Se definieron las necesidades concretas que debe cubrir la herramienta, se formularon las preguntas de negocio clave a resolver y se obtuvo retroalimentación sobre la usabilidad y la interfaz de la herramienta visual.</w:t>
      </w:r>
    </w:p>
    <w:p w14:paraId="3CBA74B7" w14:textId="5D7E79D0" w:rsidR="00712941" w:rsidRPr="00843A27" w:rsidRDefault="00712941" w:rsidP="00DB3A7D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18"/>
          <w:szCs w:val="18"/>
        </w:rPr>
      </w:pPr>
      <w:r w:rsidRPr="00843A27">
        <w:rPr>
          <w:rFonts w:ascii="Century Gothic" w:hAnsi="Century Gothic"/>
          <w:b/>
          <w:sz w:val="18"/>
          <w:szCs w:val="18"/>
        </w:rPr>
        <w:t xml:space="preserve">Desarrollo del Aplicativo con </w:t>
      </w:r>
      <w:proofErr w:type="spellStart"/>
      <w:r w:rsidR="0033264C">
        <w:rPr>
          <w:rFonts w:ascii="Century Gothic" w:hAnsi="Century Gothic"/>
          <w:b/>
          <w:sz w:val="18"/>
          <w:szCs w:val="18"/>
        </w:rPr>
        <w:t>Streamlit</w:t>
      </w:r>
      <w:proofErr w:type="spellEnd"/>
      <w:r w:rsidRPr="00843A27">
        <w:rPr>
          <w:rFonts w:ascii="Century Gothic" w:hAnsi="Century Gothic"/>
          <w:sz w:val="18"/>
          <w:szCs w:val="18"/>
        </w:rPr>
        <w:t xml:space="preserve"> </w:t>
      </w:r>
    </w:p>
    <w:p w14:paraId="581C5231" w14:textId="7801FD75" w:rsidR="00712941" w:rsidRPr="00843A27" w:rsidRDefault="0033264C" w:rsidP="00DB3A7D">
      <w:pPr>
        <w:jc w:val="both"/>
        <w:rPr>
          <w:rFonts w:ascii="Century Gothic" w:hAnsi="Century Gothic"/>
          <w:sz w:val="18"/>
          <w:szCs w:val="18"/>
        </w:rPr>
      </w:pPr>
      <w:r w:rsidRPr="0033264C">
        <w:rPr>
          <w:rFonts w:ascii="Century Gothic" w:hAnsi="Century Gothic"/>
          <w:sz w:val="18"/>
          <w:szCs w:val="18"/>
        </w:rPr>
        <w:lastRenderedPageBreak/>
        <w:t xml:space="preserve">Con los datos refinados y la información procesada, se llevó a cabo la construcción de la herramienta utilizando el </w:t>
      </w:r>
      <w:proofErr w:type="spellStart"/>
      <w:r w:rsidRPr="0033264C">
        <w:rPr>
          <w:rFonts w:ascii="Century Gothic" w:hAnsi="Century Gothic"/>
          <w:sz w:val="18"/>
          <w:szCs w:val="18"/>
        </w:rPr>
        <w:t>framework</w:t>
      </w:r>
      <w:proofErr w:type="spellEnd"/>
      <w:r w:rsidRPr="0033264C">
        <w:rPr>
          <w:rFonts w:ascii="Century Gothic" w:hAnsi="Century Gothic"/>
          <w:sz w:val="18"/>
          <w:szCs w:val="18"/>
        </w:rPr>
        <w:t xml:space="preserve"> </w:t>
      </w:r>
      <w:proofErr w:type="spellStart"/>
      <w:r w:rsidRPr="0033264C">
        <w:rPr>
          <w:rFonts w:ascii="Century Gothic" w:hAnsi="Century Gothic"/>
          <w:sz w:val="18"/>
          <w:szCs w:val="18"/>
        </w:rPr>
        <w:t>Streamlit</w:t>
      </w:r>
      <w:proofErr w:type="spellEnd"/>
      <w:r w:rsidRPr="0033264C">
        <w:rPr>
          <w:rFonts w:ascii="Century Gothic" w:hAnsi="Century Gothic"/>
          <w:sz w:val="18"/>
          <w:szCs w:val="18"/>
        </w:rPr>
        <w:t xml:space="preserve"> y el lenguaje de programación Python.</w:t>
      </w:r>
      <w:r w:rsidR="00712941" w:rsidRPr="00843A27">
        <w:rPr>
          <w:rFonts w:ascii="Century Gothic" w:hAnsi="Century Gothic"/>
          <w:sz w:val="18"/>
          <w:szCs w:val="18"/>
        </w:rPr>
        <w:t xml:space="preserve"> Esta fase implicó el diseño y la implementación de dashboards, la incorporación de funciones y la integración de la interactividad y visualización de datos para que los usuarios finales de ProColombia puedan hacer uso efectivo de la herramienta en su toma de decisiones.</w:t>
      </w:r>
    </w:p>
    <w:p w14:paraId="7E8379C5" w14:textId="77777777" w:rsidR="00553AE5" w:rsidRPr="00553AE5" w:rsidRDefault="00712941" w:rsidP="00DB3A7D">
      <w:pPr>
        <w:jc w:val="both"/>
        <w:rPr>
          <w:rFonts w:ascii="Century Gothic" w:hAnsi="Century Gothic"/>
          <w:sz w:val="18"/>
          <w:szCs w:val="18"/>
        </w:rPr>
      </w:pPr>
      <w:r w:rsidRPr="00553AE5">
        <w:rPr>
          <w:rFonts w:ascii="Century Gothic" w:hAnsi="Century Gothic"/>
          <w:sz w:val="18"/>
          <w:szCs w:val="18"/>
        </w:rPr>
        <w:t>Este procedimiento minucioso y detallado tiene como finalidad garantizar que el aplicativo sea una herramienta de análisis de datos confiable y de alto valor añadido para ProColombia.</w:t>
      </w:r>
      <w:r w:rsidR="00F53D39" w:rsidRPr="00553AE5">
        <w:rPr>
          <w:rFonts w:ascii="Century Gothic" w:hAnsi="Century Gothic"/>
          <w:sz w:val="18"/>
          <w:szCs w:val="18"/>
        </w:rPr>
        <w:t xml:space="preserve"> </w:t>
      </w:r>
    </w:p>
    <w:p w14:paraId="518A071A" w14:textId="2F0F718A" w:rsidR="00712941" w:rsidRDefault="00F53D39" w:rsidP="00DB3A7D">
      <w:pPr>
        <w:jc w:val="both"/>
        <w:rPr>
          <w:rFonts w:ascii="Century Gothic" w:hAnsi="Century Gothic"/>
          <w:color w:val="1F4DBE" w:themeColor="accent1"/>
          <w:sz w:val="18"/>
          <w:szCs w:val="18"/>
        </w:rPr>
      </w:pPr>
      <w:r>
        <w:rPr>
          <w:rFonts w:ascii="Century Gothic" w:hAnsi="Century Gothic"/>
          <w:color w:val="1F4DBE" w:themeColor="accent1"/>
          <w:sz w:val="18"/>
          <w:szCs w:val="18"/>
        </w:rPr>
        <w:t>En caso de tener alguna pregunta o comentario por favor contactar a:</w:t>
      </w:r>
    </w:p>
    <w:p w14:paraId="1E472996" w14:textId="77777777" w:rsidR="00F53D39" w:rsidRDefault="00F53D39" w:rsidP="00F53D39">
      <w:pPr>
        <w:spacing w:after="0"/>
        <w:jc w:val="both"/>
        <w:rPr>
          <w:rFonts w:ascii="Century Gothic" w:hAnsi="Century Gothic"/>
          <w:color w:val="1F4DBE" w:themeColor="accent1"/>
          <w:sz w:val="18"/>
          <w:szCs w:val="18"/>
        </w:rPr>
        <w:sectPr w:rsidR="00F53D39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3D3C149" w14:textId="68BBF051" w:rsidR="00F53D39" w:rsidRDefault="00F53D39" w:rsidP="00F53D39">
      <w:pPr>
        <w:spacing w:after="0"/>
        <w:jc w:val="center"/>
        <w:rPr>
          <w:rFonts w:ascii="Century Gothic" w:hAnsi="Century Gothic"/>
          <w:color w:val="1F4DBE" w:themeColor="accent1"/>
          <w:sz w:val="18"/>
          <w:szCs w:val="18"/>
        </w:rPr>
      </w:pPr>
      <w:r>
        <w:rPr>
          <w:rFonts w:ascii="Century Gothic" w:hAnsi="Century Gothic"/>
          <w:color w:val="1F4DBE" w:themeColor="accent1"/>
          <w:sz w:val="18"/>
          <w:szCs w:val="18"/>
        </w:rPr>
        <w:t>Lina María Castro</w:t>
      </w:r>
    </w:p>
    <w:p w14:paraId="382FD092" w14:textId="7C9B494C" w:rsidR="00F53D39" w:rsidRPr="00F53D39" w:rsidRDefault="00F53D39" w:rsidP="00F53D39">
      <w:pPr>
        <w:spacing w:after="0"/>
        <w:jc w:val="center"/>
        <w:rPr>
          <w:rFonts w:ascii="Century Gothic" w:hAnsi="Century Gothic"/>
          <w:b/>
          <w:bCs/>
          <w:color w:val="1F4DBE" w:themeColor="accent1"/>
          <w:sz w:val="18"/>
          <w:szCs w:val="18"/>
        </w:rPr>
      </w:pPr>
      <w:r w:rsidRPr="00F53D39">
        <w:rPr>
          <w:rFonts w:ascii="Century Gothic" w:hAnsi="Century Gothic"/>
          <w:b/>
          <w:bCs/>
          <w:color w:val="1F4DBE" w:themeColor="accent1"/>
          <w:sz w:val="18"/>
          <w:szCs w:val="18"/>
        </w:rPr>
        <w:t>Asesor senior de Analítica</w:t>
      </w:r>
    </w:p>
    <w:p w14:paraId="00130D5A" w14:textId="10EAE9DD" w:rsidR="00F53D39" w:rsidRPr="0033264C" w:rsidRDefault="00000000" w:rsidP="00F53D39">
      <w:pPr>
        <w:spacing w:after="0"/>
        <w:jc w:val="center"/>
        <w:rPr>
          <w:rFonts w:ascii="Century Gothic" w:hAnsi="Century Gothic"/>
          <w:color w:val="1F4DBE" w:themeColor="accent1"/>
          <w:sz w:val="18"/>
          <w:szCs w:val="18"/>
          <w:lang w:val="it-IT"/>
        </w:rPr>
      </w:pPr>
      <w:hyperlink r:id="rId10" w:history="1">
        <w:r w:rsidR="00F53D39" w:rsidRPr="0033264C">
          <w:rPr>
            <w:rStyle w:val="Hipervnculo"/>
            <w:rFonts w:ascii="Century Gothic" w:hAnsi="Century Gothic"/>
            <w:sz w:val="18"/>
            <w:szCs w:val="18"/>
            <w:lang w:val="it-IT"/>
          </w:rPr>
          <w:t>lmcastro@procolombia.co</w:t>
        </w:r>
      </w:hyperlink>
    </w:p>
    <w:p w14:paraId="337FB4A0" w14:textId="77777777" w:rsidR="00F53D39" w:rsidRPr="0033264C" w:rsidRDefault="00F53D39" w:rsidP="00F53D39">
      <w:pPr>
        <w:jc w:val="center"/>
        <w:rPr>
          <w:rFonts w:ascii="Century Gothic" w:hAnsi="Century Gothic"/>
          <w:color w:val="1F4DBE" w:themeColor="accent1"/>
          <w:sz w:val="18"/>
          <w:szCs w:val="18"/>
          <w:lang w:val="it-IT"/>
        </w:rPr>
      </w:pPr>
    </w:p>
    <w:p w14:paraId="554AE883" w14:textId="3591ACB3" w:rsidR="00F53D39" w:rsidRPr="0033264C" w:rsidRDefault="00F53D39" w:rsidP="00F53D39">
      <w:pPr>
        <w:spacing w:after="0"/>
        <w:jc w:val="center"/>
        <w:rPr>
          <w:rFonts w:ascii="Century Gothic" w:hAnsi="Century Gothic"/>
          <w:color w:val="1F4DBE" w:themeColor="accent1"/>
          <w:sz w:val="18"/>
          <w:szCs w:val="18"/>
          <w:lang w:val="it-IT"/>
        </w:rPr>
      </w:pPr>
      <w:r w:rsidRPr="0033264C">
        <w:rPr>
          <w:rFonts w:ascii="Century Gothic" w:hAnsi="Century Gothic"/>
          <w:color w:val="1F4DBE" w:themeColor="accent1"/>
          <w:sz w:val="18"/>
          <w:szCs w:val="18"/>
          <w:lang w:val="it-IT"/>
        </w:rPr>
        <w:t>Maria Paula Diaz</w:t>
      </w:r>
    </w:p>
    <w:p w14:paraId="4CB7D018" w14:textId="5F31EC11" w:rsidR="00F53D39" w:rsidRPr="00F53D39" w:rsidRDefault="00F53D39" w:rsidP="00F53D39">
      <w:pPr>
        <w:spacing w:after="0"/>
        <w:jc w:val="center"/>
        <w:rPr>
          <w:rFonts w:ascii="Century Gothic" w:hAnsi="Century Gothic"/>
          <w:b/>
          <w:bCs/>
          <w:color w:val="1F4DBE" w:themeColor="accent1"/>
          <w:sz w:val="18"/>
          <w:szCs w:val="18"/>
        </w:rPr>
      </w:pPr>
      <w:r w:rsidRPr="00F53D39">
        <w:rPr>
          <w:rFonts w:ascii="Century Gothic" w:hAnsi="Century Gothic"/>
          <w:b/>
          <w:bCs/>
          <w:color w:val="1F4DBE" w:themeColor="accent1"/>
          <w:sz w:val="18"/>
          <w:szCs w:val="18"/>
        </w:rPr>
        <w:t>Asesor Analítica</w:t>
      </w:r>
    </w:p>
    <w:p w14:paraId="6B1D0CBD" w14:textId="33995428" w:rsidR="00F53D39" w:rsidRDefault="00000000" w:rsidP="00F53D39">
      <w:pPr>
        <w:spacing w:after="0"/>
        <w:jc w:val="center"/>
        <w:rPr>
          <w:rFonts w:ascii="Century Gothic" w:hAnsi="Century Gothic"/>
          <w:color w:val="1F4DBE" w:themeColor="accent1"/>
          <w:sz w:val="18"/>
          <w:szCs w:val="18"/>
        </w:rPr>
      </w:pPr>
      <w:hyperlink r:id="rId11" w:history="1">
        <w:r w:rsidR="00203105" w:rsidRPr="0028292D">
          <w:rPr>
            <w:rStyle w:val="Hipervnculo"/>
            <w:rFonts w:ascii="Century Gothic" w:hAnsi="Century Gothic"/>
            <w:sz w:val="18"/>
            <w:szCs w:val="18"/>
          </w:rPr>
          <w:t>mdiaz@procolombia.co</w:t>
        </w:r>
      </w:hyperlink>
    </w:p>
    <w:p w14:paraId="4630CCC1" w14:textId="77777777" w:rsidR="00203105" w:rsidRPr="008610C5" w:rsidRDefault="00203105" w:rsidP="00F53D39">
      <w:pPr>
        <w:spacing w:after="0"/>
        <w:jc w:val="center"/>
        <w:rPr>
          <w:rFonts w:ascii="Century Gothic" w:hAnsi="Century Gothic"/>
          <w:color w:val="1F4DBE" w:themeColor="accent1"/>
          <w:sz w:val="18"/>
          <w:szCs w:val="18"/>
        </w:rPr>
      </w:pPr>
    </w:p>
    <w:bookmarkEnd w:id="0"/>
    <w:p w14:paraId="2B1334B0" w14:textId="77777777" w:rsidR="00F53D39" w:rsidRDefault="00F53D39" w:rsidP="00DB3A7D">
      <w:pPr>
        <w:jc w:val="both"/>
        <w:rPr>
          <w:rFonts w:ascii="Century Gothic" w:hAnsi="Century Gothic"/>
          <w:sz w:val="20"/>
          <w:szCs w:val="20"/>
        </w:rPr>
        <w:sectPr w:rsidR="00F53D39" w:rsidSect="00F53D39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18442009" w14:textId="4CAF0239" w:rsidR="00B61BE9" w:rsidRPr="00DB3A7D" w:rsidRDefault="00B61BE9" w:rsidP="00DB3A7D">
      <w:pPr>
        <w:jc w:val="both"/>
        <w:rPr>
          <w:rFonts w:ascii="Century Gothic" w:hAnsi="Century Gothic"/>
          <w:sz w:val="20"/>
          <w:szCs w:val="20"/>
        </w:rPr>
      </w:pPr>
    </w:p>
    <w:sectPr w:rsidR="00B61BE9" w:rsidRPr="00DB3A7D" w:rsidSect="00F53D39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19561" w14:textId="77777777" w:rsidR="006F6EC2" w:rsidRDefault="006F6EC2" w:rsidP="00C7712B">
      <w:pPr>
        <w:spacing w:after="0" w:line="240" w:lineRule="auto"/>
      </w:pPr>
      <w:r>
        <w:separator/>
      </w:r>
    </w:p>
  </w:endnote>
  <w:endnote w:type="continuationSeparator" w:id="0">
    <w:p w14:paraId="639C7FCD" w14:textId="77777777" w:rsidR="006F6EC2" w:rsidRDefault="006F6EC2" w:rsidP="00C7712B">
      <w:pPr>
        <w:spacing w:after="0" w:line="240" w:lineRule="auto"/>
      </w:pPr>
      <w:r>
        <w:continuationSeparator/>
      </w:r>
    </w:p>
  </w:endnote>
  <w:endnote w:type="continuationNotice" w:id="1">
    <w:p w14:paraId="76D61AB5" w14:textId="77777777" w:rsidR="006F6EC2" w:rsidRDefault="006F6E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7D1D0" w14:textId="177028B0" w:rsidR="00E24822" w:rsidRDefault="008610C5">
    <w:pPr>
      <w:pStyle w:val="Piedepgina"/>
    </w:pPr>
    <w:r>
      <w:rPr>
        <w:noProof/>
      </w:rPr>
      <w:drawing>
        <wp:anchor distT="0" distB="0" distL="114300" distR="114300" simplePos="0" relativeHeight="251658243" behindDoc="1" locked="0" layoutInCell="1" allowOverlap="1" wp14:anchorId="44D59305" wp14:editId="16D80A83">
          <wp:simplePos x="0" y="0"/>
          <wp:positionH relativeFrom="column">
            <wp:posOffset>1923415</wp:posOffset>
          </wp:positionH>
          <wp:positionV relativeFrom="paragraph">
            <wp:posOffset>-46355</wp:posOffset>
          </wp:positionV>
          <wp:extent cx="1752600" cy="305237"/>
          <wp:effectExtent l="0" t="0" r="0" b="0"/>
          <wp:wrapTight wrapText="bothSides">
            <wp:wrapPolygon edited="0">
              <wp:start x="235" y="0"/>
              <wp:lineTo x="0" y="4050"/>
              <wp:lineTo x="0" y="20250"/>
              <wp:lineTo x="21365" y="20250"/>
              <wp:lineTo x="21365" y="4050"/>
              <wp:lineTo x="4226" y="0"/>
              <wp:lineTo x="235" y="0"/>
            </wp:wrapPolygon>
          </wp:wrapTight>
          <wp:docPr id="1647948756" name="Picture 7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948756" name="Picture 7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305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E4AAC" w14:textId="77777777" w:rsidR="006F6EC2" w:rsidRDefault="006F6EC2" w:rsidP="00C7712B">
      <w:pPr>
        <w:spacing w:after="0" w:line="240" w:lineRule="auto"/>
      </w:pPr>
      <w:r>
        <w:separator/>
      </w:r>
    </w:p>
  </w:footnote>
  <w:footnote w:type="continuationSeparator" w:id="0">
    <w:p w14:paraId="49DCAA7F" w14:textId="77777777" w:rsidR="006F6EC2" w:rsidRDefault="006F6EC2" w:rsidP="00C7712B">
      <w:pPr>
        <w:spacing w:after="0" w:line="240" w:lineRule="auto"/>
      </w:pPr>
      <w:r>
        <w:continuationSeparator/>
      </w:r>
    </w:p>
  </w:footnote>
  <w:footnote w:type="continuationNotice" w:id="1">
    <w:p w14:paraId="6C9A9A64" w14:textId="77777777" w:rsidR="006F6EC2" w:rsidRDefault="006F6E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406BF" w14:textId="7DBE922C" w:rsidR="00E24822" w:rsidRDefault="008610C5">
    <w:pPr>
      <w:pStyle w:val="Encabezado"/>
    </w:pPr>
    <w:r>
      <w:rPr>
        <w:noProof/>
      </w:rPr>
      <w:drawing>
        <wp:anchor distT="0" distB="0" distL="114300" distR="114300" simplePos="0" relativeHeight="251658242" behindDoc="0" locked="0" layoutInCell="1" allowOverlap="1" wp14:anchorId="57EF5890" wp14:editId="4AEE3BB3">
          <wp:simplePos x="0" y="0"/>
          <wp:positionH relativeFrom="margin">
            <wp:posOffset>1785620</wp:posOffset>
          </wp:positionH>
          <wp:positionV relativeFrom="margin">
            <wp:posOffset>-6902450</wp:posOffset>
          </wp:positionV>
          <wp:extent cx="2041525" cy="355600"/>
          <wp:effectExtent l="0" t="0" r="0" b="6350"/>
          <wp:wrapSquare wrapText="bothSides"/>
          <wp:docPr id="597392520" name="Picture 6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392520" name="Picture 6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152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D68ECB6" wp14:editId="3C8A8759">
          <wp:simplePos x="0" y="0"/>
          <wp:positionH relativeFrom="margin">
            <wp:posOffset>4926965</wp:posOffset>
          </wp:positionH>
          <wp:positionV relativeFrom="margin">
            <wp:posOffset>-714375</wp:posOffset>
          </wp:positionV>
          <wp:extent cx="1651000" cy="577215"/>
          <wp:effectExtent l="0" t="0" r="0" b="0"/>
          <wp:wrapSquare wrapText="bothSides"/>
          <wp:docPr id="82859750" name="Picture 5" descr="A black background with pin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59750" name="Picture 5" descr="A black background with pink 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1000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660FBC5" wp14:editId="680BCF1D">
          <wp:simplePos x="0" y="0"/>
          <wp:positionH relativeFrom="margin">
            <wp:posOffset>-1022350</wp:posOffset>
          </wp:positionH>
          <wp:positionV relativeFrom="margin">
            <wp:posOffset>-676275</wp:posOffset>
          </wp:positionV>
          <wp:extent cx="1346835" cy="471170"/>
          <wp:effectExtent l="0" t="0" r="0" b="0"/>
          <wp:wrapSquare wrapText="bothSides"/>
          <wp:docPr id="667894917" name="Picture 4" descr="A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7894917" name="Picture 4" descr="A logo with a black background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835" cy="47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3ED5"/>
    <w:multiLevelType w:val="hybridMultilevel"/>
    <w:tmpl w:val="6EF4E5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9546D"/>
    <w:multiLevelType w:val="hybridMultilevel"/>
    <w:tmpl w:val="E93645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D3A87"/>
    <w:multiLevelType w:val="hybridMultilevel"/>
    <w:tmpl w:val="F752C7DA"/>
    <w:lvl w:ilvl="0" w:tplc="B65C68A6">
      <w:numFmt w:val="bullet"/>
      <w:lvlText w:val="•"/>
      <w:lvlJc w:val="left"/>
      <w:pPr>
        <w:ind w:left="708" w:hanging="708"/>
      </w:pPr>
      <w:rPr>
        <w:rFonts w:ascii="Century Gothic" w:eastAsiaTheme="minorHAnsi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66A69"/>
    <w:multiLevelType w:val="hybridMultilevel"/>
    <w:tmpl w:val="518A7A2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F43F2E"/>
    <w:multiLevelType w:val="hybridMultilevel"/>
    <w:tmpl w:val="EFD6802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817813"/>
    <w:multiLevelType w:val="hybridMultilevel"/>
    <w:tmpl w:val="C38426EC"/>
    <w:lvl w:ilvl="0" w:tplc="127EEDC2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6867DC"/>
    <w:multiLevelType w:val="hybridMultilevel"/>
    <w:tmpl w:val="43184E16"/>
    <w:lvl w:ilvl="0" w:tplc="80A6DF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F6113"/>
    <w:multiLevelType w:val="hybridMultilevel"/>
    <w:tmpl w:val="0AFE3066"/>
    <w:lvl w:ilvl="0" w:tplc="B65C68A6">
      <w:numFmt w:val="bullet"/>
      <w:lvlText w:val="•"/>
      <w:lvlJc w:val="left"/>
      <w:pPr>
        <w:ind w:left="708" w:hanging="708"/>
      </w:pPr>
      <w:rPr>
        <w:rFonts w:ascii="Century Gothic" w:eastAsiaTheme="minorHAnsi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482653"/>
    <w:multiLevelType w:val="hybridMultilevel"/>
    <w:tmpl w:val="1CE4B5DC"/>
    <w:lvl w:ilvl="0" w:tplc="4B8210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62DA0"/>
    <w:multiLevelType w:val="hybridMultilevel"/>
    <w:tmpl w:val="0838A50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656D4A"/>
    <w:multiLevelType w:val="hybridMultilevel"/>
    <w:tmpl w:val="D37489D6"/>
    <w:lvl w:ilvl="0" w:tplc="F71A5C6A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450384"/>
    <w:multiLevelType w:val="hybridMultilevel"/>
    <w:tmpl w:val="BB2AB2EA"/>
    <w:lvl w:ilvl="0" w:tplc="80A6DF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A2E23"/>
    <w:multiLevelType w:val="hybridMultilevel"/>
    <w:tmpl w:val="71C04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F3590"/>
    <w:multiLevelType w:val="hybridMultilevel"/>
    <w:tmpl w:val="0F546FD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A209A1"/>
    <w:multiLevelType w:val="hybridMultilevel"/>
    <w:tmpl w:val="99805F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66D74"/>
    <w:multiLevelType w:val="hybridMultilevel"/>
    <w:tmpl w:val="9910976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4868A6"/>
    <w:multiLevelType w:val="hybridMultilevel"/>
    <w:tmpl w:val="49E2D0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9B389E"/>
    <w:multiLevelType w:val="hybridMultilevel"/>
    <w:tmpl w:val="CAD4CB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58613">
    <w:abstractNumId w:val="14"/>
  </w:num>
  <w:num w:numId="2" w16cid:durableId="931353526">
    <w:abstractNumId w:val="11"/>
  </w:num>
  <w:num w:numId="3" w16cid:durableId="1894657374">
    <w:abstractNumId w:val="6"/>
  </w:num>
  <w:num w:numId="4" w16cid:durableId="836381632">
    <w:abstractNumId w:val="1"/>
  </w:num>
  <w:num w:numId="5" w16cid:durableId="1906605215">
    <w:abstractNumId w:val="8"/>
  </w:num>
  <w:num w:numId="6" w16cid:durableId="388577327">
    <w:abstractNumId w:val="4"/>
  </w:num>
  <w:num w:numId="7" w16cid:durableId="286666824">
    <w:abstractNumId w:val="0"/>
  </w:num>
  <w:num w:numId="8" w16cid:durableId="1199515997">
    <w:abstractNumId w:val="17"/>
  </w:num>
  <w:num w:numId="9" w16cid:durableId="429862405">
    <w:abstractNumId w:val="3"/>
  </w:num>
  <w:num w:numId="10" w16cid:durableId="794177420">
    <w:abstractNumId w:val="9"/>
  </w:num>
  <w:num w:numId="11" w16cid:durableId="627469402">
    <w:abstractNumId w:val="13"/>
  </w:num>
  <w:num w:numId="12" w16cid:durableId="1641955548">
    <w:abstractNumId w:val="15"/>
  </w:num>
  <w:num w:numId="13" w16cid:durableId="581572539">
    <w:abstractNumId w:val="5"/>
  </w:num>
  <w:num w:numId="14" w16cid:durableId="377359363">
    <w:abstractNumId w:val="10"/>
  </w:num>
  <w:num w:numId="15" w16cid:durableId="1529295485">
    <w:abstractNumId w:val="16"/>
  </w:num>
  <w:num w:numId="16" w16cid:durableId="1241596878">
    <w:abstractNumId w:val="12"/>
  </w:num>
  <w:num w:numId="17" w16cid:durableId="920021357">
    <w:abstractNumId w:val="7"/>
  </w:num>
  <w:num w:numId="18" w16cid:durableId="635329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Y0MTQ2Nze0NDOzsDBQ0lEKTi0uzszPAykwNKgFAMDv1KctAAAA"/>
  </w:docVars>
  <w:rsids>
    <w:rsidRoot w:val="00C50D3D"/>
    <w:rsid w:val="00003CC9"/>
    <w:rsid w:val="00010893"/>
    <w:rsid w:val="00014939"/>
    <w:rsid w:val="000277EC"/>
    <w:rsid w:val="00030B1A"/>
    <w:rsid w:val="00032E8F"/>
    <w:rsid w:val="000418C3"/>
    <w:rsid w:val="00043A0E"/>
    <w:rsid w:val="00053C28"/>
    <w:rsid w:val="0005669B"/>
    <w:rsid w:val="00060F26"/>
    <w:rsid w:val="00063F32"/>
    <w:rsid w:val="00074BB9"/>
    <w:rsid w:val="0008541A"/>
    <w:rsid w:val="0009204D"/>
    <w:rsid w:val="000A01ED"/>
    <w:rsid w:val="000B0BCC"/>
    <w:rsid w:val="000B60AC"/>
    <w:rsid w:val="000C4752"/>
    <w:rsid w:val="000E0A8B"/>
    <w:rsid w:val="000E73F4"/>
    <w:rsid w:val="00112DCF"/>
    <w:rsid w:val="00112EC9"/>
    <w:rsid w:val="001230D1"/>
    <w:rsid w:val="0012500F"/>
    <w:rsid w:val="001363A1"/>
    <w:rsid w:val="001378F5"/>
    <w:rsid w:val="00146324"/>
    <w:rsid w:val="00146405"/>
    <w:rsid w:val="00152CDF"/>
    <w:rsid w:val="001552DF"/>
    <w:rsid w:val="00157C0D"/>
    <w:rsid w:val="00160761"/>
    <w:rsid w:val="00161022"/>
    <w:rsid w:val="00166FA0"/>
    <w:rsid w:val="0017237B"/>
    <w:rsid w:val="00175DED"/>
    <w:rsid w:val="001911F5"/>
    <w:rsid w:val="001949EE"/>
    <w:rsid w:val="001B4AE1"/>
    <w:rsid w:val="001B4D5B"/>
    <w:rsid w:val="001B5648"/>
    <w:rsid w:val="001C2FB4"/>
    <w:rsid w:val="001D00AA"/>
    <w:rsid w:val="001D2E5A"/>
    <w:rsid w:val="001D5366"/>
    <w:rsid w:val="001E2002"/>
    <w:rsid w:val="001E2ED7"/>
    <w:rsid w:val="001F36EB"/>
    <w:rsid w:val="001F653D"/>
    <w:rsid w:val="00201E38"/>
    <w:rsid w:val="00203105"/>
    <w:rsid w:val="00214716"/>
    <w:rsid w:val="00232C70"/>
    <w:rsid w:val="00236959"/>
    <w:rsid w:val="00241D64"/>
    <w:rsid w:val="00252C46"/>
    <w:rsid w:val="002667C9"/>
    <w:rsid w:val="00281D20"/>
    <w:rsid w:val="00287B9D"/>
    <w:rsid w:val="00293E2B"/>
    <w:rsid w:val="0029589F"/>
    <w:rsid w:val="002A6BBD"/>
    <w:rsid w:val="002C3514"/>
    <w:rsid w:val="002C427C"/>
    <w:rsid w:val="002C4621"/>
    <w:rsid w:val="002C5FF6"/>
    <w:rsid w:val="002D39EB"/>
    <w:rsid w:val="002D4706"/>
    <w:rsid w:val="002D7F18"/>
    <w:rsid w:val="002E491B"/>
    <w:rsid w:val="002F4019"/>
    <w:rsid w:val="002F51CC"/>
    <w:rsid w:val="00300866"/>
    <w:rsid w:val="00307539"/>
    <w:rsid w:val="00322BC4"/>
    <w:rsid w:val="0033264C"/>
    <w:rsid w:val="0033283E"/>
    <w:rsid w:val="003339C2"/>
    <w:rsid w:val="00343278"/>
    <w:rsid w:val="00347361"/>
    <w:rsid w:val="00347DF4"/>
    <w:rsid w:val="003654CC"/>
    <w:rsid w:val="003853EC"/>
    <w:rsid w:val="003A7895"/>
    <w:rsid w:val="003B0194"/>
    <w:rsid w:val="003B4025"/>
    <w:rsid w:val="003C2C13"/>
    <w:rsid w:val="003D2360"/>
    <w:rsid w:val="003D4CB0"/>
    <w:rsid w:val="003E0EC8"/>
    <w:rsid w:val="003F1794"/>
    <w:rsid w:val="003F441D"/>
    <w:rsid w:val="00416C05"/>
    <w:rsid w:val="0042324F"/>
    <w:rsid w:val="00435772"/>
    <w:rsid w:val="00446856"/>
    <w:rsid w:val="00453B87"/>
    <w:rsid w:val="00456B9D"/>
    <w:rsid w:val="00464742"/>
    <w:rsid w:val="004672EF"/>
    <w:rsid w:val="00467EED"/>
    <w:rsid w:val="00474C56"/>
    <w:rsid w:val="00491B0B"/>
    <w:rsid w:val="004A2A90"/>
    <w:rsid w:val="004A4718"/>
    <w:rsid w:val="004A4F12"/>
    <w:rsid w:val="004B67EF"/>
    <w:rsid w:val="004D1E1A"/>
    <w:rsid w:val="004D38BC"/>
    <w:rsid w:val="004D3C5F"/>
    <w:rsid w:val="004D45F9"/>
    <w:rsid w:val="004D47C5"/>
    <w:rsid w:val="004D4FA0"/>
    <w:rsid w:val="004D71F5"/>
    <w:rsid w:val="004D7C75"/>
    <w:rsid w:val="004E0400"/>
    <w:rsid w:val="004E3089"/>
    <w:rsid w:val="00502BB8"/>
    <w:rsid w:val="00526B86"/>
    <w:rsid w:val="00526F77"/>
    <w:rsid w:val="00534AEF"/>
    <w:rsid w:val="00541A90"/>
    <w:rsid w:val="005430E0"/>
    <w:rsid w:val="00544374"/>
    <w:rsid w:val="00544911"/>
    <w:rsid w:val="005455DD"/>
    <w:rsid w:val="00547768"/>
    <w:rsid w:val="00551192"/>
    <w:rsid w:val="00553AE5"/>
    <w:rsid w:val="005604EC"/>
    <w:rsid w:val="00566541"/>
    <w:rsid w:val="00571531"/>
    <w:rsid w:val="005A1A6C"/>
    <w:rsid w:val="005A27E0"/>
    <w:rsid w:val="005A3C04"/>
    <w:rsid w:val="005A422F"/>
    <w:rsid w:val="005F2A14"/>
    <w:rsid w:val="005F6125"/>
    <w:rsid w:val="005F70D5"/>
    <w:rsid w:val="00601CC2"/>
    <w:rsid w:val="00617F9A"/>
    <w:rsid w:val="0062732F"/>
    <w:rsid w:val="00647199"/>
    <w:rsid w:val="0065513D"/>
    <w:rsid w:val="0065709E"/>
    <w:rsid w:val="00665650"/>
    <w:rsid w:val="00670D99"/>
    <w:rsid w:val="00670F7C"/>
    <w:rsid w:val="006D0A53"/>
    <w:rsid w:val="006E42AA"/>
    <w:rsid w:val="006E7D84"/>
    <w:rsid w:val="006F07EF"/>
    <w:rsid w:val="006F2122"/>
    <w:rsid w:val="006F6EC2"/>
    <w:rsid w:val="00711B5B"/>
    <w:rsid w:val="00712941"/>
    <w:rsid w:val="00720764"/>
    <w:rsid w:val="00720AEA"/>
    <w:rsid w:val="00733ED8"/>
    <w:rsid w:val="007570B1"/>
    <w:rsid w:val="0076195B"/>
    <w:rsid w:val="0076330F"/>
    <w:rsid w:val="00763FF7"/>
    <w:rsid w:val="007737C6"/>
    <w:rsid w:val="00773EA5"/>
    <w:rsid w:val="007838E1"/>
    <w:rsid w:val="00784B3A"/>
    <w:rsid w:val="007950B8"/>
    <w:rsid w:val="007A4178"/>
    <w:rsid w:val="007A57B5"/>
    <w:rsid w:val="007A68C7"/>
    <w:rsid w:val="007C0651"/>
    <w:rsid w:val="007C298E"/>
    <w:rsid w:val="007D3944"/>
    <w:rsid w:val="007D5379"/>
    <w:rsid w:val="008113AB"/>
    <w:rsid w:val="00817B4E"/>
    <w:rsid w:val="0083037E"/>
    <w:rsid w:val="0083127B"/>
    <w:rsid w:val="00833A35"/>
    <w:rsid w:val="00835201"/>
    <w:rsid w:val="00843A27"/>
    <w:rsid w:val="00851F12"/>
    <w:rsid w:val="00856017"/>
    <w:rsid w:val="00857B9B"/>
    <w:rsid w:val="008610C5"/>
    <w:rsid w:val="0087555E"/>
    <w:rsid w:val="00885482"/>
    <w:rsid w:val="008A25FC"/>
    <w:rsid w:val="008A70D7"/>
    <w:rsid w:val="008A790C"/>
    <w:rsid w:val="008B2B92"/>
    <w:rsid w:val="008C5B91"/>
    <w:rsid w:val="008C6148"/>
    <w:rsid w:val="008D56BD"/>
    <w:rsid w:val="008E7219"/>
    <w:rsid w:val="00903E35"/>
    <w:rsid w:val="00906489"/>
    <w:rsid w:val="009065EB"/>
    <w:rsid w:val="00926322"/>
    <w:rsid w:val="00940F5C"/>
    <w:rsid w:val="009424C1"/>
    <w:rsid w:val="00950762"/>
    <w:rsid w:val="00960C1C"/>
    <w:rsid w:val="00960C68"/>
    <w:rsid w:val="00961F59"/>
    <w:rsid w:val="00963429"/>
    <w:rsid w:val="0096567F"/>
    <w:rsid w:val="009801A3"/>
    <w:rsid w:val="00981C4F"/>
    <w:rsid w:val="00990F7C"/>
    <w:rsid w:val="00996B61"/>
    <w:rsid w:val="009A411B"/>
    <w:rsid w:val="009B7CDC"/>
    <w:rsid w:val="009C0B9B"/>
    <w:rsid w:val="009C1DFD"/>
    <w:rsid w:val="009C395B"/>
    <w:rsid w:val="009E10C9"/>
    <w:rsid w:val="009F1C60"/>
    <w:rsid w:val="00A00E37"/>
    <w:rsid w:val="00A026CF"/>
    <w:rsid w:val="00A123E5"/>
    <w:rsid w:val="00A14F31"/>
    <w:rsid w:val="00A16160"/>
    <w:rsid w:val="00A27F6B"/>
    <w:rsid w:val="00A33941"/>
    <w:rsid w:val="00A33F0D"/>
    <w:rsid w:val="00A34021"/>
    <w:rsid w:val="00A35A8E"/>
    <w:rsid w:val="00A46F62"/>
    <w:rsid w:val="00A653E7"/>
    <w:rsid w:val="00A668ED"/>
    <w:rsid w:val="00A71A20"/>
    <w:rsid w:val="00A76705"/>
    <w:rsid w:val="00A77824"/>
    <w:rsid w:val="00A8423A"/>
    <w:rsid w:val="00A865C3"/>
    <w:rsid w:val="00AA465B"/>
    <w:rsid w:val="00AB136E"/>
    <w:rsid w:val="00AB2BF3"/>
    <w:rsid w:val="00AC2B9D"/>
    <w:rsid w:val="00AD6D7E"/>
    <w:rsid w:val="00AE049E"/>
    <w:rsid w:val="00AE0BB6"/>
    <w:rsid w:val="00AE67BA"/>
    <w:rsid w:val="00AF1C65"/>
    <w:rsid w:val="00AF3428"/>
    <w:rsid w:val="00B055FC"/>
    <w:rsid w:val="00B152D9"/>
    <w:rsid w:val="00B31277"/>
    <w:rsid w:val="00B3505A"/>
    <w:rsid w:val="00B61BE9"/>
    <w:rsid w:val="00B65650"/>
    <w:rsid w:val="00B66727"/>
    <w:rsid w:val="00B67766"/>
    <w:rsid w:val="00B67C2B"/>
    <w:rsid w:val="00B719A3"/>
    <w:rsid w:val="00B71F3C"/>
    <w:rsid w:val="00B75443"/>
    <w:rsid w:val="00B76020"/>
    <w:rsid w:val="00BA2AED"/>
    <w:rsid w:val="00BA6DB1"/>
    <w:rsid w:val="00BA74C0"/>
    <w:rsid w:val="00BA7E01"/>
    <w:rsid w:val="00BC3CCC"/>
    <w:rsid w:val="00BC4803"/>
    <w:rsid w:val="00BD0C75"/>
    <w:rsid w:val="00C1427C"/>
    <w:rsid w:val="00C221DA"/>
    <w:rsid w:val="00C32AED"/>
    <w:rsid w:val="00C33092"/>
    <w:rsid w:val="00C50A32"/>
    <w:rsid w:val="00C50D3D"/>
    <w:rsid w:val="00C51C9F"/>
    <w:rsid w:val="00C524AB"/>
    <w:rsid w:val="00C52C3B"/>
    <w:rsid w:val="00C7712B"/>
    <w:rsid w:val="00C90337"/>
    <w:rsid w:val="00C940CD"/>
    <w:rsid w:val="00CA4A47"/>
    <w:rsid w:val="00CB02AD"/>
    <w:rsid w:val="00CB2557"/>
    <w:rsid w:val="00CB6C1A"/>
    <w:rsid w:val="00CC27AD"/>
    <w:rsid w:val="00CC3E33"/>
    <w:rsid w:val="00CC56E7"/>
    <w:rsid w:val="00CD0BA3"/>
    <w:rsid w:val="00CE7928"/>
    <w:rsid w:val="00CF0302"/>
    <w:rsid w:val="00CF534B"/>
    <w:rsid w:val="00D17D5B"/>
    <w:rsid w:val="00D266D9"/>
    <w:rsid w:val="00D44C0D"/>
    <w:rsid w:val="00D529D5"/>
    <w:rsid w:val="00D602D8"/>
    <w:rsid w:val="00D66914"/>
    <w:rsid w:val="00D97B17"/>
    <w:rsid w:val="00DA3DFC"/>
    <w:rsid w:val="00DB0336"/>
    <w:rsid w:val="00DB3A7D"/>
    <w:rsid w:val="00DE4182"/>
    <w:rsid w:val="00DF3F2A"/>
    <w:rsid w:val="00E037E2"/>
    <w:rsid w:val="00E03912"/>
    <w:rsid w:val="00E1383E"/>
    <w:rsid w:val="00E24822"/>
    <w:rsid w:val="00E25FAC"/>
    <w:rsid w:val="00E3182A"/>
    <w:rsid w:val="00E32909"/>
    <w:rsid w:val="00E4017C"/>
    <w:rsid w:val="00E44BF1"/>
    <w:rsid w:val="00E51364"/>
    <w:rsid w:val="00E51545"/>
    <w:rsid w:val="00E51AE2"/>
    <w:rsid w:val="00E557A0"/>
    <w:rsid w:val="00E573A1"/>
    <w:rsid w:val="00E60212"/>
    <w:rsid w:val="00E65054"/>
    <w:rsid w:val="00E65D9F"/>
    <w:rsid w:val="00E75DAA"/>
    <w:rsid w:val="00E81CEE"/>
    <w:rsid w:val="00E90DA9"/>
    <w:rsid w:val="00EA58A2"/>
    <w:rsid w:val="00EB1DC2"/>
    <w:rsid w:val="00EB5B3B"/>
    <w:rsid w:val="00EC5736"/>
    <w:rsid w:val="00ED062B"/>
    <w:rsid w:val="00ED372E"/>
    <w:rsid w:val="00ED54D5"/>
    <w:rsid w:val="00EE3295"/>
    <w:rsid w:val="00EE36B1"/>
    <w:rsid w:val="00F009D5"/>
    <w:rsid w:val="00F02F5A"/>
    <w:rsid w:val="00F07C76"/>
    <w:rsid w:val="00F13547"/>
    <w:rsid w:val="00F14733"/>
    <w:rsid w:val="00F16619"/>
    <w:rsid w:val="00F3423E"/>
    <w:rsid w:val="00F451E9"/>
    <w:rsid w:val="00F507BD"/>
    <w:rsid w:val="00F53D39"/>
    <w:rsid w:val="00F55AB2"/>
    <w:rsid w:val="00F56182"/>
    <w:rsid w:val="00F62EFB"/>
    <w:rsid w:val="00F62F56"/>
    <w:rsid w:val="00F633A7"/>
    <w:rsid w:val="00F64907"/>
    <w:rsid w:val="00F73FAA"/>
    <w:rsid w:val="00F74C54"/>
    <w:rsid w:val="00F7712E"/>
    <w:rsid w:val="00F81360"/>
    <w:rsid w:val="00F86C84"/>
    <w:rsid w:val="00F90C14"/>
    <w:rsid w:val="00F97724"/>
    <w:rsid w:val="00FA14EC"/>
    <w:rsid w:val="00FA23F9"/>
    <w:rsid w:val="00FA2693"/>
    <w:rsid w:val="00FA31FA"/>
    <w:rsid w:val="00FA765A"/>
    <w:rsid w:val="00FB0EC2"/>
    <w:rsid w:val="00FB1FFC"/>
    <w:rsid w:val="00FB4447"/>
    <w:rsid w:val="00FC4AD6"/>
    <w:rsid w:val="00FD02C5"/>
    <w:rsid w:val="00FD37CF"/>
    <w:rsid w:val="00FE4E68"/>
    <w:rsid w:val="00FE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E258E"/>
  <w15:chartTrackingRefBased/>
  <w15:docId w15:val="{B98C0561-000A-4AE5-A264-C5D466FB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5736"/>
    <w:pPr>
      <w:ind w:left="720"/>
      <w:contextualSpacing/>
    </w:pPr>
  </w:style>
  <w:style w:type="character" w:customStyle="1" w:styleId="ui-provider">
    <w:name w:val="ui-provider"/>
    <w:basedOn w:val="Fuentedeprrafopredeter"/>
    <w:rsid w:val="00E65D9F"/>
  </w:style>
  <w:style w:type="character" w:styleId="Refdecomentario">
    <w:name w:val="annotation reference"/>
    <w:basedOn w:val="Fuentedeprrafopredeter"/>
    <w:uiPriority w:val="99"/>
    <w:semiHidden/>
    <w:unhideWhenUsed/>
    <w:rsid w:val="00FA23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A23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A23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23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23F9"/>
    <w:rPr>
      <w:b/>
      <w:bCs/>
      <w:sz w:val="20"/>
      <w:szCs w:val="20"/>
    </w:rPr>
  </w:style>
  <w:style w:type="character" w:customStyle="1" w:styleId="TextonotapieCar">
    <w:name w:val="Texto nota pie Car"/>
    <w:aliases w:val="ALTS FOOTNOTE Car,fn Car,Geneva 9 Car,Font: Geneva 9 Car,Boston 10 Car,f Car,single space Car,footnote text Car,FOOTNOTES Car,Footnote Text Char Char Char Char Char Char Car,Fußnotentextr Car,Char Car,Footnote Text Char Char Car"/>
    <w:basedOn w:val="Fuentedeprrafopredeter"/>
    <w:link w:val="Textonotapie"/>
    <w:uiPriority w:val="99"/>
    <w:semiHidden/>
    <w:locked/>
    <w:rsid w:val="00C7712B"/>
    <w:rPr>
      <w:rFonts w:ascii="Calibri" w:eastAsia="Calibri" w:hAnsi="Calibri" w:cs="Calibri"/>
    </w:rPr>
  </w:style>
  <w:style w:type="paragraph" w:styleId="Textonotapie">
    <w:name w:val="footnote text"/>
    <w:aliases w:val="ALTS FOOTNOTE,fn,Geneva 9,Font: Geneva 9,Boston 10,f,single space,footnote text,FOOTNOTES,Footnote Text Char Char Char Char Char Char,Fußnotentextr,Char,Footnote Text Char Char,Footnote Text1 Char,Footnote Text Char Char Char Char,ft"/>
    <w:basedOn w:val="Normal"/>
    <w:link w:val="TextonotapieCar"/>
    <w:uiPriority w:val="99"/>
    <w:semiHidden/>
    <w:unhideWhenUsed/>
    <w:rsid w:val="00C7712B"/>
    <w:pPr>
      <w:spacing w:after="0" w:line="240" w:lineRule="auto"/>
      <w:jc w:val="both"/>
    </w:pPr>
    <w:rPr>
      <w:rFonts w:ascii="Calibri" w:eastAsia="Calibri" w:hAnsi="Calibri" w:cs="Calibri"/>
    </w:rPr>
  </w:style>
  <w:style w:type="character" w:customStyle="1" w:styleId="TextonotapieCar1">
    <w:name w:val="Texto nota pie Car1"/>
    <w:basedOn w:val="Fuentedeprrafopredeter"/>
    <w:uiPriority w:val="99"/>
    <w:semiHidden/>
    <w:rsid w:val="00C7712B"/>
    <w:rPr>
      <w:sz w:val="20"/>
      <w:szCs w:val="20"/>
    </w:rPr>
  </w:style>
  <w:style w:type="character" w:styleId="Refdenotaalpie">
    <w:name w:val="footnote reference"/>
    <w:aliases w:val="16 Point,Superscript 6 Point,ftref,BVI fnr,Footnote Reference Number,Footnote Reference_LVL6,Footnote Reference_LVL61,Footnote Reference_LVL62,Footnote Reference_LVL63,Footnote Reference_LVL64,Superscript 6 Point + 11 pt"/>
    <w:uiPriority w:val="99"/>
    <w:semiHidden/>
    <w:unhideWhenUsed/>
    <w:qFormat/>
    <w:rsid w:val="00C7712B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24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822"/>
  </w:style>
  <w:style w:type="paragraph" w:styleId="Piedepgina">
    <w:name w:val="footer"/>
    <w:basedOn w:val="Normal"/>
    <w:link w:val="PiedepginaCar"/>
    <w:uiPriority w:val="99"/>
    <w:unhideWhenUsed/>
    <w:rsid w:val="00E248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822"/>
  </w:style>
  <w:style w:type="character" w:styleId="Hipervnculo">
    <w:name w:val="Hyperlink"/>
    <w:basedOn w:val="Fuentedeprrafopredeter"/>
    <w:uiPriority w:val="99"/>
    <w:unhideWhenUsed/>
    <w:rsid w:val="00F53D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3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2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diaz@procolombia.c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mcastro@procolombia.co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rgbClr val="F2F2F2"/>
      </a:lt1>
      <a:dk2>
        <a:srgbClr val="44546A"/>
      </a:dk2>
      <a:lt2>
        <a:srgbClr val="DAE3F3"/>
      </a:lt2>
      <a:accent1>
        <a:srgbClr val="1F4DBE"/>
      </a:accent1>
      <a:accent2>
        <a:srgbClr val="F7A334"/>
      </a:accent2>
      <a:accent3>
        <a:srgbClr val="10264F"/>
      </a:accent3>
      <a:accent4>
        <a:srgbClr val="FFC000"/>
      </a:accent4>
      <a:accent5>
        <a:srgbClr val="44546A"/>
      </a:accent5>
      <a:accent6>
        <a:srgbClr val="E7E6E6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6</Pages>
  <Words>2432</Words>
  <Characters>13382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Paula Díaz Nuñez</dc:creator>
  <cp:keywords/>
  <dc:description/>
  <cp:lastModifiedBy>Keren Lopez Cordoba</cp:lastModifiedBy>
  <cp:revision>333</cp:revision>
  <cp:lastPrinted>2023-11-23T12:40:00Z</cp:lastPrinted>
  <dcterms:created xsi:type="dcterms:W3CDTF">2023-11-08T18:22:00Z</dcterms:created>
  <dcterms:modified xsi:type="dcterms:W3CDTF">2025-01-13T17:36:00Z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ed08cdf6-a4ac-460a-9b4a-c82a56e1c503</vt:lpwstr>
  </property>
</Properties>
</file>