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43" w:rsidRDefault="00903043" w:rsidP="0090304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w:t>
      </w:r>
      <w:r w:rsidRPr="00903043">
        <w:rPr>
          <w:rFonts w:ascii="Calibri" w:eastAsia="Times New Roman" w:hAnsi="Calibri" w:cs="Calibri"/>
          <w:b/>
          <w:bCs/>
          <w:color w:val="000000"/>
          <w:lang w:eastAsia="es-AR"/>
        </w:rPr>
        <w:t>Qué pasa si descargo uno por uno</w:t>
      </w:r>
      <w:r w:rsidR="00AF241B">
        <w:rPr>
          <w:rFonts w:ascii="Calibri" w:eastAsia="Times New Roman" w:hAnsi="Calibri" w:cs="Calibri"/>
          <w:b/>
          <w:bCs/>
          <w:color w:val="000000"/>
          <w:lang w:eastAsia="es-AR"/>
        </w:rPr>
        <w:t xml:space="preserve"> los datos</w:t>
      </w:r>
      <w:r w:rsidRPr="00903043">
        <w:rPr>
          <w:rFonts w:ascii="Calibri" w:eastAsia="Times New Roman" w:hAnsi="Calibri" w:cs="Calibri"/>
          <w:b/>
          <w:bCs/>
          <w:color w:val="000000"/>
          <w:lang w:eastAsia="es-AR"/>
        </w:rPr>
        <w:t xml:space="preserve"> cuales son los que tengo más datos históricos</w:t>
      </w:r>
      <w:r>
        <w:rPr>
          <w:rFonts w:ascii="Calibri" w:eastAsia="Times New Roman" w:hAnsi="Calibri" w:cs="Calibri"/>
          <w:b/>
          <w:bCs/>
          <w:color w:val="000000"/>
          <w:lang w:eastAsia="es-AR"/>
        </w:rPr>
        <w:t>?</w:t>
      </w:r>
    </w:p>
    <w:p w:rsidR="00903043" w:rsidRDefault="00903043" w:rsidP="00903043">
      <w:pPr>
        <w:spacing w:after="0" w:line="240" w:lineRule="auto"/>
        <w:rPr>
          <w:rFonts w:ascii="Calibri" w:eastAsia="Times New Roman" w:hAnsi="Calibri" w:cs="Calibri"/>
          <w:b/>
          <w:bCs/>
          <w:color w:val="000000"/>
          <w:lang w:eastAsia="es-AR"/>
        </w:rPr>
      </w:pPr>
    </w:p>
    <w:p w:rsidR="00903043" w:rsidRPr="00903043" w:rsidRDefault="00903043" w:rsidP="00903043">
      <w:pPr>
        <w:spacing w:after="0" w:line="240" w:lineRule="auto"/>
        <w:rPr>
          <w:rFonts w:ascii="Calibri" w:eastAsia="Times New Roman" w:hAnsi="Calibri" w:cs="Calibri"/>
          <w:bCs/>
          <w:color w:val="000000"/>
          <w:lang w:eastAsia="es-AR"/>
        </w:rPr>
      </w:pPr>
      <w:r w:rsidRPr="00903043">
        <w:rPr>
          <w:rFonts w:ascii="Calibri" w:eastAsia="Times New Roman" w:hAnsi="Calibri" w:cs="Calibri"/>
          <w:bCs/>
          <w:color w:val="000000"/>
          <w:lang w:eastAsia="es-AR"/>
        </w:rPr>
        <w:t xml:space="preserve">Básicamente solo </w:t>
      </w:r>
      <w:r>
        <w:rPr>
          <w:rFonts w:ascii="Calibri" w:eastAsia="Times New Roman" w:hAnsi="Calibri" w:cs="Calibri"/>
          <w:bCs/>
          <w:color w:val="000000"/>
          <w:lang w:eastAsia="es-AR"/>
        </w:rPr>
        <w:t xml:space="preserve">el segmento de </w:t>
      </w:r>
      <w:r w:rsidRPr="00903043">
        <w:rPr>
          <w:rFonts w:ascii="Calibri" w:eastAsia="Times New Roman" w:hAnsi="Calibri" w:cs="Calibri"/>
          <w:bCs/>
          <w:color w:val="000000"/>
          <w:lang w:eastAsia="es-AR"/>
        </w:rPr>
        <w:t xml:space="preserve">todos los usuarios </w:t>
      </w:r>
      <w:r>
        <w:rPr>
          <w:rFonts w:ascii="Calibri" w:eastAsia="Times New Roman" w:hAnsi="Calibri" w:cs="Calibri"/>
          <w:bCs/>
          <w:color w:val="000000"/>
          <w:lang w:eastAsia="es-AR"/>
        </w:rPr>
        <w:t>tiene</w:t>
      </w:r>
      <w:r w:rsidRPr="00903043">
        <w:rPr>
          <w:rFonts w:ascii="Calibri" w:eastAsia="Times New Roman" w:hAnsi="Calibri" w:cs="Calibri"/>
          <w:bCs/>
          <w:color w:val="000000"/>
          <w:lang w:eastAsia="es-AR"/>
        </w:rPr>
        <w:t xml:space="preserve"> más datos históricos</w:t>
      </w:r>
    </w:p>
    <w:p w:rsidR="00903043" w:rsidRDefault="00903043" w:rsidP="00903043">
      <w:pPr>
        <w:spacing w:after="0" w:line="240" w:lineRule="auto"/>
        <w:rPr>
          <w:rFonts w:ascii="Calibri" w:eastAsia="Times New Roman" w:hAnsi="Calibri" w:cs="Calibri"/>
          <w:b/>
          <w:bCs/>
          <w:color w:val="000000"/>
          <w:lang w:eastAsia="es-AR"/>
        </w:rPr>
      </w:pPr>
      <w:r>
        <w:rPr>
          <w:rFonts w:ascii="Calibri" w:eastAsia="Times New Roman" w:hAnsi="Calibri" w:cs="Calibri"/>
          <w:b/>
          <w:bCs/>
          <w:noProof/>
          <w:color w:val="000000"/>
          <w:lang w:eastAsia="es-AR"/>
        </w:rPr>
        <w:drawing>
          <wp:inline distT="0" distB="0" distL="0" distR="0">
            <wp:extent cx="5391150" cy="354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903043" w:rsidRPr="005E3C77" w:rsidRDefault="00903043" w:rsidP="00903043">
      <w:pPr>
        <w:spacing w:after="0" w:line="240" w:lineRule="auto"/>
        <w:rPr>
          <w:rFonts w:ascii="Calibri" w:eastAsia="Times New Roman" w:hAnsi="Calibri" w:cs="Calibri"/>
          <w:bCs/>
          <w:color w:val="000000"/>
          <w:highlight w:val="yellow"/>
          <w:lang w:eastAsia="es-AR"/>
        </w:rPr>
      </w:pPr>
    </w:p>
    <w:p w:rsidR="00141E4E" w:rsidRDefault="00141E4E">
      <w:pPr>
        <w:rPr>
          <w:rFonts w:ascii="Calibri" w:eastAsia="Times New Roman" w:hAnsi="Calibri" w:cs="Calibri"/>
          <w:b/>
          <w:bCs/>
          <w:color w:val="000000"/>
          <w:lang w:eastAsia="es-AR"/>
        </w:rPr>
      </w:pPr>
      <w:r>
        <w:rPr>
          <w:rFonts w:ascii="Calibri" w:eastAsia="Times New Roman" w:hAnsi="Calibri" w:cs="Calibri"/>
          <w:b/>
          <w:bCs/>
          <w:color w:val="000000"/>
          <w:lang w:eastAsia="es-AR"/>
        </w:rPr>
        <w:br w:type="page"/>
      </w:r>
    </w:p>
    <w:p w:rsidR="00903043" w:rsidRDefault="00903043" w:rsidP="00903043">
      <w:pPr>
        <w:spacing w:after="0" w:line="240" w:lineRule="auto"/>
        <w:rPr>
          <w:rFonts w:ascii="Calibri" w:eastAsia="Times New Roman" w:hAnsi="Calibri" w:cs="Calibri"/>
          <w:b/>
          <w:bCs/>
          <w:color w:val="000000"/>
          <w:lang w:eastAsia="es-AR"/>
        </w:rPr>
      </w:pPr>
      <w:r w:rsidRPr="00903043">
        <w:rPr>
          <w:rFonts w:ascii="Calibri" w:eastAsia="Times New Roman" w:hAnsi="Calibri" w:cs="Calibri"/>
          <w:b/>
          <w:bCs/>
          <w:color w:val="000000"/>
          <w:lang w:eastAsia="es-AR"/>
        </w:rPr>
        <w:lastRenderedPageBreak/>
        <w:t>Que es cada columna</w:t>
      </w:r>
      <w:proofErr w:type="gramStart"/>
      <w:r w:rsidRPr="00903043">
        <w:rPr>
          <w:rFonts w:ascii="Calibri" w:eastAsia="Times New Roman" w:hAnsi="Calibri" w:cs="Calibri"/>
          <w:b/>
          <w:bCs/>
          <w:color w:val="000000"/>
          <w:lang w:eastAsia="es-AR"/>
        </w:rPr>
        <w:t>?</w:t>
      </w:r>
      <w:proofErr w:type="gramEnd"/>
    </w:p>
    <w:p w:rsidR="00903043" w:rsidRDefault="00903043">
      <w:r>
        <w:rPr>
          <w:rFonts w:ascii="Calibri" w:eastAsia="Times New Roman" w:hAnsi="Calibri" w:cs="Calibri"/>
          <w:color w:val="000000"/>
          <w:lang w:eastAsia="es-AR"/>
        </w:rPr>
        <w:t>C</w:t>
      </w:r>
      <w:r w:rsidRPr="00903043">
        <w:rPr>
          <w:rFonts w:ascii="Calibri" w:eastAsia="Times New Roman" w:hAnsi="Calibri" w:cs="Calibri"/>
          <w:color w:val="000000"/>
          <w:lang w:eastAsia="es-AR"/>
        </w:rPr>
        <w:t xml:space="preserve">ada columna es un segmento una </w:t>
      </w:r>
      <w:r w:rsidR="00CB5647" w:rsidRPr="00903043">
        <w:rPr>
          <w:rFonts w:ascii="Calibri" w:eastAsia="Times New Roman" w:hAnsi="Calibri" w:cs="Calibri"/>
          <w:color w:val="000000"/>
          <w:lang w:eastAsia="es-AR"/>
        </w:rPr>
        <w:t>subdivisión</w:t>
      </w:r>
      <w:r w:rsidRPr="00903043">
        <w:rPr>
          <w:rFonts w:ascii="Calibri" w:eastAsia="Times New Roman" w:hAnsi="Calibri" w:cs="Calibri"/>
          <w:color w:val="000000"/>
          <w:lang w:eastAsia="es-AR"/>
        </w:rPr>
        <w:t xml:space="preserve"> de los datos, a su vez hasta ahora solo he descargado datos de </w:t>
      </w:r>
      <w:r w:rsidRPr="00903043">
        <w:rPr>
          <w:rFonts w:ascii="Calibri" w:eastAsia="Times New Roman" w:hAnsi="Calibri" w:cs="Calibri"/>
          <w:color w:val="000000"/>
          <w:highlight w:val="yellow"/>
          <w:lang w:eastAsia="es-AR"/>
        </w:rPr>
        <w:t>vistas de una página</w:t>
      </w:r>
      <w:r>
        <w:rPr>
          <w:rFonts w:ascii="Calibri" w:eastAsia="Times New Roman" w:hAnsi="Calibri" w:cs="Calibri"/>
          <w:color w:val="000000"/>
          <w:lang w:eastAsia="es-AR"/>
        </w:rPr>
        <w:t xml:space="preserve">, </w:t>
      </w:r>
      <w:r>
        <w:t>pero averiguando más sobre los datos hay más dimensiones  que solo sobre las vistas.</w:t>
      </w:r>
    </w:p>
    <w:p w:rsidR="00141E4E" w:rsidRDefault="00141E4E" w:rsidP="00141E4E">
      <w:pPr>
        <w:spacing w:after="0" w:line="240" w:lineRule="auto"/>
        <w:rPr>
          <w:rFonts w:ascii="Calibri" w:eastAsia="Times New Roman" w:hAnsi="Calibri" w:cs="Calibri"/>
          <w:bCs/>
          <w:color w:val="000000"/>
          <w:highlight w:val="yellow"/>
          <w:lang w:eastAsia="es-AR"/>
        </w:rPr>
      </w:pPr>
      <w:r w:rsidRPr="005E3C77">
        <w:rPr>
          <w:rFonts w:ascii="Calibri" w:eastAsia="Times New Roman" w:hAnsi="Calibri" w:cs="Calibri"/>
          <w:bCs/>
          <w:color w:val="000000"/>
          <w:highlight w:val="yellow"/>
          <w:lang w:eastAsia="es-AR"/>
        </w:rPr>
        <w:t xml:space="preserve">Una sesión </w:t>
      </w:r>
      <w:r w:rsidRPr="005E3C77">
        <w:rPr>
          <w:rFonts w:ascii="Calibri" w:eastAsia="Times New Roman" w:hAnsi="Calibri" w:cs="Calibri"/>
          <w:bCs/>
          <w:color w:val="000000"/>
          <w:lang w:eastAsia="es-AR"/>
        </w:rPr>
        <w:t>es un conjunto de interacciones de usuario con su sitio web en un periodo determinado</w:t>
      </w:r>
      <w:r>
        <w:rPr>
          <w:rFonts w:ascii="Calibri" w:eastAsia="Times New Roman" w:hAnsi="Calibri" w:cs="Calibri"/>
          <w:bCs/>
          <w:color w:val="000000"/>
          <w:lang w:eastAsia="es-AR"/>
        </w:rPr>
        <w:t>.</w:t>
      </w:r>
    </w:p>
    <w:p w:rsidR="00141E4E" w:rsidRDefault="00141E4E" w:rsidP="00141E4E">
      <w:pPr>
        <w:spacing w:after="0" w:line="240" w:lineRule="auto"/>
        <w:rPr>
          <w:rFonts w:ascii="Calibri" w:eastAsia="Times New Roman" w:hAnsi="Calibri" w:cs="Calibri"/>
          <w:bCs/>
          <w:color w:val="000000"/>
          <w:lang w:eastAsia="es-AR"/>
        </w:rPr>
      </w:pPr>
      <w:r w:rsidRPr="00EF662D">
        <w:rPr>
          <w:rFonts w:ascii="Calibri" w:eastAsia="Times New Roman" w:hAnsi="Calibri" w:cs="Calibri"/>
          <w:bCs/>
          <w:color w:val="000000"/>
          <w:highlight w:val="yellow"/>
          <w:lang w:eastAsia="es-AR"/>
        </w:rPr>
        <w:t>La tasa de rebote</w:t>
      </w:r>
      <w:r w:rsidRPr="00EF662D">
        <w:rPr>
          <w:rFonts w:ascii="Calibri" w:eastAsia="Times New Roman" w:hAnsi="Calibri" w:cs="Calibri"/>
          <w:bCs/>
          <w:color w:val="000000"/>
          <w:lang w:eastAsia="es-AR"/>
        </w:rPr>
        <w:t xml:space="preserve"> en Universal Analytics se definía como el porcentaje de usuarios que llegan a una web y no realizan ninguna interacción antes de irse.</w:t>
      </w:r>
    </w:p>
    <w:p w:rsidR="00141E4E" w:rsidRDefault="00141E4E" w:rsidP="00141E4E">
      <w:pPr>
        <w:spacing w:after="0" w:line="240" w:lineRule="auto"/>
        <w:rPr>
          <w:rFonts w:ascii="Calibri" w:eastAsia="Times New Roman" w:hAnsi="Calibri" w:cs="Calibri"/>
          <w:bCs/>
          <w:color w:val="000000"/>
          <w:lang w:eastAsia="es-AR"/>
        </w:rPr>
      </w:pPr>
      <w:r w:rsidRPr="00EF662D">
        <w:rPr>
          <w:rFonts w:ascii="Calibri" w:eastAsia="Times New Roman" w:hAnsi="Calibri" w:cs="Calibri"/>
          <w:bCs/>
          <w:color w:val="000000"/>
          <w:highlight w:val="yellow"/>
          <w:lang w:eastAsia="es-AR"/>
        </w:rPr>
        <w:t>El tráfico referido</w:t>
      </w:r>
      <w:r w:rsidRPr="00EF662D">
        <w:rPr>
          <w:rFonts w:ascii="Calibri" w:eastAsia="Times New Roman" w:hAnsi="Calibri" w:cs="Calibri"/>
          <w:bCs/>
          <w:color w:val="000000"/>
          <w:lang w:eastAsia="es-AR"/>
        </w:rPr>
        <w:t xml:space="preserve"> es el segmento de tráfico que llega a su sitio web a través de otra fuente, como un enlace en otro dominio</w:t>
      </w:r>
    </w:p>
    <w:p w:rsidR="00141E4E" w:rsidRPr="00EF662D" w:rsidRDefault="00141E4E" w:rsidP="00141E4E">
      <w:pPr>
        <w:spacing w:after="0" w:line="240" w:lineRule="auto"/>
        <w:rPr>
          <w:rFonts w:ascii="Calibri" w:eastAsia="Times New Roman" w:hAnsi="Calibri" w:cs="Calibri"/>
          <w:bCs/>
          <w:color w:val="000000"/>
          <w:lang w:eastAsia="es-AR"/>
        </w:rPr>
      </w:pPr>
      <w:r w:rsidRPr="00EF662D">
        <w:rPr>
          <w:rFonts w:ascii="Calibri" w:eastAsia="Times New Roman" w:hAnsi="Calibri" w:cs="Calibri"/>
          <w:bCs/>
          <w:color w:val="000000"/>
          <w:highlight w:val="yellow"/>
          <w:lang w:eastAsia="es-AR"/>
        </w:rPr>
        <w:t>Los usuarios recurrentes</w:t>
      </w:r>
      <w:r w:rsidRPr="00EF662D">
        <w:rPr>
          <w:rFonts w:ascii="Calibri" w:eastAsia="Times New Roman" w:hAnsi="Calibri" w:cs="Calibri"/>
          <w:bCs/>
          <w:color w:val="000000"/>
          <w:lang w:eastAsia="es-AR"/>
        </w:rPr>
        <w:t xml:space="preserve"> son aquellos que ya han visitado su sitio web o aplicación con anterioridad.</w:t>
      </w:r>
    </w:p>
    <w:p w:rsidR="00141E4E" w:rsidRDefault="00141E4E" w:rsidP="00141E4E">
      <w:pPr>
        <w:spacing w:after="0" w:line="240" w:lineRule="auto"/>
        <w:rPr>
          <w:rFonts w:ascii="Calibri" w:eastAsia="Times New Roman" w:hAnsi="Calibri" w:cs="Calibri"/>
          <w:bCs/>
          <w:color w:val="000000"/>
          <w:lang w:eastAsia="es-AR"/>
        </w:rPr>
      </w:pPr>
      <w:r w:rsidRPr="00EF662D">
        <w:rPr>
          <w:rFonts w:ascii="Calibri" w:eastAsia="Times New Roman" w:hAnsi="Calibri" w:cs="Calibri"/>
          <w:bCs/>
          <w:color w:val="000000"/>
          <w:lang w:eastAsia="es-AR"/>
        </w:rPr>
        <w:t>Las conversiones representan las acciones que llevan a cabo los visitantes de una página web y que forman parte de los objetivos de un sitio web</w:t>
      </w:r>
      <w:r>
        <w:rPr>
          <w:rFonts w:ascii="Calibri" w:eastAsia="Times New Roman" w:hAnsi="Calibri" w:cs="Calibri"/>
          <w:bCs/>
          <w:color w:val="000000"/>
          <w:lang w:eastAsia="es-AR"/>
        </w:rPr>
        <w:t xml:space="preserve"> (de todas maneras no importa porque no están disponibles los datos de conversiones)</w:t>
      </w:r>
    </w:p>
    <w:p w:rsidR="00141E4E" w:rsidRDefault="00141E4E"/>
    <w:p w:rsidR="00141E4E" w:rsidRDefault="00141E4E">
      <w:r w:rsidRPr="00141E4E">
        <w:rPr>
          <w:highlight w:val="yellow"/>
        </w:rPr>
        <w:t>Nuevo descubrimiento que google analytics tenía una opción para ver las dimensiones</w:t>
      </w:r>
    </w:p>
    <w:p w:rsidR="00141E4E" w:rsidRDefault="00141E4E">
      <w:r w:rsidRPr="00141E4E">
        <w:t>Las dimensiones son atributos de los datos</w:t>
      </w:r>
      <w:r>
        <w:t>.</w:t>
      </w:r>
    </w:p>
    <w:p w:rsidR="00903043" w:rsidRDefault="00903043">
      <w:r>
        <w:rPr>
          <w:noProof/>
          <w:lang w:eastAsia="es-AR"/>
        </w:rPr>
        <w:drawing>
          <wp:inline distT="0" distB="0" distL="0" distR="0">
            <wp:extent cx="1676400" cy="2371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2371725"/>
                    </a:xfrm>
                    <a:prstGeom prst="rect">
                      <a:avLst/>
                    </a:prstGeom>
                    <a:noFill/>
                    <a:ln>
                      <a:noFill/>
                    </a:ln>
                  </pic:spPr>
                </pic:pic>
              </a:graphicData>
            </a:graphic>
          </wp:inline>
        </w:drawing>
      </w:r>
    </w:p>
    <w:p w:rsidR="00B028F9" w:rsidRDefault="00B028F9"/>
    <w:tbl>
      <w:tblPr>
        <w:tblStyle w:val="Tablaconcuadrcula"/>
        <w:tblW w:w="0" w:type="auto"/>
        <w:tblLook w:val="04A0" w:firstRow="1" w:lastRow="0" w:firstColumn="1" w:lastColumn="0" w:noHBand="0" w:noVBand="1"/>
      </w:tblPr>
      <w:tblGrid>
        <w:gridCol w:w="3050"/>
        <w:gridCol w:w="4565"/>
        <w:gridCol w:w="1520"/>
        <w:gridCol w:w="2133"/>
      </w:tblGrid>
      <w:tr w:rsidR="00CB5647" w:rsidTr="00141E4E">
        <w:tc>
          <w:tcPr>
            <w:tcW w:w="3050" w:type="dxa"/>
          </w:tcPr>
          <w:p w:rsidR="00CB5647" w:rsidRDefault="00CB5647">
            <w:r>
              <w:lastRenderedPageBreak/>
              <w:t>Dimensión</w:t>
            </w:r>
          </w:p>
        </w:tc>
        <w:tc>
          <w:tcPr>
            <w:tcW w:w="4561" w:type="dxa"/>
          </w:tcPr>
          <w:p w:rsidR="00CB5647" w:rsidRDefault="00CB5647">
            <w:r>
              <w:t>Definición</w:t>
            </w:r>
          </w:p>
        </w:tc>
        <w:tc>
          <w:tcPr>
            <w:tcW w:w="1520" w:type="dxa"/>
          </w:tcPr>
          <w:p w:rsidR="00CB5647" w:rsidRDefault="00CB5647">
            <w:r>
              <w:t>Con datos</w:t>
            </w:r>
          </w:p>
        </w:tc>
        <w:tc>
          <w:tcPr>
            <w:tcW w:w="2133" w:type="dxa"/>
          </w:tcPr>
          <w:p w:rsidR="00CB5647" w:rsidRDefault="00CB5647">
            <w:r>
              <w:t>Unidad de medición</w:t>
            </w:r>
          </w:p>
        </w:tc>
      </w:tr>
      <w:tr w:rsidR="00CB5647" w:rsidTr="00141E4E">
        <w:tblPrEx>
          <w:tblCellMar>
            <w:left w:w="70" w:type="dxa"/>
            <w:right w:w="70" w:type="dxa"/>
          </w:tblCellMar>
        </w:tblPrEx>
        <w:tc>
          <w:tcPr>
            <w:tcW w:w="3050" w:type="dxa"/>
            <w:vAlign w:val="center"/>
          </w:tcPr>
          <w:p w:rsidR="00CB5647" w:rsidRDefault="00CB5647" w:rsidP="007B03EB">
            <w:r>
              <w:rPr>
                <w:noProof/>
                <w:lang w:eastAsia="es-AR"/>
              </w:rPr>
              <w:drawing>
                <wp:inline distT="0" distB="0" distL="0" distR="0" wp14:anchorId="58E857AA" wp14:editId="6477F03E">
                  <wp:extent cx="1485900" cy="2667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561" w:type="dxa"/>
            <w:vAlign w:val="center"/>
          </w:tcPr>
          <w:p w:rsidR="00CB5647" w:rsidRDefault="00141E4E" w:rsidP="007B03EB">
            <w:r>
              <w:object w:dxaOrig="339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7pt;height:43.45pt" o:ole="">
                  <v:imagedata r:id="rId7" o:title=""/>
                </v:shape>
                <o:OLEObject Type="Embed" ProgID="PBrush" ShapeID="_x0000_i1025" DrawAspect="Content" ObjectID="_1744640133" r:id="rId8"/>
              </w:object>
            </w:r>
          </w:p>
        </w:tc>
        <w:tc>
          <w:tcPr>
            <w:tcW w:w="1520" w:type="dxa"/>
            <w:vAlign w:val="center"/>
          </w:tcPr>
          <w:p w:rsidR="00CB5647" w:rsidRDefault="00CB5647" w:rsidP="007B03EB">
            <w:r>
              <w:t>Si</w:t>
            </w:r>
          </w:p>
        </w:tc>
        <w:tc>
          <w:tcPr>
            <w:tcW w:w="2133" w:type="dxa"/>
            <w:shd w:val="clear" w:color="auto" w:fill="auto"/>
          </w:tcPr>
          <w:p w:rsidR="00CB5647" w:rsidRPr="00AF241B" w:rsidRDefault="00AF241B" w:rsidP="00AF241B">
            <w:r w:rsidRPr="00AF241B">
              <w:t xml:space="preserve">Números enteros positivos </w:t>
            </w:r>
            <w:r w:rsidR="00CB5647" w:rsidRPr="00AF241B">
              <w:t>Por semana</w:t>
            </w:r>
          </w:p>
        </w:tc>
      </w:tr>
      <w:tr w:rsidR="00CB5647" w:rsidTr="00141E4E">
        <w:tc>
          <w:tcPr>
            <w:tcW w:w="3050" w:type="dxa"/>
            <w:vAlign w:val="center"/>
          </w:tcPr>
          <w:p w:rsidR="00CB5647" w:rsidRDefault="00CB5647" w:rsidP="007B03EB">
            <w:r>
              <w:object w:dxaOrig="2190" w:dyaOrig="330">
                <v:shape id="_x0000_i1026" type="#_x0000_t75" style="width:109.35pt;height:17pt" o:ole="">
                  <v:imagedata r:id="rId9" o:title=""/>
                </v:shape>
                <o:OLEObject Type="Embed" ProgID="PBrush" ShapeID="_x0000_i1026" DrawAspect="Content" ObjectID="_1744640134" r:id="rId10"/>
              </w:object>
            </w:r>
          </w:p>
        </w:tc>
        <w:tc>
          <w:tcPr>
            <w:tcW w:w="4561" w:type="dxa"/>
            <w:vAlign w:val="center"/>
          </w:tcPr>
          <w:p w:rsidR="00CB5647" w:rsidRDefault="00CB5647" w:rsidP="007B03EB"/>
          <w:p w:rsidR="00CB5647" w:rsidRDefault="00CB5647" w:rsidP="007B03EB">
            <w:r>
              <w:object w:dxaOrig="3555" w:dyaOrig="1035">
                <v:shape id="_x0000_i1027" type="#_x0000_t75" style="width:177.3pt;height:51.6pt" o:ole="">
                  <v:imagedata r:id="rId11" o:title=""/>
                </v:shape>
                <o:OLEObject Type="Embed" ProgID="PBrush" ShapeID="_x0000_i1027" DrawAspect="Content" ObjectID="_1744640135" r:id="rId12"/>
              </w:object>
            </w:r>
          </w:p>
        </w:tc>
        <w:tc>
          <w:tcPr>
            <w:tcW w:w="1520" w:type="dxa"/>
            <w:vAlign w:val="center"/>
          </w:tcPr>
          <w:p w:rsidR="00CB5647" w:rsidRDefault="00CB5647" w:rsidP="007B03EB">
            <w:r>
              <w:t>No</w:t>
            </w:r>
          </w:p>
        </w:tc>
        <w:tc>
          <w:tcPr>
            <w:tcW w:w="2133" w:type="dxa"/>
            <w:shd w:val="clear" w:color="auto" w:fill="auto"/>
          </w:tcPr>
          <w:p w:rsidR="00CB5647" w:rsidRPr="00AF241B" w:rsidRDefault="00CB5647" w:rsidP="007B03EB">
            <w:r w:rsidRPr="00AF241B">
              <w:t>-</w:t>
            </w:r>
          </w:p>
        </w:tc>
      </w:tr>
      <w:tr w:rsidR="00CB5647" w:rsidTr="00141E4E">
        <w:tc>
          <w:tcPr>
            <w:tcW w:w="3050" w:type="dxa"/>
            <w:vAlign w:val="center"/>
          </w:tcPr>
          <w:p w:rsidR="00CB5647" w:rsidRDefault="00CB5647" w:rsidP="007B03EB">
            <w:r>
              <w:object w:dxaOrig="2235" w:dyaOrig="510">
                <v:shape id="_x0000_i1028" type="#_x0000_t75" style="width:112.1pt;height:25.15pt" o:ole="">
                  <v:imagedata r:id="rId13" o:title=""/>
                </v:shape>
                <o:OLEObject Type="Embed" ProgID="PBrush" ShapeID="_x0000_i1028" DrawAspect="Content" ObjectID="_1744640136" r:id="rId14"/>
              </w:object>
            </w:r>
          </w:p>
          <w:p w:rsidR="00CB5647" w:rsidRDefault="00CB5647" w:rsidP="007B03EB"/>
        </w:tc>
        <w:tc>
          <w:tcPr>
            <w:tcW w:w="4561" w:type="dxa"/>
            <w:vAlign w:val="center"/>
          </w:tcPr>
          <w:p w:rsidR="00CB5647" w:rsidRDefault="00141E4E" w:rsidP="007B03EB">
            <w:r>
              <w:object w:dxaOrig="3570" w:dyaOrig="645">
                <v:shape id="_x0000_i1029" type="#_x0000_t75" style="width:201.75pt;height:36pt" o:ole="">
                  <v:imagedata r:id="rId15" o:title=""/>
                </v:shape>
                <o:OLEObject Type="Embed" ProgID="PBrush" ShapeID="_x0000_i1029" DrawAspect="Content" ObjectID="_1744640137" r:id="rId16"/>
              </w:object>
            </w:r>
          </w:p>
        </w:tc>
        <w:tc>
          <w:tcPr>
            <w:tcW w:w="1520" w:type="dxa"/>
            <w:vAlign w:val="center"/>
          </w:tcPr>
          <w:p w:rsidR="00CB5647" w:rsidRDefault="00CB5647" w:rsidP="007B03EB">
            <w:r>
              <w:t>Si</w:t>
            </w:r>
          </w:p>
        </w:tc>
        <w:tc>
          <w:tcPr>
            <w:tcW w:w="2133" w:type="dxa"/>
            <w:shd w:val="clear" w:color="auto" w:fill="auto"/>
          </w:tcPr>
          <w:p w:rsidR="00AF241B" w:rsidRPr="00AF241B" w:rsidRDefault="00AF241B" w:rsidP="007B03EB">
            <w:r w:rsidRPr="00AF241B">
              <w:t>Tiempo en minutos, segundos</w:t>
            </w:r>
          </w:p>
        </w:tc>
      </w:tr>
      <w:tr w:rsidR="00CB5647" w:rsidTr="00141E4E">
        <w:tc>
          <w:tcPr>
            <w:tcW w:w="3050" w:type="dxa"/>
            <w:vAlign w:val="center"/>
          </w:tcPr>
          <w:p w:rsidR="00CB5647" w:rsidRDefault="00CB5647" w:rsidP="007B03EB">
            <w:r>
              <w:object w:dxaOrig="2160" w:dyaOrig="315">
                <v:shape id="_x0000_i1030" type="#_x0000_t75" style="width:108.7pt;height:15.6pt" o:ole="">
                  <v:imagedata r:id="rId17" o:title=""/>
                </v:shape>
                <o:OLEObject Type="Embed" ProgID="PBrush" ShapeID="_x0000_i1030" DrawAspect="Content" ObjectID="_1744640138" r:id="rId18"/>
              </w:object>
            </w:r>
          </w:p>
        </w:tc>
        <w:tc>
          <w:tcPr>
            <w:tcW w:w="4561" w:type="dxa"/>
            <w:vAlign w:val="center"/>
          </w:tcPr>
          <w:p w:rsidR="00CB5647" w:rsidRDefault="00CB5647" w:rsidP="007B03EB"/>
          <w:p w:rsidR="00CB5647" w:rsidRDefault="00141E4E" w:rsidP="007B03EB">
            <w:r>
              <w:object w:dxaOrig="3330" w:dyaOrig="495">
                <v:shape id="_x0000_i1031" type="#_x0000_t75" style="width:194.25pt;height:28.55pt" o:ole="">
                  <v:imagedata r:id="rId19" o:title=""/>
                </v:shape>
                <o:OLEObject Type="Embed" ProgID="PBrush" ShapeID="_x0000_i1031" DrawAspect="Content" ObjectID="_1744640139" r:id="rId20"/>
              </w:object>
            </w:r>
          </w:p>
        </w:tc>
        <w:tc>
          <w:tcPr>
            <w:tcW w:w="1520" w:type="dxa"/>
            <w:vAlign w:val="center"/>
          </w:tcPr>
          <w:p w:rsidR="00CB5647" w:rsidRDefault="00CB5647" w:rsidP="007B03EB">
            <w:r>
              <w:t>Si</w:t>
            </w:r>
          </w:p>
        </w:tc>
        <w:tc>
          <w:tcPr>
            <w:tcW w:w="2133" w:type="dxa"/>
            <w:shd w:val="clear" w:color="auto" w:fill="auto"/>
          </w:tcPr>
          <w:p w:rsidR="00CB5647" w:rsidRPr="00AF241B" w:rsidRDefault="00AF241B" w:rsidP="007B03EB">
            <w:r w:rsidRPr="00AF241B">
              <w:t>Números enteros positivos  de 0 a 100 %</w:t>
            </w:r>
          </w:p>
        </w:tc>
      </w:tr>
      <w:tr w:rsidR="00AF241B" w:rsidTr="00141E4E">
        <w:tc>
          <w:tcPr>
            <w:tcW w:w="3050" w:type="dxa"/>
            <w:vAlign w:val="center"/>
          </w:tcPr>
          <w:p w:rsidR="00AF241B" w:rsidRDefault="00AF241B" w:rsidP="00AF241B">
            <w:r>
              <w:object w:dxaOrig="2145" w:dyaOrig="330">
                <v:shape id="_x0000_i1032" type="#_x0000_t75" style="width:107.3pt;height:17pt" o:ole="">
                  <v:imagedata r:id="rId21" o:title=""/>
                </v:shape>
                <o:OLEObject Type="Embed" ProgID="PBrush" ShapeID="_x0000_i1032" DrawAspect="Content" ObjectID="_1744640140" r:id="rId22"/>
              </w:object>
            </w:r>
          </w:p>
        </w:tc>
        <w:tc>
          <w:tcPr>
            <w:tcW w:w="4561" w:type="dxa"/>
            <w:vAlign w:val="center"/>
          </w:tcPr>
          <w:p w:rsidR="00AF241B" w:rsidRDefault="00AF241B" w:rsidP="00AF241B"/>
          <w:p w:rsidR="00AF241B" w:rsidRDefault="00141E4E" w:rsidP="00AF241B">
            <w:r>
              <w:object w:dxaOrig="3660" w:dyaOrig="885">
                <v:shape id="_x0000_i1033" type="#_x0000_t75" style="width:217.35pt;height:52.3pt" o:ole="">
                  <v:imagedata r:id="rId23" o:title=""/>
                </v:shape>
                <o:OLEObject Type="Embed" ProgID="PBrush" ShapeID="_x0000_i1033" DrawAspect="Content" ObjectID="_1744640141" r:id="rId24"/>
              </w:object>
            </w:r>
          </w:p>
        </w:tc>
        <w:tc>
          <w:tcPr>
            <w:tcW w:w="1520" w:type="dxa"/>
            <w:vAlign w:val="center"/>
          </w:tcPr>
          <w:p w:rsidR="00AF241B" w:rsidRDefault="00AF241B" w:rsidP="00AF241B">
            <w:r>
              <w:t>Si</w:t>
            </w:r>
          </w:p>
        </w:tc>
        <w:tc>
          <w:tcPr>
            <w:tcW w:w="2133" w:type="dxa"/>
            <w:shd w:val="clear" w:color="auto" w:fill="auto"/>
          </w:tcPr>
          <w:p w:rsidR="00AF241B" w:rsidRPr="00AF241B" w:rsidRDefault="00AF241B" w:rsidP="00AF241B">
            <w:r w:rsidRPr="00AF241B">
              <w:t>Números enteros positivos  de 0 a 100 %</w:t>
            </w:r>
          </w:p>
        </w:tc>
      </w:tr>
      <w:tr w:rsidR="00AF241B" w:rsidTr="00141E4E">
        <w:tc>
          <w:tcPr>
            <w:tcW w:w="3050" w:type="dxa"/>
            <w:vAlign w:val="center"/>
          </w:tcPr>
          <w:p w:rsidR="00AF241B" w:rsidRDefault="00AF241B" w:rsidP="00AF241B">
            <w:r>
              <w:object w:dxaOrig="2190" w:dyaOrig="525">
                <v:shape id="_x0000_i1034" type="#_x0000_t75" style="width:109.35pt;height:26.5pt" o:ole="">
                  <v:imagedata r:id="rId25" o:title=""/>
                </v:shape>
                <o:OLEObject Type="Embed" ProgID="PBrush" ShapeID="_x0000_i1034" DrawAspect="Content" ObjectID="_1744640142" r:id="rId26"/>
              </w:object>
            </w:r>
          </w:p>
        </w:tc>
        <w:tc>
          <w:tcPr>
            <w:tcW w:w="4561" w:type="dxa"/>
            <w:vAlign w:val="center"/>
          </w:tcPr>
          <w:p w:rsidR="00AF241B" w:rsidRDefault="00AF241B" w:rsidP="00AF241B"/>
          <w:p w:rsidR="00AF241B" w:rsidRDefault="00141E4E" w:rsidP="00AF241B">
            <w:r>
              <w:object w:dxaOrig="3615" w:dyaOrig="1260">
                <v:shape id="_x0000_i1035" type="#_x0000_t75" style="width:201.75pt;height:69.95pt" o:ole="">
                  <v:imagedata r:id="rId27" o:title=""/>
                </v:shape>
                <o:OLEObject Type="Embed" ProgID="PBrush" ShapeID="_x0000_i1035" DrawAspect="Content" ObjectID="_1744640143" r:id="rId28"/>
              </w:object>
            </w:r>
          </w:p>
        </w:tc>
        <w:tc>
          <w:tcPr>
            <w:tcW w:w="1520" w:type="dxa"/>
            <w:vAlign w:val="center"/>
          </w:tcPr>
          <w:p w:rsidR="00AF241B" w:rsidRDefault="00AF241B" w:rsidP="00AF241B">
            <w:r>
              <w:t>Si</w:t>
            </w:r>
          </w:p>
        </w:tc>
        <w:tc>
          <w:tcPr>
            <w:tcW w:w="2133" w:type="dxa"/>
            <w:shd w:val="clear" w:color="auto" w:fill="auto"/>
          </w:tcPr>
          <w:p w:rsidR="00AF241B" w:rsidRPr="00AF241B" w:rsidRDefault="00AF241B" w:rsidP="00AF241B">
            <w:r w:rsidRPr="00AF241B">
              <w:t xml:space="preserve">Números enteros positivos </w:t>
            </w:r>
          </w:p>
        </w:tc>
      </w:tr>
      <w:tr w:rsidR="00AF241B" w:rsidTr="00141E4E">
        <w:tc>
          <w:tcPr>
            <w:tcW w:w="3050" w:type="dxa"/>
            <w:vAlign w:val="center"/>
          </w:tcPr>
          <w:p w:rsidR="00AF241B" w:rsidRDefault="00AF241B" w:rsidP="00AF241B">
            <w:r>
              <w:object w:dxaOrig="2220" w:dyaOrig="345">
                <v:shape id="_x0000_i1036" type="#_x0000_t75" style="width:111.4pt;height:17pt" o:ole="">
                  <v:imagedata r:id="rId29" o:title=""/>
                </v:shape>
                <o:OLEObject Type="Embed" ProgID="PBrush" ShapeID="_x0000_i1036" DrawAspect="Content" ObjectID="_1744640144" r:id="rId30"/>
              </w:object>
            </w:r>
          </w:p>
        </w:tc>
        <w:tc>
          <w:tcPr>
            <w:tcW w:w="4561" w:type="dxa"/>
            <w:vAlign w:val="center"/>
          </w:tcPr>
          <w:p w:rsidR="00AF241B" w:rsidRDefault="00AF241B" w:rsidP="00AF241B"/>
          <w:p w:rsidR="00AF241B" w:rsidRDefault="00141E4E" w:rsidP="00AF241B">
            <w:r>
              <w:object w:dxaOrig="2970" w:dyaOrig="660">
                <v:shape id="_x0000_i1037" type="#_x0000_t75" style="width:173.9pt;height:38.05pt" o:ole="">
                  <v:imagedata r:id="rId31" o:title=""/>
                </v:shape>
                <o:OLEObject Type="Embed" ProgID="PBrush" ShapeID="_x0000_i1037" DrawAspect="Content" ObjectID="_1744640145" r:id="rId32"/>
              </w:object>
            </w:r>
          </w:p>
        </w:tc>
        <w:tc>
          <w:tcPr>
            <w:tcW w:w="1520" w:type="dxa"/>
            <w:vAlign w:val="center"/>
          </w:tcPr>
          <w:p w:rsidR="00AF241B" w:rsidRDefault="00AF241B" w:rsidP="00AF241B">
            <w:r>
              <w:t>Si</w:t>
            </w:r>
          </w:p>
        </w:tc>
        <w:tc>
          <w:tcPr>
            <w:tcW w:w="2133" w:type="dxa"/>
            <w:shd w:val="clear" w:color="auto" w:fill="auto"/>
          </w:tcPr>
          <w:p w:rsidR="00AF241B" w:rsidRPr="00AF241B" w:rsidRDefault="00AF241B" w:rsidP="00AF241B">
            <w:r w:rsidRPr="00AF241B">
              <w:t>Números enteros positivos</w:t>
            </w:r>
          </w:p>
        </w:tc>
      </w:tr>
    </w:tbl>
    <w:p w:rsidR="00903043" w:rsidRDefault="00903043"/>
    <w:tbl>
      <w:tblPr>
        <w:tblStyle w:val="Tablaconcuadrcula"/>
        <w:tblW w:w="14312" w:type="dxa"/>
        <w:tblLayout w:type="fixed"/>
        <w:tblLook w:val="04A0" w:firstRow="1" w:lastRow="0" w:firstColumn="1" w:lastColumn="0" w:noHBand="0" w:noVBand="1"/>
      </w:tblPr>
      <w:tblGrid>
        <w:gridCol w:w="1980"/>
        <w:gridCol w:w="567"/>
        <w:gridCol w:w="567"/>
        <w:gridCol w:w="509"/>
        <w:gridCol w:w="492"/>
        <w:gridCol w:w="584"/>
        <w:gridCol w:w="584"/>
        <w:gridCol w:w="567"/>
        <w:gridCol w:w="584"/>
        <w:gridCol w:w="708"/>
        <w:gridCol w:w="584"/>
        <w:gridCol w:w="492"/>
        <w:gridCol w:w="492"/>
        <w:gridCol w:w="492"/>
        <w:gridCol w:w="574"/>
        <w:gridCol w:w="567"/>
        <w:gridCol w:w="567"/>
        <w:gridCol w:w="567"/>
        <w:gridCol w:w="567"/>
        <w:gridCol w:w="567"/>
        <w:gridCol w:w="567"/>
        <w:gridCol w:w="567"/>
        <w:gridCol w:w="567"/>
      </w:tblGrid>
      <w:tr w:rsidR="00AE0A7C" w:rsidTr="00510552">
        <w:trPr>
          <w:cantSplit/>
          <w:trHeight w:val="3538"/>
        </w:trPr>
        <w:tc>
          <w:tcPr>
            <w:tcW w:w="1980" w:type="dxa"/>
          </w:tcPr>
          <w:p w:rsidR="00F43934" w:rsidRDefault="00AA138E" w:rsidP="00153DEF">
            <w:r>
              <w:lastRenderedPageBreak/>
              <w:t>segmentos</w:t>
            </w:r>
          </w:p>
        </w:tc>
        <w:tc>
          <w:tcPr>
            <w:tcW w:w="567" w:type="dxa"/>
            <w:textDirection w:val="btLr"/>
          </w:tcPr>
          <w:p w:rsidR="00F43934" w:rsidRDefault="00F43934" w:rsidP="000807F5">
            <w:pPr>
              <w:ind w:left="113" w:right="113"/>
              <w:rPr>
                <w:rFonts w:ascii="Calibri" w:hAnsi="Calibri" w:cs="Calibri"/>
                <w:color w:val="000000"/>
              </w:rPr>
            </w:pPr>
            <w:r>
              <w:rPr>
                <w:rFonts w:ascii="Calibri" w:hAnsi="Calibri" w:cs="Calibri"/>
                <w:color w:val="000000"/>
              </w:rPr>
              <w:t>visitantes que realizan conversiones</w:t>
            </w:r>
          </w:p>
          <w:p w:rsidR="00F43934" w:rsidRDefault="00F43934" w:rsidP="000807F5">
            <w:pPr>
              <w:ind w:left="113" w:right="113"/>
            </w:pPr>
          </w:p>
        </w:tc>
        <w:tc>
          <w:tcPr>
            <w:tcW w:w="567" w:type="dxa"/>
            <w:textDirection w:val="btLr"/>
          </w:tcPr>
          <w:p w:rsidR="00F43934" w:rsidRDefault="00F43934" w:rsidP="000807F5">
            <w:pPr>
              <w:ind w:left="113" w:right="113"/>
            </w:pPr>
            <w:r w:rsidRPr="000807F5">
              <w:t>visitantes que no realizan conversiones</w:t>
            </w:r>
          </w:p>
        </w:tc>
        <w:tc>
          <w:tcPr>
            <w:tcW w:w="509" w:type="dxa"/>
            <w:textDirection w:val="btLr"/>
          </w:tcPr>
          <w:p w:rsidR="00F43934" w:rsidRDefault="00F43934" w:rsidP="000807F5">
            <w:pPr>
              <w:ind w:left="113" w:right="113"/>
            </w:pPr>
            <w:r w:rsidRPr="000807F5">
              <w:t>usuarios nuevos</w:t>
            </w:r>
          </w:p>
        </w:tc>
        <w:tc>
          <w:tcPr>
            <w:tcW w:w="492" w:type="dxa"/>
            <w:textDirection w:val="btLr"/>
          </w:tcPr>
          <w:p w:rsidR="00F43934" w:rsidRDefault="00F43934" w:rsidP="000807F5">
            <w:pPr>
              <w:ind w:left="113" w:right="113"/>
            </w:pPr>
            <w:r w:rsidRPr="000807F5">
              <w:t>usuarios de varias sesiones</w:t>
            </w:r>
          </w:p>
        </w:tc>
        <w:tc>
          <w:tcPr>
            <w:tcW w:w="584" w:type="dxa"/>
            <w:textDirection w:val="btLr"/>
          </w:tcPr>
          <w:p w:rsidR="00F43934" w:rsidRPr="000807F5" w:rsidRDefault="00F43934" w:rsidP="000807F5">
            <w:pPr>
              <w:ind w:left="113" w:right="113"/>
            </w:pPr>
            <w:r w:rsidRPr="00E405C8">
              <w:rPr>
                <w:color w:val="FF0000"/>
              </w:rPr>
              <w:t>usuarios recurrentes</w:t>
            </w:r>
          </w:p>
        </w:tc>
        <w:tc>
          <w:tcPr>
            <w:tcW w:w="584" w:type="dxa"/>
            <w:textDirection w:val="btLr"/>
          </w:tcPr>
          <w:p w:rsidR="00F43934" w:rsidRPr="000807F5" w:rsidRDefault="00F43934" w:rsidP="000807F5">
            <w:pPr>
              <w:ind w:left="113" w:right="113"/>
            </w:pPr>
            <w:r w:rsidRPr="000807F5">
              <w:t>usuarios de una única sesión</w:t>
            </w:r>
          </w:p>
        </w:tc>
        <w:tc>
          <w:tcPr>
            <w:tcW w:w="567" w:type="dxa"/>
            <w:textDirection w:val="btLr"/>
          </w:tcPr>
          <w:p w:rsidR="00F43934" w:rsidRPr="000807F5" w:rsidRDefault="00F43934" w:rsidP="000807F5">
            <w:pPr>
              <w:ind w:left="113" w:right="113"/>
            </w:pPr>
            <w:r w:rsidRPr="000807F5">
              <w:t>tráfico referido</w:t>
            </w:r>
          </w:p>
        </w:tc>
        <w:tc>
          <w:tcPr>
            <w:tcW w:w="584" w:type="dxa"/>
            <w:textDirection w:val="btLr"/>
          </w:tcPr>
          <w:p w:rsidR="00F43934" w:rsidRPr="000807F5" w:rsidRDefault="00F43934" w:rsidP="000807F5">
            <w:pPr>
              <w:ind w:left="113" w:right="113"/>
            </w:pPr>
            <w:r w:rsidRPr="000807F5">
              <w:t>tráfico orgánico</w:t>
            </w:r>
          </w:p>
        </w:tc>
        <w:tc>
          <w:tcPr>
            <w:tcW w:w="708" w:type="dxa"/>
            <w:textDirection w:val="btLr"/>
          </w:tcPr>
          <w:p w:rsidR="00F43934" w:rsidRPr="000807F5" w:rsidRDefault="00F43934" w:rsidP="000807F5">
            <w:pPr>
              <w:ind w:left="113" w:right="113"/>
            </w:pPr>
            <w:r w:rsidRPr="000807F5">
              <w:t xml:space="preserve">tráfico móvil y </w:t>
            </w:r>
            <w:proofErr w:type="spellStart"/>
            <w:r w:rsidRPr="000807F5">
              <w:t>tablet</w:t>
            </w:r>
            <w:proofErr w:type="spellEnd"/>
          </w:p>
        </w:tc>
        <w:tc>
          <w:tcPr>
            <w:tcW w:w="584" w:type="dxa"/>
            <w:textDirection w:val="btLr"/>
          </w:tcPr>
          <w:p w:rsidR="00F43934" w:rsidRPr="000807F5" w:rsidRDefault="00F43934" w:rsidP="000807F5">
            <w:pPr>
              <w:ind w:left="113" w:right="113"/>
            </w:pPr>
            <w:r w:rsidRPr="000807F5">
              <w:t>tráfico directo</w:t>
            </w:r>
          </w:p>
        </w:tc>
        <w:tc>
          <w:tcPr>
            <w:tcW w:w="492" w:type="dxa"/>
            <w:textDirection w:val="btLr"/>
          </w:tcPr>
          <w:p w:rsidR="00F43934" w:rsidRPr="000807F5" w:rsidRDefault="00F43934" w:rsidP="000807F5">
            <w:pPr>
              <w:ind w:left="113" w:right="113"/>
            </w:pPr>
            <w:r w:rsidRPr="000807F5">
              <w:t xml:space="preserve">tráfico de </w:t>
            </w:r>
            <w:proofErr w:type="spellStart"/>
            <w:r w:rsidRPr="000807F5">
              <w:t>tablets</w:t>
            </w:r>
            <w:proofErr w:type="spellEnd"/>
          </w:p>
        </w:tc>
        <w:tc>
          <w:tcPr>
            <w:tcW w:w="492" w:type="dxa"/>
            <w:textDirection w:val="btLr"/>
          </w:tcPr>
          <w:p w:rsidR="00F43934" w:rsidRPr="000807F5" w:rsidRDefault="00F43934" w:rsidP="000807F5">
            <w:pPr>
              <w:ind w:left="113" w:right="113"/>
            </w:pPr>
            <w:r w:rsidRPr="000807F5">
              <w:t>tráfico de pago</w:t>
            </w:r>
          </w:p>
        </w:tc>
        <w:tc>
          <w:tcPr>
            <w:tcW w:w="492" w:type="dxa"/>
            <w:textDirection w:val="btLr"/>
          </w:tcPr>
          <w:p w:rsidR="00F43934" w:rsidRPr="000807F5" w:rsidRDefault="00F43934" w:rsidP="000807F5">
            <w:pPr>
              <w:ind w:left="113" w:right="113"/>
            </w:pPr>
            <w:r w:rsidRPr="000807F5">
              <w:t>tráfico de móviles</w:t>
            </w:r>
          </w:p>
        </w:tc>
        <w:tc>
          <w:tcPr>
            <w:tcW w:w="574" w:type="dxa"/>
            <w:textDirection w:val="btLr"/>
          </w:tcPr>
          <w:p w:rsidR="00F43934" w:rsidRDefault="00F43934" w:rsidP="000807F5">
            <w:pPr>
              <w:ind w:left="113" w:right="113"/>
            </w:pPr>
            <w:r>
              <w:t>tráfico de  equipos de escritorio</w:t>
            </w:r>
          </w:p>
          <w:p w:rsidR="00F43934" w:rsidRPr="000807F5" w:rsidRDefault="00F43934" w:rsidP="000807F5">
            <w:pPr>
              <w:ind w:left="113" w:right="113"/>
            </w:pPr>
            <w:r>
              <w:t xml:space="preserve"> y </w:t>
            </w:r>
            <w:proofErr w:type="spellStart"/>
            <w:r>
              <w:t>tablet</w:t>
            </w:r>
            <w:proofErr w:type="spellEnd"/>
          </w:p>
        </w:tc>
        <w:tc>
          <w:tcPr>
            <w:tcW w:w="567" w:type="dxa"/>
            <w:textDirection w:val="btLr"/>
          </w:tcPr>
          <w:p w:rsidR="00F43934" w:rsidRDefault="00F43934" w:rsidP="000807F5">
            <w:pPr>
              <w:ind w:left="113" w:right="113"/>
            </w:pPr>
            <w:r w:rsidRPr="000807F5">
              <w:t>tráfico de búsqueda</w:t>
            </w:r>
          </w:p>
        </w:tc>
        <w:tc>
          <w:tcPr>
            <w:tcW w:w="567" w:type="dxa"/>
            <w:textDirection w:val="btLr"/>
          </w:tcPr>
          <w:p w:rsidR="00F43934" w:rsidRPr="000807F5" w:rsidRDefault="00F43934" w:rsidP="000807F5">
            <w:pPr>
              <w:ind w:left="113" w:right="113"/>
            </w:pPr>
            <w:r w:rsidRPr="000807F5">
              <w:t>todos los usuarios</w:t>
            </w:r>
          </w:p>
        </w:tc>
        <w:tc>
          <w:tcPr>
            <w:tcW w:w="567" w:type="dxa"/>
            <w:textDirection w:val="btLr"/>
          </w:tcPr>
          <w:p w:rsidR="00F43934" w:rsidRPr="000807F5" w:rsidRDefault="00F43934" w:rsidP="000807F5">
            <w:pPr>
              <w:ind w:left="113" w:right="113"/>
            </w:pPr>
            <w:r w:rsidRPr="000807F5">
              <w:t>sesiones sin rebote</w:t>
            </w:r>
          </w:p>
        </w:tc>
        <w:tc>
          <w:tcPr>
            <w:tcW w:w="567" w:type="dxa"/>
            <w:textDirection w:val="btLr"/>
          </w:tcPr>
          <w:p w:rsidR="00F43934" w:rsidRPr="000807F5" w:rsidRDefault="00F43934" w:rsidP="000807F5">
            <w:pPr>
              <w:ind w:left="113" w:right="113"/>
            </w:pPr>
            <w:r w:rsidRPr="00FB61A2">
              <w:t>sesiones con transacciones</w:t>
            </w:r>
          </w:p>
        </w:tc>
        <w:tc>
          <w:tcPr>
            <w:tcW w:w="567" w:type="dxa"/>
            <w:textDirection w:val="btLr"/>
          </w:tcPr>
          <w:p w:rsidR="00F43934" w:rsidRPr="00FB61A2" w:rsidRDefault="00F43934" w:rsidP="000807F5">
            <w:pPr>
              <w:ind w:left="113" w:right="113"/>
            </w:pPr>
            <w:r w:rsidRPr="00F43934">
              <w:t>sesiones con rebote</w:t>
            </w:r>
          </w:p>
        </w:tc>
        <w:tc>
          <w:tcPr>
            <w:tcW w:w="567" w:type="dxa"/>
            <w:textDirection w:val="btLr"/>
          </w:tcPr>
          <w:p w:rsidR="00F43934" w:rsidRPr="00F43934" w:rsidRDefault="00F43934" w:rsidP="000807F5">
            <w:pPr>
              <w:ind w:left="113" w:right="113"/>
            </w:pPr>
            <w:r w:rsidRPr="00F43934">
              <w:t>sesiones con conversiones</w:t>
            </w:r>
          </w:p>
        </w:tc>
        <w:tc>
          <w:tcPr>
            <w:tcW w:w="567" w:type="dxa"/>
            <w:textDirection w:val="btLr"/>
          </w:tcPr>
          <w:p w:rsidR="00F43934" w:rsidRPr="00F43934" w:rsidRDefault="00F43934" w:rsidP="000807F5">
            <w:pPr>
              <w:ind w:left="113" w:right="113"/>
            </w:pPr>
            <w:r w:rsidRPr="00F43934">
              <w:t>hizo una compra</w:t>
            </w:r>
          </w:p>
        </w:tc>
        <w:tc>
          <w:tcPr>
            <w:tcW w:w="567" w:type="dxa"/>
            <w:textDirection w:val="btLr"/>
          </w:tcPr>
          <w:p w:rsidR="00F43934" w:rsidRPr="00F43934" w:rsidRDefault="00F43934" w:rsidP="000807F5">
            <w:pPr>
              <w:ind w:left="113" w:right="113"/>
            </w:pPr>
            <w:r w:rsidRPr="00F43934">
              <w:t>Búsqueda realizada en el sitio</w:t>
            </w:r>
          </w:p>
        </w:tc>
      </w:tr>
      <w:tr w:rsidR="00AE0A7C" w:rsidTr="00510552">
        <w:trPr>
          <w:trHeight w:val="271"/>
        </w:trPr>
        <w:tc>
          <w:tcPr>
            <w:tcW w:w="1980" w:type="dxa"/>
          </w:tcPr>
          <w:p w:rsidR="00F43934" w:rsidRDefault="00F43934" w:rsidP="00153DEF">
            <w:r>
              <w:t>Dimensión</w:t>
            </w:r>
          </w:p>
        </w:tc>
        <w:tc>
          <w:tcPr>
            <w:tcW w:w="567" w:type="dxa"/>
          </w:tcPr>
          <w:p w:rsidR="00F43934" w:rsidRDefault="00F43934" w:rsidP="00153DEF"/>
        </w:tc>
        <w:tc>
          <w:tcPr>
            <w:tcW w:w="567" w:type="dxa"/>
          </w:tcPr>
          <w:p w:rsidR="00F43934" w:rsidRDefault="00F43934" w:rsidP="00153DEF"/>
        </w:tc>
        <w:tc>
          <w:tcPr>
            <w:tcW w:w="509" w:type="dxa"/>
          </w:tcPr>
          <w:p w:rsidR="00F43934" w:rsidRDefault="00F43934" w:rsidP="00153DEF"/>
        </w:tc>
        <w:tc>
          <w:tcPr>
            <w:tcW w:w="492" w:type="dxa"/>
          </w:tcPr>
          <w:p w:rsidR="00F43934" w:rsidRDefault="00F43934" w:rsidP="00153DEF"/>
        </w:tc>
        <w:tc>
          <w:tcPr>
            <w:tcW w:w="584" w:type="dxa"/>
          </w:tcPr>
          <w:p w:rsidR="00F43934" w:rsidRDefault="00F43934" w:rsidP="00153DEF"/>
        </w:tc>
        <w:tc>
          <w:tcPr>
            <w:tcW w:w="584" w:type="dxa"/>
          </w:tcPr>
          <w:p w:rsidR="00F43934" w:rsidRDefault="00F43934" w:rsidP="00153DEF"/>
        </w:tc>
        <w:tc>
          <w:tcPr>
            <w:tcW w:w="567" w:type="dxa"/>
          </w:tcPr>
          <w:p w:rsidR="00F43934" w:rsidRDefault="00F43934" w:rsidP="00153DEF"/>
        </w:tc>
        <w:tc>
          <w:tcPr>
            <w:tcW w:w="584" w:type="dxa"/>
          </w:tcPr>
          <w:p w:rsidR="00F43934" w:rsidRDefault="00F43934" w:rsidP="00153DEF"/>
        </w:tc>
        <w:tc>
          <w:tcPr>
            <w:tcW w:w="708" w:type="dxa"/>
          </w:tcPr>
          <w:p w:rsidR="00F43934" w:rsidRDefault="00F43934" w:rsidP="00153DEF"/>
        </w:tc>
        <w:tc>
          <w:tcPr>
            <w:tcW w:w="584" w:type="dxa"/>
          </w:tcPr>
          <w:p w:rsidR="00F43934" w:rsidRDefault="00F43934" w:rsidP="00153DEF"/>
        </w:tc>
        <w:tc>
          <w:tcPr>
            <w:tcW w:w="492" w:type="dxa"/>
          </w:tcPr>
          <w:p w:rsidR="00F43934" w:rsidRDefault="00F43934" w:rsidP="00153DEF"/>
        </w:tc>
        <w:tc>
          <w:tcPr>
            <w:tcW w:w="492" w:type="dxa"/>
          </w:tcPr>
          <w:p w:rsidR="00F43934" w:rsidRDefault="00F43934" w:rsidP="00153DEF"/>
        </w:tc>
        <w:tc>
          <w:tcPr>
            <w:tcW w:w="492" w:type="dxa"/>
          </w:tcPr>
          <w:p w:rsidR="00F43934" w:rsidRDefault="00F43934" w:rsidP="00153DEF"/>
        </w:tc>
        <w:tc>
          <w:tcPr>
            <w:tcW w:w="574"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c>
          <w:tcPr>
            <w:tcW w:w="567" w:type="dxa"/>
          </w:tcPr>
          <w:p w:rsidR="00F43934" w:rsidRDefault="00F43934" w:rsidP="00153DEF"/>
        </w:tc>
      </w:tr>
      <w:tr w:rsidR="00AE0A7C" w:rsidTr="00510552">
        <w:tblPrEx>
          <w:tblCellMar>
            <w:left w:w="70" w:type="dxa"/>
            <w:right w:w="70" w:type="dxa"/>
          </w:tblCellMar>
        </w:tblPrEx>
        <w:trPr>
          <w:trHeight w:val="561"/>
        </w:trPr>
        <w:tc>
          <w:tcPr>
            <w:tcW w:w="1980" w:type="dxa"/>
            <w:vAlign w:val="center"/>
          </w:tcPr>
          <w:p w:rsidR="00F43934" w:rsidRDefault="00F43934" w:rsidP="00153DEF">
            <w:r>
              <w:rPr>
                <w:noProof/>
                <w:lang w:eastAsia="es-AR"/>
              </w:rPr>
              <w:drawing>
                <wp:inline distT="0" distB="0" distL="0" distR="0" wp14:anchorId="04B7FA96" wp14:editId="2114FB06">
                  <wp:extent cx="1485900" cy="2667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67" w:type="dxa"/>
            <w:vAlign w:val="center"/>
          </w:tcPr>
          <w:p w:rsidR="00F43934" w:rsidRPr="00B96B43" w:rsidRDefault="00F4019D" w:rsidP="00B96B43">
            <w:pPr>
              <w:jc w:val="center"/>
              <w:rPr>
                <w:highlight w:val="yellow"/>
              </w:rPr>
            </w:pPr>
            <w:r w:rsidRPr="00B96B43">
              <w:rPr>
                <w:highlight w:val="red"/>
              </w:rPr>
              <w:t>No</w:t>
            </w:r>
          </w:p>
        </w:tc>
        <w:tc>
          <w:tcPr>
            <w:tcW w:w="567" w:type="dxa"/>
            <w:vAlign w:val="center"/>
          </w:tcPr>
          <w:p w:rsidR="00F43934" w:rsidRPr="00B96B43" w:rsidRDefault="00F4019D" w:rsidP="00B96B43">
            <w:pPr>
              <w:jc w:val="center"/>
              <w:rPr>
                <w:highlight w:val="yellow"/>
              </w:rPr>
            </w:pPr>
            <w:r w:rsidRPr="00B96B43">
              <w:rPr>
                <w:highlight w:val="red"/>
              </w:rPr>
              <w:t>No</w:t>
            </w:r>
          </w:p>
        </w:tc>
        <w:tc>
          <w:tcPr>
            <w:tcW w:w="509" w:type="dxa"/>
          </w:tcPr>
          <w:p w:rsidR="00F43934" w:rsidRPr="00B96B43" w:rsidRDefault="00B96B43" w:rsidP="00B96B43">
            <w:pPr>
              <w:jc w:val="center"/>
              <w:rPr>
                <w:highlight w:val="yellow"/>
              </w:rPr>
            </w:pPr>
            <w:r w:rsidRPr="00B96B43">
              <w:rPr>
                <w:highlight w:val="yellow"/>
              </w:rPr>
              <w:t>Si</w:t>
            </w:r>
          </w:p>
        </w:tc>
        <w:tc>
          <w:tcPr>
            <w:tcW w:w="492" w:type="dxa"/>
          </w:tcPr>
          <w:p w:rsidR="00F43934" w:rsidRPr="00B96B43" w:rsidRDefault="00F4019D" w:rsidP="00B96B43">
            <w:pPr>
              <w:jc w:val="center"/>
              <w:rPr>
                <w:highlight w:val="yellow"/>
              </w:rPr>
            </w:pPr>
            <w:r w:rsidRPr="00B96B43">
              <w:rPr>
                <w:highlight w:val="red"/>
              </w:rPr>
              <w:t>No</w:t>
            </w:r>
          </w:p>
        </w:tc>
        <w:tc>
          <w:tcPr>
            <w:tcW w:w="584" w:type="dxa"/>
          </w:tcPr>
          <w:p w:rsidR="00F43934" w:rsidRPr="00B96B43" w:rsidRDefault="00B96B43" w:rsidP="00B96B43">
            <w:pPr>
              <w:jc w:val="center"/>
              <w:rPr>
                <w:highlight w:val="yellow"/>
              </w:rPr>
            </w:pPr>
            <w:r w:rsidRPr="00B96B43">
              <w:rPr>
                <w:highlight w:val="yellow"/>
              </w:rPr>
              <w:t>Si</w:t>
            </w:r>
          </w:p>
        </w:tc>
        <w:tc>
          <w:tcPr>
            <w:tcW w:w="584" w:type="dxa"/>
          </w:tcPr>
          <w:p w:rsidR="00F43934" w:rsidRPr="00B96B43" w:rsidRDefault="00F4019D" w:rsidP="00B96B43">
            <w:pPr>
              <w:jc w:val="center"/>
              <w:rPr>
                <w:highlight w:val="yellow"/>
              </w:rPr>
            </w:pPr>
            <w:r w:rsidRPr="00B96B43">
              <w:rPr>
                <w:highlight w:val="red"/>
              </w:rPr>
              <w:t>No</w:t>
            </w:r>
          </w:p>
        </w:tc>
        <w:tc>
          <w:tcPr>
            <w:tcW w:w="567" w:type="dxa"/>
          </w:tcPr>
          <w:p w:rsidR="00F43934" w:rsidRPr="00B96B43" w:rsidRDefault="00B96B43" w:rsidP="00B96B43">
            <w:pPr>
              <w:jc w:val="center"/>
              <w:rPr>
                <w:highlight w:val="yellow"/>
              </w:rPr>
            </w:pPr>
            <w:r w:rsidRPr="00B96B43">
              <w:rPr>
                <w:highlight w:val="yellow"/>
              </w:rPr>
              <w:t>Si</w:t>
            </w:r>
          </w:p>
        </w:tc>
        <w:tc>
          <w:tcPr>
            <w:tcW w:w="584" w:type="dxa"/>
          </w:tcPr>
          <w:p w:rsidR="00F43934" w:rsidRPr="00B96B43" w:rsidRDefault="00B96B43" w:rsidP="00B96B43">
            <w:pPr>
              <w:jc w:val="center"/>
              <w:rPr>
                <w:highlight w:val="yellow"/>
              </w:rPr>
            </w:pPr>
            <w:r w:rsidRPr="00B96B43">
              <w:rPr>
                <w:highlight w:val="yellow"/>
              </w:rPr>
              <w:t>Si</w:t>
            </w:r>
          </w:p>
        </w:tc>
        <w:tc>
          <w:tcPr>
            <w:tcW w:w="708" w:type="dxa"/>
          </w:tcPr>
          <w:p w:rsidR="00F43934" w:rsidRPr="00B96B43" w:rsidRDefault="00B96B43" w:rsidP="00B96B43">
            <w:pPr>
              <w:jc w:val="center"/>
              <w:rPr>
                <w:highlight w:val="yellow"/>
              </w:rPr>
            </w:pPr>
            <w:r w:rsidRPr="00B96B43">
              <w:rPr>
                <w:highlight w:val="yellow"/>
              </w:rPr>
              <w:t>Si</w:t>
            </w:r>
          </w:p>
        </w:tc>
        <w:tc>
          <w:tcPr>
            <w:tcW w:w="584" w:type="dxa"/>
          </w:tcPr>
          <w:p w:rsidR="00F43934" w:rsidRPr="00B96B43" w:rsidRDefault="00B96B43" w:rsidP="00B96B43">
            <w:pPr>
              <w:jc w:val="center"/>
              <w:rPr>
                <w:highlight w:val="yellow"/>
              </w:rPr>
            </w:pPr>
            <w:r w:rsidRPr="00B96B43">
              <w:rPr>
                <w:highlight w:val="yellow"/>
              </w:rPr>
              <w:t>Si</w:t>
            </w:r>
          </w:p>
        </w:tc>
        <w:tc>
          <w:tcPr>
            <w:tcW w:w="492" w:type="dxa"/>
          </w:tcPr>
          <w:p w:rsidR="00F43934" w:rsidRPr="00B96B43" w:rsidRDefault="00B96B43" w:rsidP="00B96B43">
            <w:pPr>
              <w:jc w:val="center"/>
              <w:rPr>
                <w:highlight w:val="yellow"/>
              </w:rPr>
            </w:pPr>
            <w:r w:rsidRPr="00B96B43">
              <w:rPr>
                <w:highlight w:val="yellow"/>
              </w:rPr>
              <w:t>Si</w:t>
            </w:r>
          </w:p>
        </w:tc>
        <w:tc>
          <w:tcPr>
            <w:tcW w:w="492" w:type="dxa"/>
          </w:tcPr>
          <w:p w:rsidR="00F43934" w:rsidRPr="00B96B43" w:rsidRDefault="00E31AC2" w:rsidP="00126BA6">
            <w:pPr>
              <w:jc w:val="center"/>
              <w:rPr>
                <w:highlight w:val="yellow"/>
              </w:rPr>
            </w:pPr>
            <w:r w:rsidRPr="00B96B43">
              <w:rPr>
                <w:highlight w:val="red"/>
              </w:rPr>
              <w:t>No</w:t>
            </w:r>
          </w:p>
        </w:tc>
        <w:tc>
          <w:tcPr>
            <w:tcW w:w="492" w:type="dxa"/>
          </w:tcPr>
          <w:p w:rsidR="00F43934" w:rsidRPr="00B96B43" w:rsidRDefault="00B96B43" w:rsidP="00B96B43">
            <w:pPr>
              <w:jc w:val="center"/>
              <w:rPr>
                <w:highlight w:val="yellow"/>
              </w:rPr>
            </w:pPr>
            <w:r w:rsidRPr="00B96B43">
              <w:rPr>
                <w:highlight w:val="yellow"/>
              </w:rPr>
              <w:t>Si</w:t>
            </w:r>
          </w:p>
        </w:tc>
        <w:tc>
          <w:tcPr>
            <w:tcW w:w="574" w:type="dxa"/>
          </w:tcPr>
          <w:p w:rsidR="00F43934" w:rsidRPr="00B96B43" w:rsidRDefault="00B96B43" w:rsidP="00B96B43">
            <w:pPr>
              <w:jc w:val="center"/>
              <w:rPr>
                <w:highlight w:val="yellow"/>
              </w:rPr>
            </w:pPr>
            <w:r w:rsidRPr="00B96B43">
              <w:rPr>
                <w:highlight w:val="yellow"/>
              </w:rPr>
              <w:t>Si</w:t>
            </w:r>
          </w:p>
        </w:tc>
        <w:tc>
          <w:tcPr>
            <w:tcW w:w="567" w:type="dxa"/>
          </w:tcPr>
          <w:p w:rsidR="00F43934" w:rsidRPr="00B96B43" w:rsidRDefault="00B96B43" w:rsidP="00B96B43">
            <w:pPr>
              <w:jc w:val="center"/>
              <w:rPr>
                <w:highlight w:val="yellow"/>
              </w:rPr>
            </w:pPr>
            <w:r w:rsidRPr="00B96B43">
              <w:rPr>
                <w:highlight w:val="yellow"/>
              </w:rPr>
              <w:t>Si</w:t>
            </w:r>
          </w:p>
        </w:tc>
        <w:tc>
          <w:tcPr>
            <w:tcW w:w="567" w:type="dxa"/>
          </w:tcPr>
          <w:p w:rsidR="00F43934" w:rsidRPr="00B96B43" w:rsidRDefault="00B96B43" w:rsidP="00B96B43">
            <w:pPr>
              <w:jc w:val="center"/>
              <w:rPr>
                <w:highlight w:val="yellow"/>
              </w:rPr>
            </w:pPr>
            <w:r w:rsidRPr="00B96B43">
              <w:rPr>
                <w:highlight w:val="yellow"/>
              </w:rPr>
              <w:t>Si</w:t>
            </w:r>
          </w:p>
        </w:tc>
        <w:tc>
          <w:tcPr>
            <w:tcW w:w="567" w:type="dxa"/>
          </w:tcPr>
          <w:p w:rsidR="00F43934" w:rsidRPr="00B96B43" w:rsidRDefault="00B96B43" w:rsidP="00B96B43">
            <w:pPr>
              <w:jc w:val="center"/>
              <w:rPr>
                <w:highlight w:val="yellow"/>
              </w:rPr>
            </w:pPr>
            <w:r w:rsidRPr="00B96B43">
              <w:rPr>
                <w:highlight w:val="yellow"/>
              </w:rPr>
              <w:t>Si</w:t>
            </w:r>
          </w:p>
        </w:tc>
        <w:tc>
          <w:tcPr>
            <w:tcW w:w="567" w:type="dxa"/>
          </w:tcPr>
          <w:p w:rsidR="00F43934" w:rsidRPr="00B96B43" w:rsidRDefault="00E31AC2" w:rsidP="00B96B43">
            <w:pPr>
              <w:jc w:val="center"/>
              <w:rPr>
                <w:highlight w:val="yellow"/>
              </w:rPr>
            </w:pPr>
            <w:r w:rsidRPr="00B96B43">
              <w:rPr>
                <w:highlight w:val="red"/>
              </w:rPr>
              <w:t>No</w:t>
            </w:r>
          </w:p>
        </w:tc>
        <w:tc>
          <w:tcPr>
            <w:tcW w:w="567" w:type="dxa"/>
          </w:tcPr>
          <w:p w:rsidR="00F43934" w:rsidRPr="00B96B43" w:rsidRDefault="00B96B43" w:rsidP="00B96B43">
            <w:pPr>
              <w:jc w:val="center"/>
              <w:rPr>
                <w:highlight w:val="yellow"/>
              </w:rPr>
            </w:pPr>
            <w:r w:rsidRPr="00B96B43">
              <w:rPr>
                <w:highlight w:val="yellow"/>
              </w:rPr>
              <w:t>Si</w:t>
            </w:r>
          </w:p>
        </w:tc>
        <w:tc>
          <w:tcPr>
            <w:tcW w:w="567" w:type="dxa"/>
          </w:tcPr>
          <w:p w:rsidR="00F43934" w:rsidRPr="00B96B43" w:rsidRDefault="00E31AC2" w:rsidP="00B96B43">
            <w:pPr>
              <w:jc w:val="center"/>
              <w:rPr>
                <w:highlight w:val="yellow"/>
              </w:rPr>
            </w:pPr>
            <w:r w:rsidRPr="00B96B43">
              <w:rPr>
                <w:highlight w:val="red"/>
              </w:rPr>
              <w:t>No</w:t>
            </w:r>
          </w:p>
        </w:tc>
        <w:tc>
          <w:tcPr>
            <w:tcW w:w="567" w:type="dxa"/>
          </w:tcPr>
          <w:p w:rsidR="00F43934" w:rsidRPr="00B96B43" w:rsidRDefault="00F4019D" w:rsidP="00B96B43">
            <w:pPr>
              <w:jc w:val="center"/>
              <w:rPr>
                <w:highlight w:val="yellow"/>
              </w:rPr>
            </w:pPr>
            <w:r w:rsidRPr="00B96B43">
              <w:rPr>
                <w:highlight w:val="red"/>
              </w:rPr>
              <w:t>No</w:t>
            </w:r>
          </w:p>
        </w:tc>
        <w:tc>
          <w:tcPr>
            <w:tcW w:w="567" w:type="dxa"/>
          </w:tcPr>
          <w:p w:rsidR="00F43934" w:rsidRPr="00B96B43" w:rsidRDefault="00F4019D" w:rsidP="00B96B43">
            <w:pPr>
              <w:jc w:val="center"/>
              <w:rPr>
                <w:highlight w:val="yellow"/>
              </w:rPr>
            </w:pPr>
            <w:r w:rsidRPr="00B96B43">
              <w:rPr>
                <w:highlight w:val="red"/>
              </w:rPr>
              <w:t>No</w:t>
            </w:r>
          </w:p>
        </w:tc>
      </w:tr>
      <w:tr w:rsidR="00AE0A7C" w:rsidTr="00510552">
        <w:trPr>
          <w:trHeight w:val="569"/>
        </w:trPr>
        <w:tc>
          <w:tcPr>
            <w:tcW w:w="1980" w:type="dxa"/>
            <w:vAlign w:val="center"/>
          </w:tcPr>
          <w:p w:rsidR="00F43934" w:rsidRDefault="00F43934" w:rsidP="00153DEF">
            <w:r>
              <w:object w:dxaOrig="2190" w:dyaOrig="330">
                <v:shape id="_x0000_i1038" type="#_x0000_t75" style="width:109.35pt;height:17pt" o:ole="">
                  <v:imagedata r:id="rId9" o:title=""/>
                </v:shape>
                <o:OLEObject Type="Embed" ProgID="PBrush" ShapeID="_x0000_i1038" DrawAspect="Content" ObjectID="_1744640146" r:id="rId33"/>
              </w:object>
            </w:r>
          </w:p>
        </w:tc>
        <w:tc>
          <w:tcPr>
            <w:tcW w:w="567" w:type="dxa"/>
            <w:vAlign w:val="center"/>
          </w:tcPr>
          <w:p w:rsidR="00F43934" w:rsidRPr="00B96B43" w:rsidRDefault="00B96B43" w:rsidP="00B96B43">
            <w:pPr>
              <w:jc w:val="center"/>
              <w:rPr>
                <w:highlight w:val="red"/>
              </w:rPr>
            </w:pPr>
            <w:r w:rsidRPr="00B96B43">
              <w:rPr>
                <w:highlight w:val="red"/>
              </w:rPr>
              <w:t>No</w:t>
            </w:r>
          </w:p>
        </w:tc>
        <w:tc>
          <w:tcPr>
            <w:tcW w:w="567" w:type="dxa"/>
            <w:vAlign w:val="center"/>
          </w:tcPr>
          <w:p w:rsidR="00F43934" w:rsidRPr="00B96B43" w:rsidRDefault="00B96B43" w:rsidP="00B96B43">
            <w:pPr>
              <w:jc w:val="center"/>
              <w:rPr>
                <w:highlight w:val="red"/>
              </w:rPr>
            </w:pPr>
            <w:r w:rsidRPr="00B96B43">
              <w:rPr>
                <w:highlight w:val="red"/>
              </w:rPr>
              <w:t>No</w:t>
            </w:r>
          </w:p>
        </w:tc>
        <w:tc>
          <w:tcPr>
            <w:tcW w:w="509" w:type="dxa"/>
          </w:tcPr>
          <w:p w:rsidR="00F43934" w:rsidRPr="00B96B43" w:rsidRDefault="00B96B43" w:rsidP="00B96B43">
            <w:pPr>
              <w:jc w:val="center"/>
              <w:rPr>
                <w:highlight w:val="red"/>
              </w:rPr>
            </w:pPr>
            <w:r w:rsidRPr="00B96B43">
              <w:rPr>
                <w:highlight w:val="red"/>
              </w:rPr>
              <w:t>No</w:t>
            </w:r>
          </w:p>
        </w:tc>
        <w:tc>
          <w:tcPr>
            <w:tcW w:w="492" w:type="dxa"/>
          </w:tcPr>
          <w:p w:rsidR="00F43934" w:rsidRPr="00B96B43" w:rsidRDefault="00B96B43" w:rsidP="00B96B43">
            <w:pPr>
              <w:jc w:val="center"/>
              <w:rPr>
                <w:highlight w:val="red"/>
              </w:rPr>
            </w:pPr>
            <w:r w:rsidRPr="00B96B43">
              <w:rPr>
                <w:highlight w:val="red"/>
              </w:rPr>
              <w:t>No</w:t>
            </w:r>
          </w:p>
        </w:tc>
        <w:tc>
          <w:tcPr>
            <w:tcW w:w="584" w:type="dxa"/>
          </w:tcPr>
          <w:p w:rsidR="00F43934" w:rsidRPr="00B96B43" w:rsidRDefault="00B96B43" w:rsidP="00B96B43">
            <w:pPr>
              <w:jc w:val="center"/>
              <w:rPr>
                <w:highlight w:val="red"/>
              </w:rPr>
            </w:pPr>
            <w:r w:rsidRPr="00B96B43">
              <w:rPr>
                <w:highlight w:val="red"/>
              </w:rPr>
              <w:t>No</w:t>
            </w:r>
          </w:p>
        </w:tc>
        <w:tc>
          <w:tcPr>
            <w:tcW w:w="584"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84" w:type="dxa"/>
          </w:tcPr>
          <w:p w:rsidR="00F43934" w:rsidRPr="00B96B43" w:rsidRDefault="00B96B43" w:rsidP="00B96B43">
            <w:pPr>
              <w:jc w:val="center"/>
              <w:rPr>
                <w:highlight w:val="red"/>
              </w:rPr>
            </w:pPr>
            <w:r w:rsidRPr="00B96B43">
              <w:rPr>
                <w:highlight w:val="red"/>
              </w:rPr>
              <w:t>No</w:t>
            </w:r>
          </w:p>
        </w:tc>
        <w:tc>
          <w:tcPr>
            <w:tcW w:w="708" w:type="dxa"/>
          </w:tcPr>
          <w:p w:rsidR="00F43934" w:rsidRPr="00B96B43" w:rsidRDefault="00B96B43" w:rsidP="00B96B43">
            <w:pPr>
              <w:jc w:val="center"/>
              <w:rPr>
                <w:highlight w:val="red"/>
              </w:rPr>
            </w:pPr>
            <w:r w:rsidRPr="00B96B43">
              <w:rPr>
                <w:highlight w:val="red"/>
              </w:rPr>
              <w:t>No</w:t>
            </w:r>
          </w:p>
        </w:tc>
        <w:tc>
          <w:tcPr>
            <w:tcW w:w="584" w:type="dxa"/>
          </w:tcPr>
          <w:p w:rsidR="00F43934" w:rsidRPr="00B96B43" w:rsidRDefault="00B96B43" w:rsidP="00B96B43">
            <w:pPr>
              <w:jc w:val="center"/>
              <w:rPr>
                <w:highlight w:val="red"/>
              </w:rPr>
            </w:pPr>
            <w:r w:rsidRPr="00B96B43">
              <w:rPr>
                <w:highlight w:val="red"/>
              </w:rPr>
              <w:t>No</w:t>
            </w:r>
          </w:p>
        </w:tc>
        <w:tc>
          <w:tcPr>
            <w:tcW w:w="492" w:type="dxa"/>
          </w:tcPr>
          <w:p w:rsidR="00F43934" w:rsidRPr="00B96B43" w:rsidRDefault="00B96B43" w:rsidP="00B96B43">
            <w:pPr>
              <w:jc w:val="center"/>
              <w:rPr>
                <w:highlight w:val="red"/>
              </w:rPr>
            </w:pPr>
            <w:r w:rsidRPr="00B96B43">
              <w:rPr>
                <w:highlight w:val="red"/>
              </w:rPr>
              <w:t>No</w:t>
            </w:r>
          </w:p>
        </w:tc>
        <w:tc>
          <w:tcPr>
            <w:tcW w:w="492" w:type="dxa"/>
          </w:tcPr>
          <w:p w:rsidR="00F43934" w:rsidRPr="00B96B43" w:rsidRDefault="00B96B43" w:rsidP="00B96B43">
            <w:pPr>
              <w:jc w:val="center"/>
              <w:rPr>
                <w:highlight w:val="red"/>
              </w:rPr>
            </w:pPr>
            <w:r w:rsidRPr="00B96B43">
              <w:rPr>
                <w:highlight w:val="red"/>
              </w:rPr>
              <w:t>No</w:t>
            </w:r>
          </w:p>
        </w:tc>
        <w:tc>
          <w:tcPr>
            <w:tcW w:w="492" w:type="dxa"/>
          </w:tcPr>
          <w:p w:rsidR="00F43934" w:rsidRPr="00B96B43" w:rsidRDefault="00B96B43" w:rsidP="00B96B43">
            <w:pPr>
              <w:jc w:val="center"/>
              <w:rPr>
                <w:highlight w:val="red"/>
              </w:rPr>
            </w:pPr>
            <w:r w:rsidRPr="00B96B43">
              <w:rPr>
                <w:highlight w:val="red"/>
              </w:rPr>
              <w:t>No</w:t>
            </w:r>
          </w:p>
        </w:tc>
        <w:tc>
          <w:tcPr>
            <w:tcW w:w="574"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c>
          <w:tcPr>
            <w:tcW w:w="567" w:type="dxa"/>
          </w:tcPr>
          <w:p w:rsidR="00F43934" w:rsidRPr="00B96B43" w:rsidRDefault="00B96B43" w:rsidP="00B96B43">
            <w:pPr>
              <w:jc w:val="center"/>
              <w:rPr>
                <w:highlight w:val="red"/>
              </w:rPr>
            </w:pPr>
            <w:r w:rsidRPr="00B96B43">
              <w:rPr>
                <w:highlight w:val="red"/>
              </w:rPr>
              <w:t>No</w:t>
            </w:r>
          </w:p>
        </w:tc>
      </w:tr>
      <w:tr w:rsidR="00AE0A7C" w:rsidTr="00510552">
        <w:trPr>
          <w:trHeight w:val="406"/>
        </w:trPr>
        <w:tc>
          <w:tcPr>
            <w:tcW w:w="1980" w:type="dxa"/>
            <w:vAlign w:val="center"/>
          </w:tcPr>
          <w:p w:rsidR="00F43934" w:rsidRDefault="00F43934" w:rsidP="00153DEF">
            <w:r>
              <w:object w:dxaOrig="2235" w:dyaOrig="510">
                <v:shape id="_x0000_i1039" type="#_x0000_t75" style="width:112.1pt;height:25.15pt" o:ole="">
                  <v:imagedata r:id="rId13" o:title=""/>
                </v:shape>
                <o:OLEObject Type="Embed" ProgID="PBrush" ShapeID="_x0000_i1039" DrawAspect="Content" ObjectID="_1744640147" r:id="rId34"/>
              </w:object>
            </w:r>
          </w:p>
        </w:tc>
        <w:tc>
          <w:tcPr>
            <w:tcW w:w="567" w:type="dxa"/>
            <w:vAlign w:val="center"/>
          </w:tcPr>
          <w:p w:rsidR="00F43934" w:rsidRDefault="00F4019D" w:rsidP="00B96B43">
            <w:pPr>
              <w:jc w:val="center"/>
            </w:pPr>
            <w:r w:rsidRPr="00B96B43">
              <w:rPr>
                <w:highlight w:val="red"/>
              </w:rPr>
              <w:t>No</w:t>
            </w:r>
          </w:p>
        </w:tc>
        <w:tc>
          <w:tcPr>
            <w:tcW w:w="567" w:type="dxa"/>
            <w:vAlign w:val="center"/>
          </w:tcPr>
          <w:p w:rsidR="00F43934" w:rsidRDefault="00F4019D" w:rsidP="00B96B43">
            <w:pPr>
              <w:jc w:val="center"/>
            </w:pPr>
            <w:r w:rsidRPr="00B96B43">
              <w:rPr>
                <w:highlight w:val="red"/>
              </w:rPr>
              <w:t>No</w:t>
            </w:r>
          </w:p>
        </w:tc>
        <w:tc>
          <w:tcPr>
            <w:tcW w:w="509" w:type="dxa"/>
          </w:tcPr>
          <w:p w:rsidR="00F43934" w:rsidRDefault="00F4019D" w:rsidP="00B96B43">
            <w:pPr>
              <w:jc w:val="center"/>
            </w:pPr>
            <w:r w:rsidRPr="00B96B43">
              <w:rPr>
                <w:highlight w:val="yellow"/>
              </w:rPr>
              <w:t>Si</w:t>
            </w:r>
          </w:p>
        </w:tc>
        <w:tc>
          <w:tcPr>
            <w:tcW w:w="492" w:type="dxa"/>
          </w:tcPr>
          <w:p w:rsidR="00F43934" w:rsidRDefault="00F4019D" w:rsidP="00B96B43">
            <w:pPr>
              <w:jc w:val="center"/>
            </w:pPr>
            <w:r w:rsidRPr="00B96B43">
              <w:rPr>
                <w:highlight w:val="red"/>
              </w:rPr>
              <w:t>No</w:t>
            </w:r>
          </w:p>
        </w:tc>
        <w:tc>
          <w:tcPr>
            <w:tcW w:w="584" w:type="dxa"/>
          </w:tcPr>
          <w:p w:rsidR="00F43934" w:rsidRPr="00F4019D" w:rsidRDefault="00F4019D" w:rsidP="00F4019D">
            <w:r w:rsidRPr="00B96B43">
              <w:rPr>
                <w:highlight w:val="yellow"/>
              </w:rPr>
              <w:t>Si</w:t>
            </w:r>
            <w:r w:rsidRPr="00F4019D">
              <w:t xml:space="preserve"> </w:t>
            </w:r>
          </w:p>
        </w:tc>
        <w:tc>
          <w:tcPr>
            <w:tcW w:w="584" w:type="dxa"/>
          </w:tcPr>
          <w:p w:rsidR="00F43934" w:rsidRDefault="00F4019D" w:rsidP="00B96B43">
            <w:pPr>
              <w:jc w:val="center"/>
            </w:pPr>
            <w:r w:rsidRPr="00B96B43">
              <w:rPr>
                <w:highlight w:val="red"/>
              </w:rPr>
              <w:t>No</w:t>
            </w:r>
          </w:p>
        </w:tc>
        <w:tc>
          <w:tcPr>
            <w:tcW w:w="567" w:type="dxa"/>
          </w:tcPr>
          <w:p w:rsidR="00F43934" w:rsidRPr="00F4019D" w:rsidRDefault="00F4019D"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708" w:type="dxa"/>
          </w:tcPr>
          <w:p w:rsidR="00F43934" w:rsidRPr="00F4019D" w:rsidRDefault="00126BA6"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492" w:type="dxa"/>
          </w:tcPr>
          <w:p w:rsidR="00F43934" w:rsidRPr="00F4019D" w:rsidRDefault="00DA7B15" w:rsidP="00B96B43">
            <w:pPr>
              <w:jc w:val="center"/>
              <w:rPr>
                <w:highlight w:val="yellow"/>
              </w:rPr>
            </w:pPr>
            <w:r w:rsidRPr="00F4019D">
              <w:rPr>
                <w:highlight w:val="yellow"/>
              </w:rPr>
              <w:t>si</w:t>
            </w:r>
          </w:p>
        </w:tc>
        <w:tc>
          <w:tcPr>
            <w:tcW w:w="492" w:type="dxa"/>
          </w:tcPr>
          <w:p w:rsidR="00F43934" w:rsidRDefault="00126BA6" w:rsidP="00B96B43">
            <w:pPr>
              <w:jc w:val="center"/>
            </w:pPr>
            <w:r w:rsidRPr="00B96B43">
              <w:rPr>
                <w:highlight w:val="red"/>
              </w:rPr>
              <w:t>No</w:t>
            </w:r>
          </w:p>
        </w:tc>
        <w:tc>
          <w:tcPr>
            <w:tcW w:w="492" w:type="dxa"/>
          </w:tcPr>
          <w:p w:rsidR="00F43934" w:rsidRDefault="00A93D9F" w:rsidP="00B96B43">
            <w:pPr>
              <w:jc w:val="center"/>
            </w:pPr>
            <w:r w:rsidRPr="00B96B43">
              <w:rPr>
                <w:highlight w:val="yellow"/>
              </w:rPr>
              <w:t>Si</w:t>
            </w:r>
          </w:p>
        </w:tc>
        <w:tc>
          <w:tcPr>
            <w:tcW w:w="574" w:type="dxa"/>
          </w:tcPr>
          <w:p w:rsidR="00F43934" w:rsidRDefault="00AA138E" w:rsidP="00B96B43">
            <w:pPr>
              <w:jc w:val="center"/>
            </w:pPr>
            <w:r w:rsidRPr="00B96B43">
              <w:rPr>
                <w:highlight w:val="yellow"/>
              </w:rPr>
              <w:t>Si</w:t>
            </w:r>
          </w:p>
        </w:tc>
        <w:tc>
          <w:tcPr>
            <w:tcW w:w="567" w:type="dxa"/>
          </w:tcPr>
          <w:p w:rsidR="00F43934" w:rsidRDefault="006F3A00" w:rsidP="00B96B43">
            <w:pPr>
              <w:jc w:val="center"/>
            </w:pPr>
            <w:r w:rsidRPr="00B96B43">
              <w:rPr>
                <w:highlight w:val="yellow"/>
              </w:rPr>
              <w:t>Si</w:t>
            </w:r>
          </w:p>
        </w:tc>
        <w:tc>
          <w:tcPr>
            <w:tcW w:w="567" w:type="dxa"/>
          </w:tcPr>
          <w:p w:rsidR="00F43934" w:rsidRDefault="00730355" w:rsidP="00B96B43">
            <w:pPr>
              <w:jc w:val="center"/>
            </w:pPr>
            <w:r w:rsidRPr="00B96B43">
              <w:rPr>
                <w:highlight w:val="yellow"/>
              </w:rPr>
              <w:t>Si</w:t>
            </w:r>
          </w:p>
        </w:tc>
        <w:tc>
          <w:tcPr>
            <w:tcW w:w="567" w:type="dxa"/>
          </w:tcPr>
          <w:p w:rsidR="00F43934" w:rsidRPr="00F4019D" w:rsidRDefault="00577913" w:rsidP="00B96B43">
            <w:pPr>
              <w:jc w:val="center"/>
              <w:rPr>
                <w:highlight w:val="yellow"/>
              </w:rPr>
            </w:pPr>
            <w:r w:rsidRPr="00F4019D">
              <w:rPr>
                <w:highlight w:val="yellow"/>
              </w:rPr>
              <w:t>Si</w:t>
            </w:r>
          </w:p>
        </w:tc>
        <w:tc>
          <w:tcPr>
            <w:tcW w:w="567" w:type="dxa"/>
          </w:tcPr>
          <w:p w:rsidR="00F43934" w:rsidRDefault="005F0CC1" w:rsidP="00B96B43">
            <w:pPr>
              <w:jc w:val="center"/>
            </w:pPr>
            <w:r w:rsidRPr="00B96B43">
              <w:rPr>
                <w:highlight w:val="red"/>
              </w:rPr>
              <w:t>No</w:t>
            </w:r>
          </w:p>
        </w:tc>
        <w:tc>
          <w:tcPr>
            <w:tcW w:w="567" w:type="dxa"/>
          </w:tcPr>
          <w:p w:rsidR="00F43934" w:rsidRDefault="00E31AC2" w:rsidP="00B96B43">
            <w:pPr>
              <w:jc w:val="center"/>
            </w:pPr>
            <w:r w:rsidRPr="00B96B43">
              <w:rPr>
                <w:highlight w:val="red"/>
              </w:rPr>
              <w:t>No</w:t>
            </w:r>
          </w:p>
        </w:tc>
        <w:tc>
          <w:tcPr>
            <w:tcW w:w="567" w:type="dxa"/>
          </w:tcPr>
          <w:p w:rsidR="00F43934" w:rsidRDefault="00E31AC2"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r>
      <w:tr w:rsidR="00AE0A7C" w:rsidTr="00510552">
        <w:trPr>
          <w:trHeight w:val="70"/>
        </w:trPr>
        <w:tc>
          <w:tcPr>
            <w:tcW w:w="1980" w:type="dxa"/>
            <w:vAlign w:val="center"/>
          </w:tcPr>
          <w:p w:rsidR="00F43934" w:rsidRDefault="00F43934" w:rsidP="00153DEF">
            <w:r>
              <w:object w:dxaOrig="2160" w:dyaOrig="315">
                <v:shape id="_x0000_i1040" type="#_x0000_t75" style="width:108.7pt;height:15.6pt" o:ole="">
                  <v:imagedata r:id="rId17" o:title=""/>
                </v:shape>
                <o:OLEObject Type="Embed" ProgID="PBrush" ShapeID="_x0000_i1040" DrawAspect="Content" ObjectID="_1744640148" r:id="rId35"/>
              </w:object>
            </w:r>
          </w:p>
        </w:tc>
        <w:tc>
          <w:tcPr>
            <w:tcW w:w="567" w:type="dxa"/>
            <w:vAlign w:val="center"/>
          </w:tcPr>
          <w:p w:rsidR="00F43934" w:rsidRDefault="00F4019D" w:rsidP="00B96B43">
            <w:pPr>
              <w:jc w:val="center"/>
            </w:pPr>
            <w:r w:rsidRPr="00B96B43">
              <w:rPr>
                <w:highlight w:val="red"/>
              </w:rPr>
              <w:t>No</w:t>
            </w:r>
          </w:p>
        </w:tc>
        <w:tc>
          <w:tcPr>
            <w:tcW w:w="567" w:type="dxa"/>
            <w:vAlign w:val="center"/>
          </w:tcPr>
          <w:p w:rsidR="00F43934" w:rsidRDefault="00F4019D" w:rsidP="00B96B43">
            <w:pPr>
              <w:jc w:val="center"/>
            </w:pPr>
            <w:r w:rsidRPr="00B96B43">
              <w:rPr>
                <w:highlight w:val="red"/>
              </w:rPr>
              <w:t>No</w:t>
            </w:r>
          </w:p>
        </w:tc>
        <w:tc>
          <w:tcPr>
            <w:tcW w:w="509" w:type="dxa"/>
          </w:tcPr>
          <w:p w:rsidR="00F43934" w:rsidRDefault="00F4019D" w:rsidP="00B96B43">
            <w:pPr>
              <w:jc w:val="center"/>
            </w:pPr>
            <w:r w:rsidRPr="00B96B43">
              <w:rPr>
                <w:highlight w:val="yellow"/>
              </w:rPr>
              <w:t>Si</w:t>
            </w:r>
          </w:p>
        </w:tc>
        <w:tc>
          <w:tcPr>
            <w:tcW w:w="492" w:type="dxa"/>
          </w:tcPr>
          <w:p w:rsidR="00F43934" w:rsidRDefault="00F4019D" w:rsidP="00B96B43">
            <w:pPr>
              <w:jc w:val="center"/>
            </w:pPr>
            <w:r w:rsidRPr="00B96B43">
              <w:rPr>
                <w:highlight w:val="red"/>
              </w:rPr>
              <w:t>No</w:t>
            </w:r>
          </w:p>
        </w:tc>
        <w:tc>
          <w:tcPr>
            <w:tcW w:w="584" w:type="dxa"/>
          </w:tcPr>
          <w:p w:rsidR="00F43934" w:rsidRDefault="00F4019D" w:rsidP="00B96B43">
            <w:pPr>
              <w:jc w:val="center"/>
            </w:pPr>
            <w:r w:rsidRPr="00B96B43">
              <w:rPr>
                <w:highlight w:val="yellow"/>
              </w:rPr>
              <w:t>Si</w:t>
            </w:r>
          </w:p>
        </w:tc>
        <w:tc>
          <w:tcPr>
            <w:tcW w:w="584" w:type="dxa"/>
          </w:tcPr>
          <w:p w:rsidR="00F43934" w:rsidRDefault="00F4019D" w:rsidP="00B96B43">
            <w:pPr>
              <w:jc w:val="center"/>
            </w:pPr>
            <w:r w:rsidRPr="00B96B43">
              <w:rPr>
                <w:highlight w:val="red"/>
              </w:rPr>
              <w:t>No</w:t>
            </w:r>
          </w:p>
        </w:tc>
        <w:tc>
          <w:tcPr>
            <w:tcW w:w="567" w:type="dxa"/>
          </w:tcPr>
          <w:p w:rsidR="00F43934" w:rsidRPr="00F4019D" w:rsidRDefault="00F4019D"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708" w:type="dxa"/>
          </w:tcPr>
          <w:p w:rsidR="00F43934" w:rsidRPr="00F4019D" w:rsidRDefault="00126BA6"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492" w:type="dxa"/>
          </w:tcPr>
          <w:p w:rsidR="00F43934" w:rsidRPr="00F4019D" w:rsidRDefault="00126BA6" w:rsidP="00B96B43">
            <w:pPr>
              <w:jc w:val="center"/>
              <w:rPr>
                <w:highlight w:val="yellow"/>
              </w:rPr>
            </w:pPr>
            <w:r w:rsidRPr="00F4019D">
              <w:rPr>
                <w:highlight w:val="yellow"/>
              </w:rPr>
              <w:t>si</w:t>
            </w:r>
          </w:p>
        </w:tc>
        <w:tc>
          <w:tcPr>
            <w:tcW w:w="492" w:type="dxa"/>
          </w:tcPr>
          <w:p w:rsidR="00F43934" w:rsidRDefault="00126BA6" w:rsidP="00B96B43">
            <w:pPr>
              <w:jc w:val="center"/>
            </w:pPr>
            <w:r w:rsidRPr="00B96B43">
              <w:rPr>
                <w:highlight w:val="red"/>
              </w:rPr>
              <w:t>No</w:t>
            </w:r>
          </w:p>
        </w:tc>
        <w:tc>
          <w:tcPr>
            <w:tcW w:w="492" w:type="dxa"/>
          </w:tcPr>
          <w:p w:rsidR="00F43934" w:rsidRDefault="00A93D9F" w:rsidP="00B96B43">
            <w:pPr>
              <w:jc w:val="center"/>
            </w:pPr>
            <w:r w:rsidRPr="00B96B43">
              <w:rPr>
                <w:highlight w:val="yellow"/>
              </w:rPr>
              <w:t>Si</w:t>
            </w:r>
          </w:p>
        </w:tc>
        <w:tc>
          <w:tcPr>
            <w:tcW w:w="574" w:type="dxa"/>
          </w:tcPr>
          <w:p w:rsidR="00F43934" w:rsidRDefault="00AA138E" w:rsidP="00B96B43">
            <w:pPr>
              <w:jc w:val="center"/>
            </w:pPr>
            <w:r w:rsidRPr="00B96B43">
              <w:rPr>
                <w:highlight w:val="yellow"/>
              </w:rPr>
              <w:t>Si</w:t>
            </w:r>
          </w:p>
        </w:tc>
        <w:tc>
          <w:tcPr>
            <w:tcW w:w="567" w:type="dxa"/>
          </w:tcPr>
          <w:p w:rsidR="00F43934" w:rsidRDefault="006F3A00" w:rsidP="00B96B43">
            <w:pPr>
              <w:jc w:val="center"/>
            </w:pPr>
            <w:r w:rsidRPr="00B96B43">
              <w:rPr>
                <w:highlight w:val="yellow"/>
              </w:rPr>
              <w:t>Si</w:t>
            </w:r>
          </w:p>
        </w:tc>
        <w:tc>
          <w:tcPr>
            <w:tcW w:w="567" w:type="dxa"/>
          </w:tcPr>
          <w:p w:rsidR="00F43934" w:rsidRDefault="00730355" w:rsidP="00B96B43">
            <w:pPr>
              <w:jc w:val="center"/>
            </w:pPr>
            <w:r w:rsidRPr="00B96B43">
              <w:rPr>
                <w:highlight w:val="yellow"/>
              </w:rPr>
              <w:t>Si</w:t>
            </w:r>
          </w:p>
        </w:tc>
        <w:tc>
          <w:tcPr>
            <w:tcW w:w="567" w:type="dxa"/>
          </w:tcPr>
          <w:p w:rsidR="00F43934" w:rsidRPr="00F4019D" w:rsidRDefault="008962A9" w:rsidP="00B96B43">
            <w:pPr>
              <w:jc w:val="center"/>
              <w:rPr>
                <w:highlight w:val="yellow"/>
              </w:rPr>
            </w:pPr>
            <w:r w:rsidRPr="00F4019D">
              <w:rPr>
                <w:highlight w:val="yellow"/>
              </w:rPr>
              <w:t>Si</w:t>
            </w:r>
          </w:p>
        </w:tc>
        <w:tc>
          <w:tcPr>
            <w:tcW w:w="567" w:type="dxa"/>
          </w:tcPr>
          <w:p w:rsidR="00F43934" w:rsidRDefault="008962A9" w:rsidP="00B96B43">
            <w:pPr>
              <w:jc w:val="center"/>
            </w:pPr>
            <w:r w:rsidRPr="00B96B43">
              <w:rPr>
                <w:highlight w:val="red"/>
              </w:rPr>
              <w:t>No</w:t>
            </w:r>
          </w:p>
        </w:tc>
        <w:tc>
          <w:tcPr>
            <w:tcW w:w="567" w:type="dxa"/>
          </w:tcPr>
          <w:p w:rsidR="00F43934" w:rsidRDefault="00E31AC2" w:rsidP="00B96B43">
            <w:pPr>
              <w:jc w:val="center"/>
            </w:pPr>
            <w:r>
              <w:t>?</w:t>
            </w:r>
          </w:p>
        </w:tc>
        <w:tc>
          <w:tcPr>
            <w:tcW w:w="567" w:type="dxa"/>
          </w:tcPr>
          <w:p w:rsidR="00F43934" w:rsidRDefault="00E31AC2" w:rsidP="00E31AC2">
            <w:r w:rsidRPr="00B96B43">
              <w:rPr>
                <w:highlight w:val="red"/>
              </w:rPr>
              <w:t>No</w:t>
            </w:r>
          </w:p>
        </w:tc>
        <w:tc>
          <w:tcPr>
            <w:tcW w:w="567" w:type="dxa"/>
          </w:tcPr>
          <w:p w:rsidR="00F43934" w:rsidRDefault="00F4019D" w:rsidP="00B96B43">
            <w:pPr>
              <w:jc w:val="center"/>
            </w:pPr>
            <w:r w:rsidRPr="00B96B43">
              <w:rPr>
                <w:highlight w:val="red"/>
              </w:rPr>
              <w:t>No</w:t>
            </w:r>
          </w:p>
        </w:tc>
        <w:tc>
          <w:tcPr>
            <w:tcW w:w="567" w:type="dxa"/>
          </w:tcPr>
          <w:p w:rsidR="00F43934" w:rsidRDefault="00F4019D" w:rsidP="00F4019D">
            <w:r w:rsidRPr="00B96B43">
              <w:rPr>
                <w:highlight w:val="red"/>
              </w:rPr>
              <w:t>No</w:t>
            </w:r>
          </w:p>
        </w:tc>
      </w:tr>
      <w:tr w:rsidR="00AE0A7C" w:rsidTr="00510552">
        <w:trPr>
          <w:trHeight w:val="431"/>
        </w:trPr>
        <w:tc>
          <w:tcPr>
            <w:tcW w:w="1980" w:type="dxa"/>
            <w:vAlign w:val="center"/>
          </w:tcPr>
          <w:p w:rsidR="00F43934" w:rsidRDefault="00F43934" w:rsidP="00153DEF">
            <w:r>
              <w:object w:dxaOrig="2145" w:dyaOrig="330">
                <v:shape id="_x0000_i1041" type="#_x0000_t75" style="width:107.3pt;height:17pt" o:ole="">
                  <v:imagedata r:id="rId21" o:title=""/>
                </v:shape>
                <o:OLEObject Type="Embed" ProgID="PBrush" ShapeID="_x0000_i1041" DrawAspect="Content" ObjectID="_1744640149" r:id="rId36"/>
              </w:object>
            </w:r>
          </w:p>
        </w:tc>
        <w:tc>
          <w:tcPr>
            <w:tcW w:w="567" w:type="dxa"/>
            <w:vAlign w:val="center"/>
          </w:tcPr>
          <w:p w:rsidR="00F43934" w:rsidRDefault="00F4019D" w:rsidP="00B96B43">
            <w:pPr>
              <w:jc w:val="center"/>
            </w:pPr>
            <w:r w:rsidRPr="00B96B43">
              <w:rPr>
                <w:highlight w:val="red"/>
              </w:rPr>
              <w:t>No</w:t>
            </w:r>
          </w:p>
        </w:tc>
        <w:tc>
          <w:tcPr>
            <w:tcW w:w="567" w:type="dxa"/>
            <w:vAlign w:val="center"/>
          </w:tcPr>
          <w:p w:rsidR="00F43934" w:rsidRDefault="00F4019D" w:rsidP="00B96B43">
            <w:pPr>
              <w:jc w:val="center"/>
            </w:pPr>
            <w:r w:rsidRPr="00B96B43">
              <w:rPr>
                <w:highlight w:val="red"/>
              </w:rPr>
              <w:t>No</w:t>
            </w:r>
          </w:p>
        </w:tc>
        <w:tc>
          <w:tcPr>
            <w:tcW w:w="509" w:type="dxa"/>
          </w:tcPr>
          <w:p w:rsidR="00F43934" w:rsidRDefault="00F4019D" w:rsidP="00B96B43">
            <w:pPr>
              <w:jc w:val="center"/>
            </w:pPr>
            <w:r w:rsidRPr="00B96B43">
              <w:rPr>
                <w:highlight w:val="yellow"/>
              </w:rPr>
              <w:t>Si</w:t>
            </w:r>
          </w:p>
        </w:tc>
        <w:tc>
          <w:tcPr>
            <w:tcW w:w="492" w:type="dxa"/>
          </w:tcPr>
          <w:p w:rsidR="00F43934" w:rsidRDefault="00F4019D" w:rsidP="00B96B43">
            <w:pPr>
              <w:jc w:val="center"/>
            </w:pPr>
            <w:r w:rsidRPr="00B96B43">
              <w:rPr>
                <w:highlight w:val="red"/>
              </w:rPr>
              <w:t>No</w:t>
            </w:r>
          </w:p>
        </w:tc>
        <w:tc>
          <w:tcPr>
            <w:tcW w:w="584" w:type="dxa"/>
          </w:tcPr>
          <w:p w:rsidR="00F43934" w:rsidRDefault="00F4019D" w:rsidP="00126BA6">
            <w:r w:rsidRPr="00B96B43">
              <w:rPr>
                <w:highlight w:val="yellow"/>
              </w:rPr>
              <w:t>Si</w:t>
            </w:r>
          </w:p>
        </w:tc>
        <w:tc>
          <w:tcPr>
            <w:tcW w:w="584" w:type="dxa"/>
          </w:tcPr>
          <w:p w:rsidR="00F43934" w:rsidRDefault="00F4019D" w:rsidP="00B96B43">
            <w:pPr>
              <w:jc w:val="center"/>
            </w:pPr>
            <w:r w:rsidRPr="00B96B43">
              <w:rPr>
                <w:highlight w:val="red"/>
              </w:rPr>
              <w:t>No</w:t>
            </w:r>
          </w:p>
        </w:tc>
        <w:tc>
          <w:tcPr>
            <w:tcW w:w="567" w:type="dxa"/>
          </w:tcPr>
          <w:p w:rsidR="00F43934" w:rsidRPr="00F4019D" w:rsidRDefault="00F4019D"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708" w:type="dxa"/>
          </w:tcPr>
          <w:p w:rsidR="00F43934" w:rsidRPr="00F4019D" w:rsidRDefault="00126BA6"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492" w:type="dxa"/>
          </w:tcPr>
          <w:p w:rsidR="00F43934" w:rsidRPr="00F4019D" w:rsidRDefault="00126BA6" w:rsidP="00B96B43">
            <w:pPr>
              <w:jc w:val="center"/>
              <w:rPr>
                <w:highlight w:val="yellow"/>
              </w:rPr>
            </w:pPr>
            <w:r w:rsidRPr="00F4019D">
              <w:rPr>
                <w:highlight w:val="yellow"/>
              </w:rPr>
              <w:t>si</w:t>
            </w:r>
          </w:p>
        </w:tc>
        <w:tc>
          <w:tcPr>
            <w:tcW w:w="492" w:type="dxa"/>
          </w:tcPr>
          <w:p w:rsidR="00F43934" w:rsidRDefault="00126BA6" w:rsidP="00B96B43">
            <w:pPr>
              <w:jc w:val="center"/>
            </w:pPr>
            <w:r w:rsidRPr="00B96B43">
              <w:rPr>
                <w:highlight w:val="red"/>
              </w:rPr>
              <w:t>No</w:t>
            </w:r>
          </w:p>
        </w:tc>
        <w:tc>
          <w:tcPr>
            <w:tcW w:w="492" w:type="dxa"/>
          </w:tcPr>
          <w:p w:rsidR="00F43934" w:rsidRDefault="00A93D9F" w:rsidP="00B96B43">
            <w:pPr>
              <w:jc w:val="center"/>
            </w:pPr>
            <w:r w:rsidRPr="00B96B43">
              <w:rPr>
                <w:highlight w:val="yellow"/>
              </w:rPr>
              <w:t>Si</w:t>
            </w:r>
          </w:p>
        </w:tc>
        <w:tc>
          <w:tcPr>
            <w:tcW w:w="574" w:type="dxa"/>
          </w:tcPr>
          <w:p w:rsidR="00F43934" w:rsidRDefault="00AA138E" w:rsidP="00B96B43">
            <w:pPr>
              <w:jc w:val="center"/>
            </w:pPr>
            <w:r w:rsidRPr="00B96B43">
              <w:rPr>
                <w:highlight w:val="yellow"/>
              </w:rPr>
              <w:t>Si</w:t>
            </w:r>
          </w:p>
        </w:tc>
        <w:tc>
          <w:tcPr>
            <w:tcW w:w="567" w:type="dxa"/>
          </w:tcPr>
          <w:p w:rsidR="00F43934" w:rsidRDefault="006F3A00" w:rsidP="00B96B43">
            <w:pPr>
              <w:jc w:val="center"/>
            </w:pPr>
            <w:r w:rsidRPr="00B96B43">
              <w:rPr>
                <w:highlight w:val="yellow"/>
              </w:rPr>
              <w:t>Si</w:t>
            </w:r>
          </w:p>
        </w:tc>
        <w:tc>
          <w:tcPr>
            <w:tcW w:w="567" w:type="dxa"/>
          </w:tcPr>
          <w:p w:rsidR="00F43934" w:rsidRDefault="00730355" w:rsidP="00B96B43">
            <w:pPr>
              <w:jc w:val="center"/>
            </w:pPr>
            <w:r w:rsidRPr="00B96B43">
              <w:rPr>
                <w:highlight w:val="yellow"/>
              </w:rPr>
              <w:t>Si</w:t>
            </w:r>
          </w:p>
        </w:tc>
        <w:tc>
          <w:tcPr>
            <w:tcW w:w="567" w:type="dxa"/>
          </w:tcPr>
          <w:p w:rsidR="00F43934" w:rsidRDefault="005F0CC1" w:rsidP="00B96B43">
            <w:pPr>
              <w:jc w:val="center"/>
            </w:pPr>
            <w:r w:rsidRPr="00B96B43">
              <w:rPr>
                <w:highlight w:val="red"/>
              </w:rPr>
              <w:t>No</w:t>
            </w:r>
          </w:p>
        </w:tc>
        <w:tc>
          <w:tcPr>
            <w:tcW w:w="567" w:type="dxa"/>
          </w:tcPr>
          <w:p w:rsidR="00F43934" w:rsidRDefault="008962A9" w:rsidP="00B96B43">
            <w:pPr>
              <w:jc w:val="center"/>
            </w:pPr>
            <w:r w:rsidRPr="00B96B43">
              <w:rPr>
                <w:highlight w:val="red"/>
              </w:rPr>
              <w:t>No</w:t>
            </w:r>
          </w:p>
        </w:tc>
        <w:tc>
          <w:tcPr>
            <w:tcW w:w="567" w:type="dxa"/>
          </w:tcPr>
          <w:p w:rsidR="00F43934" w:rsidRDefault="00E31AC2" w:rsidP="00B96B43">
            <w:pPr>
              <w:jc w:val="center"/>
            </w:pPr>
            <w:r>
              <w:t>?</w:t>
            </w:r>
          </w:p>
        </w:tc>
        <w:tc>
          <w:tcPr>
            <w:tcW w:w="567" w:type="dxa"/>
          </w:tcPr>
          <w:p w:rsidR="00F43934" w:rsidRDefault="00E31AC2"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r>
      <w:tr w:rsidR="00AE0A7C" w:rsidTr="00510552">
        <w:trPr>
          <w:trHeight w:val="659"/>
        </w:trPr>
        <w:tc>
          <w:tcPr>
            <w:tcW w:w="1980" w:type="dxa"/>
            <w:vAlign w:val="center"/>
          </w:tcPr>
          <w:p w:rsidR="00F43934" w:rsidRDefault="00F43934" w:rsidP="00153DEF">
            <w:r>
              <w:object w:dxaOrig="2190" w:dyaOrig="525">
                <v:shape id="_x0000_i1042" type="#_x0000_t75" style="width:109.35pt;height:26.5pt" o:ole="">
                  <v:imagedata r:id="rId25" o:title=""/>
                </v:shape>
                <o:OLEObject Type="Embed" ProgID="PBrush" ShapeID="_x0000_i1042" DrawAspect="Content" ObjectID="_1744640150" r:id="rId37"/>
              </w:object>
            </w:r>
          </w:p>
        </w:tc>
        <w:tc>
          <w:tcPr>
            <w:tcW w:w="567" w:type="dxa"/>
            <w:vAlign w:val="center"/>
          </w:tcPr>
          <w:p w:rsidR="00F43934" w:rsidRDefault="00F4019D" w:rsidP="00B96B43">
            <w:pPr>
              <w:jc w:val="center"/>
            </w:pPr>
            <w:r w:rsidRPr="00B96B43">
              <w:rPr>
                <w:highlight w:val="red"/>
              </w:rPr>
              <w:t>No</w:t>
            </w:r>
          </w:p>
        </w:tc>
        <w:tc>
          <w:tcPr>
            <w:tcW w:w="567" w:type="dxa"/>
            <w:vAlign w:val="center"/>
          </w:tcPr>
          <w:p w:rsidR="00F43934" w:rsidRDefault="00F4019D" w:rsidP="00B96B43">
            <w:pPr>
              <w:jc w:val="center"/>
            </w:pPr>
            <w:r w:rsidRPr="00B96B43">
              <w:rPr>
                <w:highlight w:val="red"/>
              </w:rPr>
              <w:t>No</w:t>
            </w:r>
          </w:p>
        </w:tc>
        <w:tc>
          <w:tcPr>
            <w:tcW w:w="509" w:type="dxa"/>
          </w:tcPr>
          <w:p w:rsidR="00F43934" w:rsidRDefault="00F4019D" w:rsidP="00B96B43">
            <w:pPr>
              <w:jc w:val="center"/>
            </w:pPr>
            <w:r w:rsidRPr="00B96B43">
              <w:rPr>
                <w:highlight w:val="yellow"/>
              </w:rPr>
              <w:t>Si</w:t>
            </w:r>
          </w:p>
        </w:tc>
        <w:tc>
          <w:tcPr>
            <w:tcW w:w="492" w:type="dxa"/>
          </w:tcPr>
          <w:p w:rsidR="00F43934" w:rsidRDefault="00F4019D" w:rsidP="00F4019D">
            <w:pPr>
              <w:tabs>
                <w:tab w:val="center" w:pos="138"/>
              </w:tabs>
            </w:pPr>
            <w:r>
              <w:tab/>
            </w:r>
            <w:r w:rsidRPr="00B96B43">
              <w:rPr>
                <w:highlight w:val="red"/>
              </w:rPr>
              <w:t>No</w:t>
            </w:r>
          </w:p>
        </w:tc>
        <w:tc>
          <w:tcPr>
            <w:tcW w:w="584" w:type="dxa"/>
          </w:tcPr>
          <w:p w:rsidR="00F43934" w:rsidRDefault="00F4019D" w:rsidP="00B96B43">
            <w:pPr>
              <w:jc w:val="center"/>
            </w:pPr>
            <w:r w:rsidRPr="00B96B43">
              <w:rPr>
                <w:highlight w:val="yellow"/>
              </w:rPr>
              <w:t>Si</w:t>
            </w:r>
          </w:p>
        </w:tc>
        <w:tc>
          <w:tcPr>
            <w:tcW w:w="584" w:type="dxa"/>
          </w:tcPr>
          <w:p w:rsidR="00F43934" w:rsidRDefault="00F4019D" w:rsidP="00B96B43">
            <w:pPr>
              <w:jc w:val="center"/>
            </w:pPr>
            <w:r w:rsidRPr="00B96B43">
              <w:rPr>
                <w:highlight w:val="red"/>
              </w:rPr>
              <w:t>No</w:t>
            </w:r>
          </w:p>
        </w:tc>
        <w:tc>
          <w:tcPr>
            <w:tcW w:w="567" w:type="dxa"/>
          </w:tcPr>
          <w:p w:rsidR="00F43934" w:rsidRPr="00F4019D" w:rsidRDefault="00126BA6"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708" w:type="dxa"/>
          </w:tcPr>
          <w:p w:rsidR="00F43934" w:rsidRPr="00F4019D" w:rsidRDefault="00126BA6" w:rsidP="00B96B43">
            <w:pPr>
              <w:jc w:val="center"/>
              <w:rPr>
                <w:highlight w:val="yellow"/>
              </w:rPr>
            </w:pPr>
            <w:r w:rsidRPr="00F4019D">
              <w:rPr>
                <w:highlight w:val="yellow"/>
              </w:rPr>
              <w:t>Si</w:t>
            </w:r>
          </w:p>
        </w:tc>
        <w:tc>
          <w:tcPr>
            <w:tcW w:w="584" w:type="dxa"/>
          </w:tcPr>
          <w:p w:rsidR="00F43934" w:rsidRPr="00F4019D" w:rsidRDefault="00126BA6" w:rsidP="00B96B43">
            <w:pPr>
              <w:jc w:val="center"/>
              <w:rPr>
                <w:highlight w:val="yellow"/>
              </w:rPr>
            </w:pPr>
            <w:r w:rsidRPr="00F4019D">
              <w:rPr>
                <w:highlight w:val="yellow"/>
              </w:rPr>
              <w:t>Si</w:t>
            </w:r>
          </w:p>
        </w:tc>
        <w:tc>
          <w:tcPr>
            <w:tcW w:w="492" w:type="dxa"/>
          </w:tcPr>
          <w:p w:rsidR="00F43934" w:rsidRPr="00F4019D" w:rsidRDefault="00126BA6" w:rsidP="00B96B43">
            <w:pPr>
              <w:jc w:val="center"/>
              <w:rPr>
                <w:highlight w:val="yellow"/>
              </w:rPr>
            </w:pPr>
            <w:r w:rsidRPr="00F4019D">
              <w:rPr>
                <w:highlight w:val="yellow"/>
              </w:rPr>
              <w:t>si</w:t>
            </w:r>
          </w:p>
        </w:tc>
        <w:tc>
          <w:tcPr>
            <w:tcW w:w="492" w:type="dxa"/>
          </w:tcPr>
          <w:p w:rsidR="00F43934" w:rsidRDefault="00126BA6" w:rsidP="00B96B43">
            <w:pPr>
              <w:jc w:val="center"/>
            </w:pPr>
            <w:r w:rsidRPr="00B96B43">
              <w:rPr>
                <w:highlight w:val="red"/>
              </w:rPr>
              <w:t>No</w:t>
            </w:r>
          </w:p>
        </w:tc>
        <w:tc>
          <w:tcPr>
            <w:tcW w:w="492" w:type="dxa"/>
          </w:tcPr>
          <w:p w:rsidR="00F43934" w:rsidRDefault="00A93D9F" w:rsidP="00B96B43">
            <w:pPr>
              <w:jc w:val="center"/>
            </w:pPr>
            <w:r w:rsidRPr="00B96B43">
              <w:rPr>
                <w:highlight w:val="yellow"/>
              </w:rPr>
              <w:t>Si</w:t>
            </w:r>
          </w:p>
        </w:tc>
        <w:tc>
          <w:tcPr>
            <w:tcW w:w="574" w:type="dxa"/>
          </w:tcPr>
          <w:p w:rsidR="00F43934" w:rsidRDefault="00AA138E" w:rsidP="00B96B43">
            <w:pPr>
              <w:jc w:val="center"/>
            </w:pPr>
            <w:r w:rsidRPr="00B96B43">
              <w:rPr>
                <w:highlight w:val="yellow"/>
              </w:rPr>
              <w:t>Si</w:t>
            </w:r>
          </w:p>
        </w:tc>
        <w:tc>
          <w:tcPr>
            <w:tcW w:w="567" w:type="dxa"/>
          </w:tcPr>
          <w:p w:rsidR="00F43934" w:rsidRDefault="006F3A00" w:rsidP="00B96B43">
            <w:pPr>
              <w:jc w:val="center"/>
            </w:pPr>
            <w:r w:rsidRPr="00B96B43">
              <w:rPr>
                <w:highlight w:val="yellow"/>
              </w:rPr>
              <w:t>Si</w:t>
            </w:r>
          </w:p>
        </w:tc>
        <w:tc>
          <w:tcPr>
            <w:tcW w:w="567" w:type="dxa"/>
          </w:tcPr>
          <w:p w:rsidR="00F43934" w:rsidRDefault="00730355" w:rsidP="00B96B43">
            <w:pPr>
              <w:jc w:val="center"/>
            </w:pPr>
            <w:r w:rsidRPr="00B96B43">
              <w:rPr>
                <w:highlight w:val="yellow"/>
              </w:rPr>
              <w:t>Si</w:t>
            </w:r>
          </w:p>
        </w:tc>
        <w:tc>
          <w:tcPr>
            <w:tcW w:w="567" w:type="dxa"/>
          </w:tcPr>
          <w:p w:rsidR="00F43934" w:rsidRPr="005F0CC1" w:rsidRDefault="008962A9" w:rsidP="00B96B43">
            <w:pPr>
              <w:jc w:val="center"/>
              <w:rPr>
                <w:highlight w:val="yellow"/>
              </w:rPr>
            </w:pPr>
            <w:r w:rsidRPr="005F0CC1">
              <w:rPr>
                <w:highlight w:val="yellow"/>
              </w:rPr>
              <w:t>Si</w:t>
            </w:r>
          </w:p>
        </w:tc>
        <w:tc>
          <w:tcPr>
            <w:tcW w:w="567" w:type="dxa"/>
          </w:tcPr>
          <w:p w:rsidR="00F43934" w:rsidRDefault="008962A9" w:rsidP="00B96B43">
            <w:pPr>
              <w:jc w:val="center"/>
            </w:pPr>
            <w:r w:rsidRPr="00B96B43">
              <w:rPr>
                <w:highlight w:val="red"/>
              </w:rPr>
              <w:t>No</w:t>
            </w:r>
          </w:p>
        </w:tc>
        <w:tc>
          <w:tcPr>
            <w:tcW w:w="567" w:type="dxa"/>
          </w:tcPr>
          <w:p w:rsidR="00F43934" w:rsidRPr="005F0CC1" w:rsidRDefault="00E31AC2" w:rsidP="00B96B43">
            <w:pPr>
              <w:jc w:val="center"/>
              <w:rPr>
                <w:highlight w:val="yellow"/>
              </w:rPr>
            </w:pPr>
            <w:r w:rsidRPr="005F0CC1">
              <w:rPr>
                <w:highlight w:val="yellow"/>
              </w:rPr>
              <w:t>Si</w:t>
            </w:r>
          </w:p>
        </w:tc>
        <w:tc>
          <w:tcPr>
            <w:tcW w:w="567" w:type="dxa"/>
          </w:tcPr>
          <w:p w:rsidR="00F43934" w:rsidRDefault="00E31AC2"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c>
          <w:tcPr>
            <w:tcW w:w="567" w:type="dxa"/>
          </w:tcPr>
          <w:p w:rsidR="00F43934" w:rsidRDefault="00F4019D" w:rsidP="00B96B43">
            <w:pPr>
              <w:jc w:val="center"/>
            </w:pPr>
            <w:r w:rsidRPr="00B96B43">
              <w:rPr>
                <w:highlight w:val="red"/>
              </w:rPr>
              <w:t>No</w:t>
            </w:r>
          </w:p>
        </w:tc>
      </w:tr>
      <w:tr w:rsidR="00AE0A7C" w:rsidTr="00510552">
        <w:trPr>
          <w:trHeight w:val="165"/>
        </w:trPr>
        <w:tc>
          <w:tcPr>
            <w:tcW w:w="1980" w:type="dxa"/>
            <w:vAlign w:val="center"/>
          </w:tcPr>
          <w:p w:rsidR="00F43934" w:rsidRDefault="00F43934" w:rsidP="00153DEF">
            <w:r>
              <w:object w:dxaOrig="2220" w:dyaOrig="345">
                <v:shape id="_x0000_i1043" type="#_x0000_t75" style="width:111.4pt;height:17pt" o:ole="">
                  <v:imagedata r:id="rId29" o:title=""/>
                </v:shape>
                <o:OLEObject Type="Embed" ProgID="PBrush" ShapeID="_x0000_i1043" DrawAspect="Content" ObjectID="_1744640151" r:id="rId38"/>
              </w:object>
            </w:r>
          </w:p>
        </w:tc>
        <w:tc>
          <w:tcPr>
            <w:tcW w:w="567" w:type="dxa"/>
            <w:vAlign w:val="center"/>
          </w:tcPr>
          <w:p w:rsidR="00F43934" w:rsidRDefault="00F4019D" w:rsidP="00153DEF">
            <w:r w:rsidRPr="00B96B43">
              <w:rPr>
                <w:highlight w:val="red"/>
              </w:rPr>
              <w:t>No</w:t>
            </w:r>
          </w:p>
        </w:tc>
        <w:tc>
          <w:tcPr>
            <w:tcW w:w="567" w:type="dxa"/>
            <w:vAlign w:val="center"/>
          </w:tcPr>
          <w:p w:rsidR="00F43934" w:rsidRDefault="00F4019D" w:rsidP="00153DEF">
            <w:r w:rsidRPr="00B96B43">
              <w:rPr>
                <w:highlight w:val="red"/>
              </w:rPr>
              <w:t>No</w:t>
            </w:r>
          </w:p>
        </w:tc>
        <w:tc>
          <w:tcPr>
            <w:tcW w:w="509" w:type="dxa"/>
          </w:tcPr>
          <w:p w:rsidR="00F43934" w:rsidRDefault="00F4019D" w:rsidP="00153DEF">
            <w:r w:rsidRPr="00B96B43">
              <w:rPr>
                <w:highlight w:val="yellow"/>
              </w:rPr>
              <w:t>Si</w:t>
            </w:r>
          </w:p>
        </w:tc>
        <w:tc>
          <w:tcPr>
            <w:tcW w:w="492" w:type="dxa"/>
          </w:tcPr>
          <w:p w:rsidR="00F43934" w:rsidRDefault="00F4019D" w:rsidP="00153DEF">
            <w:r w:rsidRPr="00B96B43">
              <w:rPr>
                <w:highlight w:val="red"/>
              </w:rPr>
              <w:t>No</w:t>
            </w:r>
          </w:p>
        </w:tc>
        <w:tc>
          <w:tcPr>
            <w:tcW w:w="584" w:type="dxa"/>
          </w:tcPr>
          <w:p w:rsidR="00F43934" w:rsidRDefault="00F4019D" w:rsidP="00153DEF">
            <w:r w:rsidRPr="00B96B43">
              <w:rPr>
                <w:highlight w:val="yellow"/>
              </w:rPr>
              <w:t>Si</w:t>
            </w:r>
          </w:p>
        </w:tc>
        <w:tc>
          <w:tcPr>
            <w:tcW w:w="584" w:type="dxa"/>
          </w:tcPr>
          <w:p w:rsidR="00F43934" w:rsidRDefault="00F4019D" w:rsidP="00153DEF">
            <w:r w:rsidRPr="00B96B43">
              <w:rPr>
                <w:highlight w:val="red"/>
              </w:rPr>
              <w:t>No</w:t>
            </w:r>
          </w:p>
        </w:tc>
        <w:tc>
          <w:tcPr>
            <w:tcW w:w="567" w:type="dxa"/>
          </w:tcPr>
          <w:p w:rsidR="00F43934" w:rsidRPr="00F4019D" w:rsidRDefault="00126BA6" w:rsidP="00153DEF">
            <w:pPr>
              <w:rPr>
                <w:highlight w:val="yellow"/>
              </w:rPr>
            </w:pPr>
            <w:r w:rsidRPr="00F4019D">
              <w:rPr>
                <w:highlight w:val="yellow"/>
              </w:rPr>
              <w:t>Si</w:t>
            </w:r>
          </w:p>
        </w:tc>
        <w:tc>
          <w:tcPr>
            <w:tcW w:w="584" w:type="dxa"/>
          </w:tcPr>
          <w:p w:rsidR="00F43934" w:rsidRPr="00F4019D" w:rsidRDefault="00126BA6" w:rsidP="00153DEF">
            <w:pPr>
              <w:rPr>
                <w:highlight w:val="yellow"/>
              </w:rPr>
            </w:pPr>
            <w:r w:rsidRPr="00F4019D">
              <w:rPr>
                <w:highlight w:val="yellow"/>
              </w:rPr>
              <w:t>Si</w:t>
            </w:r>
          </w:p>
        </w:tc>
        <w:tc>
          <w:tcPr>
            <w:tcW w:w="708" w:type="dxa"/>
          </w:tcPr>
          <w:p w:rsidR="00F43934" w:rsidRPr="00F4019D" w:rsidRDefault="00126BA6" w:rsidP="00153DEF">
            <w:pPr>
              <w:rPr>
                <w:highlight w:val="yellow"/>
              </w:rPr>
            </w:pPr>
            <w:r w:rsidRPr="00F4019D">
              <w:rPr>
                <w:highlight w:val="yellow"/>
              </w:rPr>
              <w:t>Si</w:t>
            </w:r>
          </w:p>
        </w:tc>
        <w:tc>
          <w:tcPr>
            <w:tcW w:w="584" w:type="dxa"/>
          </w:tcPr>
          <w:p w:rsidR="00F43934" w:rsidRPr="00F4019D" w:rsidRDefault="00126BA6" w:rsidP="00153DEF">
            <w:pPr>
              <w:rPr>
                <w:highlight w:val="yellow"/>
              </w:rPr>
            </w:pPr>
            <w:r w:rsidRPr="00F4019D">
              <w:rPr>
                <w:highlight w:val="yellow"/>
              </w:rPr>
              <w:t>Si</w:t>
            </w:r>
          </w:p>
        </w:tc>
        <w:tc>
          <w:tcPr>
            <w:tcW w:w="492" w:type="dxa"/>
          </w:tcPr>
          <w:p w:rsidR="00F43934" w:rsidRPr="00F4019D" w:rsidRDefault="00126BA6" w:rsidP="00153DEF">
            <w:pPr>
              <w:rPr>
                <w:highlight w:val="yellow"/>
              </w:rPr>
            </w:pPr>
            <w:r w:rsidRPr="00F4019D">
              <w:rPr>
                <w:highlight w:val="yellow"/>
              </w:rPr>
              <w:t>si</w:t>
            </w:r>
          </w:p>
        </w:tc>
        <w:tc>
          <w:tcPr>
            <w:tcW w:w="492" w:type="dxa"/>
          </w:tcPr>
          <w:p w:rsidR="00F43934" w:rsidRDefault="00126BA6" w:rsidP="00153DEF">
            <w:r w:rsidRPr="00B96B43">
              <w:rPr>
                <w:highlight w:val="red"/>
              </w:rPr>
              <w:t>No</w:t>
            </w:r>
          </w:p>
        </w:tc>
        <w:tc>
          <w:tcPr>
            <w:tcW w:w="492" w:type="dxa"/>
          </w:tcPr>
          <w:p w:rsidR="00F43934" w:rsidRDefault="00A93D9F" w:rsidP="00153DEF">
            <w:r w:rsidRPr="00B96B43">
              <w:rPr>
                <w:highlight w:val="yellow"/>
              </w:rPr>
              <w:t>Si</w:t>
            </w:r>
          </w:p>
        </w:tc>
        <w:tc>
          <w:tcPr>
            <w:tcW w:w="574" w:type="dxa"/>
          </w:tcPr>
          <w:p w:rsidR="00F43934" w:rsidRDefault="00AA138E" w:rsidP="00153DEF">
            <w:r w:rsidRPr="00B96B43">
              <w:rPr>
                <w:highlight w:val="yellow"/>
              </w:rPr>
              <w:t>Si</w:t>
            </w:r>
          </w:p>
        </w:tc>
        <w:tc>
          <w:tcPr>
            <w:tcW w:w="567" w:type="dxa"/>
          </w:tcPr>
          <w:p w:rsidR="00F43934" w:rsidRDefault="006F3A00" w:rsidP="00153DEF">
            <w:r w:rsidRPr="00B96B43">
              <w:rPr>
                <w:highlight w:val="yellow"/>
              </w:rPr>
              <w:t>Si</w:t>
            </w:r>
          </w:p>
        </w:tc>
        <w:tc>
          <w:tcPr>
            <w:tcW w:w="567" w:type="dxa"/>
          </w:tcPr>
          <w:p w:rsidR="00F43934" w:rsidRDefault="00730355" w:rsidP="00153DEF">
            <w:r w:rsidRPr="00B96B43">
              <w:rPr>
                <w:highlight w:val="yellow"/>
              </w:rPr>
              <w:t>Si</w:t>
            </w:r>
          </w:p>
        </w:tc>
        <w:tc>
          <w:tcPr>
            <w:tcW w:w="567" w:type="dxa"/>
          </w:tcPr>
          <w:p w:rsidR="00F43934" w:rsidRPr="005F0CC1" w:rsidRDefault="008962A9" w:rsidP="00153DEF">
            <w:pPr>
              <w:rPr>
                <w:highlight w:val="yellow"/>
              </w:rPr>
            </w:pPr>
            <w:r w:rsidRPr="005F0CC1">
              <w:rPr>
                <w:highlight w:val="yellow"/>
              </w:rPr>
              <w:t>Si</w:t>
            </w:r>
          </w:p>
        </w:tc>
        <w:tc>
          <w:tcPr>
            <w:tcW w:w="567" w:type="dxa"/>
          </w:tcPr>
          <w:p w:rsidR="00F43934" w:rsidRDefault="008962A9" w:rsidP="00153DEF">
            <w:r w:rsidRPr="00B96B43">
              <w:rPr>
                <w:highlight w:val="red"/>
              </w:rPr>
              <w:t>No</w:t>
            </w:r>
          </w:p>
        </w:tc>
        <w:tc>
          <w:tcPr>
            <w:tcW w:w="567" w:type="dxa"/>
          </w:tcPr>
          <w:p w:rsidR="00F43934" w:rsidRPr="005F0CC1" w:rsidRDefault="008962A9" w:rsidP="00153DEF">
            <w:pPr>
              <w:rPr>
                <w:highlight w:val="yellow"/>
              </w:rPr>
            </w:pPr>
            <w:r w:rsidRPr="005F0CC1">
              <w:rPr>
                <w:highlight w:val="yellow"/>
              </w:rPr>
              <w:t>Si</w:t>
            </w:r>
          </w:p>
        </w:tc>
        <w:tc>
          <w:tcPr>
            <w:tcW w:w="567" w:type="dxa"/>
          </w:tcPr>
          <w:p w:rsidR="00F43934" w:rsidRDefault="00E31AC2" w:rsidP="00153DEF">
            <w:r w:rsidRPr="00B96B43">
              <w:rPr>
                <w:highlight w:val="red"/>
              </w:rPr>
              <w:t>No</w:t>
            </w:r>
          </w:p>
        </w:tc>
        <w:tc>
          <w:tcPr>
            <w:tcW w:w="567" w:type="dxa"/>
          </w:tcPr>
          <w:p w:rsidR="00F43934" w:rsidRDefault="00F4019D" w:rsidP="00153DEF">
            <w:r w:rsidRPr="00B96B43">
              <w:rPr>
                <w:highlight w:val="red"/>
              </w:rPr>
              <w:t>No</w:t>
            </w:r>
          </w:p>
        </w:tc>
        <w:tc>
          <w:tcPr>
            <w:tcW w:w="567" w:type="dxa"/>
          </w:tcPr>
          <w:p w:rsidR="00F43934" w:rsidRDefault="00F4019D" w:rsidP="00153DEF">
            <w:r w:rsidRPr="00B96B43">
              <w:rPr>
                <w:highlight w:val="red"/>
              </w:rPr>
              <w:t>No</w:t>
            </w:r>
          </w:p>
        </w:tc>
      </w:tr>
    </w:tbl>
    <w:p w:rsidR="00E31AC2" w:rsidRDefault="00E31AC2" w:rsidP="001D5189">
      <w:pPr>
        <w:rPr>
          <w:highlight w:val="yellow"/>
        </w:rPr>
      </w:pPr>
      <w:r>
        <w:rPr>
          <w:highlight w:val="yellow"/>
        </w:rPr>
        <w:lastRenderedPageBreak/>
        <w:t>Sesiones con rebote de porcentaje de rebote del 100%</w:t>
      </w:r>
    </w:p>
    <w:p w:rsidR="005F0CC1" w:rsidRDefault="005F0CC1" w:rsidP="005F0CC1">
      <w:pPr>
        <w:rPr>
          <w:highlight w:val="yellow"/>
        </w:rPr>
      </w:pPr>
      <w:r>
        <w:rPr>
          <w:highlight w:val="yellow"/>
        </w:rPr>
        <w:t>Sesiones con rebote de porcentaje de salidas del 100%</w:t>
      </w:r>
    </w:p>
    <w:p w:rsidR="005F0CC1" w:rsidRDefault="005F0CC1" w:rsidP="001D5189">
      <w:pPr>
        <w:rPr>
          <w:highlight w:val="yellow"/>
        </w:rPr>
      </w:pPr>
    </w:p>
    <w:p w:rsidR="001D5189" w:rsidRDefault="001D5189" w:rsidP="001D5189">
      <w:r>
        <w:rPr>
          <w:highlight w:val="yellow"/>
        </w:rPr>
        <w:t>Agregar columna mes</w:t>
      </w:r>
      <w:r w:rsidRPr="002039C5">
        <w:rPr>
          <w:highlight w:val="yellow"/>
        </w:rPr>
        <w:t>….</w:t>
      </w:r>
      <w:r w:rsidR="00AF241B">
        <w:t xml:space="preserve"> hecho</w:t>
      </w:r>
    </w:p>
    <w:p w:rsidR="001D5189" w:rsidRDefault="001D5189">
      <w:pPr>
        <w:rPr>
          <w:highlight w:val="yellow"/>
        </w:rPr>
      </w:pPr>
    </w:p>
    <w:p w:rsidR="00EC44F5" w:rsidRDefault="00EC44F5">
      <w:pPr>
        <w:rPr>
          <w:highlight w:val="yellow"/>
        </w:rPr>
      </w:pPr>
      <w:r>
        <w:rPr>
          <w:highlight w:val="yellow"/>
        </w:rPr>
        <w:br w:type="page"/>
      </w:r>
    </w:p>
    <w:p w:rsidR="00903043" w:rsidRDefault="00CB5647">
      <w:r w:rsidRPr="002039C5">
        <w:rPr>
          <w:highlight w:val="yellow"/>
        </w:rPr>
        <w:lastRenderedPageBreak/>
        <w:t>Problemas con mantener el acceso a los mismos datos en el futuro….</w:t>
      </w:r>
    </w:p>
    <w:p w:rsidR="00401FB7" w:rsidRDefault="00F2045D">
      <w:r>
        <w:rPr>
          <w:noProof/>
          <w:lang w:eastAsia="es-AR"/>
        </w:rPr>
        <w:drawing>
          <wp:inline distT="0" distB="0" distL="0" distR="0">
            <wp:extent cx="8755380" cy="5952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94838" cy="611501"/>
                    </a:xfrm>
                    <a:prstGeom prst="rect">
                      <a:avLst/>
                    </a:prstGeom>
                    <a:noFill/>
                    <a:ln>
                      <a:noFill/>
                    </a:ln>
                  </pic:spPr>
                </pic:pic>
              </a:graphicData>
            </a:graphic>
          </wp:inline>
        </w:drawing>
      </w:r>
    </w:p>
    <w:p w:rsidR="002E00A3" w:rsidRDefault="002E00A3">
      <w:r>
        <w:t xml:space="preserve">Resumen: </w:t>
      </w:r>
      <w:r w:rsidR="00EC44F5" w:rsidRPr="00EC44F5">
        <w:t xml:space="preserve">Hay dos tipos de propiedades de Google Analytics: de </w:t>
      </w:r>
      <w:r w:rsidR="00EC44F5" w:rsidRPr="00EC44F5">
        <w:rPr>
          <w:highlight w:val="yellow"/>
        </w:rPr>
        <w:t>Google Analytics 4</w:t>
      </w:r>
      <w:r w:rsidR="00EC44F5" w:rsidRPr="00EC44F5">
        <w:t xml:space="preserve"> y de </w:t>
      </w:r>
      <w:r w:rsidR="00EC44F5" w:rsidRPr="00EC44F5">
        <w:rPr>
          <w:highlight w:val="yellow"/>
        </w:rPr>
        <w:t>Universal Analytics</w:t>
      </w:r>
      <w:r w:rsidR="00EC44F5" w:rsidRPr="00EC44F5">
        <w:t>. Google Analytics 4 (GA4) es la versión más reciente. Universal Analytics es la versión anterior. Las propiedades de Universal Analytics dejarán de procesar datos el 1 de julio del 2023</w:t>
      </w:r>
    </w:p>
    <w:p w:rsidR="002E00A3" w:rsidRDefault="002E00A3">
      <w:r>
        <w:t>Se descargaron los datos</w:t>
      </w:r>
      <w:r w:rsidR="00EC44F5">
        <w:t xml:space="preserve"> para la tesis</w:t>
      </w:r>
      <w:r>
        <w:t xml:space="preserve"> desde universal analytics, pero va a dejar de procesar datos a partir de 1 julio de 2023.</w:t>
      </w:r>
    </w:p>
    <w:p w:rsidR="002E00A3" w:rsidRDefault="002E00A3">
      <w:r>
        <w:t>Se debería de migrar a GA4 pero eso ya le corresponde al equipo técnico de UNaM que se encarga de esa parte respectivamente.</w:t>
      </w:r>
    </w:p>
    <w:p w:rsidR="002E00A3" w:rsidRDefault="00AC5B44">
      <w:r>
        <w:t>Intente revisar como descargar los d</w:t>
      </w:r>
      <w:r w:rsidR="00FE393F">
        <w:t>atos de GA4 pero se me complicó, lo poco que probé era bastante diferente la interfaz.</w:t>
      </w:r>
      <w:bookmarkStart w:id="0" w:name="_GoBack"/>
      <w:bookmarkEnd w:id="0"/>
    </w:p>
    <w:p w:rsidR="00AC5B44" w:rsidRDefault="00AC5B44">
      <w:r>
        <w:t>Por otra parte google dice que…</w:t>
      </w:r>
    </w:p>
    <w:p w:rsidR="00CB66D2" w:rsidRDefault="00FE393F" w:rsidP="00C43452">
      <w:hyperlink r:id="rId40" w:anchor="zippy=%2Csecciones-de-este-art%C3%ADculo" w:history="1">
        <w:r w:rsidR="00CB66D2" w:rsidRPr="00CB66D2">
          <w:rPr>
            <w:rStyle w:val="Hipervnculo"/>
          </w:rPr>
          <w:t>[UA→GA4] Diferencias entre los datos de Universal Analytics y Google Analytics 4</w:t>
        </w:r>
      </w:hyperlink>
      <w:r w:rsidR="00C43452">
        <w:t xml:space="preserve"> </w:t>
      </w:r>
    </w:p>
    <w:p w:rsidR="00EC44F5" w:rsidRPr="00EC44F5" w:rsidRDefault="00EC44F5" w:rsidP="00EC44F5">
      <w:pPr>
        <w:shd w:val="clear" w:color="auto" w:fill="FFFFFF"/>
        <w:spacing w:before="100" w:beforeAutospacing="1" w:after="100" w:afterAutospacing="1" w:line="240" w:lineRule="auto"/>
        <w:outlineLvl w:val="1"/>
        <w:rPr>
          <w:rFonts w:ascii="Arial" w:eastAsia="Times New Roman" w:hAnsi="Arial" w:cs="Arial"/>
          <w:color w:val="1F1F1F"/>
          <w:sz w:val="36"/>
          <w:szCs w:val="36"/>
          <w:lang w:eastAsia="es-AR"/>
        </w:rPr>
      </w:pPr>
      <w:r w:rsidRPr="00EC44F5">
        <w:rPr>
          <w:rFonts w:ascii="Arial" w:eastAsia="Times New Roman" w:hAnsi="Arial" w:cs="Arial"/>
          <w:color w:val="1F1F1F"/>
          <w:sz w:val="36"/>
          <w:szCs w:val="36"/>
          <w:lang w:eastAsia="es-AR"/>
        </w:rPr>
        <w:t>¿Por qué debería hacer la migración?</w:t>
      </w:r>
      <w:r w:rsidR="007F0FC5">
        <w:rPr>
          <w:rFonts w:ascii="Arial" w:eastAsia="Times New Roman" w:hAnsi="Arial" w:cs="Arial"/>
          <w:color w:val="1F1F1F"/>
          <w:sz w:val="36"/>
          <w:szCs w:val="36"/>
          <w:lang w:eastAsia="es-AR"/>
        </w:rPr>
        <w:t>(según google)</w:t>
      </w:r>
    </w:p>
    <w:p w:rsidR="00EC44F5" w:rsidRPr="00EC44F5" w:rsidRDefault="00EC44F5" w:rsidP="00EC44F5">
      <w:r w:rsidRPr="00EC44F5">
        <w:t>Universal Analytics va a desaparecer</w:t>
      </w:r>
    </w:p>
    <w:p w:rsidR="00EC44F5" w:rsidRPr="00EC44F5" w:rsidRDefault="00EC44F5" w:rsidP="00EC44F5">
      <w:r w:rsidRPr="00EC44F5">
        <w:t>Su propiedad de Universal Analytics dejará de procesar datos el 1 de julio del 2023. Dejará de medir el tráfico de su sitio web y los informes dejarán de actualizarse. Si quiere seguir usando Google Analytics para medir el tráfico de su sitio web, debe hacer la migración a la versión más reciente de Analytics, Google Analytics 4.</w:t>
      </w:r>
    </w:p>
    <w:p w:rsidR="00EC44F5" w:rsidRDefault="00EC44F5" w:rsidP="00EC44F5">
      <w:r w:rsidRPr="00EC44F5">
        <w:rPr>
          <w:highlight w:val="yellow"/>
        </w:rPr>
        <w:t>Si no hace nada, se creará automáticamente una propiedad de GA4 y sus configuraciones de Universal Analytics se copiarán en la nueva propiedad de GA4.</w:t>
      </w:r>
      <w:r w:rsidRPr="00EC44F5">
        <w:t xml:space="preserve"> No todas las configuraciones de Universal Analytics tienen un equivalente obvio en GA4. Por ello, puede que las configuraciones de su nueva propiedad de GA4 no sean una copia exacta de todos sus ajustes de Universal Analytics.</w:t>
      </w:r>
    </w:p>
    <w:p w:rsidR="00141E4E" w:rsidRDefault="00C43452">
      <w:r>
        <w:t>Ellos U.Na.M ya tienen acceso a GA4</w:t>
      </w:r>
      <w:r w:rsidR="00141E4E">
        <w:t xml:space="preserve">, </w:t>
      </w:r>
      <w:r>
        <w:t xml:space="preserve"> no sé cómo van a hacer la migración o si ya la hicieron o si después de migrar se podrán seguir descargando datos tal cual como en universal analytics</w:t>
      </w:r>
      <w:r w:rsidR="00141E4E">
        <w:t>, esa es la duda.</w:t>
      </w:r>
      <w:r w:rsidR="00141E4E">
        <w:br w:type="page"/>
      </w:r>
    </w:p>
    <w:p w:rsidR="00EF662D" w:rsidRDefault="00EF662D">
      <w:r>
        <w:lastRenderedPageBreak/>
        <w:t xml:space="preserve">Fuentes: </w:t>
      </w:r>
      <w:hyperlink r:id="rId41" w:anchor=":~:text=Por%20tanto%20una%20sesi%C3%B3n%20con,no%20ha%20generado%20ninguna%20conversi%C3%B3n" w:history="1">
        <w:r w:rsidRPr="00BC044F">
          <w:rPr>
            <w:rStyle w:val="Hipervnculo"/>
          </w:rPr>
          <w:t>https://www.arimetrics.com/tutorial/ver-tasa-rebote-google-analytics-ga4#:~:text=Por%20tanto%20una%20sesi%C3%B3n%20con,no%20ha%20generado%20ninguna%20conversi%C3%B3n</w:t>
        </w:r>
      </w:hyperlink>
      <w:r w:rsidRPr="00EF662D">
        <w:t>.</w:t>
      </w:r>
    </w:p>
    <w:p w:rsidR="00EF662D" w:rsidRDefault="00EF662D">
      <w:r>
        <w:t>El resto el propio google</w:t>
      </w:r>
      <w:r w:rsidR="00141E4E">
        <w:t>.</w:t>
      </w:r>
    </w:p>
    <w:p w:rsidR="00AF241B" w:rsidRDefault="00AF241B"/>
    <w:sectPr w:rsidR="00AF241B" w:rsidSect="00FB61A2">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5"/>
    <w:rsid w:val="000807F5"/>
    <w:rsid w:val="00126BA6"/>
    <w:rsid w:val="00141E4E"/>
    <w:rsid w:val="001D5189"/>
    <w:rsid w:val="002039C5"/>
    <w:rsid w:val="002E00A3"/>
    <w:rsid w:val="003253C6"/>
    <w:rsid w:val="00401FB7"/>
    <w:rsid w:val="00424C15"/>
    <w:rsid w:val="00510552"/>
    <w:rsid w:val="00577913"/>
    <w:rsid w:val="005B1C96"/>
    <w:rsid w:val="005E3C77"/>
    <w:rsid w:val="005F0CC1"/>
    <w:rsid w:val="006F3A00"/>
    <w:rsid w:val="00730355"/>
    <w:rsid w:val="007A7728"/>
    <w:rsid w:val="007B03EB"/>
    <w:rsid w:val="007F0FC5"/>
    <w:rsid w:val="008962A9"/>
    <w:rsid w:val="00903043"/>
    <w:rsid w:val="009406EA"/>
    <w:rsid w:val="00A93D9F"/>
    <w:rsid w:val="00AA138E"/>
    <w:rsid w:val="00AC5B44"/>
    <w:rsid w:val="00AE0A7C"/>
    <w:rsid w:val="00AF241B"/>
    <w:rsid w:val="00B028F9"/>
    <w:rsid w:val="00B96B43"/>
    <w:rsid w:val="00C04A62"/>
    <w:rsid w:val="00C43452"/>
    <w:rsid w:val="00CB5647"/>
    <w:rsid w:val="00CB66D2"/>
    <w:rsid w:val="00DA1517"/>
    <w:rsid w:val="00DA7B15"/>
    <w:rsid w:val="00E31AC2"/>
    <w:rsid w:val="00E405C8"/>
    <w:rsid w:val="00EC44F5"/>
    <w:rsid w:val="00EF662D"/>
    <w:rsid w:val="00F2045D"/>
    <w:rsid w:val="00F4019D"/>
    <w:rsid w:val="00F43934"/>
    <w:rsid w:val="00F50CEC"/>
    <w:rsid w:val="00FB61A2"/>
    <w:rsid w:val="00FE39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F3C62-8238-4C22-AB07-3361A28A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C44F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C44F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3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662D"/>
    <w:rPr>
      <w:color w:val="0563C1" w:themeColor="hyperlink"/>
      <w:u w:val="single"/>
    </w:rPr>
  </w:style>
  <w:style w:type="character" w:customStyle="1" w:styleId="Ttulo2Car">
    <w:name w:val="Título 2 Car"/>
    <w:basedOn w:val="Fuentedeprrafopredeter"/>
    <w:link w:val="Ttulo2"/>
    <w:uiPriority w:val="9"/>
    <w:rsid w:val="00EC44F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C44F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C44F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0668">
      <w:bodyDiv w:val="1"/>
      <w:marLeft w:val="0"/>
      <w:marRight w:val="0"/>
      <w:marTop w:val="0"/>
      <w:marBottom w:val="0"/>
      <w:divBdr>
        <w:top w:val="none" w:sz="0" w:space="0" w:color="auto"/>
        <w:left w:val="none" w:sz="0" w:space="0" w:color="auto"/>
        <w:bottom w:val="none" w:sz="0" w:space="0" w:color="auto"/>
        <w:right w:val="none" w:sz="0" w:space="0" w:color="auto"/>
      </w:divBdr>
    </w:div>
    <w:div w:id="466121165">
      <w:bodyDiv w:val="1"/>
      <w:marLeft w:val="0"/>
      <w:marRight w:val="0"/>
      <w:marTop w:val="0"/>
      <w:marBottom w:val="0"/>
      <w:divBdr>
        <w:top w:val="none" w:sz="0" w:space="0" w:color="auto"/>
        <w:left w:val="none" w:sz="0" w:space="0" w:color="auto"/>
        <w:bottom w:val="none" w:sz="0" w:space="0" w:color="auto"/>
        <w:right w:val="none" w:sz="0" w:space="0" w:color="auto"/>
      </w:divBdr>
    </w:div>
    <w:div w:id="769859605">
      <w:bodyDiv w:val="1"/>
      <w:marLeft w:val="0"/>
      <w:marRight w:val="0"/>
      <w:marTop w:val="0"/>
      <w:marBottom w:val="0"/>
      <w:divBdr>
        <w:top w:val="none" w:sz="0" w:space="0" w:color="auto"/>
        <w:left w:val="none" w:sz="0" w:space="0" w:color="auto"/>
        <w:bottom w:val="none" w:sz="0" w:space="0" w:color="auto"/>
        <w:right w:val="none" w:sz="0" w:space="0" w:color="auto"/>
      </w:divBdr>
    </w:div>
    <w:div w:id="814487065">
      <w:bodyDiv w:val="1"/>
      <w:marLeft w:val="0"/>
      <w:marRight w:val="0"/>
      <w:marTop w:val="0"/>
      <w:marBottom w:val="0"/>
      <w:divBdr>
        <w:top w:val="none" w:sz="0" w:space="0" w:color="auto"/>
        <w:left w:val="none" w:sz="0" w:space="0" w:color="auto"/>
        <w:bottom w:val="none" w:sz="0" w:space="0" w:color="auto"/>
        <w:right w:val="none" w:sz="0" w:space="0" w:color="auto"/>
      </w:divBdr>
    </w:div>
    <w:div w:id="1184368331">
      <w:bodyDiv w:val="1"/>
      <w:marLeft w:val="0"/>
      <w:marRight w:val="0"/>
      <w:marTop w:val="0"/>
      <w:marBottom w:val="0"/>
      <w:divBdr>
        <w:top w:val="none" w:sz="0" w:space="0" w:color="auto"/>
        <w:left w:val="none" w:sz="0" w:space="0" w:color="auto"/>
        <w:bottom w:val="none" w:sz="0" w:space="0" w:color="auto"/>
        <w:right w:val="none" w:sz="0" w:space="0" w:color="auto"/>
      </w:divBdr>
    </w:div>
    <w:div w:id="1836189454">
      <w:bodyDiv w:val="1"/>
      <w:marLeft w:val="0"/>
      <w:marRight w:val="0"/>
      <w:marTop w:val="0"/>
      <w:marBottom w:val="0"/>
      <w:divBdr>
        <w:top w:val="none" w:sz="0" w:space="0" w:color="auto"/>
        <w:left w:val="none" w:sz="0" w:space="0" w:color="auto"/>
        <w:bottom w:val="none" w:sz="0" w:space="0" w:color="auto"/>
        <w:right w:val="none" w:sz="0" w:space="0" w:color="auto"/>
      </w:divBdr>
    </w:div>
    <w:div w:id="188281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oleObject" Target="embeddings/oleObject14.bin"/><Relationship Id="rId38" Type="http://schemas.openxmlformats.org/officeDocument/2006/relationships/oleObject" Target="embeddings/oleObject19.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png"/><Relationship Id="rId41" Type="http://schemas.openxmlformats.org/officeDocument/2006/relationships/hyperlink" Target="https://www.arimetrics.com/tutorial/ver-tasa-rebote-google-analytics-ga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8.bin"/><Relationship Id="rId40" Type="http://schemas.openxmlformats.org/officeDocument/2006/relationships/hyperlink" Target="https://support.google.com/analytics/answer/9964640?hl=es" TargetMode="Externa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11.bin"/><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4.png"/><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7</Pages>
  <Words>837</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35</cp:revision>
  <dcterms:created xsi:type="dcterms:W3CDTF">2023-04-27T20:12:00Z</dcterms:created>
  <dcterms:modified xsi:type="dcterms:W3CDTF">2023-05-03T20:29:00Z</dcterms:modified>
</cp:coreProperties>
</file>