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96"/>
          <w:szCs w:val="96"/>
        </w:rPr>
      </w:pPr>
      <w:bookmarkStart w:colFirst="0" w:colLast="0" w:name="_ejzq9eh9jz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96"/>
          <w:szCs w:val="96"/>
        </w:rPr>
      </w:pPr>
      <w:bookmarkStart w:colFirst="0" w:colLast="0" w:name="_9eei3kkq4qt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96"/>
          <w:szCs w:val="96"/>
        </w:rPr>
      </w:pPr>
      <w:bookmarkStart w:colFirst="0" w:colLast="0" w:name="_ioyz9yx6oh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96"/>
          <w:szCs w:val="96"/>
        </w:rPr>
      </w:pPr>
      <w:bookmarkStart w:colFirst="0" w:colLast="0" w:name="_ttoh8usnt5s2" w:id="3"/>
      <w:bookmarkEnd w:id="3"/>
      <w:r w:rsidDel="00000000" w:rsidR="00000000" w:rsidRPr="00000000">
        <w:rPr>
          <w:sz w:val="96"/>
          <w:szCs w:val="96"/>
          <w:rtl w:val="0"/>
        </w:rPr>
        <w:t xml:space="preserve">BIBLIOTECA MTG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Enrique J. Ruiz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Ipartek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18/04/2017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hds03ixwqki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3681ruhyg8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wh7icswpqwz" w:id="6"/>
      <w:bookmarkEnd w:id="6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wh7icswpqwz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_xwh7icswpqwz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o8e35qscyt9">
            <w:r w:rsidDel="00000000" w:rsidR="00000000" w:rsidRPr="00000000">
              <w:rPr>
                <w:b w:val="1"/>
                <w:rtl w:val="0"/>
              </w:rPr>
              <w:t xml:space="preserve">Descripción de la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_to8e35qscyt9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nmnt8wo1poj">
            <w:r w:rsidDel="00000000" w:rsidR="00000000" w:rsidRPr="00000000">
              <w:rPr>
                <w:b w:val="1"/>
                <w:rtl w:val="0"/>
              </w:rPr>
              <w:t xml:space="preserve">Tecnología java con la que está programada: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_dnmnt8wo1poj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5lidsbqmedx0">
            <w:r w:rsidDel="00000000" w:rsidR="00000000" w:rsidRPr="00000000">
              <w:rPr>
                <w:b w:val="1"/>
                <w:rtl w:val="0"/>
              </w:rPr>
              <w:t xml:space="preserve">Servicio Rest: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_5lidsbqmedx0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hxp8aeyn6ax">
            <w:r w:rsidDel="00000000" w:rsidR="00000000" w:rsidRPr="00000000">
              <w:rPr>
                <w:b w:val="1"/>
                <w:rtl w:val="0"/>
              </w:rPr>
              <w:t xml:space="preserve">Servicio SOAP: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_ghxp8aeyn6ax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u8pqefb1nfzb">
            <w:r w:rsidDel="00000000" w:rsidR="00000000" w:rsidRPr="00000000">
              <w:rPr>
                <w:b w:val="1"/>
                <w:rtl w:val="0"/>
              </w:rPr>
              <w:t xml:space="preserve">Información de la base de datos: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_u8pqefb1nfzb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yyf80i3h2v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sq6ywqtad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cvlzwz6q5w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o8e35qscyt9" w:id="10"/>
      <w:bookmarkEnd w:id="10"/>
      <w:r w:rsidDel="00000000" w:rsidR="00000000" w:rsidRPr="00000000">
        <w:rPr>
          <w:rtl w:val="0"/>
        </w:rPr>
        <w:t xml:space="preserve">Descripción de la aplicación: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 aplicación inicialmente consiste en una biblioteca de cartas MTG, la cual nos permitirá gestionar las cartas, colores de las mismas y las ampliaciones a las que pertenecen.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 usuario y contraseña de la aplicación es admin/admin.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nmnt8wo1poj" w:id="11"/>
      <w:bookmarkEnd w:id="11"/>
      <w:r w:rsidDel="00000000" w:rsidR="00000000" w:rsidRPr="00000000">
        <w:rPr>
          <w:rtl w:val="0"/>
        </w:rPr>
        <w:t xml:space="preserve">Tecnología java con la que está programada: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 aplicación está desarrollada con Spring mvc.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despliega usando contenido de aplicaciones jboss wildfly 10.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lidsbqmedx0" w:id="12"/>
      <w:bookmarkEnd w:id="12"/>
      <w:r w:rsidDel="00000000" w:rsidR="00000000" w:rsidRPr="00000000">
        <w:rPr>
          <w:rtl w:val="0"/>
        </w:rPr>
        <w:t xml:space="preserve">Servicio Rest: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Esta aplicación tiene servicio Rest y la ruta del swagger-ui 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http://localhost:8080/bibliotecamtg/colores/swagger-ui.html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hxp8aeyn6ax" w:id="13"/>
      <w:bookmarkEnd w:id="13"/>
      <w:r w:rsidDel="00000000" w:rsidR="00000000" w:rsidRPr="00000000">
        <w:rPr>
          <w:rtl w:val="0"/>
        </w:rPr>
        <w:t xml:space="preserve">Servicio SOAP: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Esta aplicación tiene servicio SOAP y se puede comprobar de la siguiente forma: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http://localhost:8080/bibliotecamtg/HelloWS?wsdl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crear el servicio SOAP en vez de desarrollar todo de forma a mano he creado la Class “HelloWS.java” y sobre el paquete “sw” he creado un “web service” usando el asistente.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 simplemente he seguido los pasos y marcado la opción que ponía de modificar el web.XML ya que de otra forma no me dejaba crear el servicio SOAP de ninguna otra forma.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lrbb7e28im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2mzolzgw2u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8pqefb1nfzb" w:id="16"/>
      <w:bookmarkEnd w:id="16"/>
      <w:r w:rsidDel="00000000" w:rsidR="00000000" w:rsidRPr="00000000">
        <w:rPr>
          <w:rtl w:val="0"/>
        </w:rPr>
        <w:t xml:space="preserve">Información de la base de datos: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La base de datos es MySQL y el usuario es “root” sin contraseña y la base de datos está en </w:t>
      </w:r>
      <w:r w:rsidDel="00000000" w:rsidR="00000000" w:rsidRPr="00000000">
        <w:rPr>
          <w:b w:val="1"/>
          <w:rtl w:val="0"/>
        </w:rPr>
        <w:t xml:space="preserve">src\main\resources\database</w:t>
      </w:r>
      <w:r w:rsidDel="00000000" w:rsidR="00000000" w:rsidRPr="00000000">
        <w:rPr>
          <w:rtl w:val="0"/>
        </w:rPr>
        <w:t xml:space="preserve"> con el nombre</w:t>
      </w:r>
      <w:r w:rsidDel="00000000" w:rsidR="00000000" w:rsidRPr="00000000">
        <w:rPr>
          <w:b w:val="1"/>
          <w:rtl w:val="0"/>
        </w:rPr>
        <w:t xml:space="preserve"> bibliotecamtg.sql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Base de Datos al comienzo costará de 4 tablas, las cuales serán: Ampliación, Carta, Color y Combinación de colores.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Información de las tablas: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Relación: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2670"/>
          <w:tab w:val="left" w:pos="2955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Ampliación/Carta: </w:t>
        <w:tab/>
        <w:tab/>
        <w:tab/>
        <w:tab/>
        <w:t xml:space="preserve">1/N.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2670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Carta/Color:     </w:t>
        <w:tab/>
        <w:tab/>
        <w:tab/>
        <w:tab/>
        <w:t xml:space="preserve">N/M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2670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Carta/Combinación_de_colores:</w:t>
        <w:tab/>
        <w:t xml:space="preserve">1/N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2670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Color/Combinación_de_colores:</w:t>
        <w:tab/>
        <w:t xml:space="preserve">1/N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Atributos: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695115" cy="41862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12094" l="25581" r="39036" t="16519"/>
                    <a:stretch>
                      <a:fillRect/>
                    </a:stretch>
                  </pic:blipFill>
                  <pic:spPr>
                    <a:xfrm>
                      <a:off x="0" y="0"/>
                      <a:ext cx="3695115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80/bibliotecamtg/colores/swagger-ui.html" TargetMode="External"/><Relationship Id="rId6" Type="http://schemas.openxmlformats.org/officeDocument/2006/relationships/hyperlink" Target="http://localhost:8080/bibliotecamtg/HelloWS?wsdl" TargetMode="External"/><Relationship Id="rId7" Type="http://schemas.openxmlformats.org/officeDocument/2006/relationships/image" Target="media/image01.png"/></Relationships>
</file>