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 calcetín que se pierde por las tuberías de una lavadora y tiene que escapar al exterior para buscar a su pareja.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Good Place, the videogame. Canserbero.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Gato, pasteles, gato gordito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Bicho en calcetín, en alcantarillado, que tiene que escapar.  (Sewer Land)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https://www.youtube.com/watch?v=Q1ZRYCwkN6k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…………………….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Gatito disfrazado de tiburón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Recogen ratones, cucarachas, pajaros.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Enemigos: flis flis, aspiradora, la roomba.diferentes pasillos de la casa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Calle, pasillo de casa, tejados.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Meta: llegar a la caja de cartón// cortina para saltar y rasgarla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1ZRYCwkN6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