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1612900</wp:posOffset>
            </wp:positionH>
            <wp:positionV relativeFrom="paragraph">
              <wp:posOffset>-1417318</wp:posOffset>
            </wp:positionV>
            <wp:extent cx="5397500" cy="7632700"/>
            <wp:effectExtent b="0" l="0" r="0" t="0"/>
            <wp:wrapNone/>
            <wp:docPr descr="logo-medac" id="22" name="image5.jpg"/>
            <a:graphic>
              <a:graphicData uri="http://schemas.openxmlformats.org/drawingml/2006/picture">
                <pic:pic>
                  <pic:nvPicPr>
                    <pic:cNvPr descr="logo-medac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63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Fonts w:ascii="Levenim MT" w:cs="Levenim MT" w:eastAsia="Levenim MT" w:hAnsi="Levenim MT"/>
          <w:color w:val="090b31"/>
          <w:sz w:val="16"/>
          <w:szCs w:val="1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88900</wp:posOffset>
                </wp:positionV>
                <wp:extent cx="3752850" cy="1544734"/>
                <wp:effectExtent b="0" l="0" r="0" t="0"/>
                <wp:wrapNone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69575" y="3100675"/>
                          <a:ext cx="3752850" cy="1544734"/>
                          <a:chOff x="3469575" y="3100675"/>
                          <a:chExt cx="3752850" cy="1358650"/>
                        </a:xfrm>
                      </wpg:grpSpPr>
                      <wpg:grpSp>
                        <wpg:cNvGrpSpPr/>
                        <wpg:grpSpPr>
                          <a:xfrm>
                            <a:off x="3469575" y="3100687"/>
                            <a:ext cx="3752850" cy="1358627"/>
                            <a:chOff x="3474338" y="3108488"/>
                            <a:chExt cx="3743325" cy="13430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474338" y="3108488"/>
                              <a:ext cx="3743325" cy="134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474338" y="3108488"/>
                              <a:ext cx="3743325" cy="13430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Nombre y Apellidos: Enrique Meléndez Rodríguez, Mar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ía del Alba Lara Canto y Marina Rios Corzo.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Asignatura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: Proyectos de Juegos y ento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rnos interactivos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Profesor: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Sergio Delgado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-368299</wp:posOffset>
                </wp:positionH>
                <wp:positionV relativeFrom="paragraph">
                  <wp:posOffset>88900</wp:posOffset>
                </wp:positionV>
                <wp:extent cx="3752850" cy="1544734"/>
                <wp:effectExtent b="0" l="0" r="0" t="0"/>
                <wp:wrapNone/>
                <wp:docPr id="1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0" cy="15447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139700</wp:posOffset>
                </wp:positionV>
                <wp:extent cx="1834515" cy="81745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38268" y="3379950"/>
                          <a:ext cx="181546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Curso: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ºB Animación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202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/202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3556000</wp:posOffset>
                </wp:positionH>
                <wp:positionV relativeFrom="paragraph">
                  <wp:posOffset>139700</wp:posOffset>
                </wp:positionV>
                <wp:extent cx="1834515" cy="817452"/>
                <wp:effectExtent b="0" l="0" r="0" t="0"/>
                <wp:wrapNone/>
                <wp:docPr id="1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4515" cy="8174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left="284" w:firstLine="0"/>
        <w:jc w:val="center"/>
        <w:rPr>
          <w:rFonts w:ascii="Levenim MT" w:cs="Levenim MT" w:eastAsia="Levenim MT" w:hAnsi="Levenim MT"/>
          <w:color w:val="090b3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line="360" w:lineRule="auto"/>
        <w:rPr/>
      </w:pPr>
      <w:bookmarkStart w:colFirst="0" w:colLast="0" w:name="_heading=h.7pe471x30w1s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20">
      <w:pPr>
        <w:pStyle w:val="Heading3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fkg0sxwzmgaw" w:id="1"/>
      <w:bookmarkEnd w:id="1"/>
      <w:r w:rsidDel="00000000" w:rsidR="00000000" w:rsidRPr="00000000">
        <w:rPr>
          <w:rtl w:val="0"/>
        </w:rPr>
        <w:t xml:space="preserve">Historia de los Videojuegos de plataformas.</w:t>
      </w:r>
    </w:p>
    <w:p w:rsidR="00000000" w:rsidDel="00000000" w:rsidP="00000000" w:rsidRDefault="00000000" w:rsidRPr="00000000" w14:paraId="00000021">
      <w:pPr>
        <w:pStyle w:val="Heading4"/>
        <w:numPr>
          <w:ilvl w:val="1"/>
          <w:numId w:val="1"/>
        </w:numPr>
        <w:spacing w:line="360" w:lineRule="auto"/>
        <w:ind w:left="1440" w:hanging="360"/>
        <w:rPr/>
      </w:pPr>
      <w:bookmarkStart w:colFirst="0" w:colLast="0" w:name="_heading=h.vui54hel8gd8" w:id="2"/>
      <w:bookmarkEnd w:id="2"/>
      <w:r w:rsidDel="00000000" w:rsidR="00000000" w:rsidRPr="00000000">
        <w:rPr>
          <w:rtl w:val="0"/>
        </w:rPr>
        <w:t xml:space="preserve">¿Qué son los videojuegos de plataformas?</w:t>
      </w:r>
    </w:p>
    <w:p w:rsidR="00000000" w:rsidDel="00000000" w:rsidP="00000000" w:rsidRDefault="00000000" w:rsidRPr="00000000" w14:paraId="00000022">
      <w:pPr>
        <w:pStyle w:val="Heading4"/>
        <w:numPr>
          <w:ilvl w:val="1"/>
          <w:numId w:val="1"/>
        </w:numPr>
        <w:spacing w:line="360" w:lineRule="auto"/>
        <w:ind w:left="1440" w:hanging="360"/>
        <w:rPr/>
      </w:pPr>
      <w:bookmarkStart w:colFirst="0" w:colLast="0" w:name="_heading=h.u6x6jva7fo6p" w:id="3"/>
      <w:bookmarkEnd w:id="3"/>
      <w:r w:rsidDel="00000000" w:rsidR="00000000" w:rsidRPr="00000000">
        <w:rPr>
          <w:rtl w:val="0"/>
        </w:rPr>
        <w:t xml:space="preserve">¿Cuáles han sido los videojuegos de plataformas más relevantes?</w:t>
      </w:r>
    </w:p>
    <w:p w:rsidR="00000000" w:rsidDel="00000000" w:rsidP="00000000" w:rsidRDefault="00000000" w:rsidRPr="00000000" w14:paraId="00000023">
      <w:pPr>
        <w:pStyle w:val="Heading3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vqlkfviyaidb" w:id="4"/>
      <w:bookmarkEnd w:id="4"/>
      <w:r w:rsidDel="00000000" w:rsidR="00000000" w:rsidRPr="00000000">
        <w:rPr>
          <w:rtl w:val="0"/>
        </w:rPr>
        <w:t xml:space="preserve">Descripción de la idea del juego.</w:t>
      </w:r>
    </w:p>
    <w:p w:rsidR="00000000" w:rsidDel="00000000" w:rsidP="00000000" w:rsidRDefault="00000000" w:rsidRPr="00000000" w14:paraId="00000024">
      <w:pPr>
        <w:pStyle w:val="Heading4"/>
        <w:numPr>
          <w:ilvl w:val="1"/>
          <w:numId w:val="1"/>
        </w:numPr>
        <w:spacing w:line="360" w:lineRule="auto"/>
        <w:ind w:left="1440" w:hanging="360"/>
        <w:rPr/>
      </w:pPr>
      <w:bookmarkStart w:colFirst="0" w:colLast="0" w:name="_heading=h.2aylhm4kmww1" w:id="5"/>
      <w:bookmarkEnd w:id="5"/>
      <w:r w:rsidDel="00000000" w:rsidR="00000000" w:rsidRPr="00000000">
        <w:rPr>
          <w:rtl w:val="0"/>
        </w:rPr>
        <w:t xml:space="preserve">Referentes artísticos.</w:t>
      </w:r>
    </w:p>
    <w:p w:rsidR="00000000" w:rsidDel="00000000" w:rsidP="00000000" w:rsidRDefault="00000000" w:rsidRPr="00000000" w14:paraId="00000025">
      <w:pPr>
        <w:pStyle w:val="Heading4"/>
        <w:numPr>
          <w:ilvl w:val="1"/>
          <w:numId w:val="1"/>
        </w:numPr>
        <w:spacing w:line="360" w:lineRule="auto"/>
        <w:ind w:left="1440" w:hanging="360"/>
        <w:rPr/>
      </w:pPr>
      <w:bookmarkStart w:colFirst="0" w:colLast="0" w:name="_heading=h.bywpcopvv2m6" w:id="6"/>
      <w:bookmarkEnd w:id="6"/>
      <w:r w:rsidDel="00000000" w:rsidR="00000000" w:rsidRPr="00000000">
        <w:rPr>
          <w:rtl w:val="0"/>
        </w:rPr>
        <w:t xml:space="preserve">Género, estilo visual y artístico.</w:t>
      </w:r>
    </w:p>
    <w:p w:rsidR="00000000" w:rsidDel="00000000" w:rsidP="00000000" w:rsidRDefault="00000000" w:rsidRPr="00000000" w14:paraId="00000026">
      <w:pPr>
        <w:pStyle w:val="Heading5"/>
        <w:numPr>
          <w:ilvl w:val="2"/>
          <w:numId w:val="1"/>
        </w:numPr>
        <w:spacing w:line="360" w:lineRule="auto"/>
        <w:ind w:left="2160" w:hanging="360"/>
        <w:rPr/>
      </w:pPr>
      <w:bookmarkStart w:colFirst="0" w:colLast="0" w:name="_heading=h.i0lptvcozi96" w:id="7"/>
      <w:bookmarkEnd w:id="7"/>
      <w:r w:rsidDel="00000000" w:rsidR="00000000" w:rsidRPr="00000000">
        <w:rPr>
          <w:rtl w:val="0"/>
        </w:rPr>
        <w:t xml:space="preserve">Iluminación.</w:t>
      </w:r>
    </w:p>
    <w:p w:rsidR="00000000" w:rsidDel="00000000" w:rsidP="00000000" w:rsidRDefault="00000000" w:rsidRPr="00000000" w14:paraId="00000027">
      <w:pPr>
        <w:pStyle w:val="Heading5"/>
        <w:numPr>
          <w:ilvl w:val="2"/>
          <w:numId w:val="1"/>
        </w:numPr>
        <w:spacing w:line="360" w:lineRule="auto"/>
        <w:ind w:left="2160" w:hanging="360"/>
        <w:rPr/>
      </w:pPr>
      <w:bookmarkStart w:colFirst="0" w:colLast="0" w:name="_heading=h.zidli39tgbo8" w:id="8"/>
      <w:bookmarkEnd w:id="8"/>
      <w:r w:rsidDel="00000000" w:rsidR="00000000" w:rsidRPr="00000000">
        <w:rPr>
          <w:rtl w:val="0"/>
        </w:rPr>
        <w:t xml:space="preserve">Paleta de colores.</w:t>
      </w:r>
    </w:p>
    <w:p w:rsidR="00000000" w:rsidDel="00000000" w:rsidP="00000000" w:rsidRDefault="00000000" w:rsidRPr="00000000" w14:paraId="00000028">
      <w:pPr>
        <w:pStyle w:val="Heading4"/>
        <w:numPr>
          <w:ilvl w:val="1"/>
          <w:numId w:val="1"/>
        </w:numPr>
        <w:spacing w:after="40" w:afterAutospacing="0" w:line="360" w:lineRule="auto"/>
        <w:ind w:left="1440" w:hanging="360"/>
        <w:rPr/>
      </w:pPr>
      <w:bookmarkStart w:colFirst="0" w:colLast="0" w:name="_heading=h.uh9mc0d9ym34" w:id="9"/>
      <w:bookmarkEnd w:id="9"/>
      <w:r w:rsidDel="00000000" w:rsidR="00000000" w:rsidRPr="00000000">
        <w:rPr>
          <w:rtl w:val="0"/>
        </w:rPr>
        <w:t xml:space="preserve">Bocetos (Personajes, escenarios, objetos e iconos).</w:t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1"/>
        </w:numPr>
        <w:spacing w:before="40" w:beforeAutospacing="0" w:line="360" w:lineRule="auto"/>
        <w:ind w:left="720" w:hanging="360"/>
        <w:rPr/>
      </w:pPr>
      <w:bookmarkStart w:colFirst="0" w:colLast="0" w:name="_heading=h.grk7ikdj4id7" w:id="10"/>
      <w:bookmarkEnd w:id="10"/>
      <w:r w:rsidDel="00000000" w:rsidR="00000000" w:rsidRPr="00000000">
        <w:rPr>
          <w:rtl w:val="0"/>
        </w:rPr>
        <w:t xml:space="preserve">Webgrafía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line="360" w:lineRule="auto"/>
        <w:rPr/>
      </w:pPr>
      <w:bookmarkStart w:colFirst="0" w:colLast="0" w:name="_heading=h.uwha2zjl2ayh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/>
      </w:pPr>
      <w:bookmarkStart w:colFirst="0" w:colLast="0" w:name="_heading=h.9epzabmb7bue" w:id="12"/>
      <w:bookmarkEnd w:id="12"/>
      <w:r w:rsidDel="00000000" w:rsidR="00000000" w:rsidRPr="00000000">
        <w:rPr>
          <w:rtl w:val="0"/>
        </w:rPr>
        <w:t xml:space="preserve">1 Historia de los Videojuegos de plataformas.</w:t>
      </w:r>
    </w:p>
    <w:p w:rsidR="00000000" w:rsidDel="00000000" w:rsidP="00000000" w:rsidRDefault="00000000" w:rsidRPr="00000000" w14:paraId="0000002D">
      <w:pPr>
        <w:pStyle w:val="Heading3"/>
        <w:spacing w:line="360" w:lineRule="auto"/>
        <w:rPr/>
      </w:pPr>
      <w:bookmarkStart w:colFirst="0" w:colLast="0" w:name="_heading=h.f4j2tmp9ru8w" w:id="13"/>
      <w:bookmarkEnd w:id="13"/>
      <w:r w:rsidDel="00000000" w:rsidR="00000000" w:rsidRPr="00000000">
        <w:rPr>
          <w:rtl w:val="0"/>
        </w:rPr>
        <w:t xml:space="preserve">1.1 ¿Qué son los videojuegos de plataformas?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Estos son un género dentro del mundo de los videojuegos centrado en avanzar por niveles compuestos por plataformas y acantilados, con enemigos, mientras se recogen una serie de objetos que nos permitirán completar el juego. Se caracterizan por ser juegos con una estética 2D y un desplazamiento de vista horizontal, aunque existen excepciones con desplazamiento vertical o utilización de 3D.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5052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line="360" w:lineRule="auto"/>
        <w:rPr/>
      </w:pPr>
      <w:bookmarkStart w:colFirst="0" w:colLast="0" w:name="_heading=h.6hpawhs4jvg7" w:id="14"/>
      <w:bookmarkEnd w:id="14"/>
      <w:r w:rsidDel="00000000" w:rsidR="00000000" w:rsidRPr="00000000">
        <w:rPr>
          <w:rtl w:val="0"/>
        </w:rPr>
        <w:t xml:space="preserve">1.2 ¿Cuáles han sido los videojuegos de plataformas más relevantes?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 Mario Bros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(1985): Este juego de Nintendo es considerado uno de los títulos más icónicos de la historia de los videojuegos y estableció muchas de las convenciones del género de plataformas. 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Sonic the Hedgehog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(1991): Sonic se convirtió en sinónimo de Sega y era el principal rival de Mario. Ganó mucha popularidad debido a su velocidad y estilo de juego rápido. 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de los primeros juegos de plataformas en 3D fue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Crash Bandicoot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(1996), una creación de Naughty Dog para Sony PlayStation que contribuyó al crecimiento de este género.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 Mario 64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(1996): Este juego cambió por completo el género de plataformas al introducirlo con éxito en el mundo 3D y establecer el listón para los juegos 3D posteriores. 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Hollow Knight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(2017) es un juego independiente de vanguardia conocido por su difícil juego de plataformas y su impresionante diseño mundial.  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Cuphead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(2017): este juego es conocido por su estilo artístico inspirado en los dibujos animados de los años 30 y su dificultad desafiante.  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Celeste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(2018): Otra joya independiente, Celeste es reconocida por su desafío, su conmovedora historia y su jugabilidad divertida.</w:t>
      </w:r>
    </w:p>
    <w:p w:rsidR="00000000" w:rsidDel="00000000" w:rsidP="00000000" w:rsidRDefault="00000000" w:rsidRPr="00000000" w14:paraId="00000039">
      <w:pPr>
        <w:pStyle w:val="Heading2"/>
        <w:spacing w:line="360" w:lineRule="auto"/>
        <w:rPr/>
      </w:pPr>
      <w:bookmarkStart w:colFirst="0" w:colLast="0" w:name="_heading=h.44c5fh9kogtu" w:id="15"/>
      <w:bookmarkEnd w:id="15"/>
      <w:r w:rsidDel="00000000" w:rsidR="00000000" w:rsidRPr="00000000">
        <w:rPr>
          <w:rtl w:val="0"/>
        </w:rPr>
        <w:t xml:space="preserve">2 Descripción de la idea del juego.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metemos en el papel de un carismático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quiere rasgar las cortinas de sus dueños, por lo que tiene que pasar niveles mientras esquiva diferentes obstáculos como aspersores, sprays, robots de limpiezas y aspiradoras; todo ello mientras recoge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ratones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cajas de cartón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etc, a modo de premio. Los escenarios son diferentes pasillos de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alcantarillado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 el final de cada nivel se resuelve cuando el gato consigue llegar 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cortina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rasgarla.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i71mcfkzwd83" w:id="16"/>
      <w:bookmarkEnd w:id="16"/>
      <w:r w:rsidDel="00000000" w:rsidR="00000000" w:rsidRPr="00000000">
        <w:rPr>
          <w:rtl w:val="0"/>
        </w:rPr>
        <w:t xml:space="preserve">2.1 Referentes artísticos.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pixel art utilizado en juegos como Blasphemous, Ori, Fez y Shovel Knight nos sirve de inspiración mientras desarrollamos nuestro videojuego.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Blasphemous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Hemos investigado cómo este juego hace un uso efectivo del simbolismo religioso y la representación de texturas con precisión de píxeles para transmitir su mensaje.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emotivo y encantador estilo pixel art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Ori and the Blind Forest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nos ha impresionado por su capacidad para comunicar emociones. Nos motivó a experimentar con nuevas ideas relacionadas con la iluminación en nuestro propio proyecto el uso de píxeles en el juego para representar luces y sombras.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su pixel art,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conocido por enfatizar la perspectiva y la geometría. Hemos analizado el uso inteligente de los píxeles que hace este juego para producir efectos ópticos fascinantes y un entorno dinámico.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Shovel Knight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 demostrado cómo se puede adoptar la estética retro sin dejar de ser actual y atractiva para los jugadores de hoy. Nos hemos dado cuenta de cómo este juego utiliza una estética de pixel art cuidadosamente diseñada para producir personajes y escenarios entrañables. A través de nuestro énfasis en el pixel art, pretendemos replicar esa misma sensación de diversión y nostalgia en nuestro propio juego.</w:t>
      </w:r>
    </w:p>
    <w:p w:rsidR="00000000" w:rsidDel="00000000" w:rsidP="00000000" w:rsidRDefault="00000000" w:rsidRPr="00000000" w14:paraId="00000041">
      <w:pPr>
        <w:spacing w:after="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line="360" w:lineRule="auto"/>
        <w:rPr/>
      </w:pPr>
      <w:bookmarkStart w:colFirst="0" w:colLast="0" w:name="_heading=h.n8brqv98ckia" w:id="17"/>
      <w:bookmarkEnd w:id="17"/>
      <w:r w:rsidDel="00000000" w:rsidR="00000000" w:rsidRPr="00000000">
        <w:rPr>
          <w:rtl w:val="0"/>
        </w:rPr>
        <w:t xml:space="preserve">2.2 Género, estilo visual y artístico.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un videojuego del género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plataformas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ya que nuestro personaje tiene que completar niveles a través de diversas plataformas mientras salta y evita obstáculos.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estilo visual que hemos elegido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pixel 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por su flexibilidad artística, su claridad visual, y sobre todo por su tamaño de archivos pequeños, lo cual nos va a permitir trabajar más fácilmente con los sprites y en conjunto como equipo para compartir los archivos en la nube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pacing w:line="360" w:lineRule="auto"/>
        <w:rPr/>
      </w:pPr>
      <w:bookmarkStart w:colFirst="0" w:colLast="0" w:name="_heading=h.8rnrz2n1nipm" w:id="18"/>
      <w:bookmarkEnd w:id="18"/>
      <w:r w:rsidDel="00000000" w:rsidR="00000000" w:rsidRPr="00000000">
        <w:rPr>
          <w:rtl w:val="0"/>
        </w:rPr>
        <w:t xml:space="preserve">2.2.1 Iluminación.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Consistirá en ambientes claros y alegres, con iluminaciones naturales. Tratando de resaltar el escenario y el arte del propio videojuego.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Queremos hacer la iluminación con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URP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lograr un resultado más original y realista que contraste con el pixel art.</w:t>
      </w:r>
    </w:p>
    <w:p w:rsidR="00000000" w:rsidDel="00000000" w:rsidP="00000000" w:rsidRDefault="00000000" w:rsidRPr="00000000" w14:paraId="00000049">
      <w:pPr>
        <w:pStyle w:val="Heading3"/>
        <w:spacing w:line="360" w:lineRule="auto"/>
        <w:rPr/>
      </w:pPr>
      <w:bookmarkStart w:colFirst="0" w:colLast="0" w:name="_heading=h.knqirtjxixpc" w:id="19"/>
      <w:bookmarkEnd w:id="19"/>
      <w:r w:rsidDel="00000000" w:rsidR="00000000" w:rsidRPr="00000000">
        <w:rPr>
          <w:rtl w:val="0"/>
        </w:rPr>
        <w:t xml:space="preserve">2.2.2 Paleta de colores.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Primera paleta provisional de colores.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342811" cy="287997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811" cy="287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4591050</wp:posOffset>
            </wp:positionH>
            <wp:positionV relativeFrom="paragraph">
              <wp:posOffset>171450</wp:posOffset>
            </wp:positionV>
            <wp:extent cx="1235466" cy="2676843"/>
            <wp:effectExtent b="0" l="0" r="0" t="0"/>
            <wp:wrapSquare wrapText="bothSides" distB="114300" distT="114300" distL="114300" distR="1143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30405" r="388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5466" cy="2676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pacing w:line="360" w:lineRule="auto"/>
        <w:rPr/>
      </w:pPr>
      <w:bookmarkStart w:colFirst="0" w:colLast="0" w:name="_heading=h.xeks0fqye485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line="360" w:lineRule="auto"/>
        <w:rPr/>
      </w:pPr>
      <w:bookmarkStart w:colFirst="0" w:colLast="0" w:name="_heading=h.61px2s8rsdoa" w:id="21"/>
      <w:bookmarkEnd w:id="21"/>
      <w:r w:rsidDel="00000000" w:rsidR="00000000" w:rsidRPr="00000000">
        <w:rPr>
          <w:rtl w:val="0"/>
        </w:rPr>
        <w:t xml:space="preserve">2.3 Bocetos (Personajes, escenarios, objetos e iconos).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1177" cy="213117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177" cy="2131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123352</wp:posOffset>
            </wp:positionH>
            <wp:positionV relativeFrom="paragraph">
              <wp:posOffset>5791200</wp:posOffset>
            </wp:positionV>
            <wp:extent cx="5152073" cy="2898609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2898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3485205</wp:posOffset>
            </wp:positionH>
            <wp:positionV relativeFrom="paragraph">
              <wp:posOffset>3124200</wp:posOffset>
            </wp:positionV>
            <wp:extent cx="1914525" cy="2159836"/>
            <wp:effectExtent b="0" l="0" r="0" t="0"/>
            <wp:wrapNone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12368" l="10870" r="17580" t="685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59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548380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5763" l="0" r="0" t="647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4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line="360" w:lineRule="auto"/>
        <w:rPr/>
      </w:pPr>
      <w:bookmarkStart w:colFirst="0" w:colLast="0" w:name="_heading=h.wht35nvynoi0" w:id="22"/>
      <w:bookmarkEnd w:id="22"/>
      <w:r w:rsidDel="00000000" w:rsidR="00000000" w:rsidRPr="00000000">
        <w:rPr>
          <w:rtl w:val="0"/>
        </w:rPr>
        <w:t xml:space="preserve">3. Webgrafía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https://es.wikipedia.org/wiki/Videojuego_de_plataformas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https://portal.33bits.net/analisis-shovel-knight-treasure-trove/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https://www.mundodeportivo.com/alfabeta/listas/mejores-juegos-plataformas-clasicos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https://www.xataka.com/videojuegos/blasphemous-ii-uno-juegos-ano-su-barroquismo-visual-solo-igualado-unas-mecanicas-afiladisimas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https://vandal.elespanol.com/analisis/switch/fez/99183#p-83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https://portal.33bits.net/analisis-shovel-knight-treasure-trove/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Levenim MT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608965</wp:posOffset>
              </wp:positionH>
              <wp:positionV relativeFrom="margin">
                <wp:posOffset>-628013</wp:posOffset>
              </wp:positionV>
              <wp:extent cx="4455795" cy="529590"/>
              <wp:effectExtent b="0" l="0" r="0" t="0"/>
              <wp:wrapSquare wrapText="bothSides" distB="0" distT="0" distL="114300" distR="114300"/>
              <wp:docPr id="1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118100" y="3515200"/>
                        <a:ext cx="4455795" cy="529590"/>
                        <a:chOff x="3118100" y="3515200"/>
                        <a:chExt cx="4455800" cy="534375"/>
                      </a:xfrm>
                    </wpg:grpSpPr>
                    <wpg:grpSp>
                      <wpg:cNvGrpSpPr/>
                      <wpg:grpSpPr>
                        <a:xfrm>
                          <a:off x="3118103" y="3515205"/>
                          <a:ext cx="4455795" cy="529590"/>
                          <a:chOff x="3118103" y="3515205"/>
                          <a:chExt cx="4455795" cy="52959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118103" y="3515205"/>
                            <a:ext cx="4455775" cy="52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118103" y="3515205"/>
                            <a:ext cx="4455795" cy="529590"/>
                            <a:chOff x="13980" y="-280676"/>
                            <a:chExt cx="6172200" cy="73141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3980" y="-280676"/>
                              <a:ext cx="6172200" cy="73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41401" y="-280676"/>
                              <a:ext cx="2518343" cy="6462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CnPr/>
                          <wps:spPr>
                            <a:xfrm>
                              <a:off x="13980" y="450743"/>
                              <a:ext cx="61722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206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608965</wp:posOffset>
              </wp:positionH>
              <wp:positionV relativeFrom="margin">
                <wp:posOffset>-628013</wp:posOffset>
              </wp:positionV>
              <wp:extent cx="4455795" cy="529590"/>
              <wp:effectExtent b="0" l="0" r="0" t="0"/>
              <wp:wrapSquare wrapText="bothSides" distB="0" distT="0" distL="114300" distR="114300"/>
              <wp:docPr id="1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5795" cy="5295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s-ES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25C72"/>
    <w:pPr>
      <w:suppressAutoHyphens w:val="1"/>
      <w:jc w:val="both"/>
    </w:pPr>
    <w:rPr>
      <w:rFonts w:ascii="Calibri" w:cs="Times New Roman" w:eastAsia="Times New Roman" w:hAnsi="Calibri"/>
      <w:sz w:val="20"/>
      <w:szCs w:val="20"/>
      <w:lang w:eastAsia="zh-CN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59"/>
    <w:rsid w:val="00625C72"/>
    <w:pPr>
      <w:spacing w:after="0" w:line="240" w:lineRule="auto"/>
    </w:pPr>
    <w:rPr>
      <w:rFonts w:ascii="Calibri" w:cs="Times New Roman" w:eastAsia="Calibri" w:hAnsi="Calibri"/>
      <w:sz w:val="20"/>
      <w:szCs w:val="20"/>
      <w:lang w:eastAsia="es-ES_tradnl" w:val="es-ES_tradnl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625C7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25C72"/>
    <w:rPr>
      <w:rFonts w:ascii="Calibri" w:cs="Times New Roman" w:eastAsia="Times New Roman" w:hAnsi="Calibri"/>
      <w:sz w:val="20"/>
      <w:szCs w:val="20"/>
      <w:lang w:eastAsia="zh-CN"/>
    </w:rPr>
  </w:style>
  <w:style w:type="paragraph" w:styleId="Piedepgina">
    <w:name w:val="footer"/>
    <w:basedOn w:val="Normal"/>
    <w:link w:val="PiedepginaCar"/>
    <w:uiPriority w:val="99"/>
    <w:unhideWhenUsed w:val="1"/>
    <w:rsid w:val="00625C7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25C72"/>
    <w:rPr>
      <w:rFonts w:ascii="Calibri" w:cs="Times New Roman" w:eastAsia="Times New Roman" w:hAnsi="Calibri"/>
      <w:sz w:val="20"/>
      <w:szCs w:val="20"/>
      <w:lang w:eastAsia="zh-CN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25C7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25C72"/>
    <w:rPr>
      <w:rFonts w:ascii="Tahoma" w:cs="Tahoma" w:eastAsia="Times New Roman" w:hAnsi="Tahoma"/>
      <w:sz w:val="16"/>
      <w:szCs w:val="16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mundodeportivo.com/alfabeta/listas/mejores-juegos-plataformas-clasicos" TargetMode="External"/><Relationship Id="rId11" Type="http://schemas.openxmlformats.org/officeDocument/2006/relationships/image" Target="media/image10.png"/><Relationship Id="rId22" Type="http://schemas.openxmlformats.org/officeDocument/2006/relationships/hyperlink" Target="https://vandal.elespanol.com/analisis/switch/fez/99183#p-83" TargetMode="External"/><Relationship Id="rId10" Type="http://schemas.openxmlformats.org/officeDocument/2006/relationships/image" Target="media/image2.jpg"/><Relationship Id="rId21" Type="http://schemas.openxmlformats.org/officeDocument/2006/relationships/hyperlink" Target="https://www.xataka.com/videojuegos/blasphemous-ii-uno-juegos-ano-su-barroquismo-visual-solo-igualado-unas-mecanicas-afiladisimas" TargetMode="External"/><Relationship Id="rId13" Type="http://schemas.openxmlformats.org/officeDocument/2006/relationships/image" Target="media/image6.png"/><Relationship Id="rId24" Type="http://schemas.openxmlformats.org/officeDocument/2006/relationships/header" Target="header1.xml"/><Relationship Id="rId12" Type="http://schemas.openxmlformats.org/officeDocument/2006/relationships/image" Target="media/image7.png"/><Relationship Id="rId23" Type="http://schemas.openxmlformats.org/officeDocument/2006/relationships/hyperlink" Target="https://portal.33bits.net/analisis-shovel-knight-treasure-trov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jp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portal.33bits.net/analisis-shovel-knight-treasure-trove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es.wikipedia.org/wiki/Videojuego_de_plataformas" TargetMode="External"/><Relationship Id="rId7" Type="http://schemas.openxmlformats.org/officeDocument/2006/relationships/image" Target="media/image5.jpg"/><Relationship Id="rId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xTK6z81+zEEAUgXUr+Q+RRKzDw==">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2020-10-26T09:43:00Z</dcterms:created>
  <dc:creator>Windows User</dc:creator>
</cp:coreProperties>
</file>