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line="264" w:lineRule="auto"/>
        <w:jc w:val="left"/>
        <w:rPr>
          <w:b w:val="0"/>
          <w:bCs w:val="0"/>
          <w:sz w:val="44"/>
          <w:szCs w:val="44"/>
        </w:rPr>
      </w:pPr>
      <w:bookmarkStart w:colFirst="0" w:colLast="0" w:name="_pzemr5ao0krm" w:id="0"/>
      <w:bookmarkEnd w:id="0"/>
      <w:r w:rsidDel="00000000" w:rsidR="00000000" w:rsidRPr="00000000">
        <w:rPr>
          <w:b w:val="0"/>
          <w:bCs w:val="0"/>
          <w:sz w:val="44"/>
          <w:szCs w:val="44"/>
          <w:rtl w:val="0"/>
        </w:rPr>
        <w:t xml:space="preserve">Especificación de requisitos de software SGTM</w:t>
      </w:r>
    </w:p>
    <w:p w:rsidR="00000000" w:rsidDel="00000000" w:rsidP="00000000" w:rsidRDefault="00000000" w:rsidRPr="00000000" w14:paraId="00000002">
      <w:pPr>
        <w:pStyle w:val="Subtitle"/>
        <w:spacing w:after="120" w:before="0" w:line="264" w:lineRule="auto"/>
        <w:jc w:val="left"/>
        <w:rPr>
          <w:rFonts w:ascii="Arial" w:cs="Arial" w:eastAsia="Arial" w:hAnsi="Arial"/>
          <w:i w:val="0"/>
          <w:iCs w:val="0"/>
          <w:sz w:val="24"/>
          <w:szCs w:val="24"/>
        </w:rPr>
      </w:pPr>
      <w:bookmarkStart w:colFirst="0" w:colLast="0" w:name="_6hr7qdl5rrp3" w:id="1"/>
      <w:bookmarkEnd w:id="1"/>
      <w:r w:rsidDel="00000000" w:rsidR="00000000" w:rsidRPr="00000000">
        <w:rPr>
          <w:rFonts w:ascii="Arial" w:cs="Arial" w:eastAsia="Arial" w:hAnsi="Arial"/>
          <w:i w:val="0"/>
          <w:iCs w:val="0"/>
          <w:sz w:val="24"/>
          <w:szCs w:val="24"/>
          <w:rtl w:val="0"/>
        </w:rPr>
        <w:t xml:space="preserve">Versión 2.0 · 29 de octubre de 2026</w:t>
      </w:r>
    </w:p>
    <w:p w:rsidR="00000000" w:rsidDel="00000000" w:rsidP="00000000" w:rsidRDefault="00000000" w:rsidRPr="00000000" w14:paraId="0000000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Taller de Programación II · Facultad de Ciencias Exactas y Naturales y Agrimensura · Universidad Nacional del Nordeste.</w:t>
      </w:r>
    </w:p>
    <w:p w:rsidR="00000000" w:rsidDel="00000000" w:rsidP="00000000" w:rsidRDefault="00000000" w:rsidRPr="00000000" w14:paraId="0000000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Autores: Gianella Mordacini y Enrique Ramón Torres Gamarra.</w:t>
      </w:r>
    </w:p>
    <w:p w:rsidR="00000000" w:rsidDel="00000000" w:rsidP="00000000" w:rsidRDefault="00000000" w:rsidRPr="00000000" w14:paraId="0000000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Esta especificación define el alcance implementado de la aplicación Windows Forms de gestión del taller. La atención reúne recepción, evaluación, presupuesto, autorización, ejecución, liquidación, cobros y entrega. El diagnóstico se exige para problemas informados y es opcional para trabajos definidos. La versión documental sustituye las descripciones operativas anteriores; no constituye certificación de todas las instalaciones ni de sus configuraciones externas.</w:t>
      </w:r>
    </w:p>
    <w:p w:rsidR="00000000" w:rsidDel="00000000" w:rsidP="00000000" w:rsidRDefault="00000000" w:rsidRPr="00000000" w14:paraId="00000006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tjwwxcz6dtzc" w:id="2"/>
      <w:bookmarkEnd w:id="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1 Introducción</w:t>
      </w:r>
    </w:p>
    <w:p w:rsidR="00000000" w:rsidDel="00000000" w:rsidP="00000000" w:rsidRDefault="00000000" w:rsidRPr="00000000" w14:paraId="00000007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xe0cbyt4nin5" w:id="3"/>
      <w:bookmarkEnd w:id="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1.1 Propósito y referencias</w:t>
      </w:r>
    </w:p>
    <w:p w:rsidR="00000000" w:rsidDel="00000000" w:rsidP="00000000" w:rsidRDefault="00000000" w:rsidRPr="00000000" w14:paraId="0000000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ERS utiliza la organización de IEEE 830 como referencia académica. Se complementa con Apéndice A v2.0, Apéndice C v2.0, DER v2.0, matriz de trazabilidad y guías del repositorio EnriqueRTG/taller-mecanico. Código base de revisión: main 253e7d6 y la limpieza RetirarVinculoCambioSinUso. Los archivos del repositorio deben entregarse en el mismo commit para conservar trazabilidad.</w:t>
      </w:r>
    </w:p>
    <w:p w:rsidR="00000000" w:rsidDel="00000000" w:rsidP="00000000" w:rsidRDefault="00000000" w:rsidRPr="00000000" w14:paraId="0000000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3ynbl4g36m8" w:id="4"/>
      <w:bookmarkEnd w:id="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1.2 Alcance y exclusiones</w:t>
      </w:r>
    </w:p>
    <w:p w:rsidR="00000000" w:rsidDel="00000000" w:rsidP="00000000" w:rsidRDefault="00000000" w:rsidRPr="00000000" w14:paraId="0000000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atención es el expediente; no existe OrdenTrabajo independiente. Incluye clientes, vehículos, consulta de catálogo, evaluación, propuestas versionadas, ejecución, hallazgos, pausas, materiales aportados, liquidación y recibos internos, reportes por rol y respaldo/recuperación configurables. Cliente y vehículo no son usuarios directos del sistema.</w:t>
      </w:r>
    </w:p>
    <w:p w:rsidR="00000000" w:rsidDel="00000000" w:rsidP="00000000" w:rsidRDefault="00000000" w:rsidRPr="00000000" w14:paraId="0000000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Quedan fuera: ABM de catálogo por formularios, stock/inventario, compras/proveedores, agenda/capacidad, factura fiscal, integración bancaria, financiación, anticipos antes de liquidar, devolución bancaria, cierre con interrupción y recuperación a cualquier instante mediante logs. Los precios de Demo son ficticios orientativos, no cotizaciones actuales garantizadas.</w:t>
      </w:r>
    </w:p>
    <w:p w:rsidR="00000000" w:rsidDel="00000000" w:rsidP="00000000" w:rsidRDefault="00000000" w:rsidRPr="00000000" w14:paraId="0000000C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3khljv3aml2i" w:id="5"/>
      <w:bookmarkEnd w:id="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1.3 Términos</w:t>
      </w:r>
    </w:p>
    <w:p w:rsidR="00000000" w:rsidDel="00000000" w:rsidP="00000000" w:rsidRDefault="00000000" w:rsidRPr="00000000" w14:paraId="0000000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Evaluación: borrador técnico editable. Diagnóstico: informe definitivo opcional único por atención. Presupuesto: propuesta de alcance, cantidades y precios; aceptarlo no significa ejecutarlo. Liquidación/Comprobante: documento de la deuda por lo realizado. Recibo/Pago: constancia de un cobro concreto. Entrega: conformidad de retiro y cierre administrativo. Diferencial: cambios desde una completa base, no incremental de log. Vigente: versión aplicable; no estado comercial adicional.</w:t>
      </w:r>
    </w:p>
    <w:p w:rsidR="00000000" w:rsidDel="00000000" w:rsidP="00000000" w:rsidRDefault="00000000" w:rsidRPr="00000000" w14:paraId="0000000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fwuge4oj4qcw" w:id="6"/>
      <w:bookmarkEnd w:id="6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2 Descripción general</w:t>
      </w:r>
    </w:p>
    <w:p w:rsidR="00000000" w:rsidDel="00000000" w:rsidP="00000000" w:rsidRDefault="00000000" w:rsidRPr="00000000" w14:paraId="0000000F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5rvws8pkleq" w:id="7"/>
      <w:bookmarkEnd w:id="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2.1 Roles y secuencia</w:t>
      </w:r>
    </w:p>
    <w:p w:rsidR="00000000" w:rsidDel="00000000" w:rsidP="00000000" w:rsidRDefault="00000000" w:rsidRPr="00000000" w14:paraId="0000001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Administrativo identifica cliente/vehículo, abre atención, comunica propuestas y registra decisiones, liquida, cobra y entrega. Técnico toma preparación, informa y presupuesta, valida selecciones y ejecuta con responsabilidad técnica. Administrador gestiona cuentas, auditoría de acceso, reportes globales y respaldos; no hereda todas las operaciones del taller.</w:t>
      </w:r>
    </w:p>
    <w:p w:rsidR="00000000" w:rsidDel="00000000" w:rsidP="00000000" w:rsidRDefault="00000000" w:rsidRPr="00000000" w14:paraId="00000011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Camino principal: registrar recepción → técnico toma evaluación → prepara propuesta y diagnóstico cuando corresponde → envía a recepción → recepción informa y registra aceptación → técnico toma y completa ejecución → confirma finalización → recepción liquida y cobra → registra entrega. No se permite reparar antes de autorizar.</w:t>
      </w:r>
    </w:p>
    <w:p w:rsidR="00000000" w:rsidDel="00000000" w:rsidP="00000000" w:rsidRDefault="00000000" w:rsidRPr="00000000" w14:paraId="00000012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gfg9bcxmcl6z" w:id="8"/>
      <w:bookmarkEnd w:id="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2.2 Plataforma y dependencias</w:t>
      </w:r>
    </w:p>
    <w:p w:rsidR="00000000" w:rsidDel="00000000" w:rsidP="00000000" w:rsidRDefault="00000000" w:rsidRPr="00000000" w14:paraId="0000001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Windows Forms .NET 10, SQL Server y EF Core. Las cuatro capas son Dominio, Aplicación, Infraestructura y Presentación. Demostración y Respaldos son ejecutables auxiliares; Pruebas e Interfaz son verificaciones. Para dos puestos se usa una única instancia/base de SQL Server accesible por red privada. Cada localhost independiente contiene datos diferentes.</w:t>
      </w:r>
    </w:p>
    <w:p w:rsidR="00000000" w:rsidDel="00000000" w:rsidP="00000000" w:rsidRDefault="00000000" w:rsidRPr="00000000" w14:paraId="0000001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Respaldos requiere configuración técnica de SQL, carpeta y base de control; programación requiere agente ejecutándose. Azure Blob es réplica opcional de archivos privados y no exige migrar negocio a Azure SQL. No se asegura que esos servicios estén configurados por actualizar el cliente.</w:t>
      </w:r>
    </w:p>
    <w:p w:rsidR="00000000" w:rsidDel="00000000" w:rsidP="00000000" w:rsidRDefault="00000000" w:rsidRPr="00000000" w14:paraId="0000001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m3zqdjl0cbud" w:id="9"/>
      <w:bookmarkEnd w:id="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2.3 Interfaz y comunicaciones</w:t>
      </w:r>
    </w:p>
    <w:p w:rsidR="00000000" w:rsidDel="00000000" w:rsidP="00000000" w:rsidRDefault="00000000" w:rsidRPr="00000000" w14:paraId="0000001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Interfaz en español, encabezado con atención/cliente/dominio, búsqueda y filtros de cada listado, actualización y limpieza donde están implementadas. Mostrar acciones pertinentes por rol y etapa; los servicios vuelven a validar. Objetivo de revisión visual: 1366×768 y 1920×1080, escalado 100/125/150 %. Comprobar en Windows; la compilación no valida disposición visual.</w:t>
      </w:r>
    </w:p>
    <w:p w:rsidR="00000000" w:rsidDel="00000000" w:rsidP="00000000" w:rsidRDefault="00000000" w:rsidRPr="00000000" w14:paraId="0000001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La comunicación con el cliente y entre recepción/taller es externa: llamada, correo, mensajería o presencial. Se registra el medio y quién comunica la decisión; SGTM no envía automáticamente WhatsApp/correos ni garantiza alertas instantáneas entre puestos. Una pausa urgente debe comunicarse también directamente al técnico.</w:t>
      </w:r>
    </w:p>
    <w:p w:rsidR="00000000" w:rsidDel="00000000" w:rsidP="00000000" w:rsidRDefault="00000000" w:rsidRPr="00000000" w14:paraId="00000018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i7fybzputdxi" w:id="10"/>
      <w:bookmarkEnd w:id="1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2.4 Casos de uso canónicos</w:t>
      </w:r>
    </w:p>
    <w:p w:rsidR="00000000" w:rsidDel="00000000" w:rsidP="00000000" w:rsidRDefault="00000000" w:rsidRPr="00000000" w14:paraId="0000001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CU01 · Iniciar y cerrar sesión. Actores: Todos los roles.</w:t>
      </w:r>
    </w:p>
    <w:p w:rsidR="00000000" w:rsidDel="00000000" w:rsidP="00000000" w:rsidRDefault="00000000" w:rsidRPr="00000000" w14:paraId="0000001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CU02 · Gestionar usuarios. Actores: Administrador.</w:t>
      </w:r>
    </w:p>
    <w:p w:rsidR="00000000" w:rsidDel="00000000" w:rsidP="00000000" w:rsidRDefault="00000000" w:rsidRPr="00000000" w14:paraId="0000001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CU03 · Gestionar clientes y vehículos. Actores: Administrativo; Técnico consulta.</w:t>
      </w:r>
    </w:p>
    <w:p w:rsidR="00000000" w:rsidDel="00000000" w:rsidP="00000000" w:rsidRDefault="00000000" w:rsidRPr="00000000" w14:paraId="0000001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CU04 · Gestionar atención y entrega. Actores: Administrativo; Técnico consulta.</w:t>
      </w:r>
    </w:p>
    <w:p w:rsidR="00000000" w:rsidDel="00000000" w:rsidP="00000000" w:rsidRDefault="00000000" w:rsidRPr="00000000" w14:paraId="0000001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CU05 · Preparar evaluación e informe técnico. Actores: Técnico; Administrativo consulta.</w:t>
      </w:r>
    </w:p>
    <w:p w:rsidR="00000000" w:rsidDel="00000000" w:rsidP="00000000" w:rsidRDefault="00000000" w:rsidRPr="00000000" w14:paraId="0000001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CU06 · Gestionar propuestas y decisiones. Actores: Técnico prepara y valida; Administrativo comunica y registra decisión.</w:t>
      </w:r>
    </w:p>
    <w:p w:rsidR="00000000" w:rsidDel="00000000" w:rsidP="00000000" w:rsidRDefault="00000000" w:rsidRPr="00000000" w14:paraId="0000001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CU07 · Ejecutar y seguir trabajos autorizados. Actores: Técnico; Administrativo consulta y registra pausas.</w:t>
      </w:r>
    </w:p>
    <w:p w:rsidR="00000000" w:rsidDel="00000000" w:rsidP="00000000" w:rsidRDefault="00000000" w:rsidRPr="00000000" w14:paraId="0000002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CU08 · Liquidar y registrar cobros. Actores: Administrativo.</w:t>
      </w:r>
    </w:p>
    <w:p w:rsidR="00000000" w:rsidDel="00000000" w:rsidP="00000000" w:rsidRDefault="00000000" w:rsidRPr="00000000" w14:paraId="0000002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CU09 · Generar reportes por rol. Actores: Todos según alcance.</w:t>
      </w:r>
    </w:p>
    <w:p w:rsidR="00000000" w:rsidDel="00000000" w:rsidP="00000000" w:rsidRDefault="00000000" w:rsidRPr="00000000" w14:paraId="0000002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CU10 · Gestionar respaldos y recuperación. Actores: Administrador; segunda aprobación autorizada para recuperar.</w:t>
      </w:r>
    </w:p>
    <w:p w:rsidR="00000000" w:rsidDel="00000000" w:rsidP="00000000" w:rsidRDefault="00000000" w:rsidRPr="00000000" w14:paraId="00000023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mgr7v9si9g0o" w:id="11"/>
      <w:bookmarkEnd w:id="11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3 Requisitos funcionales</w:t>
      </w:r>
    </w:p>
    <w:p w:rsidR="00000000" w:rsidDel="00000000" w:rsidP="00000000" w:rsidRDefault="00000000" w:rsidRPr="00000000" w14:paraId="0000002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rrhdvhqjrwpu" w:id="12"/>
      <w:bookmarkEnd w:id="12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 Acceso y seguridad</w:t>
      </w:r>
    </w:p>
    <w:p w:rsidR="00000000" w:rsidDel="00000000" w:rsidP="00000000" w:rsidRDefault="00000000" w:rsidRPr="00000000" w14:paraId="0000002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RF-01 Autenticar usuario. Verificar nombre de usuario y contraseña mediante hash; establecer identidad y rol habilitados. Trazabilidad: CU01.</w:t>
      </w:r>
    </w:p>
    <w:p w:rsidR="00000000" w:rsidDel="00000000" w:rsidP="00000000" w:rsidRDefault="00000000" w:rsidRPr="00000000" w14:paraId="0000002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RF-02 Validar credenciales. Rechazar entradas vacías o inválidas sin exponer contraseña, hash ni detalles SQL. Trazabilidad: CU01.</w:t>
      </w:r>
    </w:p>
    <w:p w:rsidR="00000000" w:rsidDel="00000000" w:rsidP="00000000" w:rsidRDefault="00000000" w:rsidRPr="00000000" w14:paraId="0000002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RF-03 Comprobar cuenta activa. Impedir acceso y operaciones de cuentas o roles inhabilitados. Trazabilidad: CU01.</w:t>
      </w:r>
    </w:p>
    <w:p w:rsidR="00000000" w:rsidDel="00000000" w:rsidP="00000000" w:rsidRDefault="00000000" w:rsidRPr="00000000" w14:paraId="0000002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RF-04 Aplicar permisos por rol. Presentar solo accesos autorizados y volver a autorizar la operación en Aplicación. Trazabilidad: CU01.</w:t>
      </w:r>
    </w:p>
    <w:p w:rsidR="00000000" w:rsidDel="00000000" w:rsidP="00000000" w:rsidRDefault="00000000" w:rsidRPr="00000000" w14:paraId="0000002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RF-05 Proteger el acceso. Registrar accesos e intentos y aplicar protección temporal ante intentos fallidos. La sesión no expira por inactividad; termina al cerrar sesión o salir y se invalida tras recuperación. Trazabilidad: CU01.</w:t>
      </w:r>
    </w:p>
    <w:p w:rsidR="00000000" w:rsidDel="00000000" w:rsidP="00000000" w:rsidRDefault="00000000" w:rsidRPr="00000000" w14:paraId="0000002A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hdckh1fjkz11" w:id="13"/>
      <w:bookmarkEnd w:id="13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3.2 Usuarios</w:t>
      </w:r>
    </w:p>
    <w:p w:rsidR="00000000" w:rsidDel="00000000" w:rsidP="00000000" w:rsidRDefault="00000000" w:rsidRPr="00000000" w14:paraId="0000002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RF-06 Registrar usuario. Administrador registra datos, un rol válido y credenciales; impedir nombre de usuario duplicado normalizado. Trazabilidad: CU02.</w:t>
      </w:r>
    </w:p>
    <w:p w:rsidR="00000000" w:rsidDel="00000000" w:rsidP="00000000" w:rsidRDefault="00000000" w:rsidRPr="00000000" w14:paraId="0000002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RF-07 Consultar usuarios. Buscar y filtrar cuentas por los criterios disponibles, mostrando datos persistidos. Trazabilidad: CU02.</w:t>
      </w:r>
    </w:p>
    <w:p w:rsidR="00000000" w:rsidDel="00000000" w:rsidP="00000000" w:rsidRDefault="00000000" w:rsidRPr="00000000" w14:paraId="0000002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RF-08 Modificar usuario. Validar datos al editar sin sustituir identificador ni antecedentes de autoría. Trazabilidad: CU02.</w:t>
      </w:r>
    </w:p>
    <w:p w:rsidR="00000000" w:rsidDel="00000000" w:rsidP="00000000" w:rsidRDefault="00000000" w:rsidRPr="00000000" w14:paraId="0000002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RF-09 Habilitar e inhabilitar usuario. Aplicar baja lógica y revalidar su efecto al autorizar nuevas operaciones. Trazabilidad: CU02.</w:t>
      </w:r>
    </w:p>
    <w:p w:rsidR="00000000" w:rsidDel="00000000" w:rsidP="00000000" w:rsidRDefault="00000000" w:rsidRPr="00000000" w14:paraId="0000002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RF-10 Asignar un rol. Mantener un único rol por usuario entre Administrador, Administrativo y Técnico. Trazabilidad: CU02.</w:t>
      </w:r>
    </w:p>
    <w:p w:rsidR="00000000" w:rsidDel="00000000" w:rsidP="00000000" w:rsidRDefault="00000000" w:rsidRPr="00000000" w14:paraId="0000003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RF-11 Gestionar credenciales. Establecer o restablecer clave con la política de seguridad y permitir generación aleatoria en las pantallas previstas. Guardar solo hash. Trazabilidad: CU02.</w:t>
      </w:r>
    </w:p>
    <w:p w:rsidR="00000000" w:rsidDel="00000000" w:rsidP="00000000" w:rsidRDefault="00000000" w:rsidRPr="00000000" w14:paraId="00000031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bk3b23g0rv42" w:id="14"/>
      <w:bookmarkEnd w:id="14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3.3 Clientes y vehículos</w:t>
      </w:r>
    </w:p>
    <w:p w:rsidR="00000000" w:rsidDel="00000000" w:rsidP="00000000" w:rsidRDefault="00000000" w:rsidRPr="00000000" w14:paraId="0000003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RF-12 Registrar cliente. Registrar identificación y nombre/apellido; comprobar unicidad conjunta de tipo y número de documento. Trazabilidad: CU03.</w:t>
      </w:r>
    </w:p>
    <w:p w:rsidR="00000000" w:rsidDel="00000000" w:rsidP="00000000" w:rsidRDefault="00000000" w:rsidRPr="00000000" w14:paraId="0000003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RF-13 Consultar clientes. Buscar y filtrar clientes activos/inactivos e historial real de sus atenciones. Trazabilidad: CU03.</w:t>
      </w:r>
    </w:p>
    <w:p w:rsidR="00000000" w:rsidDel="00000000" w:rsidP="00000000" w:rsidRDefault="00000000" w:rsidRPr="00000000" w14:paraId="0000003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RF-14 Modificar cliente. Validar formatos, longitudes e identificación sin perder fecha de alta, estado ni versión de concurrencia. Trazabilidad: CU03.</w:t>
      </w:r>
    </w:p>
    <w:p w:rsidR="00000000" w:rsidDel="00000000" w:rsidP="00000000" w:rsidRDefault="00000000" w:rsidRPr="00000000" w14:paraId="0000003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RF-15 Habilitar e inhabilitar cliente. Conservar el registro y sus relaciones; impedir nuevas aperturas con cliente inactivo. Trazabilidad: CU03.</w:t>
      </w:r>
    </w:p>
    <w:p w:rsidR="00000000" w:rsidDel="00000000" w:rsidP="00000000" w:rsidRDefault="00000000" w:rsidRPr="00000000" w14:paraId="0000003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RF-16 Registrar vehículo. Registrar dominio único normalizado, modelo existente, año válido y datos requeridos. Trazabilidad: CU03.</w:t>
      </w:r>
    </w:p>
    <w:p w:rsidR="00000000" w:rsidDel="00000000" w:rsidP="00000000" w:rsidRDefault="00000000" w:rsidRPr="00000000" w14:paraId="0000003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RF-17 Consultar vehículos. Buscar y filtrar por criterios disponibles; consultar antecedentes del vehículo sin inventar propiedad permanente. Trazabilidad: CU03.</w:t>
      </w:r>
    </w:p>
    <w:p w:rsidR="00000000" w:rsidDel="00000000" w:rsidP="00000000" w:rsidRDefault="00000000" w:rsidRPr="00000000" w14:paraId="0000003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RF-18 Modificar vehículo. Modificar sus datos validados, conservando identidad y relaciones existentes, con control de concurrencia. Trazabilidad: CU03.</w:t>
      </w:r>
    </w:p>
    <w:p w:rsidR="00000000" w:rsidDel="00000000" w:rsidP="00000000" w:rsidRDefault="00000000" w:rsidRPr="00000000" w14:paraId="0000003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RF-19 Habilitar e inhabilitar vehículo. Aplicar baja lógica sin eliminar atenciones; impedir nuevas aperturas con vehículo inactivo. Trazabilidad: CU03.</w:t>
      </w:r>
    </w:p>
    <w:p w:rsidR="00000000" w:rsidDel="00000000" w:rsidP="00000000" w:rsidRDefault="00000000" w:rsidRPr="00000000" w14:paraId="0000003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RF-20 Relacionar cliente y vehículo por atención. Registrar ambos como maestros independientes. Su vinculación histórica se establece en cada atención, no con una FK de propiedad en Vehiculos. Trazabilidad: CU03.</w:t>
      </w:r>
    </w:p>
    <w:p w:rsidR="00000000" w:rsidDel="00000000" w:rsidP="00000000" w:rsidRDefault="00000000" w:rsidRPr="00000000" w14:paraId="0000003B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udtogwrvay8h" w:id="15"/>
      <w:bookmarkEnd w:id="15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3.4 Atención y entrega</w:t>
      </w:r>
    </w:p>
    <w:p w:rsidR="00000000" w:rsidDel="00000000" w:rsidP="00000000" w:rsidRDefault="00000000" w:rsidRPr="00000000" w14:paraId="0000003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RF-21 Abrir atención. Administrativo selecciona cliente/vehículo activos y registra solicitudes individuales de trabajo conocido o problema informado. Trazabilidad: CU04.</w:t>
      </w:r>
    </w:p>
    <w:p w:rsidR="00000000" w:rsidDel="00000000" w:rsidP="00000000" w:rsidRDefault="00000000" w:rsidRPr="00000000" w14:paraId="0000003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RF-22 Registrar recepción. Guardar usuario de sesión, fecha/hora civil del taller, solicitudes ordenadas, motivo y condiciones de ingreso. No generar cargos mínimos automáticos. Trazabilidad: CU04.</w:t>
      </w:r>
    </w:p>
    <w:p w:rsidR="00000000" w:rsidDel="00000000" w:rsidP="00000000" w:rsidRDefault="00000000" w:rsidRPr="00000000" w14:paraId="0000003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RF-23 Consultar atención. Buscar por atención, cliente o dominio; mostrar detalle, etapa, antecedentes y acceso contextual al seguimiento. Trazabilidad: CU04.</w:t>
      </w:r>
    </w:p>
    <w:p w:rsidR="00000000" w:rsidDel="00000000" w:rsidP="00000000" w:rsidRDefault="00000000" w:rsidRPr="00000000" w14:paraId="0000003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RF-24 Consultar antecedentes. Recuperar historial persistido del cliente/vehículo y documentos relacionados, sin filas simuladas. Trazabilidad: CU04.</w:t>
      </w:r>
    </w:p>
    <w:p w:rsidR="00000000" w:rsidDel="00000000" w:rsidP="00000000" w:rsidRDefault="00000000" w:rsidRPr="00000000" w14:paraId="0000004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RF-25 Actualizar etapa. Aplicar únicamente transiciones de los servicios. EnEvaluacionTecnica es la etapa inicial; no se ofrece edición libre del estado. Trazabilidad: CU04.</w:t>
      </w:r>
    </w:p>
    <w:p w:rsidR="00000000" w:rsidDel="00000000" w:rsidP="00000000" w:rsidRDefault="00000000" w:rsidRPr="00000000" w14:paraId="0000004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RF-26 Registrar finalización técnica. Solo técnico con reserva propia, todos los ítems autorizados completados, sin bloqueos pendientes y conformidad explícita puede finalizar normalmente. Trazabilidad: CU07.</w:t>
      </w:r>
    </w:p>
    <w:p w:rsidR="00000000" w:rsidDel="00000000" w:rsidP="00000000" w:rsidRDefault="00000000" w:rsidRPr="00000000" w14:paraId="0000004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RF-27 Registrar entrega y cierre. Administrativo registra persona que retira y conformidad; exigir cierre técnico o liquidación terminal permitida, liquidación y saldo exactamente cero. Dejar fecha e historial. Trazabilidad: CU04.</w:t>
      </w:r>
    </w:p>
    <w:p w:rsidR="00000000" w:rsidDel="00000000" w:rsidP="00000000" w:rsidRDefault="00000000" w:rsidRPr="00000000" w14:paraId="00000043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4b0t85sl887j" w:id="16"/>
      <w:bookmarkEnd w:id="16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3.5 Evaluación e informe</w:t>
      </w:r>
    </w:p>
    <w:p w:rsidR="00000000" w:rsidDel="00000000" w:rsidP="00000000" w:rsidRDefault="00000000" w:rsidRPr="00000000" w14:paraId="0000004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RF-28 Preparar evaluación. Técnico toma la atención disponible y guarda evaluación y propuesta coordinadas. Una solicitud definida admite presupuesto sin diagnóstico; un problema requiere informe al finalizar. Trazabilidad: CU05.</w:t>
      </w:r>
    </w:p>
    <w:p w:rsidR="00000000" w:rsidDel="00000000" w:rsidP="00000000" w:rsidRDefault="00000000" w:rsidRPr="00000000" w14:paraId="0000004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RF-29 Registrar información técnica. Registrar conclusión, trabajo recomendado, observaciones y kilometraje cuando corresponda. Kilometraje no negativo. Trazabilidad: CU05.</w:t>
      </w:r>
    </w:p>
    <w:p w:rsidR="00000000" w:rsidDel="00000000" w:rsidP="00000000" w:rsidRDefault="00000000" w:rsidRPr="00000000" w14:paraId="0000004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RF-30 Editar borrador de evaluación. Guardar avances mientras la evaluación esté abierta y con reserva propia; conservar concurrencia e historial. Trazabilidad: CU05.</w:t>
      </w:r>
    </w:p>
    <w:p w:rsidR="00000000" w:rsidDel="00000000" w:rsidP="00000000" w:rsidRDefault="00000000" w:rsidRPr="00000000" w14:paraId="0000004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RF-31 Formalizar diagnóstico. Al finalizar una evaluación que lo requiere, registrar un informe definitivo único por atención y asociarlo a la propuesta cuando exista. Trazabilidad: CU05.</w:t>
      </w:r>
    </w:p>
    <w:p w:rsidR="00000000" w:rsidDel="00000000" w:rsidP="00000000" w:rsidRDefault="00000000" w:rsidRPr="00000000" w14:paraId="0000004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RF-32 Preservar informe definitivo. No sobrescribir el diagnóstico formalizado; documentar nuevos hallazgos en sus registros específicos y aclaraciones en la propuesta. Trazabilidad: CU05.</w:t>
      </w:r>
    </w:p>
    <w:p w:rsidR="00000000" w:rsidDel="00000000" w:rsidP="00000000" w:rsidRDefault="00000000" w:rsidRPr="00000000" w14:paraId="00000049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lxiqqblpg3k3" w:id="17"/>
      <w:bookmarkEnd w:id="17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3.6 Presupuestos y decisiones</w:t>
      </w:r>
    </w:p>
    <w:p w:rsidR="00000000" w:rsidDel="00000000" w:rsidP="00000000" w:rsidRDefault="00000000" w:rsidRPr="00000000" w14:paraId="0000004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RF-33 Crear presupuesto. Crear propuesta de una atención con diagnóstico opcional; asociar ítems a sus solicitudes y registrar cantidades, precios y origen de material. Trazabilidad: CU06.</w:t>
      </w:r>
    </w:p>
    <w:p w:rsidR="00000000" w:rsidDel="00000000" w:rsidP="00000000" w:rsidRDefault="00000000" w:rsidRPr="00000000" w14:paraId="0000004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RF-34 Incorporar conceptos. Seleccionar conceptos activos del catálogo real: Servicio, Repuesto o Consumible. Validar descripción, cantidad y precio; reinicio visual de cantidad según interfaz vigente. Trazabilidad: CU06.</w:t>
      </w:r>
    </w:p>
    <w:p w:rsidR="00000000" w:rsidDel="00000000" w:rsidP="00000000" w:rsidRDefault="00000000" w:rsidRPr="00000000" w14:paraId="0000004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RF-35 Calcular importe propuesto. Calcular subtotal por cantidad y precio con redondeo monetario por ítem; total como suma. No confundir precio de referencia con precio acordado. Trazabilidad: CU06.</w:t>
      </w:r>
    </w:p>
    <w:p w:rsidR="00000000" w:rsidDel="00000000" w:rsidP="00000000" w:rsidRDefault="00000000" w:rsidRPr="00000000" w14:paraId="0000004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RF-36 Guardar borrador. Reemplazar explícitamente los detalles editables del borrador en una confirmación atómica; no prometer auditoría de cada versión intermedia de cada línea. Trazabilidad: CU06.</w:t>
      </w:r>
    </w:p>
    <w:p w:rsidR="00000000" w:rsidDel="00000000" w:rsidP="00000000" w:rsidRDefault="00000000" w:rsidRPr="00000000" w14:paraId="0000004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RF-37 Presentar y consultar propuesta. Técnico envía a recepción como PendientePresentacion; recepción comunica al cliente y marca PendienteDecision antes de registrar su respuesta. Trazabilidad: CU06.</w:t>
      </w:r>
    </w:p>
    <w:p w:rsidR="00000000" w:rsidDel="00000000" w:rsidP="00000000" w:rsidRDefault="00000000" w:rsidRPr="00000000" w14:paraId="0000004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RF-38 Registrar decisión por ítem. Administrativo registra persona del cliente/representante, medio y selección; el usuario registrador procede de la sesión. Aceptación total, parcial condicionada o rechazo. Trazabilidad: CU06.</w:t>
      </w:r>
    </w:p>
    <w:p w:rsidR="00000000" w:rsidDel="00000000" w:rsidP="00000000" w:rsidRDefault="00000000" w:rsidRPr="00000000" w14:paraId="0000005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RF-39 Preservar decisión y contenido. Una propuesta decidida no se sobrescribe. Las correcciones antes de ejecución generan versiones enlazadas bajo validaciones. Trazabilidad: CU06.</w:t>
      </w:r>
    </w:p>
    <w:p w:rsidR="00000000" w:rsidDel="00000000" w:rsidP="00000000" w:rsidRDefault="00000000" w:rsidRPr="00000000" w14:paraId="0000005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RF-40 Determinar propuesta vigente. Mantener una propuesta principal formalizada vigente por atención, además de inspecciones/adicionales independientes. Vigente no es un estado adicional. Trazabilidad: CU06.</w:t>
      </w:r>
    </w:p>
    <w:p w:rsidR="00000000" w:rsidDel="00000000" w:rsidP="00000000" w:rsidRDefault="00000000" w:rsidRPr="00000000" w14:paraId="0000005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RF-41 Validar selección parcial. Técnico verifica viabilidad. Si conserva exactamente la selección y condiciones, acepta el mismo presupuesto sin segunda aceptación del cliente; conservar ítems excluidos. Trazabilidad: CU06.</w:t>
      </w:r>
    </w:p>
    <w:p w:rsidR="00000000" w:rsidDel="00000000" w:rsidP="00000000" w:rsidRDefault="00000000" w:rsidRPr="00000000" w14:paraId="0000005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RF-42 Reformular propuesta. Si cambian ítems o condiciones, conservar la anterior no vigente, crear propuesta enlazada y volver a presentación y decisión del cliente. Trazabilidad: CU06.</w:t>
      </w:r>
    </w:p>
    <w:p w:rsidR="00000000" w:rsidDel="00000000" w:rsidP="00000000" w:rsidRDefault="00000000" w:rsidRPr="00000000" w14:paraId="00000054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9f8hwiq6qamv" w:id="18"/>
      <w:bookmarkEnd w:id="18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3.7 Liquidación y cobros</w:t>
      </w:r>
    </w:p>
    <w:p w:rsidR="00000000" w:rsidDel="00000000" w:rsidP="00000000" w:rsidRDefault="00000000" w:rsidRPr="00000000" w14:paraId="0000005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RF-43 Emitir liquidación. Tras terminación permitida, emitir documento interno por lo autorizado y efectivamente realizado. Excluir aportes materiales del cliente; no liquidar trabajo pendiente. Trazabilidad: CU08.</w:t>
      </w:r>
    </w:p>
    <w:p w:rsidR="00000000" w:rsidDel="00000000" w:rsidP="00000000" w:rsidRDefault="00000000" w:rsidRPr="00000000" w14:paraId="0000005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RF-44 Mantener unicidad de liquidación. Una liquidación por atención y una línea por detalle presupuestado liquidado, sin duplicar al reintentar. Trazabilidad: CU08.</w:t>
      </w:r>
    </w:p>
    <w:p w:rsidR="00000000" w:rsidDel="00000000" w:rsidP="00000000" w:rsidRDefault="00000000" w:rsidRPr="00000000" w14:paraId="0000005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RF-45 Conservar datos económicos. Guardar cliente, documento, dominio, moneda, cantidades, descripciones, precios, subtotales y autor de emisión como antecedentes de la liquidación. Trazabilidad: CU08.</w:t>
      </w:r>
    </w:p>
    <w:p w:rsidR="00000000" w:rsidDel="00000000" w:rsidP="00000000" w:rsidRDefault="00000000" w:rsidRPr="00000000" w14:paraId="0000005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RF-46 Consultar detalle liquidado. Mostrar conceptos a la izquierda e importes a la derecha, con total/pagado/saldo y acceso a documentos internos. Trazabilidad: CU08.</w:t>
      </w:r>
    </w:p>
    <w:p w:rsidR="00000000" w:rsidDel="00000000" w:rsidP="00000000" w:rsidRDefault="00000000" w:rsidRPr="00000000" w14:paraId="0000005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RF-47 Registrar cobros parciales y mixtos. Registrar uno o más cobros de la liquidación; un cobro admite varios medios e importes y emite un recibo. Trazabilidad: CU08.</w:t>
      </w:r>
    </w:p>
    <w:p w:rsidR="00000000" w:rsidDel="00000000" w:rsidP="00000000" w:rsidRDefault="00000000" w:rsidRPr="00000000" w14:paraId="0000005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RF-48 Validar cobro. Exigir importe positivo, suma de medios igual al importe, medios activos y referencia cuando la modalidad la requiere; impedir sobrepago. Trazabilidad: CU08.</w:t>
      </w:r>
    </w:p>
    <w:p w:rsidR="00000000" w:rsidDel="00000000" w:rsidP="00000000" w:rsidRDefault="00000000" w:rsidRPr="00000000" w14:paraId="0000005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RF-49 Calcular saldo. Obtener saldo actual de total menos cobros no anulados; conservar en cada pago su saldo histórico posterior. Trazabilidad: CU08.</w:t>
      </w:r>
    </w:p>
    <w:p w:rsidR="00000000" w:rsidDel="00000000" w:rsidP="00000000" w:rsidRDefault="00000000" w:rsidRPr="00000000" w14:paraId="0000005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RF-50 Consultar recibos. Consultar pago, autor, fecha, medios, referencias, saldo histórico y anulación. Identificar cada intento mediante IdOperacion único. Trazabilidad: CU08.</w:t>
      </w:r>
    </w:p>
    <w:p w:rsidR="00000000" w:rsidDel="00000000" w:rsidP="00000000" w:rsidRDefault="00000000" w:rsidRPr="00000000" w14:paraId="0000005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RF-51 Imprimir documentos económicos. Previsualizar e imprimir/PDF liquidación y recibo con identidad del taller y naturaleza interna, sin validez fiscal. La liquidación existe antes del cobro. Trazabilidad: CU08.</w:t>
      </w:r>
    </w:p>
    <w:p w:rsidR="00000000" w:rsidDel="00000000" w:rsidP="00000000" w:rsidRDefault="00000000" w:rsidRPr="00000000" w14:paraId="0000005E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f6al0kdjqjsb" w:id="19"/>
      <w:bookmarkEnd w:id="19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3.8 Reportes</w:t>
      </w:r>
    </w:p>
    <w:p w:rsidR="00000000" w:rsidDel="00000000" w:rsidP="00000000" w:rsidRDefault="00000000" w:rsidRPr="00000000" w14:paraId="0000005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RF-52 Autorizar reportes. Ofrecer los siete tipos según rol; técnico limitado a su alcance propio o trabajo disponible según metodología. Trazabilidad: CU09.</w:t>
      </w:r>
    </w:p>
    <w:p w:rsidR="00000000" w:rsidDel="00000000" w:rsidP="00000000" w:rsidRDefault="00000000" w:rsidRPr="00000000" w14:paraId="0000006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RF-53 Filtrar reportes. Validar período sin fechas futuras cuando corresponda, búsqueda y estado/acción. Opciones completas antes de generar; saldos y carga actuales no usan período. Trazabilidad: CU09.</w:t>
      </w:r>
    </w:p>
    <w:p w:rsidR="00000000" w:rsidDel="00000000" w:rsidP="00000000" w:rsidRDefault="00000000" w:rsidRPr="00000000" w14:paraId="0000006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RF-54 Reportar atenciones. Consultar cohorte por apertura y situación actual; no representar el estado como reconstrucción al cierre del período. Trazabilidad: CU09.</w:t>
      </w:r>
    </w:p>
    <w:p w:rsidR="00000000" w:rsidDel="00000000" w:rsidP="00000000" w:rsidRDefault="00000000" w:rsidRPr="00000000" w14:paraId="0000006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RF-55 Reportar actividad técnica. Ofrecer presupuestos, carga actual, actividad e ítems realizados con definiciones explícitas, sin inventar horas ni productividad. Trazabilidad: CU09.</w:t>
      </w:r>
    </w:p>
    <w:p w:rsidR="00000000" w:rsidDel="00000000" w:rsidP="00000000" w:rsidRDefault="00000000" w:rsidRPr="00000000" w14:paraId="0000006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RF-56 Reportar cobros y saldos. Distinguir movimientos por fecha de cobro/anulación y deuda actual de las liquidaciones. No presentar utilidad ni rentabilidad. Trazabilidad: CU09.</w:t>
      </w:r>
    </w:p>
    <w:p w:rsidR="00000000" w:rsidDel="00000000" w:rsidP="00000000" w:rsidRDefault="00000000" w:rsidRPr="00000000" w14:paraId="0000006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RF-57 Confeccionar reportes verificables. Derivar detalle, indicadores y gráficos del mismo conjunto filtrado; permitir HTML autocontenido, CSV seguro e impresión/PDF. Trazabilidad: CU09.</w:t>
      </w:r>
    </w:p>
    <w:p w:rsidR="00000000" w:rsidDel="00000000" w:rsidP="00000000" w:rsidRDefault="00000000" w:rsidRPr="00000000" w14:paraId="00000065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daiykip8o0wh" w:id="20"/>
      <w:bookmarkEnd w:id="20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3.9 Respaldos y recuperación</w:t>
      </w:r>
    </w:p>
    <w:p w:rsidR="00000000" w:rsidDel="00000000" w:rsidP="00000000" w:rsidRDefault="00000000" w:rsidRPr="00000000" w14:paraId="0000006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RF-58 Crear respaldo manual. Administrador elige completa o diferencial y destino del servidor SQL; usar copia nativa con checksum y verificación. No denominar incremental de log a la diferencial. Trazabilidad: CU10.</w:t>
      </w:r>
    </w:p>
    <w:p w:rsidR="00000000" w:rsidDel="00000000" w:rsidP="00000000" w:rsidRDefault="00000000" w:rsidRPr="00000000" w14:paraId="0000006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RF-59 Configurar destinos. Permitir ruta del servidor y réplica opcional Azure Blob privada; selector visual únicamente cuando cliente y SQL comparten equipo Windows confirmado. Trazabilidad: CU10.</w:t>
      </w:r>
    </w:p>
    <w:p w:rsidR="00000000" w:rsidDel="00000000" w:rsidP="00000000" w:rsidRDefault="00000000" w:rsidRPr="00000000" w14:paraId="0000006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RF-60 Informar resultado de copia. Registrar archivo, tipo, completa base, verificación y advertencias; no informar éxito simulado ni confundir fallo de réplica con pérdida de copia local. Trazabilidad: CU10.</w:t>
      </w:r>
    </w:p>
    <w:p w:rsidR="00000000" w:rsidDel="00000000" w:rsidP="00000000" w:rsidRDefault="00000000" w:rsidRPr="00000000" w14:paraId="0000006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RF-61 Preparar recuperación. Seleccionar copia catalogada, completa y diferencial base si corresponde, y ensayar recuperación en base temporal antes de autorizar reemplazo. Trazabilidad: CU10.</w:t>
      </w:r>
    </w:p>
    <w:p w:rsidR="00000000" w:rsidDel="00000000" w:rsidP="00000000" w:rsidRDefault="00000000" w:rsidRPr="00000000" w14:paraId="0000006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RF-62 Exigir doble aprobación. Reautenticar dos usuarios distintos activos: iniciador Administrador y segundo Administrador o Administrativo; exigir motivo y reconocimiento de consecuencias. Trazabilidad: CU10.</w:t>
      </w:r>
    </w:p>
    <w:p w:rsidR="00000000" w:rsidDel="00000000" w:rsidP="00000000" w:rsidRDefault="00000000" w:rsidRPr="00000000" w14:paraId="0000006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RF-63 Validar cadena y esquema. Verificar archivos, identidad, checksums, esquema compatible y DBCC CHECKDB del ensayo. Vincular plan al solicitante y vigencia para un solo uso. Trazabilidad: CU10.</w:t>
      </w:r>
    </w:p>
    <w:p w:rsidR="00000000" w:rsidDel="00000000" w:rsidP="00000000" w:rsidRDefault="00000000" w:rsidRPr="00000000" w14:paraId="0000006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RF-64 Recuperar con mantenimiento. Bloquear operaciones coordinadas, crear copia protectora, restaurar y renovar generación de sesiones; informar resultado y recuperación técnica si falla. No prometer continuidad sin interrupción. Trazabilidad: CU10.</w:t>
      </w:r>
    </w:p>
    <w:p w:rsidR="00000000" w:rsidDel="00000000" w:rsidP="00000000" w:rsidRDefault="00000000" w:rsidRPr="00000000" w14:paraId="0000006D">
      <w:pPr>
        <w:pStyle w:val="Heading2"/>
        <w:spacing w:after="120" w:line="264" w:lineRule="auto"/>
        <w:jc w:val="left"/>
        <w:rPr>
          <w:b w:val="0"/>
          <w:bCs w:val="0"/>
          <w:sz w:val="26"/>
          <w:szCs w:val="26"/>
        </w:rPr>
      </w:pPr>
      <w:bookmarkStart w:colFirst="0" w:colLast="0" w:name="_azt6ifpbfunl" w:id="21"/>
      <w:bookmarkEnd w:id="21"/>
      <w:r w:rsidDel="00000000" w:rsidR="00000000" w:rsidRPr="00000000">
        <w:rPr>
          <w:b w:val="0"/>
          <w:bCs w:val="0"/>
          <w:sz w:val="26"/>
          <w:szCs w:val="26"/>
          <w:rtl w:val="0"/>
        </w:rPr>
        <w:t xml:space="preserve">3.10 Funciones complementarias del circuito</w:t>
      </w:r>
    </w:p>
    <w:p w:rsidR="00000000" w:rsidDel="00000000" w:rsidP="00000000" w:rsidRDefault="00000000" w:rsidRPr="00000000" w14:paraId="0000006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RF-65 Consultar catálogo. Administrativo y técnico consultan categorías, tipo, disponibilidad y precios de referencia con filtros/búsqueda. No hay ABM, existencias ni movimientos de stock en esta entrega. Trazabilidad: CU03.</w:t>
      </w:r>
    </w:p>
    <w:p w:rsidR="00000000" w:rsidDel="00000000" w:rsidP="00000000" w:rsidRDefault="00000000" w:rsidRPr="00000000" w14:paraId="0000006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RF-66 Gestionar reserva técnica. Tomar/liberar actividad bajo autorización y versión actual, impedir reserva ajena y conservar avances confirmados. Trazabilidad: CU07.</w:t>
      </w:r>
    </w:p>
    <w:p w:rsidR="00000000" w:rsidDel="00000000" w:rsidP="00000000" w:rsidRDefault="00000000" w:rsidRPr="00000000" w14:paraId="0000007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RF-67 Registrar avance de ejecución. Usar NoIniciado, EnCurso y Completado, cantidades no decrecientes y no superiores a las autorizadas. Cantidad parcial permanece EnCurso; no hay cierre con interrupción. Trazabilidad: CU07.</w:t>
      </w:r>
    </w:p>
    <w:p w:rsidR="00000000" w:rsidDel="00000000" w:rsidP="00000000" w:rsidRDefault="00000000" w:rsidRPr="00000000" w14:paraId="0000007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RF-68 Gestionar hallazgos y pausas. Técnico registra informe puntual y recomendación; si impide continuar pausa alcance. Administrativo puede registrar pausa solicitada, solo técnico resuelve con motivo. Trazabilidad: CU07.</w:t>
      </w:r>
    </w:p>
    <w:p w:rsidR="00000000" w:rsidDel="00000000" w:rsidP="00000000" w:rsidRDefault="00000000" w:rsidRPr="00000000" w14:paraId="0000007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RF-69 Presupuestar adicionales. Preparar propuesta independiente por hallazgo o inspección extraordinaria, comunicar y aceptar antes de ejecutar. Aceptación no resuelve automáticamente pausas. Trazabilidad: CU06.</w:t>
      </w:r>
    </w:p>
    <w:p w:rsidR="00000000" w:rsidDel="00000000" w:rsidP="00000000" w:rsidRDefault="00000000" w:rsidRPr="00000000" w14:paraId="0000007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RF-70 Controlar material del cliente. Solo repuesto/consumible, precio cero y cantidad recibida/conformidad técnica antes del uso; no es inventario del taller. Trazabilidad: CU07.</w:t>
      </w:r>
    </w:p>
    <w:p w:rsidR="00000000" w:rsidDel="00000000" w:rsidP="00000000" w:rsidRDefault="00000000" w:rsidRPr="00000000" w14:paraId="0000007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RF-71 Anular cobro justificadamente. Antes de entregar, administrativo conserva pago/medios originales, registra motivo/autor/fecha y recompone saldo. No procesa devolución bancaria. Trazabilidad: CU08.</w:t>
      </w:r>
    </w:p>
    <w:p w:rsidR="00000000" w:rsidDel="00000000" w:rsidP="00000000" w:rsidRDefault="00000000" w:rsidRPr="00000000" w14:paraId="0000007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RF-72 Programar copias. Configurar calendario, zona horaria, completa/diferencial, destino y réplica; agente independiente ejecuta aun sin formulario abierto mientras el servidor/agente estén disponibles. Trazabilidad: CU10.</w:t>
      </w:r>
    </w:p>
    <w:p w:rsidR="00000000" w:rsidDel="00000000" w:rsidP="00000000" w:rsidRDefault="00000000" w:rsidRPr="00000000" w14:paraId="0000007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RF-73 Auditar acceso y recuperación. Administrador consulta accesos; respaldos mantienen bitácora en base separada, que no retrocede al restaurar negocio. No es auditoría inalterable ante un DBA. Trazabilidad: CU10.</w:t>
      </w:r>
    </w:p>
    <w:p w:rsidR="00000000" w:rsidDel="00000000" w:rsidP="00000000" w:rsidRDefault="00000000" w:rsidRPr="00000000" w14:paraId="0000007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vp8ilbhj0kr0" w:id="22"/>
      <w:bookmarkEnd w:id="22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4 Requisitos no funcionales</w:t>
      </w:r>
    </w:p>
    <w:p w:rsidR="00000000" w:rsidDel="00000000" w:rsidP="00000000" w:rsidRDefault="00000000" w:rsidRPr="00000000" w14:paraId="0000007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RNF-01 Seguridad de credenciales. Hash de contraseña; no registrar claves en bitácoras ni Git; credenciales locales protegidas. No se afirma cifrado de toda la base ni invulnerabilidad.</w:t>
      </w:r>
    </w:p>
    <w:p w:rsidR="00000000" w:rsidDel="00000000" w:rsidP="00000000" w:rsidRDefault="00000000" w:rsidRPr="00000000" w14:paraId="0000007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RNF-02 Autorización. Cuenta/rol persistidos se revalidan en servicios; UI no reemplaza control de acceso.</w:t>
      </w:r>
    </w:p>
    <w:p w:rsidR="00000000" w:rsidDel="00000000" w:rsidP="00000000" w:rsidRDefault="00000000" w:rsidRPr="00000000" w14:paraId="0000007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RNF-03 Integridad. FK sin cascadas, índices únicos y CHECK complementan reglas de Aplicación; validación visual no basta.</w:t>
      </w:r>
    </w:p>
    <w:p w:rsidR="00000000" w:rsidDel="00000000" w:rsidP="00000000" w:rsidRDefault="00000000" w:rsidRPr="00000000" w14:paraId="0000007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RNF-04 Atomicidad. Una operación coordinada confirma cambios relacionados e historial mediante SaveChangesAsync; EF usa transacción implícita con SQL. El lote Demo emplea transacción explícita. No hay una transacción única de toda la vida de la atención.</w:t>
      </w:r>
    </w:p>
    <w:p w:rsidR="00000000" w:rsidDel="00000000" w:rsidP="00000000" w:rsidRDefault="00000000" w:rsidRPr="00000000" w14:paraId="0000007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RNF-05 Concurrencia. Rowversion en agregados configurados y control de reserva/versiones. Conflicto obliga a recargar; no sobrescribir silenciosamente. No todas las tablas tienen rowversion.</w:t>
      </w:r>
    </w:p>
    <w:p w:rsidR="00000000" w:rsidDel="00000000" w:rsidP="00000000" w:rsidRDefault="00000000" w:rsidRPr="00000000" w14:paraId="0000007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RNF-06 Tratamiento de errores. Separar validaciones, conflictos y fallos técnicos; mensajes sanitizados para usuario y descarte del ChangeTracker para evitar persistir un fallo posterior.</w:t>
      </w:r>
    </w:p>
    <w:p w:rsidR="00000000" w:rsidDel="00000000" w:rsidP="00000000" w:rsidRDefault="00000000" w:rsidRPr="00000000" w14:paraId="0000007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RNF-07 Trazabilidad. Historial de atención, autorías, versiones de propuestas y pagos anulados; no se promete bitácora detallada de cada modificación de cada maestro o línea de borrador.</w:t>
      </w:r>
    </w:p>
    <w:p w:rsidR="00000000" w:rsidDel="00000000" w:rsidP="00000000" w:rsidRDefault="00000000" w:rsidRPr="00000000" w14:paraId="0000007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RNF-08 Tiempo. Hora civil argentina mediante FechaHoraTaller para negocio; DateTimeOffset UTC para autenticación/control. Rowversion es binario, no fecha.</w:t>
      </w:r>
    </w:p>
    <w:p w:rsidR="00000000" w:rsidDel="00000000" w:rsidP="00000000" w:rsidRDefault="00000000" w:rsidRPr="00000000" w14:paraId="0000008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RNF-09 Usabilidad. Orden por etapa, acciones contextuales, estilos consistentes, documentos legibles e identificación del expediente.</w:t>
      </w:r>
    </w:p>
    <w:p w:rsidR="00000000" w:rsidDel="00000000" w:rsidP="00000000" w:rsidRDefault="00000000" w:rsidRPr="00000000" w14:paraId="0000008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RNF-10 Consultas y rendimiento. Filtros y consultas reales; validar comportamiento con volumen Demo. No hay tiempo máximo contractual sin medición del entorno.</w:t>
      </w:r>
    </w:p>
    <w:p w:rsidR="00000000" w:rsidDel="00000000" w:rsidP="00000000" w:rsidRDefault="00000000" w:rsidRPr="00000000" w14:paraId="0000008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RNF-11 Recuperabilidad. Verificar copias y ensayar recuperación; doble aprobación y mantenimiento. No se garantiza cero pérdida ni continuidad durante restore.</w:t>
      </w:r>
    </w:p>
    <w:p w:rsidR="00000000" w:rsidDel="00000000" w:rsidP="00000000" w:rsidRDefault="00000000" w:rsidRPr="00000000" w14:paraId="0000008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RNF-12 Portabilidad e instalación. Cliente para Windows; scripts/configuración por equipo, base real separada de Demo; no distribuir secretos.</w:t>
      </w:r>
    </w:p>
    <w:p w:rsidR="00000000" w:rsidDel="00000000" w:rsidP="00000000" w:rsidRDefault="00000000" w:rsidRPr="00000000" w14:paraId="0000008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RNF-13 Documentos. Identidad del taller, naturaleza interna y datos históricos; CSV neutraliza fórmulas y HTML codifica entradas.</w:t>
      </w:r>
    </w:p>
    <w:p w:rsidR="00000000" w:rsidDel="00000000" w:rsidP="00000000" w:rsidRDefault="00000000" w:rsidRPr="00000000" w14:paraId="0000008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RNF-14 Pruebas. Separar reglas/InMemory, SQL real y UI Windows; registrar evidencia real y pruebas omitidas. Una prueba de traducción SQL no demuestra ejecución ni rendimiento.</w:t>
      </w:r>
    </w:p>
    <w:p w:rsidR="00000000" w:rsidDel="00000000" w:rsidP="00000000" w:rsidRDefault="00000000" w:rsidRPr="00000000" w14:paraId="0000008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RNF-15 Disponibilidad operativa. No vencer sesión por inactividad; revalidar al operar. Agente programado exige equipo disponible; mantenimiento de recuperación obliga a reiniciar sesiones.</w:t>
      </w:r>
    </w:p>
    <w:p w:rsidR="00000000" w:rsidDel="00000000" w:rsidP="00000000" w:rsidRDefault="00000000" w:rsidRPr="00000000" w14:paraId="00000087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x0tibvba63hk" w:id="23"/>
      <w:bookmarkEnd w:id="23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5 Información y reglas de negocio</w:t>
      </w:r>
    </w:p>
    <w:p w:rsidR="00000000" w:rsidDel="00000000" w:rsidP="00000000" w:rsidRDefault="00000000" w:rsidRPr="00000000" w14:paraId="0000008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El Apéndice C y el DER documentan el esquema físico final: 24 tablas de negocio/acceso, 204 columnas y 43 FK; control externo de respaldos con cuatro tablas y 24 columnas sin FK cruzadas. __EFMigrationsHistory es metadato adicional. Las restricciones físicas no reemplazan autorizaciones, pertenencia, reservas, sumas y cronología de los servicios.</w:t>
      </w:r>
    </w:p>
    <w:p w:rsidR="00000000" w:rsidDel="00000000" w:rsidP="00000000" w:rsidRDefault="00000000" w:rsidRPr="00000000" w14:paraId="0000008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RN-01. Cuenta y rol activos en cada operación; la visibilidad de botones no sustituye autorización.</w:t>
      </w:r>
    </w:p>
    <w:p w:rsidR="00000000" w:rsidDel="00000000" w:rsidP="00000000" w:rsidRDefault="00000000" w:rsidRPr="00000000" w14:paraId="0000008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RN-02. Un usuario tiene un único rol.</w:t>
      </w:r>
    </w:p>
    <w:p w:rsidR="00000000" w:rsidDel="00000000" w:rsidP="00000000" w:rsidRDefault="00000000" w:rsidRPr="00000000" w14:paraId="0000008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RN-03. Las bajas de maestros son lógicas; no eliminan antecedentes.</w:t>
      </w:r>
    </w:p>
    <w:p w:rsidR="00000000" w:rsidDel="00000000" w:rsidP="00000000" w:rsidRDefault="00000000" w:rsidRPr="00000000" w14:paraId="0000008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RN-04. Cliente y vehículo no mantienen relación de propiedad por FK; se vinculan por Atención.</w:t>
      </w:r>
    </w:p>
    <w:p w:rsidR="00000000" w:rsidDel="00000000" w:rsidP="00000000" w:rsidRDefault="00000000" w:rsidRPr="00000000" w14:paraId="0000008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RN-05. TipoDocumento y Documento identifican al cliente de forma única.</w:t>
      </w:r>
    </w:p>
    <w:p w:rsidR="00000000" w:rsidDel="00000000" w:rsidP="00000000" w:rsidRDefault="00000000" w:rsidRPr="00000000" w14:paraId="0000008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RN-06. Dominio normalizado identifica al vehículo de forma única.</w:t>
      </w:r>
    </w:p>
    <w:p w:rsidR="00000000" w:rsidDel="00000000" w:rsidP="00000000" w:rsidRDefault="00000000" w:rsidRPr="00000000" w14:paraId="0000008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RN-07. Apertura requiere cliente/vehículo habilitados y solicitudes válidas; una atención activa por vehículo según índice filtrado.</w:t>
      </w:r>
    </w:p>
    <w:p w:rsidR="00000000" w:rsidDel="00000000" w:rsidP="00000000" w:rsidRDefault="00000000" w:rsidRPr="00000000" w14:paraId="0000009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RN-08. La atención conserva los responsables y documentos de esa intervención.</w:t>
      </w:r>
    </w:p>
    <w:p w:rsidR="00000000" w:rsidDel="00000000" w:rsidP="00000000" w:rsidRDefault="00000000" w:rsidRPr="00000000" w14:paraId="0000009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RN-09. Estados de atención: EnEvaluacionTecnica, PendienteDecision, EnEjecucion, TrabajoFinalizado, PendienteLiquidacion, Cerrada y Cancelada.</w:t>
      </w:r>
    </w:p>
    <w:p w:rsidR="00000000" w:rsidDel="00000000" w:rsidP="00000000" w:rsidRDefault="00000000" w:rsidRPr="00000000" w14:paraId="0000009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RN-10. Las etapas cambian por operaciones válidas; Finalizadas es un filtro para Cerrada/Cancelada, no un valor almacenado.</w:t>
      </w:r>
    </w:p>
    <w:p w:rsidR="00000000" w:rsidDel="00000000" w:rsidP="00000000" w:rsidRDefault="00000000" w:rsidRPr="00000000" w14:paraId="0000009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RN-11. Diagnóstico definitivo: como máximo uno por atención; los hallazgos no son diagnósticos iniciales adicionales.</w:t>
      </w:r>
    </w:p>
    <w:p w:rsidR="00000000" w:rsidDel="00000000" w:rsidP="00000000" w:rsidRDefault="00000000" w:rsidRPr="00000000" w14:paraId="0000009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RN-12. La evaluación editable y el informe definitivo tienen responsabilidades distintas.</w:t>
      </w:r>
    </w:p>
    <w:p w:rsidR="00000000" w:rsidDel="00000000" w:rsidP="00000000" w:rsidRDefault="00000000" w:rsidRPr="00000000" w14:paraId="0000009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RN-13. El informe definitivo no se sobrescribe al revisar un presupuesto.</w:t>
      </w:r>
    </w:p>
    <w:p w:rsidR="00000000" w:rsidDel="00000000" w:rsidP="00000000" w:rsidRDefault="00000000" w:rsidRPr="00000000" w14:paraId="00000096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RN-14. Presupuesto siempre asociado a atención; diagnóstico opcional y, si se asocia, de la misma atención mediante FK compuesta.</w:t>
      </w:r>
    </w:p>
    <w:p w:rsidR="00000000" w:rsidDel="00000000" w:rsidP="00000000" w:rsidRDefault="00000000" w:rsidRPr="00000000" w14:paraId="0000009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RN-15. Las versiones se enlazan por IdPresupuestoAnterior; inspecciones y adicionales tienen aceptación independiente.</w:t>
      </w:r>
    </w:p>
    <w:p w:rsidR="00000000" w:rsidDel="00000000" w:rsidP="00000000" w:rsidRDefault="00000000" w:rsidRPr="00000000" w14:paraId="0000009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RN-16. Estados de propuesta: Borrador, PendientePresentacion, PendienteDecision, PendienteRevisionTecnica, Aceptado y Rechazado.</w:t>
      </w:r>
    </w:p>
    <w:p w:rsidR="00000000" w:rsidDel="00000000" w:rsidP="00000000" w:rsidRDefault="00000000" w:rsidRPr="00000000" w14:paraId="0000009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RN-17. Una propuesta principal formalizada vigente; no se consideran las versiones reemplazadas como autorizaciones actuales.</w:t>
      </w:r>
    </w:p>
    <w:p w:rsidR="00000000" w:rsidDel="00000000" w:rsidP="00000000" w:rsidRDefault="00000000" w:rsidRPr="00000000" w14:paraId="0000009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RN-18. Selección parcial no autoriza ejecutar hasta validación técnica; exacta se acepta sin repetir consentimiento.</w:t>
      </w:r>
    </w:p>
    <w:p w:rsidR="00000000" w:rsidDel="00000000" w:rsidP="00000000" w:rsidRDefault="00000000" w:rsidRPr="00000000" w14:paraId="0000009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RN-19. Cambiar términos requiere nueva propuesta y nueva aceptación. Corrección técnica no equivale a decisión del cliente.</w:t>
      </w:r>
    </w:p>
    <w:p w:rsidR="00000000" w:rsidDel="00000000" w:rsidP="00000000" w:rsidRDefault="00000000" w:rsidRPr="00000000" w14:paraId="0000009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RN-20. Cantidades positivas hasta tres decimales, precios no negativos hasta dos; controlar desbordamiento y redondeo por ítem.</w:t>
      </w:r>
    </w:p>
    <w:p w:rsidR="00000000" w:rsidDel="00000000" w:rsidP="00000000" w:rsidRDefault="00000000" w:rsidRPr="00000000" w14:paraId="0000009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RN-21. No ejecutar ni cobrar conceptos no autorizados. No se generan cargos mínimos por abrir atención.</w:t>
      </w:r>
    </w:p>
    <w:p w:rsidR="00000000" w:rsidDel="00000000" w:rsidP="00000000" w:rsidRDefault="00000000" w:rsidRPr="00000000" w14:paraId="0000009E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RN-22. Finalización normal exige completar todos los ítems autorizados, resolver bloqueos y conformidad del técnico.</w:t>
      </w:r>
    </w:p>
    <w:p w:rsidR="00000000" w:rsidDel="00000000" w:rsidP="00000000" w:rsidRDefault="00000000" w:rsidRPr="00000000" w14:paraId="0000009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RN-23. Liquidar solo trabajo autorizado y realizado, tras terminación permitida; una inspección autorizada/realizada conserva su cargo aunque se rechace reparar.</w:t>
      </w:r>
    </w:p>
    <w:p w:rsidR="00000000" w:rsidDel="00000000" w:rsidP="00000000" w:rsidRDefault="00000000" w:rsidRPr="00000000" w14:paraId="000000A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RN-24. Una liquidación por atención; una línea liquidada por detalle presupuestado.</w:t>
      </w:r>
    </w:p>
    <w:p w:rsidR="00000000" w:rsidDel="00000000" w:rsidP="00000000" w:rsidRDefault="00000000" w:rsidRPr="00000000" w14:paraId="000000A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RN-25. Total liquidado es suma de subtotales históricos; material aportado por cliente no se cobra como venta del taller.</w:t>
      </w:r>
    </w:p>
    <w:p w:rsidR="00000000" w:rsidDel="00000000" w:rsidP="00000000" w:rsidRDefault="00000000" w:rsidRPr="00000000" w14:paraId="000000A2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RN-26. Cambios posteriores al catálogo no modifican precios ni descripciones históricos.</w:t>
      </w:r>
    </w:p>
    <w:p w:rsidR="00000000" w:rsidDel="00000000" w:rsidP="00000000" w:rsidRDefault="00000000" w:rsidRPr="00000000" w14:paraId="000000A3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RN-27. Cada pago pertenece a una liquidación y puede distribuirse entre varios medios.</w:t>
      </w:r>
    </w:p>
    <w:p w:rsidR="00000000" w:rsidDel="00000000" w:rsidP="00000000" w:rsidRDefault="00000000" w:rsidRPr="00000000" w14:paraId="000000A4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RN-28. Cobros y sus medios tienen importes positivos; suma de medios coincide con importe.</w:t>
      </w:r>
    </w:p>
    <w:p w:rsidR="00000000" w:rsidDel="00000000" w:rsidP="00000000" w:rsidRDefault="00000000" w:rsidRPr="00000000" w14:paraId="000000A5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RN-29. Cobros no anulados no superan total; no se admite saldo negativo.</w:t>
      </w:r>
    </w:p>
    <w:p w:rsidR="00000000" w:rsidDel="00000000" w:rsidP="00000000" w:rsidRDefault="00000000" w:rsidRPr="00000000" w14:paraId="000000A6">
      <w:pPr>
        <w:spacing w:after="120" w:line="264" w:lineRule="auto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RN-30. Saldo actual = total − total de cobros no anulados; SaldoPosterior del recibo es histórico.</w:t>
      </w:r>
    </w:p>
    <w:p w:rsidR="00000000" w:rsidDel="00000000" w:rsidP="00000000" w:rsidRDefault="00000000" w:rsidRPr="00000000" w14:paraId="000000A7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RN-31. Referencias de medios electrónicos identifican comprobante/operación externa; no son el número de factura fiscal.</w:t>
      </w:r>
    </w:p>
    <w:p w:rsidR="00000000" w:rsidDel="00000000" w:rsidP="00000000" w:rsidRDefault="00000000" w:rsidRPr="00000000" w14:paraId="000000A8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RN-32. Entrega exige liquidación y saldo exactamente cero, persona que retira y conformidad; cierra atención.</w:t>
      </w:r>
    </w:p>
    <w:p w:rsidR="00000000" w:rsidDel="00000000" w:rsidP="00000000" w:rsidRDefault="00000000" w:rsidRPr="00000000" w14:paraId="000000A9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RN-33. Anular conserva información y recompone saldo solo antes de entrega; no hace devolución bancaria.</w:t>
      </w:r>
    </w:p>
    <w:p w:rsidR="00000000" w:rsidDel="00000000" w:rsidP="00000000" w:rsidRDefault="00000000" w:rsidRPr="00000000" w14:paraId="000000AA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RN-34. Pausa afecta atención completa o un detalle; no introduce EstadoAtencion.Pausada.</w:t>
      </w:r>
    </w:p>
    <w:p w:rsidR="00000000" w:rsidDel="00000000" w:rsidP="00000000" w:rsidRDefault="00000000" w:rsidRPr="00000000" w14:paraId="000000AB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RN-35. Los aportes del cliente tienen origen Cliente, precio cero y conformidad antes de utilizarse.</w:t>
      </w:r>
    </w:p>
    <w:p w:rsidR="00000000" w:rsidDel="00000000" w:rsidP="00000000" w:rsidRDefault="00000000" w:rsidRPr="00000000" w14:paraId="000000AC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RN-36. NoIniciado implica cantidad cero; Completado implica toda la cantidad; EnCurso admite avance parcial. No se reduce lo realizado.</w:t>
      </w:r>
    </w:p>
    <w:p w:rsidR="00000000" w:rsidDel="00000000" w:rsidP="00000000" w:rsidRDefault="00000000" w:rsidRPr="00000000" w14:paraId="000000AD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RN-37. Recuperación requiere ensayo, doble autorización, mantenimiento y copia protectora; operaciones sensibles quedan en control separado.</w:t>
      </w:r>
    </w:p>
    <w:p w:rsidR="00000000" w:rsidDel="00000000" w:rsidP="00000000" w:rsidRDefault="00000000" w:rsidRPr="00000000" w14:paraId="000000AE">
      <w:pPr>
        <w:pStyle w:val="Heading1"/>
        <w:spacing w:before="400" w:line="264" w:lineRule="auto"/>
        <w:jc w:val="left"/>
        <w:rPr>
          <w:b w:val="0"/>
          <w:bCs w:val="0"/>
          <w:sz w:val="34"/>
          <w:szCs w:val="34"/>
        </w:rPr>
      </w:pPr>
      <w:bookmarkStart w:colFirst="0" w:colLast="0" w:name="_5zqjhr7hgvhu" w:id="24"/>
      <w:bookmarkEnd w:id="24"/>
      <w:r w:rsidDel="00000000" w:rsidR="00000000" w:rsidRPr="00000000">
        <w:rPr>
          <w:b w:val="0"/>
          <w:bCs w:val="0"/>
          <w:sz w:val="34"/>
          <w:szCs w:val="34"/>
          <w:rtl w:val="0"/>
        </w:rPr>
        <w:t xml:space="preserve">6 Verificación y trazabilidad</w:t>
      </w:r>
    </w:p>
    <w:p w:rsidR="00000000" w:rsidDel="00000000" w:rsidP="00000000" w:rsidRDefault="00000000" w:rsidRPr="00000000" w14:paraId="000000AF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Cada RF remite al CU canónico. La matriz docs/especificacion/trazabilidad.md enlaza servicios, formularios, repositorios, entidades y pruebas. Los planes docs/pruebas describen aceptación principal y alternativas. No declarar aprobado un despliegue sin comprobarlo con datos y permisos de esa instalación.</w:t>
      </w:r>
    </w:p>
    <w:p w:rsidR="00000000" w:rsidDel="00000000" w:rsidP="00000000" w:rsidRDefault="00000000" w:rsidRPr="00000000" w14:paraId="000000B0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Criterios mínimos: camino principal con dos roles; solicitud definida y síntoma; selección parcial exacta y reformulada; rechazo sin cargos y con inspección realizada; hallazgo/pausa/material cliente; cobros mixtos y anulación; entrega con saldo cero; reportes comparados con SQL; backup completo/diferencial y recuperación ensayada en copia.</w:t>
      </w:r>
    </w:p>
    <w:p w:rsidR="00000000" w:rsidDel="00000000" w:rsidP="00000000" w:rsidRDefault="00000000" w:rsidRPr="00000000" w14:paraId="000000B1">
      <w:pPr>
        <w:spacing w:after="120" w:line="264" w:lineRule="auto"/>
        <w:jc w:val="left"/>
        <w:rPr/>
      </w:pPr>
      <w:r w:rsidDel="00000000" w:rsidR="00000000" w:rsidRPr="00000000">
        <w:rPr>
          <w:rtl w:val="0"/>
        </w:rPr>
        <w:t xml:space="preserve">Documentos relacionados: Apéndice A detalla interacción; Apéndice C define datos; DER presenta relaciones; docs/instalacion y docs/respaldos detallan configuración. Cambiar código o esquema requiere revisar esos documentos y sus pruebas en el mismo conjunto de cambios.</w:t>
      </w:r>
    </w:p>
    <w:p w:rsidR="00000000" w:rsidDel="00000000" w:rsidP="00000000" w:rsidRDefault="00000000" w:rsidRPr="00000000" w14:paraId="000000B2">
      <w:pPr>
        <w:spacing w:after="120" w:lineRule="auto"/>
        <w:ind w:left="283.4645669291339" w:right="5.669291338581388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1417.3228346456694" w:footer="1417.322834645669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ind w:left="283.46456692913375" w:firstLine="0"/>
      <w:rPr>
        <w:b w:val="1"/>
        <w:bCs w:val="1"/>
        <w:color w:val="351c75"/>
        <w:sz w:val="18"/>
        <w:szCs w:val="18"/>
      </w:rPr>
    </w:pPr>
    <w:r w:rsidDel="00000000" w:rsidR="00000000" w:rsidRPr="00000000">
      <w:rPr>
        <w:b w:val="1"/>
        <w:bCs w:val="1"/>
        <w:color w:val="231a60"/>
        <w:sz w:val="18"/>
        <w:szCs w:val="18"/>
        <w:rtl w:val="0"/>
      </w:rPr>
      <w:t xml:space="preserve">ERS - </w:t>
    </w:r>
    <w:r w:rsidDel="00000000" w:rsidR="00000000" w:rsidRPr="00000000">
      <w:rPr>
        <w:b w:val="1"/>
        <w:bCs w:val="1"/>
        <w:color w:val="351c75"/>
        <w:sz w:val="18"/>
        <w:szCs w:val="18"/>
        <w:rtl w:val="0"/>
      </w:rPr>
      <w:t xml:space="preserve">Sistema de Gestión de Taller Mecánico (SGTM)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279400</wp:posOffset>
          </wp:positionH>
          <wp:positionV relativeFrom="paragraph">
            <wp:posOffset>-609599</wp:posOffset>
          </wp:positionV>
          <wp:extent cx="496775" cy="496775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96775" cy="4967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5">
    <w:pPr>
      <w:pStyle w:val="Heading1"/>
      <w:spacing w:before="0" w:lineRule="auto"/>
      <w:ind w:left="283.4645669291339" w:right="5.669291338581388" w:firstLine="0"/>
      <w:jc w:val="both"/>
      <w:rPr>
        <w:b w:val="0"/>
        <w:bCs w:val="0"/>
        <w:sz w:val="22"/>
        <w:szCs w:val="22"/>
      </w:rPr>
    </w:pPr>
    <w:bookmarkStart w:colFirst="0" w:colLast="0" w:name="_4trn0c96tepe" w:id="25"/>
    <w:bookmarkEnd w:id="25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6">
    <w:pPr>
      <w:ind w:left="283.46456692913375" w:firstLine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jc w:val="left"/>
    </w:p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  <w:jc w:val="left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  <w:jc w:val="left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  <w:jc w:val="left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  <w:jc w:val="left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