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before="0" w:line="264" w:lineRule="auto"/>
        <w:jc w:val="left"/>
        <w:rPr>
          <w:b w:val="0"/>
          <w:bCs w:val="0"/>
          <w:sz w:val="44"/>
          <w:szCs w:val="44"/>
        </w:rPr>
      </w:pPr>
      <w:bookmarkStart w:colFirst="0" w:colLast="0" w:name="_pzemr5ao0krm" w:id="0"/>
      <w:bookmarkEnd w:id="0"/>
      <w:r w:rsidDel="00000000" w:rsidR="00000000" w:rsidRPr="00000000">
        <w:rPr>
          <w:b w:val="0"/>
          <w:bCs w:val="0"/>
          <w:sz w:val="44"/>
          <w:szCs w:val="44"/>
          <w:rtl w:val="0"/>
        </w:rPr>
        <w:t xml:space="preserve">Especificación de requisitos de software SGTM</w:t>
      </w:r>
    </w:p>
    <w:p w:rsidR="00000000" w:rsidDel="00000000" w:rsidP="00000000" w:rsidRDefault="00000000" w:rsidRPr="00000000" w14:paraId="00000002">
      <w:pPr>
        <w:pStyle w:val="Subtitle"/>
        <w:spacing w:after="120" w:before="0" w:line="264" w:lineRule="auto"/>
        <w:jc w:val="left"/>
        <w:rPr>
          <w:rFonts w:ascii="Arial" w:cs="Arial" w:eastAsia="Arial" w:hAnsi="Arial"/>
          <w:i w:val="0"/>
          <w:iCs w:val="0"/>
          <w:sz w:val="24"/>
          <w:szCs w:val="24"/>
        </w:rPr>
      </w:pPr>
      <w:bookmarkStart w:colFirst="0" w:colLast="0" w:name="_6hr7qdl5rrp3" w:id="1"/>
      <w:bookmarkEnd w:id="1"/>
      <w:r w:rsidDel="00000000" w:rsidR="00000000" w:rsidRPr="00000000">
        <w:rPr>
          <w:rFonts w:ascii="Arial" w:cs="Arial" w:eastAsia="Arial" w:hAnsi="Arial"/>
          <w:i w:val="0"/>
          <w:iCs w:val="0"/>
          <w:sz w:val="24"/>
          <w:szCs w:val="24"/>
          <w:rtl w:val="0"/>
        </w:rPr>
        <w:t xml:space="preserve">Versión 2.0 · 29 de octubre de 2026</w:t>
      </w:r>
    </w:p>
    <w:p w:rsidR="00000000" w:rsidDel="00000000" w:rsidP="00000000" w:rsidRDefault="00000000" w:rsidRPr="00000000" w14:paraId="0000000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Taller de Programación II · Facultad de Ciencias Exactas y Naturales y Agrimensura · Universidad Nacional del Nordeste.</w:t>
      </w:r>
    </w:p>
    <w:p w:rsidR="00000000" w:rsidDel="00000000" w:rsidP="00000000" w:rsidRDefault="00000000" w:rsidRPr="00000000" w14:paraId="0000000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Autores: Gianella Mordacini y Enrique Ramón Torres Gamarra.</w:t>
      </w:r>
    </w:p>
    <w:p w:rsidR="00000000" w:rsidDel="00000000" w:rsidP="00000000" w:rsidRDefault="00000000" w:rsidRPr="00000000" w14:paraId="0000000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Esta especificación define el alcance implementado de la aplicación Windows Forms de gestión del taller. La atención reúne recepción, evaluación, presupuesto, autorización, ejecución, liquidación, cobros y entrega. El diagnóstico se exige para problemas informados y es opcional para trabajos definidos. La versión documental sustituye las descripciones operativas anteriores; no constituye certificación de todas las instalaciones ni de sus configuraciones externas.</w:t>
      </w:r>
    </w:p>
    <w:p w:rsidR="00000000" w:rsidDel="00000000" w:rsidP="00000000" w:rsidRDefault="00000000" w:rsidRPr="00000000" w14:paraId="00000006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tjwwxcz6dtzc" w:id="2"/>
      <w:bookmarkEnd w:id="2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1 Introducción</w:t>
      </w:r>
    </w:p>
    <w:p w:rsidR="00000000" w:rsidDel="00000000" w:rsidP="00000000" w:rsidRDefault="00000000" w:rsidRPr="00000000" w14:paraId="00000007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xe0cbyt4nin5" w:id="3"/>
      <w:bookmarkEnd w:id="3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1.1 Propósito y referencias</w:t>
      </w:r>
    </w:p>
    <w:p w:rsidR="00000000" w:rsidDel="00000000" w:rsidP="00000000" w:rsidRDefault="00000000" w:rsidRPr="00000000" w14:paraId="00000008">
      <w:pPr>
        <w:spacing w:after="120" w:line="264" w:lineRule="auto"/>
        <w:jc w:val="left"/>
        <w:rPr/>
      </w:pPr>
      <w:r>
        <w:t>La ERS utiliza la organización de IEEE 830 como referencia académica. Se complementa con Apéndice A v2.0, Apéndice C v2.0, DER v2.0, matriz de trazabilidad y guías del repositorio EnriqueRTG/taller-mecanico. La base de código es main 9cfe090 y la revisión AgregarConcurrenciaUsuarios. El código, las migraciones y los documentos deben entregarse desde el mismo commit.</w:t>
      </w:r>
    </w:p>
    <w:p w:rsidR="00000000" w:rsidDel="00000000" w:rsidP="00000000" w:rsidRDefault="00000000" w:rsidRPr="00000000" w14:paraId="00000009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r3ynbl4g36m8" w:id="4"/>
      <w:bookmarkEnd w:id="4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1.2 Alcance y exclusiones</w:t>
      </w:r>
    </w:p>
    <w:p w:rsidR="00000000" w:rsidDel="00000000" w:rsidP="00000000" w:rsidRDefault="00000000" w:rsidRPr="00000000" w14:paraId="0000000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La atención es el expediente; no existe OrdenTrabajo independiente. Incluye clientes, vehículos, consulta de catálogo, evaluación, propuestas versionadas, ejecución, hallazgos, pausas, materiales aportados, liquidación y recibos internos, reportes por rol y respaldo/recuperación configurables. Cliente y vehículo no son usuarios directos del sistema.</w:t>
      </w:r>
    </w:p>
    <w:p w:rsidR="00000000" w:rsidDel="00000000" w:rsidP="00000000" w:rsidRDefault="00000000" w:rsidRPr="00000000" w14:paraId="0000000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Quedan fuera: ABM de catálogo por formularios, stock/inventario, compras/proveedores, agenda/capacidad, factura fiscal, integración bancaria, financiación, anticipos antes de liquidar, devolución bancaria, cierre con interrupción y recuperación a cualquier instante mediante logs. Los precios de Demo son ficticios orientativos, no cotizaciones actuales garantizadas.</w:t>
      </w:r>
    </w:p>
    <w:p w:rsidR="00000000" w:rsidDel="00000000" w:rsidP="00000000" w:rsidRDefault="00000000" w:rsidRPr="00000000" w14:paraId="0000000C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3khljv3aml2i" w:id="5"/>
      <w:bookmarkEnd w:id="5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1.3 Términos</w:t>
      </w:r>
    </w:p>
    <w:p w:rsidR="00000000" w:rsidDel="00000000" w:rsidP="00000000" w:rsidRDefault="00000000" w:rsidRPr="00000000" w14:paraId="0000000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Evaluación: borrador técnico editable. Diagnóstico: informe definitivo opcional único por atención. Presupuesto: propuesta de alcance, cantidades y precios; aceptarlo no significa ejecutarlo. Liquidación/Comprobante: documento de la deuda por lo realizado. Recibo/Pago: constancia de un cobro concreto. Entrega: conformidad de retiro y cierre administrativo. Diferencial: cambios desde una completa base, no incremental de log. Vigente: versión aplicable; no estado comercial adicional.</w:t>
      </w:r>
    </w:p>
    <w:p w:rsidR="00000000" w:rsidDel="00000000" w:rsidP="00000000" w:rsidRDefault="00000000" w:rsidRPr="00000000" w14:paraId="0000000E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fwuge4oj4qcw" w:id="6"/>
      <w:bookmarkEnd w:id="6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2 Descripción general</w:t>
      </w:r>
    </w:p>
    <w:p w:rsidR="00000000" w:rsidDel="00000000" w:rsidP="00000000" w:rsidRDefault="00000000" w:rsidRPr="00000000" w14:paraId="0000000F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l5rvws8pkleq" w:id="7"/>
      <w:bookmarkEnd w:id="7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2.1 Roles y secuencia</w:t>
      </w:r>
    </w:p>
    <w:p w:rsidR="00000000" w:rsidDel="00000000" w:rsidP="00000000" w:rsidRDefault="00000000" w:rsidRPr="00000000" w14:paraId="0000001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Administrativo identifica cliente/vehículo, abre atención, comunica propuestas y registra decisiones, liquida, cobra y entrega. Técnico toma preparación, informa y presupuesta, valida selecciones y ejecuta con responsabilidad técnica. Administrador gestiona cuentas, auditoría de acceso, reportes globales y respaldos; no hereda todas las operaciones del taller.</w:t>
      </w:r>
    </w:p>
    <w:p w:rsidR="00000000" w:rsidDel="00000000" w:rsidP="00000000" w:rsidRDefault="00000000" w:rsidRPr="00000000" w14:paraId="00000011">
      <w:pPr>
        <w:spacing w:after="120" w:line="264" w:lineRule="auto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Camino principal: registrar recepción → técnico toma evaluación → prepara propuesta y diagnóstico cuando corresponde → envía a recepción → recepción informa y registra aceptación → técnico toma y completa ejecución → confirma finalización → recepción liquida y cobra → registra entrega. No se permite reparar antes de autorizar.</w:t>
      </w:r>
    </w:p>
    <w:p w:rsidR="00000000" w:rsidDel="00000000" w:rsidP="00000000" w:rsidRDefault="00000000" w:rsidRPr="00000000" w14:paraId="00000012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gfg9bcxmcl6z" w:id="8"/>
      <w:bookmarkEnd w:id="8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2.2 Plataforma y dependencias</w:t>
      </w:r>
    </w:p>
    <w:p w:rsidR="00000000" w:rsidDel="00000000" w:rsidP="00000000" w:rsidRDefault="00000000" w:rsidRPr="00000000" w14:paraId="0000001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Windows Forms .NET 10, SQL Server y EF Core. Las cuatro capas son Dominio, Aplicación, Infraestructura y Presentación. Demostración y Respaldos son ejecutables auxiliares; Pruebas e Interfaz son verificaciones. Para dos puestos se usa una única instancia/base de SQL Server accesible por red privada. Cada localhost independiente contiene datos diferentes.</w:t>
      </w:r>
    </w:p>
    <w:p w:rsidR="00000000" w:rsidDel="00000000" w:rsidP="00000000" w:rsidRDefault="00000000" w:rsidRPr="00000000" w14:paraId="0000001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Respaldos requiere configuración técnica de SQL, carpeta y base de control; programación requiere agente ejecutándose. Azure Blob es réplica opcional de archivos privados y no exige migrar negocio a Azure SQL. No se asegura que esos servicios estén configurados por actualizar el cliente.</w:t>
      </w:r>
    </w:p>
    <w:p w:rsidR="00000000" w:rsidDel="00000000" w:rsidP="00000000" w:rsidRDefault="00000000" w:rsidRPr="00000000" w14:paraId="00000015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m3zqdjl0cbud" w:id="9"/>
      <w:bookmarkEnd w:id="9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2.3 Interfaz y comunicaciones</w:t>
      </w:r>
    </w:p>
    <w:p w:rsidR="00000000" w:rsidDel="00000000" w:rsidP="00000000" w:rsidRDefault="00000000" w:rsidRPr="00000000" w14:paraId="0000001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Interfaz en español, encabezado con atención/cliente/dominio, búsqueda y filtros de cada listado, actualización y limpieza donde están implementadas. Mostrar acciones pertinentes por rol y etapa; los servicios vuelven a validar. Objetivo de revisión visual: 1366×768 y 1920×1080, escalado 100/125/150 %. Comprobar en Windows; la compilación no valida disposición visual.</w:t>
      </w:r>
    </w:p>
    <w:p w:rsidR="00000000" w:rsidDel="00000000" w:rsidP="00000000" w:rsidRDefault="00000000" w:rsidRPr="00000000" w14:paraId="0000001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La comunicación con el cliente y entre recepción/taller es externa: llamada, correo, mensajería o presencial. Se registra el medio y quién comunica la decisión; SGTM no envía automáticamente WhatsApp/correos ni garantiza alertas instantáneas entre puestos. Una pausa urgente debe comunicarse también directamente al técnico.</w:t>
      </w:r>
    </w:p>
    <w:p w:rsidR="00000000" w:rsidDel="00000000" w:rsidP="00000000" w:rsidRDefault="00000000" w:rsidRPr="00000000" w14:paraId="00000018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i7fybzputdxi" w:id="10"/>
      <w:bookmarkEnd w:id="10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2.4 Casos de uso canónicos</w:t>
      </w:r>
    </w:p>
    <w:p w:rsidR="00000000" w:rsidDel="00000000" w:rsidP="00000000" w:rsidRDefault="00000000" w:rsidRPr="00000000" w14:paraId="0000001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CU01 · Iniciar y cerrar sesión. Actores: Todos los roles.</w:t>
      </w:r>
    </w:p>
    <w:p w:rsidR="00000000" w:rsidDel="00000000" w:rsidP="00000000" w:rsidRDefault="00000000" w:rsidRPr="00000000" w14:paraId="0000001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CU02 · Gestionar usuarios. Actores: Administrador.</w:t>
      </w:r>
    </w:p>
    <w:p w:rsidR="00000000" w:rsidDel="00000000" w:rsidP="00000000" w:rsidRDefault="00000000" w:rsidRPr="00000000" w14:paraId="0000001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CU03 · Gestionar clientes y vehículos. Actores: Administrativo; Técnico consulta.</w:t>
      </w:r>
    </w:p>
    <w:p w:rsidR="00000000" w:rsidDel="00000000" w:rsidP="00000000" w:rsidRDefault="00000000" w:rsidRPr="00000000" w14:paraId="0000001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CU04 · Gestionar atención y entrega. Actores: Administrativo; Técnico consulta.</w:t>
      </w:r>
    </w:p>
    <w:p w:rsidR="00000000" w:rsidDel="00000000" w:rsidP="00000000" w:rsidRDefault="00000000" w:rsidRPr="00000000" w14:paraId="0000001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CU05 · Preparar evaluación e informe técnico. Actores: Técnico; Administrativo consulta.</w:t>
      </w:r>
    </w:p>
    <w:p w:rsidR="00000000" w:rsidDel="00000000" w:rsidP="00000000" w:rsidRDefault="00000000" w:rsidRPr="00000000" w14:paraId="0000001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CU06 · Gestionar propuestas y decisiones. Actores: Técnico prepara y valida; Administrativo comunica y registra decisión.</w:t>
      </w:r>
    </w:p>
    <w:p w:rsidR="00000000" w:rsidDel="00000000" w:rsidP="00000000" w:rsidRDefault="00000000" w:rsidRPr="00000000" w14:paraId="0000001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CU07 · Ejecutar y seguir trabajos autorizados. Actores: Técnico; Administrativo consulta y registra pausas.</w:t>
      </w:r>
    </w:p>
    <w:p w:rsidR="00000000" w:rsidDel="00000000" w:rsidP="00000000" w:rsidRDefault="00000000" w:rsidRPr="00000000" w14:paraId="0000002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CU08 · Liquidar y registrar cobros. Actores: Administrativo.</w:t>
      </w:r>
    </w:p>
    <w:p w:rsidR="00000000" w:rsidDel="00000000" w:rsidP="00000000" w:rsidRDefault="00000000" w:rsidRPr="00000000" w14:paraId="0000002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CU09 · Generar reportes por rol. Actores: Todos según alcance.</w:t>
      </w:r>
    </w:p>
    <w:p w:rsidR="00000000" w:rsidDel="00000000" w:rsidP="00000000" w:rsidRDefault="00000000" w:rsidRPr="00000000" w14:paraId="0000002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CU10 · Gestionar respaldos y recuperación. Actores: Administrador; segunda aprobación autorizada para recuperar.</w:t>
      </w:r>
    </w:p>
    <w:p w:rsidR="00000000" w:rsidDel="00000000" w:rsidP="00000000" w:rsidRDefault="00000000" w:rsidRPr="00000000" w14:paraId="00000023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mgr7v9si9g0o" w:id="11"/>
      <w:bookmarkEnd w:id="11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3 Requisitos funcionales</w:t>
      </w:r>
    </w:p>
    <w:p w:rsidR="00000000" w:rsidDel="00000000" w:rsidP="00000000" w:rsidRDefault="00000000" w:rsidRPr="00000000" w14:paraId="00000024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rrhdvhqjrwpu" w:id="12"/>
      <w:bookmarkEnd w:id="12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3.1 Acceso y seguridad</w:t>
      </w:r>
    </w:p>
    <w:p w:rsidR="00000000" w:rsidDel="00000000" w:rsidP="00000000" w:rsidRDefault="00000000" w:rsidRPr="00000000" w14:paraId="0000002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RF-01 Autenticar usuario. Verificar nombre de usuario y contraseña mediante hash; establecer identidad y rol habilitados. Trazabilidad: CU01.</w:t>
      </w:r>
    </w:p>
    <w:p w:rsidR="00000000" w:rsidDel="00000000" w:rsidP="00000000" w:rsidRDefault="00000000" w:rsidRPr="00000000" w14:paraId="0000002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RF-02 Validar credenciales. Rechazar entradas vacías o inválidas sin exponer contraseña, hash ni detalles SQL. Trazabilidad: CU01.</w:t>
      </w:r>
    </w:p>
    <w:p w:rsidR="00000000" w:rsidDel="00000000" w:rsidP="00000000" w:rsidRDefault="00000000" w:rsidRPr="00000000" w14:paraId="0000002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RF-03 Comprobar cuenta activa. Impedir acceso y operaciones de cuentas o roles inhabilitados. Trazabilidad: CU01.</w:t>
      </w:r>
    </w:p>
    <w:p w:rsidR="00000000" w:rsidDel="00000000" w:rsidP="00000000" w:rsidRDefault="00000000" w:rsidRPr="00000000" w14:paraId="0000002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RF-04 Aplicar permisos por rol. Presentar solo accesos autorizados y volver a autorizar la operación en Aplicación. Trazabilidad: CU01.</w:t>
      </w:r>
    </w:p>
    <w:p w:rsidR="00000000" w:rsidDel="00000000" w:rsidP="00000000" w:rsidRDefault="00000000" w:rsidRPr="00000000" w14:paraId="0000002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RF-05 Proteger el acceso. Registrar accesos e intentos y aplicar protección temporal ante intentos fallidos. La sesión no expira por inactividad; termina al cerrar sesión o salir y se invalida tras recuperación. Trazabilidad: CU01.</w:t>
      </w:r>
    </w:p>
    <w:p w:rsidR="00000000" w:rsidDel="00000000" w:rsidP="00000000" w:rsidRDefault="00000000" w:rsidRPr="00000000" w14:paraId="0000002A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hdckh1fjkz11" w:id="13"/>
      <w:bookmarkEnd w:id="13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3.2 Usuarios</w:t>
      </w:r>
    </w:p>
    <w:p w:rsidR="00000000" w:rsidDel="00000000" w:rsidP="00000000" w:rsidRDefault="00000000" w:rsidRPr="00000000" w14:paraId="0000002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RF-06 Registrar usuario. Administrador registra datos, un rol válido y credenciales; impedir nombre de usuario duplicado normalizado. Trazabilidad: CU02.</w:t>
      </w:r>
      <w:r>
        <w:t xml:space="preserve"> Alta y cambio de contraseña comparten la regla de 8 a 100 caracteres; la confirmación debe coincidir.</w:t>
      </w:r>
    </w:p>
    <w:p w:rsidR="00000000" w:rsidDel="00000000" w:rsidP="00000000" w:rsidRDefault="00000000" w:rsidRPr="00000000" w14:paraId="0000002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RF-07 Consultar usuarios. Buscar y filtrar cuentas por los criterios disponibles, mostrando datos persistidos. Trazabilidad: CU02.</w:t>
      </w:r>
    </w:p>
    <w:p w:rsidR="00000000" w:rsidDel="00000000" w:rsidP="00000000" w:rsidRDefault="00000000" w:rsidRPr="00000000" w14:paraId="0000002D">
      <w:pPr>
        <w:spacing w:after="120" w:line="264" w:lineRule="auto"/>
        <w:jc w:val="left"/>
        <w:rPr/>
      </w:pPr>
      <w:r>
        <w:t>RF-08 Modificar usuario. Validar datos al editar sin sustituir identificador ni antecedentes de autoría. Trazabilidad: CU02. Exigir la versión consultada y rechazar una edición obsoleta sin sobrescribir datos.</w:t>
      </w:r>
    </w:p>
    <w:p w:rsidR="00000000" w:rsidDel="00000000" w:rsidP="00000000" w:rsidRDefault="00000000" w:rsidRPr="00000000" w14:paraId="0000002E">
      <w:pPr>
        <w:spacing w:after="120" w:line="264" w:lineRule="auto"/>
        <w:jc w:val="left"/>
        <w:rPr/>
      </w:pPr>
      <w:r>
        <w:t>RF-09 Habilitar e inhabilitar usuario. Aplicar baja lógica y revalidar su efecto al autorizar nuevas operaciones. Trazabilidad: CU02. Exigir la versión consultada y rechazar una edición obsoleta sin sobrescribir datos.</w:t>
      </w:r>
    </w:p>
    <w:p w:rsidR="00000000" w:rsidDel="00000000" w:rsidP="00000000" w:rsidRDefault="00000000" w:rsidRPr="00000000" w14:paraId="0000002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RF-10 Asignar un rol. Mantener un único rol por usuario entre Administrador, Administrativo y Técnico. Trazabilidad: CU02.</w:t>
      </w:r>
    </w:p>
    <w:p w:rsidR="00000000" w:rsidDel="00000000" w:rsidP="00000000" w:rsidRDefault="00000000" w:rsidRPr="00000000" w14:paraId="00000030">
      <w:pPr>
        <w:spacing w:after="120" w:line="264" w:lineRule="auto"/>
        <w:jc w:val="left"/>
        <w:rPr/>
      </w:pPr>
      <w:r>
        <w:t>RF-11 Gestionar credenciales. Establecer o restablecer clave con la política de seguridad y permitir generación aleatoria en las pantallas previstas. Guardar solo hash. Trazabilidad: CU02. Exigir la versión consultada y rechazar una edición obsoleta sin sobrescribir datos.</w:t>
      </w:r>
    </w:p>
    <w:p w:rsidR="00000000" w:rsidDel="00000000" w:rsidP="00000000" w:rsidRDefault="00000000" w:rsidRPr="00000000" w14:paraId="00000031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bk3b23g0rv42" w:id="14"/>
      <w:bookmarkEnd w:id="14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3.3 Clientes y vehículos</w:t>
      </w:r>
    </w:p>
    <w:p w:rsidR="00000000" w:rsidDel="00000000" w:rsidP="00000000" w:rsidRDefault="00000000" w:rsidRPr="00000000" w14:paraId="0000003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RF-12 Registrar cliente. Registrar identificación y nombre/apellido; comprobar unicidad conjunta de tipo y número de documento. Trazabilidad: CU03.</w:t>
      </w:r>
    </w:p>
    <w:p w:rsidR="00000000" w:rsidDel="00000000" w:rsidP="00000000" w:rsidRDefault="00000000" w:rsidRPr="00000000" w14:paraId="0000003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RF-13 Consultar clientes. Buscar y filtrar clientes activos/inactivos e historial real de sus atenciones. Trazabilidad: CU03.</w:t>
      </w:r>
    </w:p>
    <w:p w:rsidR="00000000" w:rsidDel="00000000" w:rsidP="00000000" w:rsidRDefault="00000000" w:rsidRPr="00000000" w14:paraId="0000003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RF-14 Modificar cliente. Validar formatos, longitudes e identificación sin perder fecha de alta, estado ni versión de concurrencia. Trazabilidad: CU03.</w:t>
      </w:r>
    </w:p>
    <w:p w:rsidR="00000000" w:rsidDel="00000000" w:rsidP="00000000" w:rsidRDefault="00000000" w:rsidRPr="00000000" w14:paraId="0000003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RF-15 Habilitar e inhabilitar cliente. Conservar el registro y sus relaciones; impedir nuevas aperturas con cliente inactivo. Trazabilidad: CU03.</w:t>
      </w:r>
    </w:p>
    <w:p w:rsidR="00000000" w:rsidDel="00000000" w:rsidP="00000000" w:rsidRDefault="00000000" w:rsidRPr="00000000" w14:paraId="0000003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RF-16 Registrar vehículo. Registrar dominio único normalizado, modelo existente, año válido y datos requeridos. Trazabilidad: CU03.</w:t>
      </w:r>
    </w:p>
    <w:p w:rsidR="00000000" w:rsidDel="00000000" w:rsidP="00000000" w:rsidRDefault="00000000" w:rsidRPr="00000000" w14:paraId="0000003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RF-17 Consultar vehículos. Buscar y filtrar por criterios disponibles; consultar antecedentes del vehículo sin inventar propiedad permanente. Trazabilidad: CU03.</w:t>
      </w:r>
    </w:p>
    <w:p w:rsidR="00000000" w:rsidDel="00000000" w:rsidP="00000000" w:rsidRDefault="00000000" w:rsidRPr="00000000" w14:paraId="0000003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RF-18 Modificar vehículo. Modificar sus datos validados, conservando identidad y relaciones existentes, con control de concurrencia. Trazabilidad: CU03.</w:t>
      </w:r>
    </w:p>
    <w:p w:rsidR="00000000" w:rsidDel="00000000" w:rsidP="00000000" w:rsidRDefault="00000000" w:rsidRPr="00000000" w14:paraId="0000003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RF-19 Habilitar e inhabilitar vehículo. Aplicar baja lógica sin eliminar atenciones; impedir nuevas aperturas con vehículo inactivo. Trazabilidad: CU03.</w:t>
      </w:r>
    </w:p>
    <w:p w:rsidR="00000000" w:rsidDel="00000000" w:rsidP="00000000" w:rsidRDefault="00000000" w:rsidRPr="00000000" w14:paraId="0000003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RF-20 Relacionar cliente y vehículo por atención. Registrar ambos como maestros independientes. Su vinculación histórica se establece en cada atención, no con una FK de propiedad en Vehiculos. Trazabilidad: CU03.</w:t>
      </w:r>
    </w:p>
    <w:p w:rsidR="00000000" w:rsidDel="00000000" w:rsidP="00000000" w:rsidRDefault="00000000" w:rsidRPr="00000000" w14:paraId="0000003B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udtogwrvay8h" w:id="15"/>
      <w:bookmarkEnd w:id="15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3.4 Atención y entrega</w:t>
      </w:r>
    </w:p>
    <w:p w:rsidR="00000000" w:rsidDel="00000000" w:rsidP="00000000" w:rsidRDefault="00000000" w:rsidRPr="00000000" w14:paraId="0000003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RF-21 Abrir atención. Administrativo selecciona cliente/vehículo activos y registra solicitudes individuales de trabajo conocido o problema informado. Trazabilidad: CU04.</w:t>
      </w:r>
    </w:p>
    <w:p w:rsidR="00000000" w:rsidDel="00000000" w:rsidP="00000000" w:rsidRDefault="00000000" w:rsidRPr="00000000" w14:paraId="0000003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RF-22 Registrar recepción. Guardar usuario de sesión, fecha/hora civil del taller, solicitudes ordenadas, motivo y condiciones de ingreso. No generar cargos mínimos automáticos. Trazabilidad: CU04.</w:t>
      </w:r>
    </w:p>
    <w:p w:rsidR="00000000" w:rsidDel="00000000" w:rsidP="00000000" w:rsidRDefault="00000000" w:rsidRPr="00000000" w14:paraId="0000003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RF-23 Consultar atención. Buscar por atención, cliente o dominio; mostrar detalle, etapa, antecedentes y acceso contextual al seguimiento. Trazabilidad: CU04.</w:t>
      </w:r>
    </w:p>
    <w:p w:rsidR="00000000" w:rsidDel="00000000" w:rsidP="00000000" w:rsidRDefault="00000000" w:rsidRPr="00000000" w14:paraId="0000003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RF-24 Consultar antecedentes. Recuperar historial persistido del cliente/vehículo y documentos relacionados, sin filas simuladas. Trazabilidad: CU04.</w:t>
      </w:r>
    </w:p>
    <w:p w:rsidR="00000000" w:rsidDel="00000000" w:rsidP="00000000" w:rsidRDefault="00000000" w:rsidRPr="00000000" w14:paraId="0000004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RF-25 Actualizar etapa. Aplicar únicamente transiciones de los servicios. EnEvaluacionTecnica es la etapa inicial; no se ofrece edición libre del estado. Trazabilidad: CU04.</w:t>
      </w:r>
    </w:p>
    <w:p w:rsidR="00000000" w:rsidDel="00000000" w:rsidP="00000000" w:rsidRDefault="00000000" w:rsidRPr="00000000" w14:paraId="0000004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RF-26 Registrar finalización técnica. Solo técnico con reserva propia, todos los ítems autorizados completados, sin bloqueos pendientes y conformidad explícita puede finalizar normalmente. Trazabilidad: CU07.</w:t>
      </w:r>
    </w:p>
    <w:p w:rsidR="00000000" w:rsidDel="00000000" w:rsidP="00000000" w:rsidRDefault="00000000" w:rsidRPr="00000000" w14:paraId="0000004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RF-27 Registrar entrega y cierre. Administrativo registra persona que retira y conformidad; exigir cierre técnico o liquidación terminal permitida, liquidación y saldo exactamente cero. Dejar fecha e historial. Trazabilidad: CU04.</w:t>
      </w:r>
    </w:p>
    <w:p w:rsidR="00000000" w:rsidDel="00000000" w:rsidP="00000000" w:rsidRDefault="00000000" w:rsidRPr="00000000" w14:paraId="00000043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4b0t85sl887j" w:id="16"/>
      <w:bookmarkEnd w:id="16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3.5 Evaluación e informe</w:t>
      </w:r>
    </w:p>
    <w:p w:rsidR="00000000" w:rsidDel="00000000" w:rsidP="00000000" w:rsidRDefault="00000000" w:rsidRPr="00000000" w14:paraId="0000004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RF-28 Preparar evaluación. Técnico toma la atención disponible y guarda evaluación y propuesta coordinadas. Una solicitud definida admite presupuesto sin diagnóstico; un problema requiere informe al finalizar. Trazabilidad: CU05.</w:t>
      </w:r>
    </w:p>
    <w:p w:rsidR="00000000" w:rsidDel="00000000" w:rsidP="00000000" w:rsidRDefault="00000000" w:rsidRPr="00000000" w14:paraId="0000004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RF-29 Registrar información técnica. Registrar conclusión, trabajo recomendado, observaciones y kilometraje cuando corresponda. Kilometraje no negativo. Trazabilidad: CU05.</w:t>
      </w:r>
    </w:p>
    <w:p w:rsidR="00000000" w:rsidDel="00000000" w:rsidP="00000000" w:rsidRDefault="00000000" w:rsidRPr="00000000" w14:paraId="0000004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RF-30 Editar borrador de evaluación. Guardar avances mientras la evaluación esté abierta y con reserva propia; conservar concurrencia e historial. Trazabilidad: CU05.</w:t>
      </w:r>
    </w:p>
    <w:p w:rsidR="00000000" w:rsidDel="00000000" w:rsidP="00000000" w:rsidRDefault="00000000" w:rsidRPr="00000000" w14:paraId="0000004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RF-31 Formalizar diagnóstico. Al finalizar una evaluación que lo requiere, registrar un informe definitivo único por atención y asociarlo a la propuesta cuando exista. Trazabilidad: CU05.</w:t>
      </w:r>
    </w:p>
    <w:p w:rsidR="00000000" w:rsidDel="00000000" w:rsidP="00000000" w:rsidRDefault="00000000" w:rsidRPr="00000000" w14:paraId="0000004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RF-32 Preservar informe definitivo. No sobrescribir el diagnóstico formalizado; documentar nuevos hallazgos en sus registros específicos y aclaraciones en la propuesta. Trazabilidad: CU05.</w:t>
      </w:r>
    </w:p>
    <w:p w:rsidR="00000000" w:rsidDel="00000000" w:rsidP="00000000" w:rsidRDefault="00000000" w:rsidRPr="00000000" w14:paraId="00000049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lxiqqblpg3k3" w:id="17"/>
      <w:bookmarkEnd w:id="17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3.6 Presupuestos y decisiones</w:t>
      </w:r>
    </w:p>
    <w:p w:rsidR="00000000" w:rsidDel="00000000" w:rsidP="00000000" w:rsidRDefault="00000000" w:rsidRPr="00000000" w14:paraId="0000004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RF-33 Crear presupuesto. Crear propuesta de una atención con diagnóstico opcional; asociar ítems a sus solicitudes y registrar cantidades, precios y origen de material. Trazabilidad: CU06.</w:t>
      </w:r>
    </w:p>
    <w:p w:rsidR="00000000" w:rsidDel="00000000" w:rsidP="00000000" w:rsidRDefault="00000000" w:rsidRPr="00000000" w14:paraId="0000004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RF-34 Incorporar conceptos. Seleccionar conceptos activos del catálogo real: Servicio, Repuesto o Consumible. Validar descripción, cantidad y precio; reinicio visual de cantidad según interfaz vigente. Trazabilidad: CU06.</w:t>
      </w:r>
    </w:p>
    <w:p w:rsidR="00000000" w:rsidDel="00000000" w:rsidP="00000000" w:rsidRDefault="00000000" w:rsidRPr="00000000" w14:paraId="0000004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RF-35 Calcular importe propuesto. Calcular subtotal por cantidad y precio con redondeo monetario por ítem; total como suma. No confundir precio de referencia con precio acordado. Trazabilidad: CU06.</w:t>
      </w:r>
    </w:p>
    <w:p w:rsidR="00000000" w:rsidDel="00000000" w:rsidP="00000000" w:rsidRDefault="00000000" w:rsidRPr="00000000" w14:paraId="0000004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RF-36 Guardar borrador. Reemplazar explícitamente los detalles editables del borrador en una confirmación atómica; no prometer auditoría de cada versión intermedia de cada línea. Trazabilidad: CU06.</w:t>
      </w:r>
    </w:p>
    <w:p w:rsidR="00000000" w:rsidDel="00000000" w:rsidP="00000000" w:rsidRDefault="00000000" w:rsidRPr="00000000" w14:paraId="0000004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RF-37 Presentar y consultar propuesta. Técnico envía a recepción como PendientePresentacion; recepción comunica al cliente y marca PendienteDecision antes de registrar su respuesta. Trazabilidad: CU06.</w:t>
      </w:r>
    </w:p>
    <w:p w:rsidR="00000000" w:rsidDel="00000000" w:rsidP="00000000" w:rsidRDefault="00000000" w:rsidRPr="00000000" w14:paraId="0000004F">
      <w:pPr>
        <w:spacing w:after="120" w:line="264" w:lineRule="auto"/>
        <w:jc w:val="left"/>
        <w:rPr/>
      </w:pPr>
      <w:r>
        <w:t>RF-38 Registrar decisión por ítem. Administrativo registra persona del cliente/representante, medio y selección; el usuario registrador procede de la sesión. Aceptación total, parcial condicionada o rechazo. Trazabilidad: CU06. Persona y medio son obligatorios para toda decisión.</w:t>
      </w:r>
    </w:p>
    <w:p w:rsidR="00000000" w:rsidDel="00000000" w:rsidP="00000000" w:rsidRDefault="00000000" w:rsidRPr="00000000" w14:paraId="0000005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RF-39 Preservar decisión y contenido. Una propuesta decidida no se sobrescribe. Las correcciones antes de ejecución generan versiones enlazadas bajo validaciones. Trazabilidad: CU06.</w:t>
      </w:r>
    </w:p>
    <w:p w:rsidR="00000000" w:rsidDel="00000000" w:rsidP="00000000" w:rsidRDefault="00000000" w:rsidRPr="00000000" w14:paraId="0000005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RF-40 Determinar propuesta vigente. Mantener una propuesta principal formalizada vigente por atención, además de inspecciones/adicionales independientes. Vigente no es un estado adicional. Trazabilidad: CU06.</w:t>
      </w:r>
    </w:p>
    <w:p w:rsidR="00000000" w:rsidDel="00000000" w:rsidP="00000000" w:rsidRDefault="00000000" w:rsidRPr="00000000" w14:paraId="0000005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RF-41 Validar selección parcial. Técnico verifica viabilidad. Si conserva exactamente la selección y condiciones, acepta el mismo presupuesto sin segunda aceptación del cliente; conservar ítems excluidos. Trazabilidad: CU06.</w:t>
      </w:r>
    </w:p>
    <w:p w:rsidR="00000000" w:rsidDel="00000000" w:rsidP="00000000" w:rsidRDefault="00000000" w:rsidRPr="00000000" w14:paraId="0000005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RF-42 Reformular propuesta. Si cambian ítems o condiciones, conservar la anterior no vigente, crear propuesta enlazada y volver a presentación y decisión del cliente. Trazabilidad: CU06.</w:t>
      </w:r>
    </w:p>
    <w:p w:rsidR="00000000" w:rsidDel="00000000" w:rsidP="00000000" w:rsidRDefault="00000000" w:rsidRPr="00000000" w14:paraId="00000054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9f8hwiq6qamv" w:id="18"/>
      <w:bookmarkEnd w:id="18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3.7 Liquidación y cobros</w:t>
      </w:r>
    </w:p>
    <w:p w:rsidR="00000000" w:rsidDel="00000000" w:rsidP="00000000" w:rsidRDefault="00000000" w:rsidRPr="00000000" w14:paraId="0000005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RF-43 Emitir liquidación. Tras terminación permitida, emitir documento interno por lo autorizado y efectivamente realizado. Excluir aportes materiales del cliente; no liquidar trabajo pendiente. Trazabilidad: CU08.</w:t>
      </w:r>
    </w:p>
    <w:p w:rsidR="00000000" w:rsidDel="00000000" w:rsidP="00000000" w:rsidRDefault="00000000" w:rsidRPr="00000000" w14:paraId="0000005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RF-44 Mantener unicidad de liquidación. Una liquidación por atención y una línea por detalle presupuestado liquidado, sin duplicar al reintentar. Trazabilidad: CU08.</w:t>
      </w:r>
    </w:p>
    <w:p w:rsidR="00000000" w:rsidDel="00000000" w:rsidP="00000000" w:rsidRDefault="00000000" w:rsidRPr="00000000" w14:paraId="0000005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RF-45 Conservar datos económicos. Guardar cliente, documento, dominio, moneda, cantidades, descripciones, precios, subtotales y autor de emisión como antecedentes de la liquidación. Trazabilidad: CU08.</w:t>
      </w:r>
    </w:p>
    <w:p w:rsidR="00000000" w:rsidDel="00000000" w:rsidP="00000000" w:rsidRDefault="00000000" w:rsidRPr="00000000" w14:paraId="0000005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RF-46 Consultar detalle liquidado. Mostrar conceptos a la izquierda e importes a la derecha, con total/pagado/saldo y acceso a documentos internos. Trazabilidad: CU08.</w:t>
      </w:r>
    </w:p>
    <w:p w:rsidR="00000000" w:rsidDel="00000000" w:rsidP="00000000" w:rsidRDefault="00000000" w:rsidRPr="00000000" w14:paraId="0000005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RF-47 Registrar cobros parciales y mixtos. Registrar uno o más cobros de la liquidación; un cobro admite varios medios e importes y emite un recibo. Trazabilidad: CU08.</w:t>
      </w:r>
    </w:p>
    <w:p w:rsidR="00000000" w:rsidDel="00000000" w:rsidP="00000000" w:rsidRDefault="00000000" w:rsidRPr="00000000" w14:paraId="0000005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RF-48 Validar cobro. Exigir importe positivo, suma de medios igual al importe, medios activos y referencia cuando la modalidad la requiere; impedir sobrepago. Trazabilidad: CU08.</w:t>
      </w:r>
    </w:p>
    <w:p w:rsidR="00000000" w:rsidDel="00000000" w:rsidP="00000000" w:rsidRDefault="00000000" w:rsidRPr="00000000" w14:paraId="0000005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RF-49 Calcular saldo. Obtener saldo actual de total menos cobros no anulados; conservar en cada pago su saldo histórico posterior. Trazabilidad: CU08.</w:t>
      </w:r>
    </w:p>
    <w:p w:rsidR="00000000" w:rsidDel="00000000" w:rsidP="00000000" w:rsidRDefault="00000000" w:rsidRPr="00000000" w14:paraId="0000005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RF-50 Consultar recibos. Consultar pago, autor, fecha, medios, referencias, saldo histórico y anulación. Identificar cada intento mediante IdOperacion único. Trazabilidad: CU08.</w:t>
      </w:r>
    </w:p>
    <w:p w:rsidR="00000000" w:rsidDel="00000000" w:rsidP="00000000" w:rsidRDefault="00000000" w:rsidRPr="00000000" w14:paraId="0000005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RF-51 Imprimir documentos económicos. Previsualizar e imprimir/PDF liquidación y recibo con identidad del taller y naturaleza interna, sin validez fiscal. La liquidación existe antes del cobro. Trazabilidad: CU08.</w:t>
      </w:r>
    </w:p>
    <w:p w:rsidR="00000000" w:rsidDel="00000000" w:rsidP="00000000" w:rsidRDefault="00000000" w:rsidRPr="00000000" w14:paraId="0000005E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f6al0kdjqjsb" w:id="19"/>
      <w:bookmarkEnd w:id="19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3.8 Reportes</w:t>
      </w:r>
    </w:p>
    <w:p w:rsidR="00000000" w:rsidDel="00000000" w:rsidP="00000000" w:rsidRDefault="00000000" w:rsidRPr="00000000" w14:paraId="0000005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RF-52 Autorizar reportes. Ofrecer los siete tipos según rol; técnico limitado a su alcance propio o trabajo disponible según metodología. Trazabilidad: CU09.</w:t>
      </w:r>
    </w:p>
    <w:p w:rsidR="00000000" w:rsidDel="00000000" w:rsidP="00000000" w:rsidRDefault="00000000" w:rsidRPr="00000000" w14:paraId="0000006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RF-53 Filtrar reportes. Validar período sin fechas futuras cuando corresponda, búsqueda y estado/acción. Opciones completas antes de generar; saldos y carga actuales no usan período. Trazabilidad: CU09.</w:t>
      </w:r>
    </w:p>
    <w:p w:rsidR="00000000" w:rsidDel="00000000" w:rsidP="00000000" w:rsidRDefault="00000000" w:rsidRPr="00000000" w14:paraId="0000006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RF-54 Reportar atenciones. Consultar cohorte por apertura y situación actual; no representar el estado como reconstrucción al cierre del período. Trazabilidad: CU09.</w:t>
      </w:r>
    </w:p>
    <w:p w:rsidR="00000000" w:rsidDel="00000000" w:rsidP="00000000" w:rsidRDefault="00000000" w:rsidRPr="00000000" w14:paraId="0000006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RF-55 Reportar actividad técnica. Ofrecer presupuestos, carga actual, actividad e ítems realizados con definiciones explícitas, sin inventar horas ni productividad. Trazabilidad: CU09.</w:t>
      </w:r>
    </w:p>
    <w:p w:rsidR="00000000" w:rsidDel="00000000" w:rsidP="00000000" w:rsidRDefault="00000000" w:rsidRPr="00000000" w14:paraId="0000006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RF-56 Reportar cobros y saldos. Distinguir movimientos por fecha de cobro/anulación y deuda actual de las liquidaciones. No presentar utilidad ni rentabilidad. Trazabilidad: CU09.</w:t>
      </w:r>
    </w:p>
    <w:p w:rsidR="00000000" w:rsidDel="00000000" w:rsidP="00000000" w:rsidRDefault="00000000" w:rsidRPr="00000000" w14:paraId="0000006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RF-57 Confeccionar reportes verificables. Derivar detalle, indicadores y gráficos del mismo conjunto filtrado; permitir HTML autocontenido, CSV seguro e impresión/PDF. Trazabilidad: CU09.</w:t>
      </w:r>
    </w:p>
    <w:p w:rsidR="00000000" w:rsidDel="00000000" w:rsidP="00000000" w:rsidRDefault="00000000" w:rsidRPr="00000000" w14:paraId="00000065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daiykip8o0wh" w:id="20"/>
      <w:bookmarkEnd w:id="20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3.9 Respaldos y recuperación</w:t>
      </w:r>
    </w:p>
    <w:p w:rsidR="00000000" w:rsidDel="00000000" w:rsidP="00000000" w:rsidRDefault="00000000" w:rsidRPr="00000000" w14:paraId="0000006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RF-58 Crear respaldo manual. Administrador elige completa o diferencial y destino del servidor SQL; usar copia nativa con checksum y verificación. No denominar incremental de log a la diferencial. Trazabilidad: CU10.</w:t>
      </w:r>
    </w:p>
    <w:p w:rsidR="00000000" w:rsidDel="00000000" w:rsidP="00000000" w:rsidRDefault="00000000" w:rsidRPr="00000000" w14:paraId="0000006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RF-59 Configurar destinos. Permitir ruta del servidor y réplica opcional Azure Blob privada; selector visual únicamente cuando cliente y SQL comparten equipo Windows confirmado. Trazabilidad: CU10.</w:t>
      </w:r>
    </w:p>
    <w:p w:rsidR="00000000" w:rsidDel="00000000" w:rsidP="00000000" w:rsidRDefault="00000000" w:rsidRPr="00000000" w14:paraId="0000006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RF-60 Informar resultado de copia. Registrar archivo, tipo, completa base, verificación y advertencias; no informar éxito simulado ni confundir fallo de réplica con pérdida de copia local. Trazabilidad: CU10.</w:t>
      </w:r>
    </w:p>
    <w:p w:rsidR="00000000" w:rsidDel="00000000" w:rsidP="00000000" w:rsidRDefault="00000000" w:rsidRPr="00000000" w14:paraId="0000006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RF-61 Preparar recuperación. Seleccionar copia catalogada, completa y diferencial base si corresponde, y ensayar recuperación en base temporal antes de autorizar reemplazo. Trazabilidad: CU10.</w:t>
      </w:r>
    </w:p>
    <w:p w:rsidR="00000000" w:rsidDel="00000000" w:rsidP="00000000" w:rsidRDefault="00000000" w:rsidRPr="00000000" w14:paraId="0000006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RF-62 Exigir doble aprobación. Reautenticar dos usuarios distintos activos: iniciador Administrador y segundo Administrador o Administrativo; exigir motivo y reconocimiento de consecuencias. Trazabilidad: CU10.</w:t>
      </w:r>
    </w:p>
    <w:p w:rsidR="00000000" w:rsidDel="00000000" w:rsidP="00000000" w:rsidRDefault="00000000" w:rsidRPr="00000000" w14:paraId="0000006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RF-63 Validar cadena y esquema. Verificar archivos, identidad, checksums, esquema compatible y DBCC CHECKDB del ensayo. Vincular plan al solicitante y vigencia para un solo uso. Trazabilidad: CU10.</w:t>
      </w:r>
    </w:p>
    <w:p w:rsidR="00000000" w:rsidDel="00000000" w:rsidP="00000000" w:rsidRDefault="00000000" w:rsidRPr="00000000" w14:paraId="0000006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RF-64 Recuperar con mantenimiento. Bloquear operaciones coordinadas, crear copia protectora, restaurar y renovar generación de sesiones; informar resultado y recuperación técnica si falla. No prometer continuidad sin interrupción. Trazabilidad: CU10.</w:t>
      </w:r>
    </w:p>
    <w:p w:rsidR="00000000" w:rsidDel="00000000" w:rsidP="00000000" w:rsidRDefault="00000000" w:rsidRPr="00000000" w14:paraId="0000006D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azt6ifpbfunl" w:id="21"/>
      <w:bookmarkEnd w:id="21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3.10 Funciones complementarias del circuito</w:t>
      </w:r>
    </w:p>
    <w:p w:rsidR="00000000" w:rsidDel="00000000" w:rsidP="00000000" w:rsidRDefault="00000000" w:rsidRPr="00000000" w14:paraId="0000006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RF-65 Consultar catálogo. Administrativo y técnico consultan categorías, tipo, disponibilidad y precios de referencia con filtros/búsqueda. No hay ABM, existencias ni movimientos de stock en esta entrega. Trazabilidad: CU03.</w:t>
      </w:r>
    </w:p>
    <w:p w:rsidR="00000000" w:rsidDel="00000000" w:rsidP="00000000" w:rsidRDefault="00000000" w:rsidRPr="00000000" w14:paraId="0000006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RF-66 Gestionar reserva técnica. Tomar/liberar actividad bajo autorización y versión actual, impedir reserva ajena y conservar avances confirmados. Trazabilidad: CU07.</w:t>
      </w:r>
    </w:p>
    <w:p w:rsidR="00000000" w:rsidDel="00000000" w:rsidP="00000000" w:rsidRDefault="00000000" w:rsidRPr="00000000" w14:paraId="0000007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RF-67 Registrar avance de ejecución. Usar NoIniciado, EnCurso y Completado, cantidades no decrecientes y no superiores a las autorizadas. Cantidad parcial permanece EnCurso; no hay cierre con interrupción. Trazabilidad: CU07.</w:t>
      </w:r>
    </w:p>
    <w:p w:rsidR="00000000" w:rsidDel="00000000" w:rsidP="00000000" w:rsidRDefault="00000000" w:rsidRPr="00000000" w14:paraId="0000007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RF-68 Gestionar hallazgos y pausas. Técnico registra informe puntual y recomendación; si impide continuar pausa alcance. Administrativo puede registrar pausa solicitada, solo técnico resuelve con motivo. Trazabilidad: CU07.</w:t>
      </w:r>
    </w:p>
    <w:p w:rsidR="00000000" w:rsidDel="00000000" w:rsidP="00000000" w:rsidRDefault="00000000" w:rsidRPr="00000000" w14:paraId="0000007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RF-69 Presupuestar adicionales. Preparar propuesta independiente por hallazgo o inspección extraordinaria, comunicar y aceptar antes de ejecutar. Aceptación no resuelve automáticamente pausas. Trazabilidad: CU06.</w:t>
      </w:r>
    </w:p>
    <w:p w:rsidR="00000000" w:rsidDel="00000000" w:rsidP="00000000" w:rsidRDefault="00000000" w:rsidRPr="00000000" w14:paraId="0000007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RF-70 Controlar material del cliente. Solo repuesto/consumible, precio cero y cantidad recibida/conformidad técnica antes del uso; no es inventario del taller. Trazabilidad: CU07.</w:t>
      </w:r>
    </w:p>
    <w:p w:rsidR="00000000" w:rsidDel="00000000" w:rsidP="00000000" w:rsidRDefault="00000000" w:rsidRPr="00000000" w14:paraId="0000007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RF-71 Anular cobro justificadamente. Antes de entregar, administrativo conserva pago/medios originales, registra motivo/autor/fecha y recompone saldo. No procesa devolución bancaria. Trazabilidad: CU08.</w:t>
      </w:r>
    </w:p>
    <w:p w:rsidR="00000000" w:rsidDel="00000000" w:rsidP="00000000" w:rsidRDefault="00000000" w:rsidRPr="00000000" w14:paraId="0000007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RF-72 Programar copias. Configurar calendario, zona horaria, completa/diferencial, destino y réplica; agente independiente ejecuta aun sin formulario abierto mientras el servidor/agente estén disponibles. Trazabilidad: CU10.</w:t>
      </w:r>
    </w:p>
    <w:p w:rsidR="00000000" w:rsidDel="00000000" w:rsidP="00000000" w:rsidRDefault="00000000" w:rsidRPr="00000000" w14:paraId="00000076">
      <w:pPr>
        <w:spacing w:after="120" w:line="264" w:lineRule="auto"/>
        <w:jc w:val="left"/>
        <w:rPr/>
      </w:pPr>
      <w:r>
        <w:t>RF-73 Auditar acceso y recuperación. Administrador consulta accesos desde la gestión de seguridad; respaldos mantienen bitácora separada que no retrocede al restaurar negocio. No es auditoría inalterable ante un DBA. Trazabilidad: CU02 y CU10.</w:t>
      </w:r>
    </w:p>
    <w:p w:rsidR="00000000" w:rsidDel="00000000" w:rsidP="00000000" w:rsidRDefault="00000000" w:rsidRPr="00000000" w14:paraId="00000077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vp8ilbhj0kr0" w:id="22"/>
      <w:bookmarkEnd w:id="22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4 Requisitos no funcionales</w:t>
      </w:r>
    </w:p>
    <w:p w:rsidR="00000000" w:rsidDel="00000000" w:rsidP="00000000" w:rsidRDefault="00000000" w:rsidRPr="00000000" w14:paraId="0000007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RNF-01 Seguridad de credenciales. Hash de contraseña; no registrar claves en bitácoras ni Git; credenciales locales protegidas. No se afirma cifrado de toda la base ni invulnerabilidad.</w:t>
      </w:r>
    </w:p>
    <w:p w:rsidR="00000000" w:rsidDel="00000000" w:rsidP="00000000" w:rsidRDefault="00000000" w:rsidRPr="00000000" w14:paraId="0000007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RNF-02 Autorización. Cuenta/rol persistidos se revalidan en servicios; UI no reemplaza control de acceso.</w:t>
      </w:r>
    </w:p>
    <w:p w:rsidR="00000000" w:rsidDel="00000000" w:rsidP="00000000" w:rsidRDefault="00000000" w:rsidRPr="00000000" w14:paraId="0000007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RNF-03 Integridad. FK sin cascadas, índices únicos y CHECK complementan reglas de Aplicación; validación visual no basta.</w:t>
      </w:r>
    </w:p>
    <w:p w:rsidR="00000000" w:rsidDel="00000000" w:rsidP="00000000" w:rsidRDefault="00000000" w:rsidRPr="00000000" w14:paraId="0000007B">
      <w:pPr>
        <w:spacing w:after="120" w:line="264" w:lineRule="auto"/>
        <w:jc w:val="left"/>
        <w:rPr/>
      </w:pPr>
      <w:r>
        <w:t>RNF-04 Atomicidad. Una operación coordinada confirma cambios relacionados e historial mediante SaveChangesAsync; EF usa transacción implícita con SQL. El lote Demo emplea transacción explícita. No hay una transacción única de toda la vida de la atención. La apertura de atención revalida cliente y vehículo dentro de una transacción breve RepeatableRead antes de confirmar el grafo.</w:t>
      </w:r>
    </w:p>
    <w:p w:rsidR="00000000" w:rsidDel="00000000" w:rsidP="00000000" w:rsidRDefault="00000000" w:rsidRPr="00000000" w14:paraId="0000007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RNF-05 Concurrencia. Rowversion en agregados configurados y control de reserva/versiones. Conflicto obliga a recargar; no sobrescribir silenciosamente. No todas las tablas tienen rowversion.</w:t>
      </w:r>
    </w:p>
    <w:p w:rsidR="00000000" w:rsidDel="00000000" w:rsidP="00000000" w:rsidRDefault="00000000" w:rsidRPr="00000000" w14:paraId="0000007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RNF-06 Tratamiento de errores. Separar validaciones, conflictos y fallos técnicos; mensajes sanitizados para usuario y descarte del ChangeTracker para evitar persistir un fallo posterior.</w:t>
      </w:r>
    </w:p>
    <w:p w:rsidR="00000000" w:rsidDel="00000000" w:rsidP="00000000" w:rsidRDefault="00000000" w:rsidRPr="00000000" w14:paraId="0000007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RNF-07 Trazabilidad. Historial de atención, autorías, versiones de propuestas y pagos anulados; no se promete bitácora detallada de cada modificación de cada maestro o línea de borrador.</w:t>
      </w:r>
    </w:p>
    <w:p w:rsidR="00000000" w:rsidDel="00000000" w:rsidP="00000000" w:rsidRDefault="00000000" w:rsidRPr="00000000" w14:paraId="0000007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RNF-08 Tiempo. Hora civil argentina mediante FechaHoraTaller para negocio; DateTimeOffset UTC para autenticación/control. Rowversion es binario, no fecha.</w:t>
      </w:r>
    </w:p>
    <w:p w:rsidR="00000000" w:rsidDel="00000000" w:rsidP="00000000" w:rsidRDefault="00000000" w:rsidRPr="00000000" w14:paraId="0000008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RNF-09 Usabilidad. Orden por etapa, acciones contextuales, estilos consistentes, documentos legibles e identificación del expediente.</w:t>
      </w:r>
    </w:p>
    <w:p w:rsidR="00000000" w:rsidDel="00000000" w:rsidP="00000000" w:rsidRDefault="00000000" w:rsidRPr="00000000" w14:paraId="0000008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RNF-10 Consultas y rendimiento. Filtros y consultas reales; validar comportamiento con volumen Demo. No hay tiempo máximo contractual sin medición del entorno.</w:t>
      </w:r>
    </w:p>
    <w:p w:rsidR="00000000" w:rsidDel="00000000" w:rsidP="00000000" w:rsidRDefault="00000000" w:rsidRPr="00000000" w14:paraId="0000008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RNF-11 Recuperabilidad. Verificar copias y ensayar recuperación; doble aprobación y mantenimiento. No se garantiza cero pérdida ni continuidad durante restore.</w:t>
      </w:r>
    </w:p>
    <w:p w:rsidR="00000000" w:rsidDel="00000000" w:rsidP="00000000" w:rsidRDefault="00000000" w:rsidRPr="00000000" w14:paraId="0000008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RNF-12 Portabilidad e instalación. Cliente para Windows; scripts/configuración por equipo, base real separada de Demo; no distribuir secretos.</w:t>
      </w:r>
    </w:p>
    <w:p w:rsidR="00000000" w:rsidDel="00000000" w:rsidP="00000000" w:rsidRDefault="00000000" w:rsidRPr="00000000" w14:paraId="0000008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RNF-13 Documentos. Identidad del taller, naturaleza interna y datos históricos; CSV neutraliza fórmulas y HTML codifica entradas.</w:t>
      </w:r>
    </w:p>
    <w:p w:rsidR="00000000" w:rsidDel="00000000" w:rsidP="00000000" w:rsidRDefault="00000000" w:rsidRPr="00000000" w14:paraId="0000008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RNF-14 Pruebas. Separar reglas/InMemory, SQL real y UI Windows; registrar evidencia real y pruebas omitidas. Una prueba de traducción SQL no demuestra ejecución ni rendimiento.</w:t>
      </w:r>
    </w:p>
    <w:p w:rsidR="00000000" w:rsidDel="00000000" w:rsidP="00000000" w:rsidRDefault="00000000" w:rsidRPr="00000000" w14:paraId="0000008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RNF-15 Disponibilidad operativa. No vencer sesión por inactividad; revalidar al operar. Agente programado exige equipo disponible; mantenimiento de recuperación obliga a reiniciar sesiones.</w:t>
      </w:r>
    </w:p>
    <w:p w:rsidR="00000000" w:rsidDel="00000000" w:rsidP="00000000" w:rsidRDefault="00000000" w:rsidRPr="00000000" w14:paraId="00000087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x0tibvba63hk" w:id="23"/>
      <w:bookmarkEnd w:id="23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5 Información y reglas de negocio</w:t>
      </w:r>
    </w:p>
    <w:p w:rsidR="00000000" w:rsidDel="00000000" w:rsidP="00000000" w:rsidRDefault="00000000" w:rsidRPr="00000000" w14:paraId="00000088">
      <w:pPr>
        <w:spacing w:after="120" w:line="264" w:lineRule="auto"/>
        <w:jc w:val="left"/>
        <w:rPr/>
      </w:pPr>
      <w:r>
        <w:t>El Apéndice C y el DER documentan el esquema físico final: 24 tablas de negocio/acceso, 205 columnas y 43 FK; control externo de respaldos con cuatro tablas y 24 columnas sin FK cruzadas. __EFMigrationsHistory es metadato adicional. Las restricciones físicas no reemplazan autorizaciones, pertenencia, reservas, sumas y cronología de los servicios.</w:t>
      </w:r>
    </w:p>
    <w:p w:rsidR="00000000" w:rsidDel="00000000" w:rsidP="00000000" w:rsidRDefault="00000000" w:rsidRPr="00000000" w14:paraId="0000008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RN-01. Cuenta y rol activos en cada operación; la visibilidad de botones no sustituye autorización.</w:t>
      </w:r>
    </w:p>
    <w:p w:rsidR="00000000" w:rsidDel="00000000" w:rsidP="00000000" w:rsidRDefault="00000000" w:rsidRPr="00000000" w14:paraId="0000008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RN-02. Un usuario tiene un único rol.</w:t>
      </w:r>
    </w:p>
    <w:p w:rsidR="00000000" w:rsidDel="00000000" w:rsidP="00000000" w:rsidRDefault="00000000" w:rsidRPr="00000000" w14:paraId="0000008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RN-03. Las bajas de maestros son lógicas; no eliminan antecedentes.</w:t>
      </w:r>
    </w:p>
    <w:p w:rsidR="00000000" w:rsidDel="00000000" w:rsidP="00000000" w:rsidRDefault="00000000" w:rsidRPr="00000000" w14:paraId="0000008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RN-04. Cliente y vehículo no mantienen relación de propiedad por FK; se vinculan por Atención.</w:t>
      </w:r>
    </w:p>
    <w:p w:rsidR="00000000" w:rsidDel="00000000" w:rsidP="00000000" w:rsidRDefault="00000000" w:rsidRPr="00000000" w14:paraId="0000008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RN-05. TipoDocumento y Documento identifican al cliente de forma única.</w:t>
      </w:r>
      <w:r>
        <w:t xml:space="preserve"> El teléfono de contacto es obligatorio, con 7 a 15 dígitos y formato legible válido.</w:t>
      </w:r>
    </w:p>
    <w:p w:rsidR="00000000" w:rsidDel="00000000" w:rsidP="00000000" w:rsidRDefault="00000000" w:rsidRPr="00000000" w14:paraId="0000008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RN-06. Dominio normalizado identifica al vehículo de forma única.</w:t>
      </w:r>
    </w:p>
    <w:p w:rsidR="00000000" w:rsidDel="00000000" w:rsidP="00000000" w:rsidRDefault="00000000" w:rsidRPr="00000000" w14:paraId="0000008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RN-07. Apertura requiere cliente/vehículo habilitados y solicitudes válidas; una atención activa por vehículo según índice filtrado.</w:t>
      </w:r>
    </w:p>
    <w:p w:rsidR="00000000" w:rsidDel="00000000" w:rsidP="00000000" w:rsidRDefault="00000000" w:rsidRPr="00000000" w14:paraId="0000009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RN-08. La atención conserva los responsables y documentos de esa intervención.</w:t>
      </w:r>
    </w:p>
    <w:p w:rsidR="00000000" w:rsidDel="00000000" w:rsidP="00000000" w:rsidRDefault="00000000" w:rsidRPr="00000000" w14:paraId="0000009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RN-09. Estados de atención: EnEvaluacionTecnica, PendienteDecision, EnEjecucion, TrabajoFinalizado, PendienteLiquidacion, Cerrada y Cancelada.</w:t>
      </w:r>
    </w:p>
    <w:p w:rsidR="00000000" w:rsidDel="00000000" w:rsidP="00000000" w:rsidRDefault="00000000" w:rsidRPr="00000000" w14:paraId="0000009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RN-10. Las etapas cambian por operaciones válidas; Finalizadas es un filtro para Cerrada/Cancelada, no un valor almacenado.</w:t>
      </w:r>
    </w:p>
    <w:p w:rsidR="00000000" w:rsidDel="00000000" w:rsidP="00000000" w:rsidRDefault="00000000" w:rsidRPr="00000000" w14:paraId="0000009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RN-11. Diagnóstico definitivo: como máximo uno por atención; los hallazgos no son diagnósticos iniciales adicionales.</w:t>
      </w:r>
    </w:p>
    <w:p w:rsidR="00000000" w:rsidDel="00000000" w:rsidP="00000000" w:rsidRDefault="00000000" w:rsidRPr="00000000" w14:paraId="0000009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RN-12. La evaluación editable y el informe definitivo tienen responsabilidades distintas.</w:t>
      </w:r>
    </w:p>
    <w:p w:rsidR="00000000" w:rsidDel="00000000" w:rsidP="00000000" w:rsidRDefault="00000000" w:rsidRPr="00000000" w14:paraId="0000009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RN-13. El informe definitivo no se sobrescribe al revisar un presupuesto.</w:t>
      </w:r>
    </w:p>
    <w:p w:rsidR="00000000" w:rsidDel="00000000" w:rsidP="00000000" w:rsidRDefault="00000000" w:rsidRPr="00000000" w14:paraId="0000009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RN-14. Presupuesto siempre asociado a atención; diagnóstico opcional y, si se asocia, de la misma atención mediante FK compuesta.</w:t>
      </w:r>
    </w:p>
    <w:p w:rsidR="00000000" w:rsidDel="00000000" w:rsidP="00000000" w:rsidRDefault="00000000" w:rsidRPr="00000000" w14:paraId="0000009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RN-15. Las versiones se enlazan por IdPresupuestoAnterior; inspecciones y adicionales tienen aceptación independiente.</w:t>
      </w:r>
    </w:p>
    <w:p w:rsidR="00000000" w:rsidDel="00000000" w:rsidP="00000000" w:rsidRDefault="00000000" w:rsidRPr="00000000" w14:paraId="0000009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RN-16. Estados de propuesta: Borrador, PendientePresentacion, PendienteDecision, PendienteRevisionTecnica, Aceptado y Rechazado.</w:t>
      </w:r>
    </w:p>
    <w:p w:rsidR="00000000" w:rsidDel="00000000" w:rsidP="00000000" w:rsidRDefault="00000000" w:rsidRPr="00000000" w14:paraId="0000009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RN-17. Una propuesta principal formalizada vigente; no se consideran las versiones reemplazadas como autorizaciones actuales.</w:t>
      </w:r>
    </w:p>
    <w:p w:rsidR="00000000" w:rsidDel="00000000" w:rsidP="00000000" w:rsidRDefault="00000000" w:rsidRPr="00000000" w14:paraId="0000009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RN-18. Selección parcial no autoriza ejecutar hasta validación técnica; exacta se acepta sin repetir consentimiento.</w:t>
      </w:r>
    </w:p>
    <w:p w:rsidR="00000000" w:rsidDel="00000000" w:rsidP="00000000" w:rsidRDefault="00000000" w:rsidRPr="00000000" w14:paraId="0000009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RN-19. Cambiar términos requiere nueva propuesta y nueva aceptación. Corrección técnica no equivale a decisión del cliente.</w:t>
      </w:r>
    </w:p>
    <w:p w:rsidR="00000000" w:rsidDel="00000000" w:rsidP="00000000" w:rsidRDefault="00000000" w:rsidRPr="00000000" w14:paraId="0000009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RN-20. Cantidades positivas hasta tres decimales, precios no negativos hasta dos; controlar desbordamiento y redondeo por ítem.</w:t>
      </w:r>
    </w:p>
    <w:p w:rsidR="00000000" w:rsidDel="00000000" w:rsidP="00000000" w:rsidRDefault="00000000" w:rsidRPr="00000000" w14:paraId="0000009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RN-21. No ejecutar ni cobrar conceptos no autorizados. No se generan cargos mínimos por abrir atención.</w:t>
      </w:r>
    </w:p>
    <w:p w:rsidR="00000000" w:rsidDel="00000000" w:rsidP="00000000" w:rsidRDefault="00000000" w:rsidRPr="00000000" w14:paraId="0000009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RN-22. Finalización normal exige completar todos los ítems autorizados, resolver bloqueos y conformidad del técnico.</w:t>
      </w:r>
    </w:p>
    <w:p w:rsidR="00000000" w:rsidDel="00000000" w:rsidP="00000000" w:rsidRDefault="00000000" w:rsidRPr="00000000" w14:paraId="0000009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RN-23. Liquidar solo trabajo autorizado y realizado, tras terminación permitida; una inspección autorizada/realizada conserva su cargo aunque se rechace reparar.</w:t>
      </w:r>
    </w:p>
    <w:p w:rsidR="00000000" w:rsidDel="00000000" w:rsidP="00000000" w:rsidRDefault="00000000" w:rsidRPr="00000000" w14:paraId="000000A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RN-24. Una liquidación por atención; una línea liquidada por detalle presupuestado.</w:t>
      </w:r>
    </w:p>
    <w:p w:rsidR="00000000" w:rsidDel="00000000" w:rsidP="00000000" w:rsidRDefault="00000000" w:rsidRPr="00000000" w14:paraId="000000A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RN-25. Total liquidado es suma de subtotales históricos; material aportado por cliente no se cobra como venta del taller.</w:t>
      </w:r>
    </w:p>
    <w:p w:rsidR="00000000" w:rsidDel="00000000" w:rsidP="00000000" w:rsidRDefault="00000000" w:rsidRPr="00000000" w14:paraId="000000A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RN-26. Cambios posteriores al catálogo no modifican precios ni descripciones históricos.</w:t>
      </w:r>
    </w:p>
    <w:p w:rsidR="00000000" w:rsidDel="00000000" w:rsidP="00000000" w:rsidRDefault="00000000" w:rsidRPr="00000000" w14:paraId="000000A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RN-27. Cada pago pertenece a una liquidación y puede distribuirse entre varios medios.</w:t>
      </w:r>
    </w:p>
    <w:p w:rsidR="00000000" w:rsidDel="00000000" w:rsidP="00000000" w:rsidRDefault="00000000" w:rsidRPr="00000000" w14:paraId="000000A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RN-28. Cobros y sus medios tienen importes positivos; suma de medios coincide con importe.</w:t>
      </w:r>
    </w:p>
    <w:p w:rsidR="00000000" w:rsidDel="00000000" w:rsidP="00000000" w:rsidRDefault="00000000" w:rsidRPr="00000000" w14:paraId="000000A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RN-29. Cobros no anulados no superan total; no se admite saldo negativo.</w:t>
      </w:r>
    </w:p>
    <w:p w:rsidR="00000000" w:rsidDel="00000000" w:rsidP="00000000" w:rsidRDefault="00000000" w:rsidRPr="00000000" w14:paraId="000000A6">
      <w:pPr>
        <w:spacing w:after="120" w:line="264" w:lineRule="auto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RN-30. Saldo actual = total − total de cobros no anulados; SaldoPosterior del recibo es histórico.</w:t>
      </w:r>
    </w:p>
    <w:p w:rsidR="00000000" w:rsidDel="00000000" w:rsidP="00000000" w:rsidRDefault="00000000" w:rsidRPr="00000000" w14:paraId="000000A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RN-31. Referencias de medios electrónicos identifican comprobante/operación externa; no son el número de factura fiscal.</w:t>
      </w:r>
    </w:p>
    <w:p w:rsidR="00000000" w:rsidDel="00000000" w:rsidP="00000000" w:rsidRDefault="00000000" w:rsidRPr="00000000" w14:paraId="000000A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RN-32. Entrega exige liquidación y saldo exactamente cero, persona que retira y conformidad; cierra atención.</w:t>
      </w:r>
    </w:p>
    <w:p w:rsidR="00000000" w:rsidDel="00000000" w:rsidP="00000000" w:rsidRDefault="00000000" w:rsidRPr="00000000" w14:paraId="000000A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RN-33. Anular conserva información y recompone saldo solo antes de entrega; no hace devolución bancaria.</w:t>
      </w:r>
    </w:p>
    <w:p w:rsidR="00000000" w:rsidDel="00000000" w:rsidP="00000000" w:rsidRDefault="00000000" w:rsidRPr="00000000" w14:paraId="000000A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RN-34. Pausa afecta atención completa o un detalle; no introduce EstadoAtencion.Pausada.</w:t>
      </w:r>
    </w:p>
    <w:p w:rsidR="00000000" w:rsidDel="00000000" w:rsidP="00000000" w:rsidRDefault="00000000" w:rsidRPr="00000000" w14:paraId="000000A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RN-35. Los aportes del cliente tienen origen Cliente, precio cero y conformidad antes de utilizarse.</w:t>
      </w:r>
    </w:p>
    <w:p w:rsidR="00000000" w:rsidDel="00000000" w:rsidP="00000000" w:rsidRDefault="00000000" w:rsidRPr="00000000" w14:paraId="000000A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RN-36. NoIniciado implica cantidad cero; Completado implica toda la cantidad; EnCurso admite avance parcial. No se reduce lo realizado.</w:t>
      </w:r>
    </w:p>
    <w:p w:rsidR="00000000" w:rsidDel="00000000" w:rsidP="00000000" w:rsidRDefault="00000000" w:rsidRPr="00000000" w14:paraId="000000A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RN-37. Recuperación requiere ensayo, doble autorización, mantenimiento y copia protectora; operaciones sensibles quedan en control separado.</w:t>
      </w:r>
    </w:p>
    <w:p w:rsidR="00000000" w:rsidDel="00000000" w:rsidP="00000000" w:rsidRDefault="00000000" w:rsidRPr="00000000" w14:paraId="000000AE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5zqjhr7hgvhu" w:id="24"/>
      <w:bookmarkEnd w:id="24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6 Verificación y trazabilidad</w:t>
      </w:r>
    </w:p>
    <w:p w:rsidR="00000000" w:rsidDel="00000000" w:rsidP="00000000" w:rsidRDefault="00000000" w:rsidRPr="00000000" w14:paraId="000000A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Cada RF remite al CU canónico. La matriz docs/especificacion/trazabilidad.md enlaza servicios, formularios, repositorios, entidades y pruebas. Los planes docs/pruebas describen aceptación principal y alternativas. No declarar aprobado un despliegue sin comprobarlo con datos y permisos de esa instalación.</w:t>
      </w:r>
    </w:p>
    <w:p w:rsidR="00000000" w:rsidDel="00000000" w:rsidP="00000000" w:rsidRDefault="00000000" w:rsidRPr="00000000" w14:paraId="000000B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Criterios mínimos: camino principal con dos roles; solicitud definida y síntoma; selección parcial exacta y reformulada; rechazo sin cargos y con inspección realizada; hallazgo/pausa/material cliente; cobros mixtos y anulación; entrega con saldo cero; reportes comparados con SQL; backup completo/diferencial y recuperación ensayada en copia.</w:t>
      </w:r>
    </w:p>
    <w:p w:rsidR="00000000" w:rsidDel="00000000" w:rsidP="00000000" w:rsidRDefault="00000000" w:rsidRPr="00000000" w14:paraId="000000B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Documentos relacionados: Apéndice A detalla interacción; Apéndice C define datos; DER presenta relaciones; docs/instalacion y docs/respaldos detallan configuración. Cambiar código o esquema requiere revisar esos documentos y sus pruebas en el mismo conjunto de cambios.</w:t>
      </w:r>
    </w:p>
    <w:p w:rsidR="00000000" w:rsidDel="00000000" w:rsidP="00000000" w:rsidRDefault="00000000" w:rsidRPr="00000000" w14:paraId="000000B2">
      <w:pPr>
        <w:spacing w:after="120" w:lineRule="auto"/>
        <w:ind w:left="283.4645669291339" w:right="5.669291338581388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5840" w:w="12240" w:orient="portrait"/>
      <w:pgMar w:bottom="1440" w:top="1440" w:left="1440" w:right="1440" w:header="1417.3228346456694" w:footer="1417.322834645669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3">
    <w:pPr>
      <w:jc w:val="righ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7">
    <w:pPr>
      <w:jc w:val="righ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4">
    <w:pPr>
      <w:ind w:left="283.46456692913375" w:firstLine="0"/>
      <w:rPr>
        <w:b w:val="1"/>
        <w:bCs w:val="1"/>
        <w:color w:val="351c75"/>
        <w:sz w:val="18"/>
        <w:szCs w:val="18"/>
      </w:rPr>
    </w:pPr>
    <w:r w:rsidDel="00000000" w:rsidR="00000000" w:rsidRPr="00000000">
      <w:rPr>
        <w:b w:val="1"/>
        <w:bCs w:val="1"/>
        <w:color w:val="231a60"/>
        <w:sz w:val="18"/>
        <w:szCs w:val="18"/>
        <w:rtl w:val="0"/>
      </w:rPr>
      <w:t xml:space="preserve">ERS - </w:t>
    </w:r>
    <w:r w:rsidDel="00000000" w:rsidR="00000000" w:rsidRPr="00000000">
      <w:rPr>
        <w:b w:val="1"/>
        <w:bCs w:val="1"/>
        <w:color w:val="351c75"/>
        <w:sz w:val="18"/>
        <w:szCs w:val="18"/>
        <w:rtl w:val="0"/>
      </w:rPr>
      <w:t xml:space="preserve">Sistema de Gestión de Taller Mecánico (SGTM)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279400</wp:posOffset>
          </wp:positionH>
          <wp:positionV relativeFrom="paragraph">
            <wp:posOffset>-609599</wp:posOffset>
          </wp:positionV>
          <wp:extent cx="496775" cy="496775"/>
          <wp:effectExtent b="0" l="0" r="0" t="0"/>
          <wp:wrapSquare wrapText="bothSides" distB="114300" distT="11430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96775" cy="4967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B5">
    <w:pPr>
      <w:pStyle w:val="Heading1"/>
      <w:spacing w:before="0" w:lineRule="auto"/>
      <w:ind w:left="283.4645669291339" w:right="5.669291338581388" w:firstLine="0"/>
      <w:jc w:val="both"/>
      <w:rPr>
        <w:b w:val="0"/>
        <w:bCs w:val="0"/>
        <w:sz w:val="22"/>
        <w:szCs w:val="22"/>
      </w:rPr>
    </w:pPr>
    <w:bookmarkStart w:colFirst="0" w:colLast="0" w:name="_4trn0c96tepe" w:id="25"/>
    <w:bookmarkEnd w:id="25"/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6">
    <w:pPr>
      <w:ind w:left="283.46456692913375" w:firstLine="0"/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8">
    <w:pPr>
      <w:jc w:val="righ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  <w:jc w:val="right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jc w:val="left"/>
    </w:p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  <w:jc w:val="left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  <w:jc w:val="left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  <w:jc w:val="left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  <w:jc w:val="left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