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Title"/>
        <w:spacing w:before="0" w:line="264" w:lineRule="auto"/>
        <w:jc w:val="left"/>
        <w:rPr>
          <w:b w:val="0"/>
          <w:bCs w:val="0"/>
          <w:sz w:val="44"/>
          <w:szCs w:val="44"/>
        </w:rPr>
      </w:pPr>
      <w:bookmarkStart w:colFirst="0" w:colLast="0" w:name="_pzemr5ao0krm" w:id="0"/>
      <w:bookmarkEnd w:id="0"/>
      <w:r w:rsidDel="00000000" w:rsidR="00000000" w:rsidRPr="00000000">
        <w:rPr>
          <w:b w:val="0"/>
          <w:bCs w:val="0"/>
          <w:sz w:val="44"/>
          <w:szCs w:val="44"/>
          <w:rtl w:val="0"/>
        </w:rPr>
        <w:t xml:space="preserve">Especificación de requisitos de software SGTM</w:t>
      </w:r>
    </w:p>
    <w:p w:rsidR="00000000" w:rsidDel="00000000" w:rsidP="00000000" w:rsidRDefault="00000000" w:rsidRPr="00000000" w14:paraId="00000002">
      <w:pPr>
        <w:pStyle w:val="Subtitle"/>
        <w:spacing w:after="120" w:before="0" w:line="264" w:lineRule="auto"/>
        <w:jc w:val="left"/>
        <w:rPr>
          <w:rFonts w:ascii="Arial" w:cs="Arial" w:eastAsia="Arial" w:hAnsi="Arial"/>
          <w:i w:val="0"/>
          <w:iCs w:val="0"/>
          <w:sz w:val="24"/>
          <w:szCs w:val="24"/>
        </w:rPr>
      </w:pPr>
      <w:bookmarkStart w:colFirst="0" w:colLast="0" w:name="_6hr7qdl5rrp3" w:id="1"/>
      <w:bookmarkEnd w:id="1"/>
      <w:r w:rsidDel="00000000" w:rsidR="00000000" w:rsidRPr="00000000">
        <w:rPr>
          <w:rFonts w:ascii="Arial" w:cs="Arial" w:eastAsia="Arial" w:hAnsi="Arial"/>
          <w:i w:val="0"/>
          <w:iCs w:val="0"/>
          <w:sz w:val="24"/>
          <w:szCs w:val="24"/>
          <w:rtl w:val="0"/>
        </w:rPr>
        <w:t xml:space="preserve">Versión 2.0 · 29 de octubre de 2026</w:t>
      </w:r>
    </w:p>
    <w:p w:rsidR="00000000" w:rsidDel="00000000" w:rsidP="00000000" w:rsidRDefault="00000000" w:rsidRPr="00000000" w14:paraId="00000003">
      <w:pPr>
        <w:spacing w:after="120" w:line="264" w:lineRule="auto"/>
        <w:jc w:val="left"/>
        <w:rPr/>
      </w:pPr>
      <w:r w:rsidDel="00000000" w:rsidR="00000000" w:rsidRPr="00000000">
        <w:rPr>
          <w:rtl w:val="0"/>
        </w:rPr>
        <w:t xml:space="preserve">Taller de Programación II · Facultad de Ciencias Exactas y Naturales y Agrimensura · Universidad Nacional del Nordeste.</w:t>
      </w:r>
    </w:p>
    <w:p w:rsidR="00000000" w:rsidDel="00000000" w:rsidP="00000000" w:rsidRDefault="00000000" w:rsidRPr="00000000" w14:paraId="00000004">
      <w:pPr>
        <w:spacing w:after="120" w:line="264" w:lineRule="auto"/>
        <w:jc w:val="left"/>
        <w:rPr/>
      </w:pPr>
      <w:r w:rsidDel="00000000" w:rsidR="00000000" w:rsidRPr="00000000">
        <w:rPr>
          <w:rtl w:val="0"/>
        </w:rPr>
        <w:t xml:space="preserve">Autores: Gianella Mordacini y Enrique Ramón Torres Gamarra.</w:t>
      </w:r>
    </w:p>
    <w:p w:rsidR="00000000" w:rsidDel="00000000" w:rsidP="00000000" w:rsidRDefault="00000000" w:rsidRPr="00000000" w14:paraId="00000005">
      <w:pPr>
        <w:spacing w:after="120" w:line="264" w:lineRule="auto"/>
        <w:jc w:val="left"/>
        <w:rPr/>
      </w:pPr>
      <w:r w:rsidDel="00000000" w:rsidR="00000000" w:rsidRPr="00000000">
        <w:rPr>
          <w:rtl w:val="0"/>
        </w:rPr>
        <w:t xml:space="preserve">Esta especificación define el alcance implementado de la aplicación Windows Forms de gestión del taller. La atención reúne recepción, evaluación, presupuesto, autorización, ejecución, liquidación, cobros y entrega. El diagnóstico se exige para problemas informados y es opcional para trabajos definidos. La versión documental sustituye las descripciones operativas anteriores; no constituye certificación de todas las instalaciones ni de sus configuraciones externas.</w:t>
      </w:r>
    </w:p>
    <w:p w:rsidR="00000000" w:rsidDel="00000000" w:rsidP="00000000" w:rsidRDefault="00000000" w:rsidRPr="00000000" w14:paraId="00000006">
      <w:pPr>
        <w:pStyle w:val="Heading1"/>
        <w:spacing w:before="400" w:line="264" w:lineRule="auto"/>
        <w:jc w:val="left"/>
        <w:rPr>
          <w:b w:val="0"/>
          <w:bCs w:val="0"/>
          <w:sz w:val="34"/>
          <w:szCs w:val="34"/>
        </w:rPr>
      </w:pPr>
      <w:bookmarkStart w:colFirst="0" w:colLast="0" w:name="_tjwwxcz6dtzc" w:id="2"/>
      <w:bookmarkEnd w:id="2"/>
      <w:r w:rsidDel="00000000" w:rsidR="00000000" w:rsidRPr="00000000">
        <w:rPr>
          <w:b w:val="0"/>
          <w:bCs w:val="0"/>
          <w:sz w:val="34"/>
          <w:szCs w:val="34"/>
          <w:rtl w:val="0"/>
        </w:rPr>
        <w:t xml:space="preserve">1 Introducción</w:t>
      </w:r>
    </w:p>
    <w:p w:rsidR="00000000" w:rsidDel="00000000" w:rsidP="00000000" w:rsidRDefault="00000000" w:rsidRPr="00000000" w14:paraId="00000007">
      <w:pPr>
        <w:pStyle w:val="Heading2"/>
        <w:spacing w:after="120" w:line="264" w:lineRule="auto"/>
        <w:jc w:val="left"/>
        <w:rPr>
          <w:b w:val="0"/>
          <w:bCs w:val="0"/>
          <w:sz w:val="26"/>
          <w:szCs w:val="26"/>
        </w:rPr>
      </w:pPr>
      <w:bookmarkStart w:colFirst="0" w:colLast="0" w:name="_xe0cbyt4nin5" w:id="3"/>
      <w:bookmarkEnd w:id="3"/>
      <w:r w:rsidDel="00000000" w:rsidR="00000000" w:rsidRPr="00000000">
        <w:rPr>
          <w:b w:val="0"/>
          <w:bCs w:val="0"/>
          <w:sz w:val="26"/>
          <w:szCs w:val="26"/>
          <w:rtl w:val="0"/>
        </w:rPr>
        <w:t xml:space="preserve">1.1 Propósito y referencias</w:t>
      </w:r>
    </w:p>
    <w:p w:rsidR="00000000" w:rsidDel="00000000" w:rsidP="00000000" w:rsidRDefault="00000000" w:rsidRPr="00000000" w14:paraId="00000008">
      <w:pPr>
        <w:spacing w:after="120" w:line="264" w:lineRule="auto"/>
        <w:jc w:val="left"/>
        <w:rPr/>
      </w:pPr>
      <w:r w:rsidDel="00000000" w:rsidR="00000000" w:rsidRPr="00000000">
        <w:rPr>
          <w:rtl w:val="0"/>
        </w:rPr>
        <w:t xml:space="preserve">La ERS utiliza la organización de IEEE 830 como referencia académica. Se complementa con Apéndice A v2.0, Apéndice C v2.0, DER v2.0, matriz de trazabilidad y guías del repositorio EnriqueRTG/taller-mecanico. Código base de revisión: main 253e7d6 y la limpieza RetirarVinculoCambioSinUso. Los archivos del repositorio deben entregarse en el mismo commit para conservar trazabilidad.</w:t>
      </w:r>
    </w:p>
    <w:p w:rsidR="00000000" w:rsidDel="00000000" w:rsidP="00000000" w:rsidRDefault="00000000" w:rsidRPr="00000000" w14:paraId="00000009">
      <w:pPr>
        <w:pStyle w:val="Heading2"/>
        <w:spacing w:after="120" w:line="264" w:lineRule="auto"/>
        <w:jc w:val="left"/>
        <w:rPr>
          <w:b w:val="0"/>
          <w:bCs w:val="0"/>
          <w:sz w:val="26"/>
          <w:szCs w:val="26"/>
        </w:rPr>
      </w:pPr>
      <w:bookmarkStart w:colFirst="0" w:colLast="0" w:name="_r3ynbl4g36m8" w:id="4"/>
      <w:bookmarkEnd w:id="4"/>
      <w:r w:rsidDel="00000000" w:rsidR="00000000" w:rsidRPr="00000000">
        <w:rPr>
          <w:b w:val="0"/>
          <w:bCs w:val="0"/>
          <w:sz w:val="26"/>
          <w:szCs w:val="26"/>
          <w:rtl w:val="0"/>
        </w:rPr>
        <w:t xml:space="preserve">1.2 Alcance y exclusiones</w:t>
      </w:r>
    </w:p>
    <w:p w:rsidR="00000000" w:rsidDel="00000000" w:rsidP="00000000" w:rsidRDefault="00000000" w:rsidRPr="00000000" w14:paraId="0000000A">
      <w:pPr>
        <w:spacing w:after="120" w:line="264" w:lineRule="auto"/>
        <w:jc w:val="left"/>
        <w:rPr/>
      </w:pPr>
      <w:r w:rsidDel="00000000" w:rsidR="00000000" w:rsidRPr="00000000">
        <w:rPr>
          <w:rtl w:val="0"/>
        </w:rPr>
        <w:t xml:space="preserve">La atención es el expediente; no existe OrdenTrabajo independiente. Incluye clientes, vehículos, consulta de catálogo, evaluación, propuestas versionadas, ejecución, hallazgos, pausas, materiales aportados, liquidación y recibos internos, reportes por rol y respaldo/recuperación configurables. Cliente y vehículo no son usuarios directos del sistema.</w:t>
      </w:r>
    </w:p>
    <w:p w:rsidR="00000000" w:rsidDel="00000000" w:rsidP="00000000" w:rsidRDefault="00000000" w:rsidRPr="00000000" w14:paraId="0000000B">
      <w:pPr>
        <w:spacing w:after="120" w:line="264" w:lineRule="auto"/>
        <w:jc w:val="left"/>
        <w:rPr/>
      </w:pPr>
      <w:r w:rsidDel="00000000" w:rsidR="00000000" w:rsidRPr="00000000">
        <w:rPr>
          <w:rtl w:val="0"/>
        </w:rPr>
        <w:t xml:space="preserve">Quedan fuera: ABM de catálogo por formularios, stock/inventario, compras/proveedores, agenda/capacidad, factura fiscal, integración bancaria, financiación, anticipos antes de liquidar, devolución bancaria, cierre con interrupción y recuperación a cualquier instante mediante logs. Los precios de Demo son ficticios orientativos, no cotizaciones actuales garantizadas.</w:t>
      </w:r>
    </w:p>
    <w:p w:rsidR="00000000" w:rsidDel="00000000" w:rsidP="00000000" w:rsidRDefault="00000000" w:rsidRPr="00000000" w14:paraId="0000000C">
      <w:pPr>
        <w:pStyle w:val="Heading2"/>
        <w:spacing w:after="120" w:line="264" w:lineRule="auto"/>
        <w:jc w:val="left"/>
        <w:rPr>
          <w:b w:val="0"/>
          <w:bCs w:val="0"/>
          <w:sz w:val="26"/>
          <w:szCs w:val="26"/>
        </w:rPr>
      </w:pPr>
      <w:bookmarkStart w:colFirst="0" w:colLast="0" w:name="_3khljv3aml2i" w:id="5"/>
      <w:bookmarkEnd w:id="5"/>
      <w:r w:rsidDel="00000000" w:rsidR="00000000" w:rsidRPr="00000000">
        <w:rPr>
          <w:b w:val="0"/>
          <w:bCs w:val="0"/>
          <w:sz w:val="26"/>
          <w:szCs w:val="26"/>
          <w:rtl w:val="0"/>
        </w:rPr>
        <w:t xml:space="preserve">1.3 Términos</w:t>
      </w:r>
    </w:p>
    <w:p w:rsidR="00000000" w:rsidDel="00000000" w:rsidP="00000000" w:rsidRDefault="00000000" w:rsidRPr="00000000" w14:paraId="0000000D">
      <w:pPr>
        <w:spacing w:after="120" w:line="264" w:lineRule="auto"/>
        <w:jc w:val="left"/>
        <w:rPr/>
      </w:pPr>
      <w:r w:rsidDel="00000000" w:rsidR="00000000" w:rsidRPr="00000000">
        <w:rPr>
          <w:rtl w:val="0"/>
        </w:rPr>
        <w:t xml:space="preserve">Evaluación: borrador técnico editable. Diagnóstico: informe definitivo opcional único por atención. Presupuesto: propuesta de alcance, cantidades y precios; aceptarlo no significa ejecutarlo. Liquidación/Comprobante: documento de la deuda por lo realizado. Recibo/Pago: constancia de un cobro concreto. Entrega: conformidad de retiro y cierre administrativo. Diferencial: cambios desde una completa base, no incremental de log. Vigente: versión aplicable; no estado comercial adicional.</w:t>
      </w:r>
    </w:p>
    <w:p w:rsidR="00000000" w:rsidDel="00000000" w:rsidP="00000000" w:rsidRDefault="00000000" w:rsidRPr="00000000" w14:paraId="0000000E">
      <w:pPr>
        <w:pStyle w:val="Heading1"/>
        <w:spacing w:before="400" w:line="264" w:lineRule="auto"/>
        <w:jc w:val="left"/>
        <w:rPr>
          <w:b w:val="0"/>
          <w:bCs w:val="0"/>
          <w:sz w:val="34"/>
          <w:szCs w:val="34"/>
        </w:rPr>
      </w:pPr>
      <w:bookmarkStart w:colFirst="0" w:colLast="0" w:name="_fwuge4oj4qcw" w:id="6"/>
      <w:bookmarkEnd w:id="6"/>
      <w:r w:rsidDel="00000000" w:rsidR="00000000" w:rsidRPr="00000000">
        <w:rPr>
          <w:b w:val="0"/>
          <w:bCs w:val="0"/>
          <w:sz w:val="34"/>
          <w:szCs w:val="34"/>
          <w:rtl w:val="0"/>
        </w:rPr>
        <w:t xml:space="preserve">2 Descripción general</w:t>
      </w:r>
    </w:p>
    <w:p w:rsidR="00000000" w:rsidDel="00000000" w:rsidP="00000000" w:rsidRDefault="00000000" w:rsidRPr="00000000" w14:paraId="0000000F">
      <w:pPr>
        <w:pStyle w:val="Heading2"/>
        <w:spacing w:after="120" w:line="264" w:lineRule="auto"/>
        <w:jc w:val="left"/>
        <w:rPr>
          <w:b w:val="0"/>
          <w:bCs w:val="0"/>
          <w:sz w:val="26"/>
          <w:szCs w:val="26"/>
        </w:rPr>
      </w:pPr>
      <w:bookmarkStart w:colFirst="0" w:colLast="0" w:name="_l5rvws8pkleq" w:id="7"/>
      <w:bookmarkEnd w:id="7"/>
      <w:r w:rsidDel="00000000" w:rsidR="00000000" w:rsidRPr="00000000">
        <w:rPr>
          <w:b w:val="0"/>
          <w:bCs w:val="0"/>
          <w:sz w:val="26"/>
          <w:szCs w:val="26"/>
          <w:rtl w:val="0"/>
        </w:rPr>
        <w:t xml:space="preserve">2.1 Roles y secuencia</w:t>
      </w:r>
    </w:p>
    <w:p w:rsidR="00000000" w:rsidDel="00000000" w:rsidP="00000000" w:rsidRDefault="00000000" w:rsidRPr="00000000" w14:paraId="00000010">
      <w:pPr>
        <w:spacing w:after="120" w:line="264" w:lineRule="auto"/>
        <w:jc w:val="left"/>
        <w:rPr/>
      </w:pPr>
      <w:r w:rsidDel="00000000" w:rsidR="00000000" w:rsidRPr="00000000">
        <w:rPr>
          <w:rtl w:val="0"/>
        </w:rPr>
        <w:t xml:space="preserve">Administrativo identifica cliente/vehículo, abre atención, comunica propuestas y registra decisiones, liquida, cobra y entrega. Técnico toma preparación, informa y presupuesta, valida selecciones y ejecuta con responsabilidad técnica. Administrador gestiona cuentas, auditoría de acceso, reportes globales y respaldos; no hereda todas las operaciones del taller.</w:t>
      </w:r>
    </w:p>
    <w:p w:rsidR="00000000" w:rsidDel="00000000" w:rsidP="00000000" w:rsidRDefault="00000000" w:rsidRPr="00000000" w14:paraId="00000011">
      <w:pPr>
        <w:spacing w:after="120" w:line="264" w:lineRule="auto"/>
        <w:jc w:val="left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Camino principal: registrar recepción → técnico toma evaluación → prepara propuesta y diagnóstico cuando corresponde → envía a recepción → recepción informa y registra aceptación → técnico toma y completa ejecución → confirma finalización → recepción liquida y cobra → registra entrega. No se permite reparar antes de autorizar.</w:t>
      </w:r>
    </w:p>
    <w:p w:rsidR="00000000" w:rsidDel="00000000" w:rsidP="00000000" w:rsidRDefault="00000000" w:rsidRPr="00000000" w14:paraId="00000012">
      <w:pPr>
        <w:pStyle w:val="Heading2"/>
        <w:spacing w:after="120" w:line="264" w:lineRule="auto"/>
        <w:jc w:val="left"/>
        <w:rPr>
          <w:b w:val="0"/>
          <w:bCs w:val="0"/>
          <w:sz w:val="26"/>
          <w:szCs w:val="26"/>
        </w:rPr>
      </w:pPr>
      <w:bookmarkStart w:colFirst="0" w:colLast="0" w:name="_gfg9bcxmcl6z" w:id="8"/>
      <w:bookmarkEnd w:id="8"/>
      <w:r w:rsidDel="00000000" w:rsidR="00000000" w:rsidRPr="00000000">
        <w:rPr>
          <w:b w:val="0"/>
          <w:bCs w:val="0"/>
          <w:sz w:val="26"/>
          <w:szCs w:val="26"/>
          <w:rtl w:val="0"/>
        </w:rPr>
        <w:t xml:space="preserve">2.2 Plataforma y dependencias</w:t>
      </w:r>
    </w:p>
    <w:p w:rsidR="00000000" w:rsidDel="00000000" w:rsidP="00000000" w:rsidRDefault="00000000" w:rsidRPr="00000000" w14:paraId="00000013">
      <w:pPr>
        <w:spacing w:after="120" w:line="264" w:lineRule="auto"/>
        <w:jc w:val="left"/>
        <w:rPr/>
      </w:pPr>
      <w:r w:rsidDel="00000000" w:rsidR="00000000" w:rsidRPr="00000000">
        <w:rPr>
          <w:rtl w:val="0"/>
        </w:rPr>
        <w:t xml:space="preserve">Windows Forms .NET 10, SQL Server y EF Core. Las cuatro capas son Dominio, Aplicación, Infraestructura y Presentación. Demostración y Respaldos son ejecutables auxiliares; Pruebas e Interfaz son verificaciones. Para dos puestos se usa una única instancia/base de SQL Server accesible por red privada. Cada localhost independiente contiene datos diferentes.</w:t>
      </w:r>
    </w:p>
    <w:p w:rsidR="00000000" w:rsidDel="00000000" w:rsidP="00000000" w:rsidRDefault="00000000" w:rsidRPr="00000000" w14:paraId="00000014">
      <w:pPr>
        <w:spacing w:after="120" w:line="264" w:lineRule="auto"/>
        <w:jc w:val="left"/>
        <w:rPr/>
      </w:pPr>
      <w:r w:rsidDel="00000000" w:rsidR="00000000" w:rsidRPr="00000000">
        <w:rPr>
          <w:rtl w:val="0"/>
        </w:rPr>
        <w:t xml:space="preserve">Respaldos requiere configuración técnica de SQL, carpeta y base de control; programación requiere agente ejecutándose. Azure Blob es réplica opcional de archivos privados y no exige migrar negocio a Azure SQL. No se asegura que esos servicios estén configurados por actualizar el cliente.</w:t>
      </w:r>
    </w:p>
    <w:p w:rsidR="00000000" w:rsidDel="00000000" w:rsidP="00000000" w:rsidRDefault="00000000" w:rsidRPr="00000000" w14:paraId="00000015">
      <w:pPr>
        <w:pStyle w:val="Heading2"/>
        <w:spacing w:after="120" w:line="264" w:lineRule="auto"/>
        <w:jc w:val="left"/>
        <w:rPr>
          <w:b w:val="0"/>
          <w:bCs w:val="0"/>
          <w:sz w:val="26"/>
          <w:szCs w:val="26"/>
        </w:rPr>
      </w:pPr>
      <w:bookmarkStart w:colFirst="0" w:colLast="0" w:name="_m3zqdjl0cbud" w:id="9"/>
      <w:bookmarkEnd w:id="9"/>
      <w:r w:rsidDel="00000000" w:rsidR="00000000" w:rsidRPr="00000000">
        <w:rPr>
          <w:b w:val="0"/>
          <w:bCs w:val="0"/>
          <w:sz w:val="26"/>
          <w:szCs w:val="26"/>
          <w:rtl w:val="0"/>
        </w:rPr>
        <w:t xml:space="preserve">2.3 Interfaz y comunicaciones</w:t>
      </w:r>
    </w:p>
    <w:p w:rsidR="00000000" w:rsidDel="00000000" w:rsidP="00000000" w:rsidRDefault="00000000" w:rsidRPr="00000000" w14:paraId="00000016">
      <w:pPr>
        <w:spacing w:after="120" w:line="264" w:lineRule="auto"/>
        <w:jc w:val="left"/>
        <w:rPr/>
      </w:pPr>
      <w:r w:rsidDel="00000000" w:rsidR="00000000" w:rsidRPr="00000000">
        <w:rPr>
          <w:rtl w:val="0"/>
        </w:rPr>
        <w:t xml:space="preserve">Interfaz en español, encabezado con atención/cliente/dominio, búsqueda y filtros de cada listado, actualización y limpieza donde están implementadas. Mostrar acciones pertinentes por rol y etapa; los servicios vuelven a validar. Objetivo de revisión visual: 1366×768 y 1920×1080, escalado 100/125/150 %. Comprobar en Windows; la compilación no valida disposición visual.</w:t>
      </w:r>
    </w:p>
    <w:p w:rsidR="00000000" w:rsidDel="00000000" w:rsidP="00000000" w:rsidRDefault="00000000" w:rsidRPr="00000000" w14:paraId="00000017">
      <w:pPr>
        <w:spacing w:after="120" w:line="264" w:lineRule="auto"/>
        <w:jc w:val="left"/>
        <w:rPr/>
      </w:pPr>
      <w:r w:rsidDel="00000000" w:rsidR="00000000" w:rsidRPr="00000000">
        <w:rPr>
          <w:rtl w:val="0"/>
        </w:rPr>
        <w:t xml:space="preserve">La comunicación con el cliente y entre recepción/taller es externa: llamada, correo, mensajería o presencial. Se registra el medio y quién comunica la decisión; SGTM no envía automáticamente WhatsApp/correos ni garantiza alertas instantáneas entre puestos. Una pausa urgente debe comunicarse también directamente al técnico.</w:t>
      </w:r>
    </w:p>
    <w:p w:rsidR="00000000" w:rsidDel="00000000" w:rsidP="00000000" w:rsidRDefault="00000000" w:rsidRPr="00000000" w14:paraId="00000018">
      <w:pPr>
        <w:pStyle w:val="Heading2"/>
        <w:spacing w:after="120" w:line="264" w:lineRule="auto"/>
        <w:jc w:val="left"/>
        <w:rPr>
          <w:b w:val="0"/>
          <w:bCs w:val="0"/>
          <w:sz w:val="26"/>
          <w:szCs w:val="26"/>
        </w:rPr>
      </w:pPr>
      <w:bookmarkStart w:colFirst="0" w:colLast="0" w:name="_i7fybzputdxi" w:id="10"/>
      <w:bookmarkEnd w:id="10"/>
      <w:r w:rsidDel="00000000" w:rsidR="00000000" w:rsidRPr="00000000">
        <w:rPr>
          <w:b w:val="0"/>
          <w:bCs w:val="0"/>
          <w:sz w:val="26"/>
          <w:szCs w:val="26"/>
          <w:rtl w:val="0"/>
        </w:rPr>
        <w:t xml:space="preserve">2.4 Casos de uso canónicos</w:t>
      </w:r>
    </w:p>
    <w:p w:rsidR="00000000" w:rsidDel="00000000" w:rsidP="00000000" w:rsidRDefault="00000000" w:rsidRPr="00000000" w14:paraId="00000019">
      <w:pPr>
        <w:spacing w:after="120" w:line="264" w:lineRule="auto"/>
        <w:jc w:val="left"/>
        <w:rPr/>
      </w:pPr>
      <w:r w:rsidDel="00000000" w:rsidR="00000000" w:rsidRPr="00000000">
        <w:rPr>
          <w:rtl w:val="0"/>
        </w:rPr>
        <w:t xml:space="preserve">CU01 · Iniciar y cerrar sesión. Actores: Todos los roles.</w:t>
      </w:r>
    </w:p>
    <w:p w:rsidR="00000000" w:rsidDel="00000000" w:rsidP="00000000" w:rsidRDefault="00000000" w:rsidRPr="00000000" w14:paraId="0000001A">
      <w:pPr>
        <w:spacing w:after="120" w:line="264" w:lineRule="auto"/>
        <w:jc w:val="left"/>
        <w:rPr/>
      </w:pPr>
      <w:r w:rsidDel="00000000" w:rsidR="00000000" w:rsidRPr="00000000">
        <w:rPr>
          <w:rtl w:val="0"/>
        </w:rPr>
        <w:t xml:space="preserve">CU02 · Gestionar usuarios. Actores: Administrador.</w:t>
      </w:r>
    </w:p>
    <w:p w:rsidR="00000000" w:rsidDel="00000000" w:rsidP="00000000" w:rsidRDefault="00000000" w:rsidRPr="00000000" w14:paraId="0000001B">
      <w:pPr>
        <w:spacing w:after="120" w:line="264" w:lineRule="auto"/>
        <w:jc w:val="left"/>
        <w:rPr/>
      </w:pPr>
      <w:r w:rsidDel="00000000" w:rsidR="00000000" w:rsidRPr="00000000">
        <w:rPr>
          <w:rtl w:val="0"/>
        </w:rPr>
        <w:t xml:space="preserve">CU03 · Gestionar clientes y vehículos. Actores: Administrativo; Técnico consulta.</w:t>
      </w:r>
    </w:p>
    <w:p w:rsidR="00000000" w:rsidDel="00000000" w:rsidP="00000000" w:rsidRDefault="00000000" w:rsidRPr="00000000" w14:paraId="0000001C">
      <w:pPr>
        <w:spacing w:after="120" w:line="264" w:lineRule="auto"/>
        <w:jc w:val="left"/>
        <w:rPr/>
      </w:pPr>
      <w:r w:rsidDel="00000000" w:rsidR="00000000" w:rsidRPr="00000000">
        <w:rPr>
          <w:rtl w:val="0"/>
        </w:rPr>
        <w:t xml:space="preserve">CU04 · Gestionar atención y entrega. Actores: Administrativo; Técnico consulta.</w:t>
      </w:r>
    </w:p>
    <w:p w:rsidR="00000000" w:rsidDel="00000000" w:rsidP="00000000" w:rsidRDefault="00000000" w:rsidRPr="00000000" w14:paraId="0000001D">
      <w:pPr>
        <w:spacing w:after="120" w:line="264" w:lineRule="auto"/>
        <w:jc w:val="left"/>
        <w:rPr/>
      </w:pPr>
      <w:r w:rsidDel="00000000" w:rsidR="00000000" w:rsidRPr="00000000">
        <w:rPr>
          <w:rtl w:val="0"/>
        </w:rPr>
        <w:t xml:space="preserve">CU05 · Preparar evaluación e informe técnico. Actores: Técnico; Administrativo consulta.</w:t>
      </w:r>
    </w:p>
    <w:p w:rsidR="00000000" w:rsidDel="00000000" w:rsidP="00000000" w:rsidRDefault="00000000" w:rsidRPr="00000000" w14:paraId="0000001E">
      <w:pPr>
        <w:spacing w:after="120" w:line="264" w:lineRule="auto"/>
        <w:jc w:val="left"/>
        <w:rPr/>
      </w:pPr>
      <w:r w:rsidDel="00000000" w:rsidR="00000000" w:rsidRPr="00000000">
        <w:rPr>
          <w:rtl w:val="0"/>
        </w:rPr>
        <w:t xml:space="preserve">CU06 · Gestionar propuestas y decisiones. Actores: Técnico prepara y valida; Administrativo comunica y registra decisión.</w:t>
      </w:r>
    </w:p>
    <w:p w:rsidR="00000000" w:rsidDel="00000000" w:rsidP="00000000" w:rsidRDefault="00000000" w:rsidRPr="00000000" w14:paraId="0000001F">
      <w:pPr>
        <w:spacing w:after="120" w:line="264" w:lineRule="auto"/>
        <w:jc w:val="left"/>
        <w:rPr/>
      </w:pPr>
      <w:r w:rsidDel="00000000" w:rsidR="00000000" w:rsidRPr="00000000">
        <w:rPr>
          <w:rtl w:val="0"/>
        </w:rPr>
        <w:t xml:space="preserve">CU07 · Ejecutar y seguir trabajos autorizados. Actores: Técnico; Administrativo consulta y registra pausas.</w:t>
      </w:r>
    </w:p>
    <w:p w:rsidR="00000000" w:rsidDel="00000000" w:rsidP="00000000" w:rsidRDefault="00000000" w:rsidRPr="00000000" w14:paraId="00000020">
      <w:pPr>
        <w:spacing w:after="120" w:line="264" w:lineRule="auto"/>
        <w:jc w:val="left"/>
        <w:rPr/>
      </w:pPr>
      <w:r w:rsidDel="00000000" w:rsidR="00000000" w:rsidRPr="00000000">
        <w:rPr>
          <w:rtl w:val="0"/>
        </w:rPr>
        <w:t xml:space="preserve">CU08 · Liquidar y registrar cobros. Actores: Administrativo.</w:t>
      </w:r>
    </w:p>
    <w:p w:rsidR="00000000" w:rsidDel="00000000" w:rsidP="00000000" w:rsidRDefault="00000000" w:rsidRPr="00000000" w14:paraId="00000021">
      <w:pPr>
        <w:spacing w:after="120" w:line="264" w:lineRule="auto"/>
        <w:jc w:val="left"/>
        <w:rPr/>
      </w:pPr>
      <w:r w:rsidDel="00000000" w:rsidR="00000000" w:rsidRPr="00000000">
        <w:rPr>
          <w:rtl w:val="0"/>
        </w:rPr>
        <w:t xml:space="preserve">CU09 · Generar reportes por rol. Actores: Todos según alcance.</w:t>
      </w:r>
    </w:p>
    <w:p w:rsidR="00000000" w:rsidDel="00000000" w:rsidP="00000000" w:rsidRDefault="00000000" w:rsidRPr="00000000" w14:paraId="00000022">
      <w:pPr>
        <w:spacing w:after="120" w:line="264" w:lineRule="auto"/>
        <w:jc w:val="left"/>
        <w:rPr/>
      </w:pPr>
      <w:r w:rsidDel="00000000" w:rsidR="00000000" w:rsidRPr="00000000">
        <w:rPr>
          <w:rtl w:val="0"/>
        </w:rPr>
        <w:t xml:space="preserve">CU10 · Gestionar respaldos y recuperación. Actores: Administrador; segunda aprobación autorizada para recuperar.</w:t>
      </w:r>
    </w:p>
    <w:p w:rsidR="00000000" w:rsidDel="00000000" w:rsidP="00000000" w:rsidRDefault="00000000" w:rsidRPr="00000000" w14:paraId="00000023">
      <w:pPr>
        <w:pStyle w:val="Heading1"/>
        <w:spacing w:before="400" w:line="264" w:lineRule="auto"/>
        <w:jc w:val="left"/>
        <w:rPr>
          <w:b w:val="0"/>
          <w:bCs w:val="0"/>
          <w:sz w:val="34"/>
          <w:szCs w:val="34"/>
        </w:rPr>
      </w:pPr>
      <w:bookmarkStart w:colFirst="0" w:colLast="0" w:name="_mgr7v9si9g0o" w:id="11"/>
      <w:bookmarkEnd w:id="11"/>
      <w:r w:rsidDel="00000000" w:rsidR="00000000" w:rsidRPr="00000000">
        <w:rPr>
          <w:b w:val="0"/>
          <w:bCs w:val="0"/>
          <w:sz w:val="34"/>
          <w:szCs w:val="34"/>
          <w:rtl w:val="0"/>
        </w:rPr>
        <w:t xml:space="preserve">3 Requisitos funcionales</w:t>
      </w:r>
    </w:p>
    <w:p w:rsidR="00000000" w:rsidDel="00000000" w:rsidP="00000000" w:rsidRDefault="00000000" w:rsidRPr="00000000" w14:paraId="00000024">
      <w:pPr>
        <w:pStyle w:val="Heading2"/>
        <w:spacing w:after="120" w:line="264" w:lineRule="auto"/>
        <w:jc w:val="left"/>
        <w:rPr>
          <w:b w:val="0"/>
          <w:bCs w:val="0"/>
          <w:sz w:val="26"/>
          <w:szCs w:val="26"/>
        </w:rPr>
      </w:pPr>
      <w:bookmarkStart w:colFirst="0" w:colLast="0" w:name="_rrhdvhqjrwpu" w:id="12"/>
      <w:bookmarkEnd w:id="12"/>
      <w:r w:rsidDel="00000000" w:rsidR="00000000" w:rsidRPr="00000000">
        <w:rPr>
          <w:b w:val="0"/>
          <w:bCs w:val="0"/>
          <w:sz w:val="26"/>
          <w:szCs w:val="26"/>
          <w:rtl w:val="0"/>
        </w:rPr>
        <w:t xml:space="preserve">3.1 Acceso y seguridad</w:t>
      </w:r>
    </w:p>
    <w:p w:rsidR="00000000" w:rsidDel="00000000" w:rsidP="00000000" w:rsidRDefault="00000000" w:rsidRPr="00000000" w14:paraId="00000025">
      <w:pPr>
        <w:spacing w:after="120" w:line="264" w:lineRule="auto"/>
        <w:jc w:val="left"/>
        <w:rPr/>
      </w:pPr>
      <w:r w:rsidDel="00000000" w:rsidR="00000000" w:rsidRPr="00000000">
        <w:rPr>
          <w:rtl w:val="0"/>
        </w:rPr>
        <w:t xml:space="preserve">RF-01 Autenticar usuario. Verificar nombre de usuario y contraseña mediante hash; establecer identidad y rol habilitados. Trazabilidad: CU01.</w:t>
      </w:r>
    </w:p>
    <w:p w:rsidR="00000000" w:rsidDel="00000000" w:rsidP="00000000" w:rsidRDefault="00000000" w:rsidRPr="00000000" w14:paraId="00000026">
      <w:pPr>
        <w:spacing w:after="120" w:line="264" w:lineRule="auto"/>
        <w:jc w:val="left"/>
        <w:rPr/>
      </w:pPr>
      <w:r w:rsidDel="00000000" w:rsidR="00000000" w:rsidRPr="00000000">
        <w:rPr>
          <w:rtl w:val="0"/>
        </w:rPr>
        <w:t xml:space="preserve">RF-02 Validar credenciales. Rechazar entradas vacías o inválidas sin exponer contraseña, hash ni detalles SQL. Trazabilidad: CU01.</w:t>
      </w:r>
    </w:p>
    <w:p w:rsidR="00000000" w:rsidDel="00000000" w:rsidP="00000000" w:rsidRDefault="00000000" w:rsidRPr="00000000" w14:paraId="00000027">
      <w:pPr>
        <w:spacing w:after="120" w:line="264" w:lineRule="auto"/>
        <w:jc w:val="left"/>
        <w:rPr/>
      </w:pPr>
      <w:r w:rsidDel="00000000" w:rsidR="00000000" w:rsidRPr="00000000">
        <w:rPr>
          <w:rtl w:val="0"/>
        </w:rPr>
        <w:t xml:space="preserve">RF-03 Comprobar cuenta activa. Impedir acceso y operaciones de cuentas o roles inhabilitados. Trazabilidad: CU01.</w:t>
      </w:r>
    </w:p>
    <w:p w:rsidR="00000000" w:rsidDel="00000000" w:rsidP="00000000" w:rsidRDefault="00000000" w:rsidRPr="00000000" w14:paraId="00000028">
      <w:pPr>
        <w:spacing w:after="120" w:line="264" w:lineRule="auto"/>
        <w:jc w:val="left"/>
        <w:rPr/>
      </w:pPr>
      <w:r w:rsidDel="00000000" w:rsidR="00000000" w:rsidRPr="00000000">
        <w:rPr>
          <w:rtl w:val="0"/>
        </w:rPr>
        <w:t xml:space="preserve">RF-04 Aplicar permisos por rol. Presentar solo accesos autorizados y volver a autorizar la operación en Aplicación. Trazabilidad: CU01.</w:t>
      </w:r>
    </w:p>
    <w:p w:rsidR="00000000" w:rsidDel="00000000" w:rsidP="00000000" w:rsidRDefault="00000000" w:rsidRPr="00000000" w14:paraId="00000029">
      <w:pPr>
        <w:spacing w:after="120" w:line="264" w:lineRule="auto"/>
        <w:jc w:val="left"/>
        <w:rPr/>
      </w:pPr>
      <w:r w:rsidDel="00000000" w:rsidR="00000000" w:rsidRPr="00000000">
        <w:rPr>
          <w:rtl w:val="0"/>
        </w:rPr>
        <w:t xml:space="preserve">RF-05 Proteger el acceso. Registrar accesos e intentos y aplicar protección temporal ante intentos fallidos. La sesión no expira por inactividad; termina al cerrar sesión o salir y se invalida tras recuperación. Trazabilidad: CU01.</w:t>
      </w:r>
    </w:p>
    <w:p w:rsidR="00000000" w:rsidDel="00000000" w:rsidP="00000000" w:rsidRDefault="00000000" w:rsidRPr="00000000" w14:paraId="0000002A">
      <w:pPr>
        <w:pStyle w:val="Heading2"/>
        <w:spacing w:after="120" w:line="264" w:lineRule="auto"/>
        <w:jc w:val="left"/>
        <w:rPr>
          <w:b w:val="0"/>
          <w:bCs w:val="0"/>
          <w:sz w:val="26"/>
          <w:szCs w:val="26"/>
        </w:rPr>
      </w:pPr>
      <w:bookmarkStart w:colFirst="0" w:colLast="0" w:name="_hdckh1fjkz11" w:id="13"/>
      <w:bookmarkEnd w:id="13"/>
      <w:r w:rsidDel="00000000" w:rsidR="00000000" w:rsidRPr="00000000">
        <w:rPr>
          <w:b w:val="0"/>
          <w:bCs w:val="0"/>
          <w:sz w:val="26"/>
          <w:szCs w:val="26"/>
          <w:rtl w:val="0"/>
        </w:rPr>
        <w:t xml:space="preserve">3.2 Usuarios</w:t>
      </w:r>
    </w:p>
    <w:p w:rsidR="00000000" w:rsidDel="00000000" w:rsidP="00000000" w:rsidRDefault="00000000" w:rsidRPr="00000000" w14:paraId="0000002B">
      <w:pPr>
        <w:spacing w:after="120" w:line="264" w:lineRule="auto"/>
        <w:jc w:val="left"/>
        <w:rPr/>
      </w:pPr>
      <w:r w:rsidDel="00000000" w:rsidR="00000000" w:rsidRPr="00000000">
        <w:rPr>
          <w:rtl w:val="0"/>
        </w:rPr>
        <w:t xml:space="preserve">RF-06 Registrar usuario. Administrador registra datos, un rol válido y credenciales; impedir nombre de usuario duplicado normalizado. Trazabilidad: CU02.</w:t>
      </w:r>
    </w:p>
    <w:p w:rsidR="00000000" w:rsidDel="00000000" w:rsidP="00000000" w:rsidRDefault="00000000" w:rsidRPr="00000000" w14:paraId="0000002C">
      <w:pPr>
        <w:spacing w:after="120" w:line="264" w:lineRule="auto"/>
        <w:jc w:val="left"/>
        <w:rPr/>
      </w:pPr>
      <w:r w:rsidDel="00000000" w:rsidR="00000000" w:rsidRPr="00000000">
        <w:rPr>
          <w:rtl w:val="0"/>
        </w:rPr>
        <w:t xml:space="preserve">RF-07 Consultar usuarios. Buscar y filtrar cuentas por los criterios disponibles, mostrando datos persistidos. Trazabilidad: CU02.</w:t>
      </w:r>
    </w:p>
    <w:p w:rsidR="00000000" w:rsidDel="00000000" w:rsidP="00000000" w:rsidRDefault="00000000" w:rsidRPr="00000000" w14:paraId="0000002D">
      <w:pPr>
        <w:spacing w:after="120" w:line="264" w:lineRule="auto"/>
        <w:jc w:val="left"/>
        <w:rPr/>
      </w:pPr>
      <w:r w:rsidDel="00000000" w:rsidR="00000000" w:rsidRPr="00000000">
        <w:rPr>
          <w:rtl w:val="0"/>
        </w:rPr>
        <w:t xml:space="preserve">RF-08 Modificar usuario. Validar datos al editar sin sustituir identificador ni antecedentes de autoría. Trazabilidad: CU02.</w:t>
      </w:r>
    </w:p>
    <w:p w:rsidR="00000000" w:rsidDel="00000000" w:rsidP="00000000" w:rsidRDefault="00000000" w:rsidRPr="00000000" w14:paraId="0000002E">
      <w:pPr>
        <w:spacing w:after="120" w:line="264" w:lineRule="auto"/>
        <w:jc w:val="left"/>
        <w:rPr/>
      </w:pPr>
      <w:r w:rsidDel="00000000" w:rsidR="00000000" w:rsidRPr="00000000">
        <w:rPr>
          <w:rtl w:val="0"/>
        </w:rPr>
        <w:t xml:space="preserve">RF-09 Habilitar e inhabilitar usuario. Aplicar baja lógica y revalidar su efecto al autorizar nuevas operaciones. Trazabilidad: CU02.</w:t>
      </w:r>
    </w:p>
    <w:p w:rsidR="00000000" w:rsidDel="00000000" w:rsidP="00000000" w:rsidRDefault="00000000" w:rsidRPr="00000000" w14:paraId="0000002F">
      <w:pPr>
        <w:spacing w:after="120" w:line="264" w:lineRule="auto"/>
        <w:jc w:val="left"/>
        <w:rPr/>
      </w:pPr>
      <w:r w:rsidDel="00000000" w:rsidR="00000000" w:rsidRPr="00000000">
        <w:rPr>
          <w:rtl w:val="0"/>
        </w:rPr>
        <w:t xml:space="preserve">RF-10 Asignar un rol. Mantener un único rol por usuario entre Administrador, Administrativo y Técnico. Trazabilidad: CU02.</w:t>
      </w:r>
    </w:p>
    <w:p w:rsidR="00000000" w:rsidDel="00000000" w:rsidP="00000000" w:rsidRDefault="00000000" w:rsidRPr="00000000" w14:paraId="00000030">
      <w:pPr>
        <w:spacing w:after="120" w:line="264" w:lineRule="auto"/>
        <w:jc w:val="left"/>
        <w:rPr/>
      </w:pPr>
      <w:r w:rsidDel="00000000" w:rsidR="00000000" w:rsidRPr="00000000">
        <w:rPr>
          <w:rtl w:val="0"/>
        </w:rPr>
        <w:t xml:space="preserve">RF-11 Gestionar credenciales. Establecer o restablecer clave con la política de seguridad y permitir generación aleatoria en las pantallas previstas. Guardar solo hash. Trazabilidad: CU02.</w:t>
      </w:r>
    </w:p>
    <w:p w:rsidR="00000000" w:rsidDel="00000000" w:rsidP="00000000" w:rsidRDefault="00000000" w:rsidRPr="00000000" w14:paraId="00000031">
      <w:pPr>
        <w:pStyle w:val="Heading2"/>
        <w:spacing w:after="120" w:line="264" w:lineRule="auto"/>
        <w:jc w:val="left"/>
        <w:rPr>
          <w:b w:val="0"/>
          <w:bCs w:val="0"/>
          <w:sz w:val="26"/>
          <w:szCs w:val="26"/>
        </w:rPr>
      </w:pPr>
      <w:bookmarkStart w:colFirst="0" w:colLast="0" w:name="_bk3b23g0rv42" w:id="14"/>
      <w:bookmarkEnd w:id="14"/>
      <w:r w:rsidDel="00000000" w:rsidR="00000000" w:rsidRPr="00000000">
        <w:rPr>
          <w:b w:val="0"/>
          <w:bCs w:val="0"/>
          <w:sz w:val="26"/>
          <w:szCs w:val="26"/>
          <w:rtl w:val="0"/>
        </w:rPr>
        <w:t xml:space="preserve">3.3 Clientes y vehículos</w:t>
      </w:r>
    </w:p>
    <w:p w:rsidR="00000000" w:rsidDel="00000000" w:rsidP="00000000" w:rsidRDefault="00000000" w:rsidRPr="00000000" w14:paraId="00000032">
      <w:pPr>
        <w:spacing w:after="120" w:line="264" w:lineRule="auto"/>
        <w:jc w:val="left"/>
        <w:rPr/>
      </w:pPr>
      <w:r w:rsidDel="00000000" w:rsidR="00000000" w:rsidRPr="00000000">
        <w:rPr>
          <w:rtl w:val="0"/>
        </w:rPr>
        <w:t xml:space="preserve">RF-12 Registrar cliente. Registrar identificación y nombre/apellido; comprobar unicidad conjunta de tipo y número de documento. Trazabilidad: CU03.</w:t>
      </w:r>
    </w:p>
    <w:p w:rsidR="00000000" w:rsidDel="00000000" w:rsidP="00000000" w:rsidRDefault="00000000" w:rsidRPr="00000000" w14:paraId="00000033">
      <w:pPr>
        <w:spacing w:after="120" w:line="264" w:lineRule="auto"/>
        <w:jc w:val="left"/>
        <w:rPr/>
      </w:pPr>
      <w:r w:rsidDel="00000000" w:rsidR="00000000" w:rsidRPr="00000000">
        <w:rPr>
          <w:rtl w:val="0"/>
        </w:rPr>
        <w:t xml:space="preserve">RF-13 Consultar clientes. Buscar y filtrar clientes activos/inactivos e historial real de sus atenciones. Trazabilidad: CU03.</w:t>
      </w:r>
    </w:p>
    <w:p w:rsidR="00000000" w:rsidDel="00000000" w:rsidP="00000000" w:rsidRDefault="00000000" w:rsidRPr="00000000" w14:paraId="00000034">
      <w:pPr>
        <w:spacing w:after="120" w:line="264" w:lineRule="auto"/>
        <w:jc w:val="left"/>
        <w:rPr/>
      </w:pPr>
      <w:r w:rsidDel="00000000" w:rsidR="00000000" w:rsidRPr="00000000">
        <w:rPr>
          <w:rtl w:val="0"/>
        </w:rPr>
        <w:t xml:space="preserve">RF-14 Modificar cliente. Validar formatos, longitudes e identificación sin perder fecha de alta, estado ni versión de concurrencia. Trazabilidad: CU03.</w:t>
      </w:r>
    </w:p>
    <w:p w:rsidR="00000000" w:rsidDel="00000000" w:rsidP="00000000" w:rsidRDefault="00000000" w:rsidRPr="00000000" w14:paraId="00000035">
      <w:pPr>
        <w:spacing w:after="120" w:line="264" w:lineRule="auto"/>
        <w:jc w:val="left"/>
        <w:rPr/>
      </w:pPr>
      <w:r w:rsidDel="00000000" w:rsidR="00000000" w:rsidRPr="00000000">
        <w:rPr>
          <w:rtl w:val="0"/>
        </w:rPr>
        <w:t xml:space="preserve">RF-15 Habilitar e inhabilitar cliente. Conservar el registro y sus relaciones; impedir nuevas aperturas con cliente inactivo. Trazabilidad: CU03.</w:t>
      </w:r>
    </w:p>
    <w:p w:rsidR="00000000" w:rsidDel="00000000" w:rsidP="00000000" w:rsidRDefault="00000000" w:rsidRPr="00000000" w14:paraId="00000036">
      <w:pPr>
        <w:spacing w:after="120" w:line="264" w:lineRule="auto"/>
        <w:jc w:val="left"/>
        <w:rPr/>
      </w:pPr>
      <w:r w:rsidDel="00000000" w:rsidR="00000000" w:rsidRPr="00000000">
        <w:rPr>
          <w:rtl w:val="0"/>
        </w:rPr>
        <w:t xml:space="preserve">RF-16 Registrar vehículo. Registrar dominio único normalizado, modelo existente, año válido y datos requeridos. Trazabilidad: CU03.</w:t>
      </w:r>
    </w:p>
    <w:p w:rsidR="00000000" w:rsidDel="00000000" w:rsidP="00000000" w:rsidRDefault="00000000" w:rsidRPr="00000000" w14:paraId="00000037">
      <w:pPr>
        <w:spacing w:after="120" w:line="264" w:lineRule="auto"/>
        <w:jc w:val="left"/>
        <w:rPr/>
      </w:pPr>
      <w:r w:rsidDel="00000000" w:rsidR="00000000" w:rsidRPr="00000000">
        <w:rPr>
          <w:rtl w:val="0"/>
        </w:rPr>
        <w:t xml:space="preserve">RF-17 Consultar vehículos. Buscar y filtrar por criterios disponibles; consultar antecedentes del vehículo sin inventar propiedad permanente. Trazabilidad: CU03.</w:t>
      </w:r>
    </w:p>
    <w:p w:rsidR="00000000" w:rsidDel="00000000" w:rsidP="00000000" w:rsidRDefault="00000000" w:rsidRPr="00000000" w14:paraId="00000038">
      <w:pPr>
        <w:spacing w:after="120" w:line="264" w:lineRule="auto"/>
        <w:jc w:val="left"/>
        <w:rPr/>
      </w:pPr>
      <w:r w:rsidDel="00000000" w:rsidR="00000000" w:rsidRPr="00000000">
        <w:rPr>
          <w:rtl w:val="0"/>
        </w:rPr>
        <w:t xml:space="preserve">RF-18 Modificar vehículo. Modificar sus datos validados, conservando identidad y relaciones existentes, con control de concurrencia. Trazabilidad: CU03.</w:t>
      </w:r>
    </w:p>
    <w:p w:rsidR="00000000" w:rsidDel="00000000" w:rsidP="00000000" w:rsidRDefault="00000000" w:rsidRPr="00000000" w14:paraId="00000039">
      <w:pPr>
        <w:spacing w:after="120" w:line="264" w:lineRule="auto"/>
        <w:jc w:val="left"/>
        <w:rPr/>
      </w:pPr>
      <w:r w:rsidDel="00000000" w:rsidR="00000000" w:rsidRPr="00000000">
        <w:rPr>
          <w:rtl w:val="0"/>
        </w:rPr>
        <w:t xml:space="preserve">RF-19 Habilitar e inhabilitar vehículo. Aplicar baja lógica sin eliminar atenciones; impedir nuevas aperturas con vehículo inactivo. Trazabilidad: CU03.</w:t>
      </w:r>
    </w:p>
    <w:p w:rsidR="00000000" w:rsidDel="00000000" w:rsidP="00000000" w:rsidRDefault="00000000" w:rsidRPr="00000000" w14:paraId="0000003A">
      <w:pPr>
        <w:spacing w:after="120" w:line="264" w:lineRule="auto"/>
        <w:jc w:val="left"/>
        <w:rPr/>
      </w:pPr>
      <w:r w:rsidDel="00000000" w:rsidR="00000000" w:rsidRPr="00000000">
        <w:rPr>
          <w:rtl w:val="0"/>
        </w:rPr>
        <w:t xml:space="preserve">RF-20 Relacionar cliente y vehículo por atención. Registrar ambos como maestros independientes. Su vinculación histórica se establece en cada atención, no con una FK de propiedad en Vehiculos. Trazabilidad: CU03.</w:t>
      </w:r>
    </w:p>
    <w:p w:rsidR="00000000" w:rsidDel="00000000" w:rsidP="00000000" w:rsidRDefault="00000000" w:rsidRPr="00000000" w14:paraId="0000003B">
      <w:pPr>
        <w:pStyle w:val="Heading2"/>
        <w:spacing w:after="120" w:line="264" w:lineRule="auto"/>
        <w:jc w:val="left"/>
        <w:rPr>
          <w:b w:val="0"/>
          <w:bCs w:val="0"/>
          <w:sz w:val="26"/>
          <w:szCs w:val="26"/>
        </w:rPr>
      </w:pPr>
      <w:bookmarkStart w:colFirst="0" w:colLast="0" w:name="_udtogwrvay8h" w:id="15"/>
      <w:bookmarkEnd w:id="15"/>
      <w:r w:rsidDel="00000000" w:rsidR="00000000" w:rsidRPr="00000000">
        <w:rPr>
          <w:b w:val="0"/>
          <w:bCs w:val="0"/>
          <w:sz w:val="26"/>
          <w:szCs w:val="26"/>
          <w:rtl w:val="0"/>
        </w:rPr>
        <w:t xml:space="preserve">3.4 Atención y entrega</w:t>
      </w:r>
    </w:p>
    <w:p w:rsidR="00000000" w:rsidDel="00000000" w:rsidP="00000000" w:rsidRDefault="00000000" w:rsidRPr="00000000" w14:paraId="0000003C">
      <w:pPr>
        <w:spacing w:after="120" w:line="264" w:lineRule="auto"/>
        <w:jc w:val="left"/>
        <w:rPr/>
      </w:pPr>
      <w:r w:rsidDel="00000000" w:rsidR="00000000" w:rsidRPr="00000000">
        <w:rPr>
          <w:rtl w:val="0"/>
        </w:rPr>
        <w:t xml:space="preserve">RF-21 Abrir atención. Administrativo selecciona cliente/vehículo activos y registra solicitudes individuales de trabajo conocido o problema informado. Trazabilidad: CU04.</w:t>
      </w:r>
    </w:p>
    <w:p w:rsidR="00000000" w:rsidDel="00000000" w:rsidP="00000000" w:rsidRDefault="00000000" w:rsidRPr="00000000" w14:paraId="0000003D">
      <w:pPr>
        <w:spacing w:after="120" w:line="264" w:lineRule="auto"/>
        <w:jc w:val="left"/>
        <w:rPr/>
      </w:pPr>
      <w:r w:rsidDel="00000000" w:rsidR="00000000" w:rsidRPr="00000000">
        <w:rPr>
          <w:rtl w:val="0"/>
        </w:rPr>
        <w:t xml:space="preserve">RF-22 Registrar recepción. Guardar usuario de sesión, fecha/hora civil del taller, solicitudes ordenadas, motivo y condiciones de ingreso. No generar cargos mínimos automáticos. Trazabilidad: CU04.</w:t>
      </w:r>
    </w:p>
    <w:p w:rsidR="00000000" w:rsidDel="00000000" w:rsidP="00000000" w:rsidRDefault="00000000" w:rsidRPr="00000000" w14:paraId="0000003E">
      <w:pPr>
        <w:spacing w:after="120" w:line="264" w:lineRule="auto"/>
        <w:jc w:val="left"/>
        <w:rPr/>
      </w:pPr>
      <w:r w:rsidDel="00000000" w:rsidR="00000000" w:rsidRPr="00000000">
        <w:rPr>
          <w:rtl w:val="0"/>
        </w:rPr>
        <w:t xml:space="preserve">RF-23 Consultar atención. Buscar por atención, cliente o dominio; mostrar detalle, etapa, antecedentes y acceso contextual al seguimiento. Trazabilidad: CU04.</w:t>
      </w:r>
    </w:p>
    <w:p w:rsidR="00000000" w:rsidDel="00000000" w:rsidP="00000000" w:rsidRDefault="00000000" w:rsidRPr="00000000" w14:paraId="0000003F">
      <w:pPr>
        <w:spacing w:after="120" w:line="264" w:lineRule="auto"/>
        <w:jc w:val="left"/>
        <w:rPr/>
      </w:pPr>
      <w:r w:rsidDel="00000000" w:rsidR="00000000" w:rsidRPr="00000000">
        <w:rPr>
          <w:rtl w:val="0"/>
        </w:rPr>
        <w:t xml:space="preserve">RF-24 Consultar antecedentes. Recuperar historial persistido del cliente/vehículo y documentos relacionados, sin filas simuladas. Trazabilidad: CU04.</w:t>
      </w:r>
    </w:p>
    <w:p w:rsidR="00000000" w:rsidDel="00000000" w:rsidP="00000000" w:rsidRDefault="00000000" w:rsidRPr="00000000" w14:paraId="00000040">
      <w:pPr>
        <w:spacing w:after="120" w:line="264" w:lineRule="auto"/>
        <w:jc w:val="left"/>
        <w:rPr/>
      </w:pPr>
      <w:r w:rsidDel="00000000" w:rsidR="00000000" w:rsidRPr="00000000">
        <w:rPr>
          <w:rtl w:val="0"/>
        </w:rPr>
        <w:t xml:space="preserve">RF-25 Actualizar etapa. Aplicar únicamente transiciones de los servicios. EnEvaluacionTecnica es la etapa inicial; no se ofrece edición libre del estado. Trazabilidad: CU04.</w:t>
      </w:r>
    </w:p>
    <w:p w:rsidR="00000000" w:rsidDel="00000000" w:rsidP="00000000" w:rsidRDefault="00000000" w:rsidRPr="00000000" w14:paraId="00000041">
      <w:pPr>
        <w:spacing w:after="120" w:line="264" w:lineRule="auto"/>
        <w:jc w:val="left"/>
        <w:rPr/>
      </w:pPr>
      <w:r w:rsidDel="00000000" w:rsidR="00000000" w:rsidRPr="00000000">
        <w:rPr>
          <w:rtl w:val="0"/>
        </w:rPr>
        <w:t xml:space="preserve">RF-26 Registrar finalización técnica. Solo técnico con reserva propia, todos los ítems autorizados completados, sin bloqueos pendientes y conformidad explícita puede finalizar normalmente. Trazabilidad: CU07.</w:t>
      </w:r>
    </w:p>
    <w:p w:rsidR="00000000" w:rsidDel="00000000" w:rsidP="00000000" w:rsidRDefault="00000000" w:rsidRPr="00000000" w14:paraId="00000042">
      <w:pPr>
        <w:spacing w:after="120" w:line="264" w:lineRule="auto"/>
        <w:jc w:val="left"/>
        <w:rPr/>
      </w:pPr>
      <w:r w:rsidDel="00000000" w:rsidR="00000000" w:rsidRPr="00000000">
        <w:rPr>
          <w:rtl w:val="0"/>
        </w:rPr>
        <w:t xml:space="preserve">RF-27 Registrar entrega y cierre. Administrativo registra persona que retira y conformidad; exigir cierre técnico o liquidación terminal permitida, liquidación y saldo exactamente cero. Dejar fecha e historial. Trazabilidad: CU04.</w:t>
      </w:r>
    </w:p>
    <w:p w:rsidR="00000000" w:rsidDel="00000000" w:rsidP="00000000" w:rsidRDefault="00000000" w:rsidRPr="00000000" w14:paraId="00000043">
      <w:pPr>
        <w:pStyle w:val="Heading2"/>
        <w:spacing w:after="120" w:line="264" w:lineRule="auto"/>
        <w:jc w:val="left"/>
        <w:rPr>
          <w:b w:val="0"/>
          <w:bCs w:val="0"/>
          <w:sz w:val="26"/>
          <w:szCs w:val="26"/>
        </w:rPr>
      </w:pPr>
      <w:bookmarkStart w:colFirst="0" w:colLast="0" w:name="_4b0t85sl887j" w:id="16"/>
      <w:bookmarkEnd w:id="16"/>
      <w:r w:rsidDel="00000000" w:rsidR="00000000" w:rsidRPr="00000000">
        <w:rPr>
          <w:b w:val="0"/>
          <w:bCs w:val="0"/>
          <w:sz w:val="26"/>
          <w:szCs w:val="26"/>
          <w:rtl w:val="0"/>
        </w:rPr>
        <w:t xml:space="preserve">3.5 Evaluación e informe</w:t>
      </w:r>
    </w:p>
    <w:p w:rsidR="00000000" w:rsidDel="00000000" w:rsidP="00000000" w:rsidRDefault="00000000" w:rsidRPr="00000000" w14:paraId="00000044">
      <w:pPr>
        <w:spacing w:after="120" w:line="264" w:lineRule="auto"/>
        <w:jc w:val="left"/>
        <w:rPr/>
      </w:pPr>
      <w:r w:rsidDel="00000000" w:rsidR="00000000" w:rsidRPr="00000000">
        <w:rPr>
          <w:rtl w:val="0"/>
        </w:rPr>
        <w:t xml:space="preserve">RF-28 Preparar evaluación. Técnico toma la atención disponible y guarda evaluación y propuesta coordinadas. Una solicitud definida admite presupuesto sin diagnóstico; un problema requiere informe al finalizar. Trazabilidad: CU05.</w:t>
      </w:r>
    </w:p>
    <w:p w:rsidR="00000000" w:rsidDel="00000000" w:rsidP="00000000" w:rsidRDefault="00000000" w:rsidRPr="00000000" w14:paraId="00000045">
      <w:pPr>
        <w:spacing w:after="120" w:line="264" w:lineRule="auto"/>
        <w:jc w:val="left"/>
        <w:rPr/>
      </w:pPr>
      <w:r w:rsidDel="00000000" w:rsidR="00000000" w:rsidRPr="00000000">
        <w:rPr>
          <w:rtl w:val="0"/>
        </w:rPr>
        <w:t xml:space="preserve">RF-29 Registrar información técnica. Registrar conclusión, trabajo recomendado, observaciones y kilometraje cuando corresponda. Kilometraje no negativo. Trazabilidad: CU05.</w:t>
      </w:r>
    </w:p>
    <w:p w:rsidR="00000000" w:rsidDel="00000000" w:rsidP="00000000" w:rsidRDefault="00000000" w:rsidRPr="00000000" w14:paraId="00000046">
      <w:pPr>
        <w:spacing w:after="120" w:line="264" w:lineRule="auto"/>
        <w:jc w:val="left"/>
        <w:rPr/>
      </w:pPr>
      <w:r w:rsidDel="00000000" w:rsidR="00000000" w:rsidRPr="00000000">
        <w:rPr>
          <w:rtl w:val="0"/>
        </w:rPr>
        <w:t xml:space="preserve">RF-30 Editar borrador de evaluación. Guardar avances mientras la evaluación esté abierta y con reserva propia; conservar concurrencia e historial. Trazabilidad: CU05.</w:t>
      </w:r>
    </w:p>
    <w:p w:rsidR="00000000" w:rsidDel="00000000" w:rsidP="00000000" w:rsidRDefault="00000000" w:rsidRPr="00000000" w14:paraId="00000047">
      <w:pPr>
        <w:spacing w:after="120" w:line="264" w:lineRule="auto"/>
        <w:jc w:val="left"/>
        <w:rPr/>
      </w:pPr>
      <w:r w:rsidDel="00000000" w:rsidR="00000000" w:rsidRPr="00000000">
        <w:rPr>
          <w:rtl w:val="0"/>
        </w:rPr>
        <w:t xml:space="preserve">RF-31 Formalizar diagnóstico. Al finalizar una evaluación que lo requiere, registrar un informe definitivo único por atención y asociarlo a la propuesta cuando exista. Trazabilidad: CU05.</w:t>
      </w:r>
    </w:p>
    <w:p w:rsidR="00000000" w:rsidDel="00000000" w:rsidP="00000000" w:rsidRDefault="00000000" w:rsidRPr="00000000" w14:paraId="00000048">
      <w:pPr>
        <w:spacing w:after="120" w:line="264" w:lineRule="auto"/>
        <w:jc w:val="left"/>
        <w:rPr/>
      </w:pPr>
      <w:r w:rsidDel="00000000" w:rsidR="00000000" w:rsidRPr="00000000">
        <w:rPr>
          <w:rtl w:val="0"/>
        </w:rPr>
        <w:t xml:space="preserve">RF-32 Preservar informe definitivo. No sobrescribir el diagnóstico formalizado; documentar nuevos hallazgos en sus registros específicos y aclaraciones en la propuesta. Trazabilidad: CU05.</w:t>
      </w:r>
    </w:p>
    <w:p w:rsidR="00000000" w:rsidDel="00000000" w:rsidP="00000000" w:rsidRDefault="00000000" w:rsidRPr="00000000" w14:paraId="00000049">
      <w:pPr>
        <w:pStyle w:val="Heading2"/>
        <w:spacing w:after="120" w:line="264" w:lineRule="auto"/>
        <w:jc w:val="left"/>
        <w:rPr>
          <w:b w:val="0"/>
          <w:bCs w:val="0"/>
          <w:sz w:val="26"/>
          <w:szCs w:val="26"/>
        </w:rPr>
      </w:pPr>
      <w:bookmarkStart w:colFirst="0" w:colLast="0" w:name="_lxiqqblpg3k3" w:id="17"/>
      <w:bookmarkEnd w:id="17"/>
      <w:r w:rsidDel="00000000" w:rsidR="00000000" w:rsidRPr="00000000">
        <w:rPr>
          <w:b w:val="0"/>
          <w:bCs w:val="0"/>
          <w:sz w:val="26"/>
          <w:szCs w:val="26"/>
          <w:rtl w:val="0"/>
        </w:rPr>
        <w:t xml:space="preserve">3.6 Presupuestos y decisiones</w:t>
      </w:r>
    </w:p>
    <w:p w:rsidR="00000000" w:rsidDel="00000000" w:rsidP="00000000" w:rsidRDefault="00000000" w:rsidRPr="00000000" w14:paraId="0000004A">
      <w:pPr>
        <w:spacing w:after="120" w:line="264" w:lineRule="auto"/>
        <w:jc w:val="left"/>
        <w:rPr/>
      </w:pPr>
      <w:r w:rsidDel="00000000" w:rsidR="00000000" w:rsidRPr="00000000">
        <w:rPr>
          <w:rtl w:val="0"/>
        </w:rPr>
        <w:t xml:space="preserve">RF-33 Crear presupuesto. Crear propuesta de una atención con diagnóstico opcional; asociar ítems a sus solicitudes y registrar cantidades, precios y origen de material. Trazabilidad: CU06.</w:t>
      </w:r>
    </w:p>
    <w:p w:rsidR="00000000" w:rsidDel="00000000" w:rsidP="00000000" w:rsidRDefault="00000000" w:rsidRPr="00000000" w14:paraId="0000004B">
      <w:pPr>
        <w:spacing w:after="120" w:line="264" w:lineRule="auto"/>
        <w:jc w:val="left"/>
        <w:rPr/>
      </w:pPr>
      <w:r w:rsidDel="00000000" w:rsidR="00000000" w:rsidRPr="00000000">
        <w:rPr>
          <w:rtl w:val="0"/>
        </w:rPr>
        <w:t xml:space="preserve">RF-34 Incorporar conceptos. Seleccionar conceptos activos del catálogo real: Servicio, Repuesto o Consumible. Validar descripción, cantidad y precio; reinicio visual de cantidad según interfaz vigente. Trazabilidad: CU06.</w:t>
      </w:r>
    </w:p>
    <w:p w:rsidR="00000000" w:rsidDel="00000000" w:rsidP="00000000" w:rsidRDefault="00000000" w:rsidRPr="00000000" w14:paraId="0000004C">
      <w:pPr>
        <w:spacing w:after="120" w:line="264" w:lineRule="auto"/>
        <w:jc w:val="left"/>
        <w:rPr/>
      </w:pPr>
      <w:r w:rsidDel="00000000" w:rsidR="00000000" w:rsidRPr="00000000">
        <w:rPr>
          <w:rtl w:val="0"/>
        </w:rPr>
        <w:t xml:space="preserve">RF-35 Calcular importe propuesto. Calcular subtotal por cantidad y precio con redondeo monetario por ítem; total como suma. No confundir precio de referencia con precio acordado. Trazabilidad: CU06.</w:t>
      </w:r>
    </w:p>
    <w:p w:rsidR="00000000" w:rsidDel="00000000" w:rsidP="00000000" w:rsidRDefault="00000000" w:rsidRPr="00000000" w14:paraId="0000004D">
      <w:pPr>
        <w:spacing w:after="120" w:line="264" w:lineRule="auto"/>
        <w:jc w:val="left"/>
        <w:rPr/>
      </w:pPr>
      <w:r w:rsidDel="00000000" w:rsidR="00000000" w:rsidRPr="00000000">
        <w:rPr>
          <w:rtl w:val="0"/>
        </w:rPr>
        <w:t xml:space="preserve">RF-36 Guardar borrador. Reemplazar explícitamente los detalles editables del borrador en una confirmación atómica; no prometer auditoría de cada versión intermedia de cada línea. Trazabilidad: CU06.</w:t>
      </w:r>
    </w:p>
    <w:p w:rsidR="00000000" w:rsidDel="00000000" w:rsidP="00000000" w:rsidRDefault="00000000" w:rsidRPr="00000000" w14:paraId="0000004E">
      <w:pPr>
        <w:spacing w:after="120" w:line="264" w:lineRule="auto"/>
        <w:jc w:val="left"/>
        <w:rPr/>
      </w:pPr>
      <w:r w:rsidDel="00000000" w:rsidR="00000000" w:rsidRPr="00000000">
        <w:rPr>
          <w:rtl w:val="0"/>
        </w:rPr>
        <w:t xml:space="preserve">RF-37 Presentar y consultar propuesta. Técnico envía a recepción como PendientePresentacion; recepción comunica al cliente y marca PendienteDecision antes de registrar su respuesta. Trazabilidad: CU06.</w:t>
      </w:r>
    </w:p>
    <w:p w:rsidR="00000000" w:rsidDel="00000000" w:rsidP="00000000" w:rsidRDefault="00000000" w:rsidRPr="00000000" w14:paraId="0000004F">
      <w:pPr>
        <w:spacing w:after="120" w:line="264" w:lineRule="auto"/>
        <w:jc w:val="left"/>
        <w:rPr/>
      </w:pPr>
      <w:r w:rsidDel="00000000" w:rsidR="00000000" w:rsidRPr="00000000">
        <w:rPr>
          <w:rtl w:val="0"/>
        </w:rPr>
        <w:t xml:space="preserve">RF-38 Registrar decisión por ítem. Administrativo registra persona del cliente/representante, medio y selección; el usuario registrador procede de la sesión. Aceptación total, parcial condicionada o rechazo. Trazabilidad: CU06.</w:t>
      </w:r>
    </w:p>
    <w:p w:rsidR="00000000" w:rsidDel="00000000" w:rsidP="00000000" w:rsidRDefault="00000000" w:rsidRPr="00000000" w14:paraId="00000050">
      <w:pPr>
        <w:spacing w:after="120" w:line="264" w:lineRule="auto"/>
        <w:jc w:val="left"/>
        <w:rPr/>
      </w:pPr>
      <w:r w:rsidDel="00000000" w:rsidR="00000000" w:rsidRPr="00000000">
        <w:rPr>
          <w:rtl w:val="0"/>
        </w:rPr>
        <w:t xml:space="preserve">RF-39 Preservar decisión y contenido. Una propuesta decidida no se sobrescribe. Las correcciones antes de ejecución generan versiones enlazadas bajo validaciones. Trazabilidad: CU06.</w:t>
      </w:r>
    </w:p>
    <w:p w:rsidR="00000000" w:rsidDel="00000000" w:rsidP="00000000" w:rsidRDefault="00000000" w:rsidRPr="00000000" w14:paraId="00000051">
      <w:pPr>
        <w:spacing w:after="120" w:line="264" w:lineRule="auto"/>
        <w:jc w:val="left"/>
        <w:rPr/>
      </w:pPr>
      <w:r w:rsidDel="00000000" w:rsidR="00000000" w:rsidRPr="00000000">
        <w:rPr>
          <w:rtl w:val="0"/>
        </w:rPr>
        <w:t xml:space="preserve">RF-40 Determinar propuesta vigente. Mantener una propuesta principal formalizada vigente por atención, además de inspecciones/adicionales independientes. Vigente no es un estado adicional. Trazabilidad: CU06.</w:t>
      </w:r>
    </w:p>
    <w:p w:rsidR="00000000" w:rsidDel="00000000" w:rsidP="00000000" w:rsidRDefault="00000000" w:rsidRPr="00000000" w14:paraId="00000052">
      <w:pPr>
        <w:spacing w:after="120" w:line="264" w:lineRule="auto"/>
        <w:jc w:val="left"/>
        <w:rPr/>
      </w:pPr>
      <w:r w:rsidDel="00000000" w:rsidR="00000000" w:rsidRPr="00000000">
        <w:rPr>
          <w:rtl w:val="0"/>
        </w:rPr>
        <w:t xml:space="preserve">RF-41 Validar selección parcial. Técnico verifica viabilidad. Si conserva exactamente la selección y condiciones, acepta el mismo presupuesto sin segunda aceptación del cliente; conservar ítems excluidos. Trazabilidad: CU06.</w:t>
      </w:r>
    </w:p>
    <w:p w:rsidR="00000000" w:rsidDel="00000000" w:rsidP="00000000" w:rsidRDefault="00000000" w:rsidRPr="00000000" w14:paraId="00000053">
      <w:pPr>
        <w:spacing w:after="120" w:line="264" w:lineRule="auto"/>
        <w:jc w:val="left"/>
        <w:rPr/>
      </w:pPr>
      <w:r w:rsidDel="00000000" w:rsidR="00000000" w:rsidRPr="00000000">
        <w:rPr>
          <w:rtl w:val="0"/>
        </w:rPr>
        <w:t xml:space="preserve">RF-42 Reformular propuesta. Si cambian ítems o condiciones, conservar la anterior no vigente, crear propuesta enlazada y volver a presentación y decisión del cliente. Trazabilidad: CU06.</w:t>
      </w:r>
    </w:p>
    <w:p w:rsidR="00000000" w:rsidDel="00000000" w:rsidP="00000000" w:rsidRDefault="00000000" w:rsidRPr="00000000" w14:paraId="00000054">
      <w:pPr>
        <w:pStyle w:val="Heading2"/>
        <w:spacing w:after="120" w:line="264" w:lineRule="auto"/>
        <w:jc w:val="left"/>
        <w:rPr>
          <w:b w:val="0"/>
          <w:bCs w:val="0"/>
          <w:sz w:val="26"/>
          <w:szCs w:val="26"/>
        </w:rPr>
      </w:pPr>
      <w:bookmarkStart w:colFirst="0" w:colLast="0" w:name="_9f8hwiq6qamv" w:id="18"/>
      <w:bookmarkEnd w:id="18"/>
      <w:r w:rsidDel="00000000" w:rsidR="00000000" w:rsidRPr="00000000">
        <w:rPr>
          <w:b w:val="0"/>
          <w:bCs w:val="0"/>
          <w:sz w:val="26"/>
          <w:szCs w:val="26"/>
          <w:rtl w:val="0"/>
        </w:rPr>
        <w:t xml:space="preserve">3.7 Liquidación y cobros</w:t>
      </w:r>
    </w:p>
    <w:p w:rsidR="00000000" w:rsidDel="00000000" w:rsidP="00000000" w:rsidRDefault="00000000" w:rsidRPr="00000000" w14:paraId="00000055">
      <w:pPr>
        <w:spacing w:after="120" w:line="264" w:lineRule="auto"/>
        <w:jc w:val="left"/>
        <w:rPr/>
      </w:pPr>
      <w:r w:rsidDel="00000000" w:rsidR="00000000" w:rsidRPr="00000000">
        <w:rPr>
          <w:rtl w:val="0"/>
        </w:rPr>
        <w:t xml:space="preserve">RF-43 Emitir liquidación. Tras terminación permitida, emitir documento interno por lo autorizado y efectivamente realizado. Excluir aportes materiales del cliente; no liquidar trabajo pendiente. Trazabilidad: CU08.</w:t>
      </w:r>
    </w:p>
    <w:p w:rsidR="00000000" w:rsidDel="00000000" w:rsidP="00000000" w:rsidRDefault="00000000" w:rsidRPr="00000000" w14:paraId="00000056">
      <w:pPr>
        <w:spacing w:after="120" w:line="264" w:lineRule="auto"/>
        <w:jc w:val="left"/>
        <w:rPr/>
      </w:pPr>
      <w:r w:rsidDel="00000000" w:rsidR="00000000" w:rsidRPr="00000000">
        <w:rPr>
          <w:rtl w:val="0"/>
        </w:rPr>
        <w:t xml:space="preserve">RF-44 Mantener unicidad de liquidación. Una liquidación por atención y una línea por detalle presupuestado liquidado, sin duplicar al reintentar. Trazabilidad: CU08.</w:t>
      </w:r>
    </w:p>
    <w:p w:rsidR="00000000" w:rsidDel="00000000" w:rsidP="00000000" w:rsidRDefault="00000000" w:rsidRPr="00000000" w14:paraId="00000057">
      <w:pPr>
        <w:spacing w:after="120" w:line="264" w:lineRule="auto"/>
        <w:jc w:val="left"/>
        <w:rPr/>
      </w:pPr>
      <w:r w:rsidDel="00000000" w:rsidR="00000000" w:rsidRPr="00000000">
        <w:rPr>
          <w:rtl w:val="0"/>
        </w:rPr>
        <w:t xml:space="preserve">RF-45 Conservar datos económicos. Guardar cliente, documento, dominio, moneda, cantidades, descripciones, precios, subtotales y autor de emisión como antecedentes de la liquidación. Trazabilidad: CU08.</w:t>
      </w:r>
    </w:p>
    <w:p w:rsidR="00000000" w:rsidDel="00000000" w:rsidP="00000000" w:rsidRDefault="00000000" w:rsidRPr="00000000" w14:paraId="00000058">
      <w:pPr>
        <w:spacing w:after="120" w:line="264" w:lineRule="auto"/>
        <w:jc w:val="left"/>
        <w:rPr/>
      </w:pPr>
      <w:r w:rsidDel="00000000" w:rsidR="00000000" w:rsidRPr="00000000">
        <w:rPr>
          <w:rtl w:val="0"/>
        </w:rPr>
        <w:t xml:space="preserve">RF-46 Consultar detalle liquidado. Mostrar conceptos a la izquierda e importes a la derecha, con total/pagado/saldo y acceso a documentos internos. Trazabilidad: CU08.</w:t>
      </w:r>
    </w:p>
    <w:p w:rsidR="00000000" w:rsidDel="00000000" w:rsidP="00000000" w:rsidRDefault="00000000" w:rsidRPr="00000000" w14:paraId="00000059">
      <w:pPr>
        <w:spacing w:after="120" w:line="264" w:lineRule="auto"/>
        <w:jc w:val="left"/>
        <w:rPr/>
      </w:pPr>
      <w:r w:rsidDel="00000000" w:rsidR="00000000" w:rsidRPr="00000000">
        <w:rPr>
          <w:rtl w:val="0"/>
        </w:rPr>
        <w:t xml:space="preserve">RF-47 Registrar cobros parciales y mixtos. Registrar uno o más cobros de la liquidación; un cobro admite varios medios e importes y emite un recibo. Trazabilidad: CU08.</w:t>
      </w:r>
    </w:p>
    <w:p w:rsidR="00000000" w:rsidDel="00000000" w:rsidP="00000000" w:rsidRDefault="00000000" w:rsidRPr="00000000" w14:paraId="0000005A">
      <w:pPr>
        <w:spacing w:after="120" w:line="264" w:lineRule="auto"/>
        <w:jc w:val="left"/>
        <w:rPr/>
      </w:pPr>
      <w:r w:rsidDel="00000000" w:rsidR="00000000" w:rsidRPr="00000000">
        <w:rPr>
          <w:rtl w:val="0"/>
        </w:rPr>
        <w:t xml:space="preserve">RF-48 Validar cobro. Exigir importe positivo, suma de medios igual al importe, medios activos y referencia cuando la modalidad la requiere; impedir sobrepago. Trazabilidad: CU08.</w:t>
      </w:r>
    </w:p>
    <w:p w:rsidR="00000000" w:rsidDel="00000000" w:rsidP="00000000" w:rsidRDefault="00000000" w:rsidRPr="00000000" w14:paraId="0000005B">
      <w:pPr>
        <w:spacing w:after="120" w:line="264" w:lineRule="auto"/>
        <w:jc w:val="left"/>
        <w:rPr/>
      </w:pPr>
      <w:r w:rsidDel="00000000" w:rsidR="00000000" w:rsidRPr="00000000">
        <w:rPr>
          <w:rtl w:val="0"/>
        </w:rPr>
        <w:t xml:space="preserve">RF-49 Calcular saldo. Obtener saldo actual de total menos cobros no anulados; conservar en cada pago su saldo histórico posterior. Trazabilidad: CU08.</w:t>
      </w:r>
    </w:p>
    <w:p w:rsidR="00000000" w:rsidDel="00000000" w:rsidP="00000000" w:rsidRDefault="00000000" w:rsidRPr="00000000" w14:paraId="0000005C">
      <w:pPr>
        <w:spacing w:after="120" w:line="264" w:lineRule="auto"/>
        <w:jc w:val="left"/>
        <w:rPr/>
      </w:pPr>
      <w:r w:rsidDel="00000000" w:rsidR="00000000" w:rsidRPr="00000000">
        <w:rPr>
          <w:rtl w:val="0"/>
        </w:rPr>
        <w:t xml:space="preserve">RF-50 Consultar recibos. Consultar pago, autor, fecha, medios, referencias, saldo histórico y anulación. Identificar cada intento mediante IdOperacion único. Trazabilidad: CU08.</w:t>
      </w:r>
    </w:p>
    <w:p w:rsidR="00000000" w:rsidDel="00000000" w:rsidP="00000000" w:rsidRDefault="00000000" w:rsidRPr="00000000" w14:paraId="0000005D">
      <w:pPr>
        <w:spacing w:after="120" w:line="264" w:lineRule="auto"/>
        <w:jc w:val="left"/>
        <w:rPr/>
      </w:pPr>
      <w:r w:rsidDel="00000000" w:rsidR="00000000" w:rsidRPr="00000000">
        <w:rPr>
          <w:rtl w:val="0"/>
        </w:rPr>
        <w:t xml:space="preserve">RF-51 Imprimir documentos económicos. Previsualizar e imprimir/PDF liquidación y recibo con identidad del taller y naturaleza interna, sin validez fiscal. La liquidación existe antes del cobro. Trazabilidad: CU08.</w:t>
      </w:r>
    </w:p>
    <w:p w:rsidR="00000000" w:rsidDel="00000000" w:rsidP="00000000" w:rsidRDefault="00000000" w:rsidRPr="00000000" w14:paraId="0000005E">
      <w:pPr>
        <w:pStyle w:val="Heading2"/>
        <w:spacing w:after="120" w:line="264" w:lineRule="auto"/>
        <w:jc w:val="left"/>
        <w:rPr>
          <w:b w:val="0"/>
          <w:bCs w:val="0"/>
          <w:sz w:val="26"/>
          <w:szCs w:val="26"/>
        </w:rPr>
      </w:pPr>
      <w:bookmarkStart w:colFirst="0" w:colLast="0" w:name="_f6al0kdjqjsb" w:id="19"/>
      <w:bookmarkEnd w:id="19"/>
      <w:r w:rsidDel="00000000" w:rsidR="00000000" w:rsidRPr="00000000">
        <w:rPr>
          <w:b w:val="0"/>
          <w:bCs w:val="0"/>
          <w:sz w:val="26"/>
          <w:szCs w:val="26"/>
          <w:rtl w:val="0"/>
        </w:rPr>
        <w:t xml:space="preserve">3.8 Reportes</w:t>
      </w:r>
    </w:p>
    <w:p w:rsidR="00000000" w:rsidDel="00000000" w:rsidP="00000000" w:rsidRDefault="00000000" w:rsidRPr="00000000" w14:paraId="0000005F">
      <w:pPr>
        <w:spacing w:after="120" w:line="264" w:lineRule="auto"/>
        <w:jc w:val="left"/>
        <w:rPr/>
      </w:pPr>
      <w:r w:rsidDel="00000000" w:rsidR="00000000" w:rsidRPr="00000000">
        <w:rPr>
          <w:rtl w:val="0"/>
        </w:rPr>
        <w:t xml:space="preserve">RF-52 Autorizar reportes. Ofrecer los siete tipos según rol; técnico limitado a su alcance propio o trabajo disponible según metodología. Trazabilidad: CU09.</w:t>
      </w:r>
    </w:p>
    <w:p w:rsidR="00000000" w:rsidDel="00000000" w:rsidP="00000000" w:rsidRDefault="00000000" w:rsidRPr="00000000" w14:paraId="00000060">
      <w:pPr>
        <w:spacing w:after="120" w:line="264" w:lineRule="auto"/>
        <w:jc w:val="left"/>
        <w:rPr/>
      </w:pPr>
      <w:r w:rsidDel="00000000" w:rsidR="00000000" w:rsidRPr="00000000">
        <w:rPr>
          <w:rtl w:val="0"/>
        </w:rPr>
        <w:t xml:space="preserve">RF-53 Filtrar reportes. Validar período sin fechas futuras cuando corresponda, búsqueda y estado/acción. Opciones completas antes de generar; saldos y carga actuales no usan período. Trazabilidad: CU09.</w:t>
      </w:r>
    </w:p>
    <w:p w:rsidR="00000000" w:rsidDel="00000000" w:rsidP="00000000" w:rsidRDefault="00000000" w:rsidRPr="00000000" w14:paraId="00000061">
      <w:pPr>
        <w:spacing w:after="120" w:line="264" w:lineRule="auto"/>
        <w:jc w:val="left"/>
        <w:rPr/>
      </w:pPr>
      <w:r w:rsidDel="00000000" w:rsidR="00000000" w:rsidRPr="00000000">
        <w:rPr>
          <w:rtl w:val="0"/>
        </w:rPr>
        <w:t xml:space="preserve">RF-54 Reportar atenciones. Consultar cohorte por apertura y situación actual; no representar el estado como reconstrucción al cierre del período. Trazabilidad: CU09.</w:t>
      </w:r>
    </w:p>
    <w:p w:rsidR="00000000" w:rsidDel="00000000" w:rsidP="00000000" w:rsidRDefault="00000000" w:rsidRPr="00000000" w14:paraId="00000062">
      <w:pPr>
        <w:spacing w:after="120" w:line="264" w:lineRule="auto"/>
        <w:jc w:val="left"/>
        <w:rPr/>
      </w:pPr>
      <w:r w:rsidDel="00000000" w:rsidR="00000000" w:rsidRPr="00000000">
        <w:rPr>
          <w:rtl w:val="0"/>
        </w:rPr>
        <w:t xml:space="preserve">RF-55 Reportar actividad técnica. Ofrecer presupuestos, carga actual, actividad e ítems realizados con definiciones explícitas, sin inventar horas ni productividad. Trazabilidad: CU09.</w:t>
      </w:r>
    </w:p>
    <w:p w:rsidR="00000000" w:rsidDel="00000000" w:rsidP="00000000" w:rsidRDefault="00000000" w:rsidRPr="00000000" w14:paraId="00000063">
      <w:pPr>
        <w:spacing w:after="120" w:line="264" w:lineRule="auto"/>
        <w:jc w:val="left"/>
        <w:rPr/>
      </w:pPr>
      <w:r w:rsidDel="00000000" w:rsidR="00000000" w:rsidRPr="00000000">
        <w:rPr>
          <w:rtl w:val="0"/>
        </w:rPr>
        <w:t xml:space="preserve">RF-56 Reportar cobros y saldos. Distinguir movimientos por fecha de cobro/anulación y deuda actual de las liquidaciones. No presentar utilidad ni rentabilidad. Trazabilidad: CU09.</w:t>
      </w:r>
    </w:p>
    <w:p w:rsidR="00000000" w:rsidDel="00000000" w:rsidP="00000000" w:rsidRDefault="00000000" w:rsidRPr="00000000" w14:paraId="00000064">
      <w:pPr>
        <w:spacing w:after="120" w:line="264" w:lineRule="auto"/>
        <w:jc w:val="left"/>
        <w:rPr/>
      </w:pPr>
      <w:r w:rsidDel="00000000" w:rsidR="00000000" w:rsidRPr="00000000">
        <w:rPr>
          <w:rtl w:val="0"/>
        </w:rPr>
        <w:t xml:space="preserve">RF-57 Confeccionar reportes verificables. Derivar detalle, indicadores y gráficos del mismo conjunto filtrado; permitir HTML autocontenido, CSV seguro e impresión/PDF. Trazabilidad: CU09.</w:t>
      </w:r>
    </w:p>
    <w:p w:rsidR="00000000" w:rsidDel="00000000" w:rsidP="00000000" w:rsidRDefault="00000000" w:rsidRPr="00000000" w14:paraId="00000065">
      <w:pPr>
        <w:pStyle w:val="Heading2"/>
        <w:spacing w:after="120" w:line="264" w:lineRule="auto"/>
        <w:jc w:val="left"/>
        <w:rPr>
          <w:b w:val="0"/>
          <w:bCs w:val="0"/>
          <w:sz w:val="26"/>
          <w:szCs w:val="26"/>
        </w:rPr>
      </w:pPr>
      <w:bookmarkStart w:colFirst="0" w:colLast="0" w:name="_daiykip8o0wh" w:id="20"/>
      <w:bookmarkEnd w:id="20"/>
      <w:r w:rsidDel="00000000" w:rsidR="00000000" w:rsidRPr="00000000">
        <w:rPr>
          <w:b w:val="0"/>
          <w:bCs w:val="0"/>
          <w:sz w:val="26"/>
          <w:szCs w:val="26"/>
          <w:rtl w:val="0"/>
        </w:rPr>
        <w:t xml:space="preserve">3.9 Respaldos y recuperación</w:t>
      </w:r>
    </w:p>
    <w:p w:rsidR="00000000" w:rsidDel="00000000" w:rsidP="00000000" w:rsidRDefault="00000000" w:rsidRPr="00000000" w14:paraId="00000066">
      <w:pPr>
        <w:spacing w:after="120" w:line="264" w:lineRule="auto"/>
        <w:jc w:val="left"/>
        <w:rPr/>
      </w:pPr>
      <w:r w:rsidDel="00000000" w:rsidR="00000000" w:rsidRPr="00000000">
        <w:rPr>
          <w:rtl w:val="0"/>
        </w:rPr>
        <w:t xml:space="preserve">RF-58 Crear respaldo manual. Administrador elige completa o diferencial y destino del servidor SQL; usar copia nativa con checksum y verificación. No denominar incremental de log a la diferencial. Trazabilidad: CU10.</w:t>
      </w:r>
    </w:p>
    <w:p w:rsidR="00000000" w:rsidDel="00000000" w:rsidP="00000000" w:rsidRDefault="00000000" w:rsidRPr="00000000" w14:paraId="00000067">
      <w:pPr>
        <w:spacing w:after="120" w:line="264" w:lineRule="auto"/>
        <w:jc w:val="left"/>
        <w:rPr/>
      </w:pPr>
      <w:r w:rsidDel="00000000" w:rsidR="00000000" w:rsidRPr="00000000">
        <w:rPr>
          <w:rtl w:val="0"/>
        </w:rPr>
        <w:t xml:space="preserve">RF-59 Configurar destinos. Permitir ruta del servidor y réplica opcional Azure Blob privada; selector visual únicamente cuando cliente y SQL comparten equipo Windows confirmado. Trazabilidad: CU10.</w:t>
      </w:r>
    </w:p>
    <w:p w:rsidR="00000000" w:rsidDel="00000000" w:rsidP="00000000" w:rsidRDefault="00000000" w:rsidRPr="00000000" w14:paraId="00000068">
      <w:pPr>
        <w:spacing w:after="120" w:line="264" w:lineRule="auto"/>
        <w:jc w:val="left"/>
        <w:rPr/>
      </w:pPr>
      <w:r w:rsidDel="00000000" w:rsidR="00000000" w:rsidRPr="00000000">
        <w:rPr>
          <w:rtl w:val="0"/>
        </w:rPr>
        <w:t xml:space="preserve">RF-60 Informar resultado de copia. Registrar archivo, tipo, completa base, verificación y advertencias; no informar éxito simulado ni confundir fallo de réplica con pérdida de copia local. Trazabilidad: CU10.</w:t>
      </w:r>
    </w:p>
    <w:p w:rsidR="00000000" w:rsidDel="00000000" w:rsidP="00000000" w:rsidRDefault="00000000" w:rsidRPr="00000000" w14:paraId="00000069">
      <w:pPr>
        <w:spacing w:after="120" w:line="264" w:lineRule="auto"/>
        <w:jc w:val="left"/>
        <w:rPr/>
      </w:pPr>
      <w:r w:rsidDel="00000000" w:rsidR="00000000" w:rsidRPr="00000000">
        <w:rPr>
          <w:rtl w:val="0"/>
        </w:rPr>
        <w:t xml:space="preserve">RF-61 Preparar recuperación. Seleccionar copia catalogada, completa y diferencial base si corresponde, y ensayar recuperación en base temporal antes de autorizar reemplazo. Trazabilidad: CU10.</w:t>
      </w:r>
    </w:p>
    <w:p w:rsidR="00000000" w:rsidDel="00000000" w:rsidP="00000000" w:rsidRDefault="00000000" w:rsidRPr="00000000" w14:paraId="0000006A">
      <w:pPr>
        <w:spacing w:after="120" w:line="264" w:lineRule="auto"/>
        <w:jc w:val="left"/>
        <w:rPr/>
      </w:pPr>
      <w:r w:rsidDel="00000000" w:rsidR="00000000" w:rsidRPr="00000000">
        <w:rPr>
          <w:rtl w:val="0"/>
        </w:rPr>
        <w:t xml:space="preserve">RF-62 Exigir doble aprobación. Reautenticar dos usuarios distintos activos: iniciador Administrador y segundo Administrador o Administrativo; exigir motivo y reconocimiento de consecuencias. Trazabilidad: CU10.</w:t>
      </w:r>
    </w:p>
    <w:p w:rsidR="00000000" w:rsidDel="00000000" w:rsidP="00000000" w:rsidRDefault="00000000" w:rsidRPr="00000000" w14:paraId="0000006B">
      <w:pPr>
        <w:spacing w:after="120" w:line="264" w:lineRule="auto"/>
        <w:jc w:val="left"/>
        <w:rPr/>
      </w:pPr>
      <w:r w:rsidDel="00000000" w:rsidR="00000000" w:rsidRPr="00000000">
        <w:rPr>
          <w:rtl w:val="0"/>
        </w:rPr>
        <w:t xml:space="preserve">RF-63 Validar cadena y esquema. Verificar archivos, identidad, checksums, esquema compatible y DBCC CHECKDB del ensayo. Vincular plan al solicitante y vigencia para un solo uso. Trazabilidad: CU10.</w:t>
      </w:r>
    </w:p>
    <w:p w:rsidR="00000000" w:rsidDel="00000000" w:rsidP="00000000" w:rsidRDefault="00000000" w:rsidRPr="00000000" w14:paraId="0000006C">
      <w:pPr>
        <w:spacing w:after="120" w:line="264" w:lineRule="auto"/>
        <w:jc w:val="left"/>
        <w:rPr/>
      </w:pPr>
      <w:r w:rsidDel="00000000" w:rsidR="00000000" w:rsidRPr="00000000">
        <w:rPr>
          <w:rtl w:val="0"/>
        </w:rPr>
        <w:t xml:space="preserve">RF-64 Recuperar con mantenimiento. Bloquear operaciones coordinadas, crear copia protectora, restaurar y renovar generación de sesiones; informar resultado y recuperación técnica si falla. No prometer continuidad sin interrupción. Trazabilidad: CU10.</w:t>
      </w:r>
    </w:p>
    <w:p w:rsidR="00000000" w:rsidDel="00000000" w:rsidP="00000000" w:rsidRDefault="00000000" w:rsidRPr="00000000" w14:paraId="0000006D">
      <w:pPr>
        <w:pStyle w:val="Heading2"/>
        <w:spacing w:after="120" w:line="264" w:lineRule="auto"/>
        <w:jc w:val="left"/>
        <w:rPr>
          <w:b w:val="0"/>
          <w:bCs w:val="0"/>
          <w:sz w:val="26"/>
          <w:szCs w:val="26"/>
        </w:rPr>
      </w:pPr>
      <w:bookmarkStart w:colFirst="0" w:colLast="0" w:name="_azt6ifpbfunl" w:id="21"/>
      <w:bookmarkEnd w:id="21"/>
      <w:r w:rsidDel="00000000" w:rsidR="00000000" w:rsidRPr="00000000">
        <w:rPr>
          <w:b w:val="0"/>
          <w:bCs w:val="0"/>
          <w:sz w:val="26"/>
          <w:szCs w:val="26"/>
          <w:rtl w:val="0"/>
        </w:rPr>
        <w:t xml:space="preserve">3.10 Funciones complementarias del circuito</w:t>
      </w:r>
    </w:p>
    <w:p w:rsidR="00000000" w:rsidDel="00000000" w:rsidP="00000000" w:rsidRDefault="00000000" w:rsidRPr="00000000" w14:paraId="0000006E">
      <w:pPr>
        <w:spacing w:after="120" w:line="264" w:lineRule="auto"/>
        <w:jc w:val="left"/>
        <w:rPr/>
      </w:pPr>
      <w:r w:rsidDel="00000000" w:rsidR="00000000" w:rsidRPr="00000000">
        <w:rPr>
          <w:rtl w:val="0"/>
        </w:rPr>
        <w:t xml:space="preserve">RF-65 Consultar catálogo. Administrativo y técnico consultan categorías, tipo, disponibilidad y precios de referencia con filtros/búsqueda. No hay ABM, existencias ni movimientos de stock en esta entrega. Trazabilidad: CU03.</w:t>
      </w:r>
    </w:p>
    <w:p w:rsidR="00000000" w:rsidDel="00000000" w:rsidP="00000000" w:rsidRDefault="00000000" w:rsidRPr="00000000" w14:paraId="0000006F">
      <w:pPr>
        <w:spacing w:after="120" w:line="264" w:lineRule="auto"/>
        <w:jc w:val="left"/>
        <w:rPr/>
      </w:pPr>
      <w:r w:rsidDel="00000000" w:rsidR="00000000" w:rsidRPr="00000000">
        <w:rPr>
          <w:rtl w:val="0"/>
        </w:rPr>
        <w:t xml:space="preserve">RF-66 Gestionar reserva técnica. Tomar/liberar actividad bajo autorización y versión actual, impedir reserva ajena y conservar avances confirmados. Trazabilidad: CU07.</w:t>
      </w:r>
    </w:p>
    <w:p w:rsidR="00000000" w:rsidDel="00000000" w:rsidP="00000000" w:rsidRDefault="00000000" w:rsidRPr="00000000" w14:paraId="00000070">
      <w:pPr>
        <w:spacing w:after="120" w:line="264" w:lineRule="auto"/>
        <w:jc w:val="left"/>
        <w:rPr/>
      </w:pPr>
      <w:r w:rsidDel="00000000" w:rsidR="00000000" w:rsidRPr="00000000">
        <w:rPr>
          <w:rtl w:val="0"/>
        </w:rPr>
        <w:t xml:space="preserve">RF-67 Registrar avance de ejecución. Usar NoIniciado, EnCurso y Completado, cantidades no decrecientes y no superiores a las autorizadas. Cantidad parcial permanece EnCurso; no hay cierre con interrupción. Trazabilidad: CU07.</w:t>
      </w:r>
    </w:p>
    <w:p w:rsidR="00000000" w:rsidDel="00000000" w:rsidP="00000000" w:rsidRDefault="00000000" w:rsidRPr="00000000" w14:paraId="00000071">
      <w:pPr>
        <w:spacing w:after="120" w:line="264" w:lineRule="auto"/>
        <w:jc w:val="left"/>
        <w:rPr/>
      </w:pPr>
      <w:r w:rsidDel="00000000" w:rsidR="00000000" w:rsidRPr="00000000">
        <w:rPr>
          <w:rtl w:val="0"/>
        </w:rPr>
        <w:t xml:space="preserve">RF-68 Gestionar hallazgos y pausas. Técnico registra informe puntual y recomendación; si impide continuar pausa alcance. Administrativo puede registrar pausa solicitada, solo técnico resuelve con motivo. Trazabilidad: CU07.</w:t>
      </w:r>
    </w:p>
    <w:p w:rsidR="00000000" w:rsidDel="00000000" w:rsidP="00000000" w:rsidRDefault="00000000" w:rsidRPr="00000000" w14:paraId="00000072">
      <w:pPr>
        <w:spacing w:after="120" w:line="264" w:lineRule="auto"/>
        <w:jc w:val="left"/>
        <w:rPr/>
      </w:pPr>
      <w:r w:rsidDel="00000000" w:rsidR="00000000" w:rsidRPr="00000000">
        <w:rPr>
          <w:rtl w:val="0"/>
        </w:rPr>
        <w:t xml:space="preserve">RF-69 Presupuestar adicionales. Preparar propuesta independiente por hallazgo o inspección extraordinaria, comunicar y aceptar antes de ejecutar. Aceptación no resuelve automáticamente pausas. Trazabilidad: CU06.</w:t>
      </w:r>
    </w:p>
    <w:p w:rsidR="00000000" w:rsidDel="00000000" w:rsidP="00000000" w:rsidRDefault="00000000" w:rsidRPr="00000000" w14:paraId="00000073">
      <w:pPr>
        <w:spacing w:after="120" w:line="264" w:lineRule="auto"/>
        <w:jc w:val="left"/>
        <w:rPr/>
      </w:pPr>
      <w:r w:rsidDel="00000000" w:rsidR="00000000" w:rsidRPr="00000000">
        <w:rPr>
          <w:rtl w:val="0"/>
        </w:rPr>
        <w:t xml:space="preserve">RF-70 Controlar material del cliente. Solo repuesto/consumible, precio cero y cantidad recibida/conformidad técnica antes del uso; no es inventario del taller. Trazabilidad: CU07.</w:t>
      </w:r>
    </w:p>
    <w:p w:rsidR="00000000" w:rsidDel="00000000" w:rsidP="00000000" w:rsidRDefault="00000000" w:rsidRPr="00000000" w14:paraId="00000074">
      <w:pPr>
        <w:spacing w:after="120" w:line="264" w:lineRule="auto"/>
        <w:jc w:val="left"/>
        <w:rPr/>
      </w:pPr>
      <w:r w:rsidDel="00000000" w:rsidR="00000000" w:rsidRPr="00000000">
        <w:rPr>
          <w:rtl w:val="0"/>
        </w:rPr>
        <w:t xml:space="preserve">RF-71 Anular cobro justificadamente. Antes de entregar, administrativo conserva pago/medios originales, registra motivo/autor/fecha y recompone saldo. No procesa devolución bancaria. Trazabilidad: CU08.</w:t>
      </w:r>
    </w:p>
    <w:p w:rsidR="00000000" w:rsidDel="00000000" w:rsidP="00000000" w:rsidRDefault="00000000" w:rsidRPr="00000000" w14:paraId="00000075">
      <w:pPr>
        <w:spacing w:after="120" w:line="264" w:lineRule="auto"/>
        <w:jc w:val="left"/>
        <w:rPr/>
      </w:pPr>
      <w:r w:rsidDel="00000000" w:rsidR="00000000" w:rsidRPr="00000000">
        <w:rPr>
          <w:rtl w:val="0"/>
        </w:rPr>
        <w:t xml:space="preserve">RF-72 Programar copias. Configurar calendario, zona horaria, completa/diferencial, destino y réplica; agente independiente ejecuta aun sin formulario abierto mientras el servidor/agente estén disponibles. Trazabilidad: CU10.</w:t>
      </w:r>
    </w:p>
    <w:p w:rsidR="00000000" w:rsidDel="00000000" w:rsidP="00000000" w:rsidRDefault="00000000" w:rsidRPr="00000000" w14:paraId="00000076">
      <w:pPr>
        <w:spacing w:after="120" w:line="264" w:lineRule="auto"/>
        <w:jc w:val="left"/>
        <w:rPr/>
      </w:pPr>
      <w:r>
        <w:t>RF-73 Auditar acceso y recuperación. Administrador consulta accesos desde la gestión de seguridad; respaldos mantienen bitácora separada que no retrocede al restaurar negocio. No es auditoría inalterable ante un DBA. Trazabilidad: CU02 y CU10.</w:t>
      </w:r>
    </w:p>
    <w:p w:rsidR="00000000" w:rsidDel="00000000" w:rsidP="00000000" w:rsidRDefault="00000000" w:rsidRPr="00000000" w14:paraId="00000077">
      <w:pPr>
        <w:pStyle w:val="Heading1"/>
        <w:spacing w:before="400" w:line="264" w:lineRule="auto"/>
        <w:jc w:val="left"/>
        <w:rPr>
          <w:b w:val="0"/>
          <w:bCs w:val="0"/>
          <w:sz w:val="34"/>
          <w:szCs w:val="34"/>
        </w:rPr>
      </w:pPr>
      <w:bookmarkStart w:colFirst="0" w:colLast="0" w:name="_vp8ilbhj0kr0" w:id="22"/>
      <w:bookmarkEnd w:id="22"/>
      <w:r w:rsidDel="00000000" w:rsidR="00000000" w:rsidRPr="00000000">
        <w:rPr>
          <w:b w:val="0"/>
          <w:bCs w:val="0"/>
          <w:sz w:val="34"/>
          <w:szCs w:val="34"/>
          <w:rtl w:val="0"/>
        </w:rPr>
        <w:t xml:space="preserve">4 Requisitos no funcionales</w:t>
      </w:r>
    </w:p>
    <w:p w:rsidR="00000000" w:rsidDel="00000000" w:rsidP="00000000" w:rsidRDefault="00000000" w:rsidRPr="00000000" w14:paraId="00000078">
      <w:pPr>
        <w:spacing w:after="120" w:line="264" w:lineRule="auto"/>
        <w:jc w:val="left"/>
        <w:rPr/>
      </w:pPr>
      <w:r w:rsidDel="00000000" w:rsidR="00000000" w:rsidRPr="00000000">
        <w:rPr>
          <w:rtl w:val="0"/>
        </w:rPr>
        <w:t xml:space="preserve">RNF-01 Seguridad de credenciales. Hash de contraseña; no registrar claves en bitácoras ni Git; credenciales locales protegidas. No se afirma cifrado de toda la base ni invulnerabilidad.</w:t>
      </w:r>
    </w:p>
    <w:p w:rsidR="00000000" w:rsidDel="00000000" w:rsidP="00000000" w:rsidRDefault="00000000" w:rsidRPr="00000000" w14:paraId="00000079">
      <w:pPr>
        <w:spacing w:after="120" w:line="264" w:lineRule="auto"/>
        <w:jc w:val="left"/>
        <w:rPr/>
      </w:pPr>
      <w:r w:rsidDel="00000000" w:rsidR="00000000" w:rsidRPr="00000000">
        <w:rPr>
          <w:rtl w:val="0"/>
        </w:rPr>
        <w:t xml:space="preserve">RNF-02 Autorización. Cuenta/rol persistidos se revalidan en servicios; UI no reemplaza control de acceso.</w:t>
      </w:r>
    </w:p>
    <w:p w:rsidR="00000000" w:rsidDel="00000000" w:rsidP="00000000" w:rsidRDefault="00000000" w:rsidRPr="00000000" w14:paraId="0000007A">
      <w:pPr>
        <w:spacing w:after="120" w:line="264" w:lineRule="auto"/>
        <w:jc w:val="left"/>
        <w:rPr/>
      </w:pPr>
      <w:r w:rsidDel="00000000" w:rsidR="00000000" w:rsidRPr="00000000">
        <w:rPr>
          <w:rtl w:val="0"/>
        </w:rPr>
        <w:t xml:space="preserve">RNF-03 Integridad. FK sin cascadas, índices únicos y CHECK complementan reglas de Aplicación; validación visual no basta.</w:t>
      </w:r>
    </w:p>
    <w:p w:rsidR="00000000" w:rsidDel="00000000" w:rsidP="00000000" w:rsidRDefault="00000000" w:rsidRPr="00000000" w14:paraId="0000007B">
      <w:pPr>
        <w:spacing w:after="120" w:line="264" w:lineRule="auto"/>
        <w:jc w:val="left"/>
        <w:rPr/>
      </w:pPr>
      <w:r w:rsidDel="00000000" w:rsidR="00000000" w:rsidRPr="00000000">
        <w:rPr>
          <w:rtl w:val="0"/>
        </w:rPr>
        <w:t xml:space="preserve">RNF-04 Atomicidad. Una operación coordinada confirma cambios relacionados e historial mediante SaveChangesAsync; EF usa transacción implícita con SQL. El lote Demo emplea transacción explícita. No hay una transacción única de toda la vida de la atención.</w:t>
      </w:r>
    </w:p>
    <w:p w:rsidR="00000000" w:rsidDel="00000000" w:rsidP="00000000" w:rsidRDefault="00000000" w:rsidRPr="00000000" w14:paraId="0000007C">
      <w:pPr>
        <w:spacing w:after="120" w:line="264" w:lineRule="auto"/>
        <w:jc w:val="left"/>
        <w:rPr/>
      </w:pPr>
      <w:r w:rsidDel="00000000" w:rsidR="00000000" w:rsidRPr="00000000">
        <w:rPr>
          <w:rtl w:val="0"/>
        </w:rPr>
        <w:t xml:space="preserve">RNF-05 Concurrencia. Rowversion en agregados configurados y control de reserva/versiones. Conflicto obliga a recargar; no sobrescribir silenciosamente. No todas las tablas tienen rowversion.</w:t>
      </w:r>
    </w:p>
    <w:p w:rsidR="00000000" w:rsidDel="00000000" w:rsidP="00000000" w:rsidRDefault="00000000" w:rsidRPr="00000000" w14:paraId="0000007D">
      <w:pPr>
        <w:spacing w:after="120" w:line="264" w:lineRule="auto"/>
        <w:jc w:val="left"/>
        <w:rPr/>
      </w:pPr>
      <w:r w:rsidDel="00000000" w:rsidR="00000000" w:rsidRPr="00000000">
        <w:rPr>
          <w:rtl w:val="0"/>
        </w:rPr>
        <w:t xml:space="preserve">RNF-06 Tratamiento de errores. Separar validaciones, conflictos y fallos técnicos; mensajes sanitizados para usuario y descarte del ChangeTracker para evitar persistir un fallo posterior.</w:t>
      </w:r>
    </w:p>
    <w:p w:rsidR="00000000" w:rsidDel="00000000" w:rsidP="00000000" w:rsidRDefault="00000000" w:rsidRPr="00000000" w14:paraId="0000007E">
      <w:pPr>
        <w:spacing w:after="120" w:line="264" w:lineRule="auto"/>
        <w:jc w:val="left"/>
        <w:rPr/>
      </w:pPr>
      <w:r w:rsidDel="00000000" w:rsidR="00000000" w:rsidRPr="00000000">
        <w:rPr>
          <w:rtl w:val="0"/>
        </w:rPr>
        <w:t xml:space="preserve">RNF-07 Trazabilidad. Historial de atención, autorías, versiones de propuestas y pagos anulados; no se promete bitácora detallada de cada modificación de cada maestro o línea de borrador.</w:t>
      </w:r>
    </w:p>
    <w:p w:rsidR="00000000" w:rsidDel="00000000" w:rsidP="00000000" w:rsidRDefault="00000000" w:rsidRPr="00000000" w14:paraId="0000007F">
      <w:pPr>
        <w:spacing w:after="120" w:line="264" w:lineRule="auto"/>
        <w:jc w:val="left"/>
        <w:rPr/>
      </w:pPr>
      <w:r w:rsidDel="00000000" w:rsidR="00000000" w:rsidRPr="00000000">
        <w:rPr>
          <w:rtl w:val="0"/>
        </w:rPr>
        <w:t xml:space="preserve">RNF-08 Tiempo. Hora civil argentina mediante FechaHoraTaller para negocio; DateTimeOffset UTC para autenticación/control. Rowversion es binario, no fecha.</w:t>
      </w:r>
    </w:p>
    <w:p w:rsidR="00000000" w:rsidDel="00000000" w:rsidP="00000000" w:rsidRDefault="00000000" w:rsidRPr="00000000" w14:paraId="00000080">
      <w:pPr>
        <w:spacing w:after="120" w:line="264" w:lineRule="auto"/>
        <w:jc w:val="left"/>
        <w:rPr/>
      </w:pPr>
      <w:r w:rsidDel="00000000" w:rsidR="00000000" w:rsidRPr="00000000">
        <w:rPr>
          <w:rtl w:val="0"/>
        </w:rPr>
        <w:t xml:space="preserve">RNF-09 Usabilidad. Orden por etapa, acciones contextuales, estilos consistentes, documentos legibles e identificación del expediente.</w:t>
      </w:r>
    </w:p>
    <w:p w:rsidR="00000000" w:rsidDel="00000000" w:rsidP="00000000" w:rsidRDefault="00000000" w:rsidRPr="00000000" w14:paraId="00000081">
      <w:pPr>
        <w:spacing w:after="120" w:line="264" w:lineRule="auto"/>
        <w:jc w:val="left"/>
        <w:rPr/>
      </w:pPr>
      <w:r w:rsidDel="00000000" w:rsidR="00000000" w:rsidRPr="00000000">
        <w:rPr>
          <w:rtl w:val="0"/>
        </w:rPr>
        <w:t xml:space="preserve">RNF-10 Consultas y rendimiento. Filtros y consultas reales; validar comportamiento con volumen Demo. No hay tiempo máximo contractual sin medición del entorno.</w:t>
      </w:r>
    </w:p>
    <w:p w:rsidR="00000000" w:rsidDel="00000000" w:rsidP="00000000" w:rsidRDefault="00000000" w:rsidRPr="00000000" w14:paraId="00000082">
      <w:pPr>
        <w:spacing w:after="120" w:line="264" w:lineRule="auto"/>
        <w:jc w:val="left"/>
        <w:rPr/>
      </w:pPr>
      <w:r w:rsidDel="00000000" w:rsidR="00000000" w:rsidRPr="00000000">
        <w:rPr>
          <w:rtl w:val="0"/>
        </w:rPr>
        <w:t xml:space="preserve">RNF-11 Recuperabilidad. Verificar copias y ensayar recuperación; doble aprobación y mantenimiento. No se garantiza cero pérdida ni continuidad durante restore.</w:t>
      </w:r>
    </w:p>
    <w:p w:rsidR="00000000" w:rsidDel="00000000" w:rsidP="00000000" w:rsidRDefault="00000000" w:rsidRPr="00000000" w14:paraId="00000083">
      <w:pPr>
        <w:spacing w:after="120" w:line="264" w:lineRule="auto"/>
        <w:jc w:val="left"/>
        <w:rPr/>
      </w:pPr>
      <w:r w:rsidDel="00000000" w:rsidR="00000000" w:rsidRPr="00000000">
        <w:rPr>
          <w:rtl w:val="0"/>
        </w:rPr>
        <w:t xml:space="preserve">RNF-12 Portabilidad e instalación. Cliente para Windows; scripts/configuración por equipo, base real separada de Demo; no distribuir secretos.</w:t>
      </w:r>
    </w:p>
    <w:p w:rsidR="00000000" w:rsidDel="00000000" w:rsidP="00000000" w:rsidRDefault="00000000" w:rsidRPr="00000000" w14:paraId="00000084">
      <w:pPr>
        <w:spacing w:after="120" w:line="264" w:lineRule="auto"/>
        <w:jc w:val="left"/>
        <w:rPr/>
      </w:pPr>
      <w:r w:rsidDel="00000000" w:rsidR="00000000" w:rsidRPr="00000000">
        <w:rPr>
          <w:rtl w:val="0"/>
        </w:rPr>
        <w:t xml:space="preserve">RNF-13 Documentos. Identidad del taller, naturaleza interna y datos históricos; CSV neutraliza fórmulas y HTML codifica entradas.</w:t>
      </w:r>
    </w:p>
    <w:p w:rsidR="00000000" w:rsidDel="00000000" w:rsidP="00000000" w:rsidRDefault="00000000" w:rsidRPr="00000000" w14:paraId="00000085">
      <w:pPr>
        <w:spacing w:after="120" w:line="264" w:lineRule="auto"/>
        <w:jc w:val="left"/>
        <w:rPr/>
      </w:pPr>
      <w:r w:rsidDel="00000000" w:rsidR="00000000" w:rsidRPr="00000000">
        <w:rPr>
          <w:rtl w:val="0"/>
        </w:rPr>
        <w:t xml:space="preserve">RNF-14 Pruebas. Separar reglas/InMemory, SQL real y UI Windows; registrar evidencia real y pruebas omitidas. Una prueba de traducción SQL no demuestra ejecución ni rendimiento.</w:t>
      </w:r>
    </w:p>
    <w:p w:rsidR="00000000" w:rsidDel="00000000" w:rsidP="00000000" w:rsidRDefault="00000000" w:rsidRPr="00000000" w14:paraId="00000086">
      <w:pPr>
        <w:spacing w:after="120" w:line="264" w:lineRule="auto"/>
        <w:jc w:val="left"/>
        <w:rPr/>
      </w:pPr>
      <w:r w:rsidDel="00000000" w:rsidR="00000000" w:rsidRPr="00000000">
        <w:rPr>
          <w:rtl w:val="0"/>
        </w:rPr>
        <w:t xml:space="preserve">RNF-15 Disponibilidad operativa. No vencer sesión por inactividad; revalidar al operar. Agente programado exige equipo disponible; mantenimiento de recuperación obliga a reiniciar sesiones.</w:t>
      </w:r>
    </w:p>
    <w:p w:rsidR="00000000" w:rsidDel="00000000" w:rsidP="00000000" w:rsidRDefault="00000000" w:rsidRPr="00000000" w14:paraId="00000087">
      <w:pPr>
        <w:pStyle w:val="Heading1"/>
        <w:spacing w:before="400" w:line="264" w:lineRule="auto"/>
        <w:jc w:val="left"/>
        <w:rPr>
          <w:b w:val="0"/>
          <w:bCs w:val="0"/>
          <w:sz w:val="34"/>
          <w:szCs w:val="34"/>
        </w:rPr>
      </w:pPr>
      <w:bookmarkStart w:colFirst="0" w:colLast="0" w:name="_x0tibvba63hk" w:id="23"/>
      <w:bookmarkEnd w:id="23"/>
      <w:r w:rsidDel="00000000" w:rsidR="00000000" w:rsidRPr="00000000">
        <w:rPr>
          <w:b w:val="0"/>
          <w:bCs w:val="0"/>
          <w:sz w:val="34"/>
          <w:szCs w:val="34"/>
          <w:rtl w:val="0"/>
        </w:rPr>
        <w:t xml:space="preserve">5 Información y reglas de negocio</w:t>
      </w:r>
    </w:p>
    <w:p w:rsidR="00000000" w:rsidDel="00000000" w:rsidP="00000000" w:rsidRDefault="00000000" w:rsidRPr="00000000" w14:paraId="00000088">
      <w:pPr>
        <w:spacing w:after="120" w:line="264" w:lineRule="auto"/>
        <w:jc w:val="left"/>
        <w:rPr/>
      </w:pPr>
      <w:r w:rsidDel="00000000" w:rsidR="00000000" w:rsidRPr="00000000">
        <w:rPr>
          <w:rtl w:val="0"/>
        </w:rPr>
        <w:t xml:space="preserve">El Apéndice C y el DER documentan el esquema físico final: 24 tablas de negocio/acceso, 204 columnas y 43 FK; control externo de respaldos con cuatro tablas y 24 columnas sin FK cruzadas. __EFMigrationsHistory es metadato adicional. Las restricciones físicas no reemplazan autorizaciones, pertenencia, reservas, sumas y cronología de los servicios.</w:t>
      </w:r>
    </w:p>
    <w:p w:rsidR="00000000" w:rsidDel="00000000" w:rsidP="00000000" w:rsidRDefault="00000000" w:rsidRPr="00000000" w14:paraId="00000089">
      <w:pPr>
        <w:spacing w:after="120" w:line="264" w:lineRule="auto"/>
        <w:jc w:val="left"/>
        <w:rPr/>
      </w:pPr>
      <w:r w:rsidDel="00000000" w:rsidR="00000000" w:rsidRPr="00000000">
        <w:rPr>
          <w:rtl w:val="0"/>
        </w:rPr>
        <w:t xml:space="preserve">RN-01. Cuenta y rol activos en cada operación; la visibilidad de botones no sustituye autorización.</w:t>
      </w:r>
    </w:p>
    <w:p w:rsidR="00000000" w:rsidDel="00000000" w:rsidP="00000000" w:rsidRDefault="00000000" w:rsidRPr="00000000" w14:paraId="0000008A">
      <w:pPr>
        <w:spacing w:after="120" w:line="264" w:lineRule="auto"/>
        <w:jc w:val="left"/>
        <w:rPr/>
      </w:pPr>
      <w:r w:rsidDel="00000000" w:rsidR="00000000" w:rsidRPr="00000000">
        <w:rPr>
          <w:rtl w:val="0"/>
        </w:rPr>
        <w:t xml:space="preserve">RN-02. Un usuario tiene un único rol.</w:t>
      </w:r>
    </w:p>
    <w:p w:rsidR="00000000" w:rsidDel="00000000" w:rsidP="00000000" w:rsidRDefault="00000000" w:rsidRPr="00000000" w14:paraId="0000008B">
      <w:pPr>
        <w:spacing w:after="120" w:line="264" w:lineRule="auto"/>
        <w:jc w:val="left"/>
        <w:rPr/>
      </w:pPr>
      <w:r w:rsidDel="00000000" w:rsidR="00000000" w:rsidRPr="00000000">
        <w:rPr>
          <w:rtl w:val="0"/>
        </w:rPr>
        <w:t xml:space="preserve">RN-03. Las bajas de maestros son lógicas; no eliminan antecedentes.</w:t>
      </w:r>
    </w:p>
    <w:p w:rsidR="00000000" w:rsidDel="00000000" w:rsidP="00000000" w:rsidRDefault="00000000" w:rsidRPr="00000000" w14:paraId="0000008C">
      <w:pPr>
        <w:spacing w:after="120" w:line="264" w:lineRule="auto"/>
        <w:jc w:val="left"/>
        <w:rPr/>
      </w:pPr>
      <w:r w:rsidDel="00000000" w:rsidR="00000000" w:rsidRPr="00000000">
        <w:rPr>
          <w:rtl w:val="0"/>
        </w:rPr>
        <w:t xml:space="preserve">RN-04. Cliente y vehículo no mantienen relación de propiedad por FK; se vinculan por Atención.</w:t>
      </w:r>
    </w:p>
    <w:p w:rsidR="00000000" w:rsidDel="00000000" w:rsidP="00000000" w:rsidRDefault="00000000" w:rsidRPr="00000000" w14:paraId="0000008D">
      <w:pPr>
        <w:spacing w:after="120" w:line="264" w:lineRule="auto"/>
        <w:jc w:val="left"/>
        <w:rPr/>
      </w:pPr>
      <w:r w:rsidDel="00000000" w:rsidR="00000000" w:rsidRPr="00000000">
        <w:rPr>
          <w:rtl w:val="0"/>
        </w:rPr>
        <w:t xml:space="preserve">RN-05. TipoDocumento y Documento identifican al cliente de forma única.</w:t>
      </w:r>
    </w:p>
    <w:p w:rsidR="00000000" w:rsidDel="00000000" w:rsidP="00000000" w:rsidRDefault="00000000" w:rsidRPr="00000000" w14:paraId="0000008E">
      <w:pPr>
        <w:spacing w:after="120" w:line="264" w:lineRule="auto"/>
        <w:jc w:val="left"/>
        <w:rPr/>
      </w:pPr>
      <w:r w:rsidDel="00000000" w:rsidR="00000000" w:rsidRPr="00000000">
        <w:rPr>
          <w:rtl w:val="0"/>
        </w:rPr>
        <w:t xml:space="preserve">RN-06. Dominio normalizado identifica al vehículo de forma única.</w:t>
      </w:r>
    </w:p>
    <w:p w:rsidR="00000000" w:rsidDel="00000000" w:rsidP="00000000" w:rsidRDefault="00000000" w:rsidRPr="00000000" w14:paraId="0000008F">
      <w:pPr>
        <w:spacing w:after="120" w:line="264" w:lineRule="auto"/>
        <w:jc w:val="left"/>
        <w:rPr/>
      </w:pPr>
      <w:r w:rsidDel="00000000" w:rsidR="00000000" w:rsidRPr="00000000">
        <w:rPr>
          <w:rtl w:val="0"/>
        </w:rPr>
        <w:t xml:space="preserve">RN-07. Apertura requiere cliente/vehículo habilitados y solicitudes válidas; una atención activa por vehículo según índice filtrado.</w:t>
      </w:r>
    </w:p>
    <w:p w:rsidR="00000000" w:rsidDel="00000000" w:rsidP="00000000" w:rsidRDefault="00000000" w:rsidRPr="00000000" w14:paraId="00000090">
      <w:pPr>
        <w:spacing w:after="120" w:line="264" w:lineRule="auto"/>
        <w:jc w:val="left"/>
        <w:rPr/>
      </w:pPr>
      <w:r w:rsidDel="00000000" w:rsidR="00000000" w:rsidRPr="00000000">
        <w:rPr>
          <w:rtl w:val="0"/>
        </w:rPr>
        <w:t xml:space="preserve">RN-08. La atención conserva los responsables y documentos de esa intervención.</w:t>
      </w:r>
    </w:p>
    <w:p w:rsidR="00000000" w:rsidDel="00000000" w:rsidP="00000000" w:rsidRDefault="00000000" w:rsidRPr="00000000" w14:paraId="00000091">
      <w:pPr>
        <w:spacing w:after="120" w:line="264" w:lineRule="auto"/>
        <w:jc w:val="left"/>
        <w:rPr/>
      </w:pPr>
      <w:r w:rsidDel="00000000" w:rsidR="00000000" w:rsidRPr="00000000">
        <w:rPr>
          <w:rtl w:val="0"/>
        </w:rPr>
        <w:t xml:space="preserve">RN-09. Estados de atención: EnEvaluacionTecnica, PendienteDecision, EnEjecucion, TrabajoFinalizado, PendienteLiquidacion, Cerrada y Cancelada.</w:t>
      </w:r>
    </w:p>
    <w:p w:rsidR="00000000" w:rsidDel="00000000" w:rsidP="00000000" w:rsidRDefault="00000000" w:rsidRPr="00000000" w14:paraId="00000092">
      <w:pPr>
        <w:spacing w:after="120" w:line="264" w:lineRule="auto"/>
        <w:jc w:val="left"/>
        <w:rPr/>
      </w:pPr>
      <w:r w:rsidDel="00000000" w:rsidR="00000000" w:rsidRPr="00000000">
        <w:rPr>
          <w:rtl w:val="0"/>
        </w:rPr>
        <w:t xml:space="preserve">RN-10. Las etapas cambian por operaciones válidas; Finalizadas es un filtro para Cerrada/Cancelada, no un valor almacenado.</w:t>
      </w:r>
    </w:p>
    <w:p w:rsidR="00000000" w:rsidDel="00000000" w:rsidP="00000000" w:rsidRDefault="00000000" w:rsidRPr="00000000" w14:paraId="00000093">
      <w:pPr>
        <w:spacing w:after="120" w:line="264" w:lineRule="auto"/>
        <w:jc w:val="left"/>
        <w:rPr/>
      </w:pPr>
      <w:r w:rsidDel="00000000" w:rsidR="00000000" w:rsidRPr="00000000">
        <w:rPr>
          <w:rtl w:val="0"/>
        </w:rPr>
        <w:t xml:space="preserve">RN-11. Diagnóstico definitivo: como máximo uno por atención; los hallazgos no son diagnósticos iniciales adicionales.</w:t>
      </w:r>
    </w:p>
    <w:p w:rsidR="00000000" w:rsidDel="00000000" w:rsidP="00000000" w:rsidRDefault="00000000" w:rsidRPr="00000000" w14:paraId="00000094">
      <w:pPr>
        <w:spacing w:after="120" w:line="264" w:lineRule="auto"/>
        <w:jc w:val="left"/>
        <w:rPr/>
      </w:pPr>
      <w:r w:rsidDel="00000000" w:rsidR="00000000" w:rsidRPr="00000000">
        <w:rPr>
          <w:rtl w:val="0"/>
        </w:rPr>
        <w:t xml:space="preserve">RN-12. La evaluación editable y el informe definitivo tienen responsabilidades distintas.</w:t>
      </w:r>
    </w:p>
    <w:p w:rsidR="00000000" w:rsidDel="00000000" w:rsidP="00000000" w:rsidRDefault="00000000" w:rsidRPr="00000000" w14:paraId="00000095">
      <w:pPr>
        <w:spacing w:after="120" w:line="264" w:lineRule="auto"/>
        <w:jc w:val="left"/>
        <w:rPr/>
      </w:pPr>
      <w:r w:rsidDel="00000000" w:rsidR="00000000" w:rsidRPr="00000000">
        <w:rPr>
          <w:rtl w:val="0"/>
        </w:rPr>
        <w:t xml:space="preserve">RN-13. El informe definitivo no se sobrescribe al revisar un presupuesto.</w:t>
      </w:r>
    </w:p>
    <w:p w:rsidR="00000000" w:rsidDel="00000000" w:rsidP="00000000" w:rsidRDefault="00000000" w:rsidRPr="00000000" w14:paraId="00000096">
      <w:pPr>
        <w:spacing w:after="120" w:line="264" w:lineRule="auto"/>
        <w:jc w:val="left"/>
        <w:rPr/>
      </w:pPr>
      <w:r w:rsidDel="00000000" w:rsidR="00000000" w:rsidRPr="00000000">
        <w:rPr>
          <w:rtl w:val="0"/>
        </w:rPr>
        <w:t xml:space="preserve">RN-14. Presupuesto siempre asociado a atención; diagnóstico opcional y, si se asocia, de la misma atención mediante FK compuesta.</w:t>
      </w:r>
    </w:p>
    <w:p w:rsidR="00000000" w:rsidDel="00000000" w:rsidP="00000000" w:rsidRDefault="00000000" w:rsidRPr="00000000" w14:paraId="00000097">
      <w:pPr>
        <w:spacing w:after="120" w:line="264" w:lineRule="auto"/>
        <w:jc w:val="left"/>
        <w:rPr/>
      </w:pPr>
      <w:r w:rsidDel="00000000" w:rsidR="00000000" w:rsidRPr="00000000">
        <w:rPr>
          <w:rtl w:val="0"/>
        </w:rPr>
        <w:t xml:space="preserve">RN-15. Las versiones se enlazan por IdPresupuestoAnterior; inspecciones y adicionales tienen aceptación independiente.</w:t>
      </w:r>
    </w:p>
    <w:p w:rsidR="00000000" w:rsidDel="00000000" w:rsidP="00000000" w:rsidRDefault="00000000" w:rsidRPr="00000000" w14:paraId="00000098">
      <w:pPr>
        <w:spacing w:after="120" w:line="264" w:lineRule="auto"/>
        <w:jc w:val="left"/>
        <w:rPr/>
      </w:pPr>
      <w:r w:rsidDel="00000000" w:rsidR="00000000" w:rsidRPr="00000000">
        <w:rPr>
          <w:rtl w:val="0"/>
        </w:rPr>
        <w:t xml:space="preserve">RN-16. Estados de propuesta: Borrador, PendientePresentacion, PendienteDecision, PendienteRevisionTecnica, Aceptado y Rechazado.</w:t>
      </w:r>
    </w:p>
    <w:p w:rsidR="00000000" w:rsidDel="00000000" w:rsidP="00000000" w:rsidRDefault="00000000" w:rsidRPr="00000000" w14:paraId="00000099">
      <w:pPr>
        <w:spacing w:after="120" w:line="264" w:lineRule="auto"/>
        <w:jc w:val="left"/>
        <w:rPr/>
      </w:pPr>
      <w:r w:rsidDel="00000000" w:rsidR="00000000" w:rsidRPr="00000000">
        <w:rPr>
          <w:rtl w:val="0"/>
        </w:rPr>
        <w:t xml:space="preserve">RN-17. Una propuesta principal formalizada vigente; no se consideran las versiones reemplazadas como autorizaciones actuales.</w:t>
      </w:r>
    </w:p>
    <w:p w:rsidR="00000000" w:rsidDel="00000000" w:rsidP="00000000" w:rsidRDefault="00000000" w:rsidRPr="00000000" w14:paraId="0000009A">
      <w:pPr>
        <w:spacing w:after="120" w:line="264" w:lineRule="auto"/>
        <w:jc w:val="left"/>
        <w:rPr/>
      </w:pPr>
      <w:r w:rsidDel="00000000" w:rsidR="00000000" w:rsidRPr="00000000">
        <w:rPr>
          <w:rtl w:val="0"/>
        </w:rPr>
        <w:t xml:space="preserve">RN-18. Selección parcial no autoriza ejecutar hasta validación técnica; exacta se acepta sin repetir consentimiento.</w:t>
      </w:r>
    </w:p>
    <w:p w:rsidR="00000000" w:rsidDel="00000000" w:rsidP="00000000" w:rsidRDefault="00000000" w:rsidRPr="00000000" w14:paraId="0000009B">
      <w:pPr>
        <w:spacing w:after="120" w:line="264" w:lineRule="auto"/>
        <w:jc w:val="left"/>
        <w:rPr/>
      </w:pPr>
      <w:r w:rsidDel="00000000" w:rsidR="00000000" w:rsidRPr="00000000">
        <w:rPr>
          <w:rtl w:val="0"/>
        </w:rPr>
        <w:t xml:space="preserve">RN-19. Cambiar términos requiere nueva propuesta y nueva aceptación. Corrección técnica no equivale a decisión del cliente.</w:t>
      </w:r>
    </w:p>
    <w:p w:rsidR="00000000" w:rsidDel="00000000" w:rsidP="00000000" w:rsidRDefault="00000000" w:rsidRPr="00000000" w14:paraId="0000009C">
      <w:pPr>
        <w:spacing w:after="120" w:line="264" w:lineRule="auto"/>
        <w:jc w:val="left"/>
        <w:rPr/>
      </w:pPr>
      <w:r w:rsidDel="00000000" w:rsidR="00000000" w:rsidRPr="00000000">
        <w:rPr>
          <w:rtl w:val="0"/>
        </w:rPr>
        <w:t xml:space="preserve">RN-20. Cantidades positivas hasta tres decimales, precios no negativos hasta dos; controlar desbordamiento y redondeo por ítem.</w:t>
      </w:r>
    </w:p>
    <w:p w:rsidR="00000000" w:rsidDel="00000000" w:rsidP="00000000" w:rsidRDefault="00000000" w:rsidRPr="00000000" w14:paraId="0000009D">
      <w:pPr>
        <w:spacing w:after="120" w:line="264" w:lineRule="auto"/>
        <w:jc w:val="left"/>
        <w:rPr/>
      </w:pPr>
      <w:r w:rsidDel="00000000" w:rsidR="00000000" w:rsidRPr="00000000">
        <w:rPr>
          <w:rtl w:val="0"/>
        </w:rPr>
        <w:t xml:space="preserve">RN-21. No ejecutar ni cobrar conceptos no autorizados. No se generan cargos mínimos por abrir atención.</w:t>
      </w:r>
    </w:p>
    <w:p w:rsidR="00000000" w:rsidDel="00000000" w:rsidP="00000000" w:rsidRDefault="00000000" w:rsidRPr="00000000" w14:paraId="0000009E">
      <w:pPr>
        <w:spacing w:after="120" w:line="264" w:lineRule="auto"/>
        <w:jc w:val="left"/>
        <w:rPr/>
      </w:pPr>
      <w:r w:rsidDel="00000000" w:rsidR="00000000" w:rsidRPr="00000000">
        <w:rPr>
          <w:rtl w:val="0"/>
        </w:rPr>
        <w:t xml:space="preserve">RN-22. Finalización normal exige completar todos los ítems autorizados, resolver bloqueos y conformidad del técnico.</w:t>
      </w:r>
    </w:p>
    <w:p w:rsidR="00000000" w:rsidDel="00000000" w:rsidP="00000000" w:rsidRDefault="00000000" w:rsidRPr="00000000" w14:paraId="0000009F">
      <w:pPr>
        <w:spacing w:after="120" w:line="264" w:lineRule="auto"/>
        <w:jc w:val="left"/>
        <w:rPr/>
      </w:pPr>
      <w:r w:rsidDel="00000000" w:rsidR="00000000" w:rsidRPr="00000000">
        <w:rPr>
          <w:rtl w:val="0"/>
        </w:rPr>
        <w:t xml:space="preserve">RN-23. Liquidar solo trabajo autorizado y realizado, tras terminación permitida; una inspección autorizada/realizada conserva su cargo aunque se rechace reparar.</w:t>
      </w:r>
    </w:p>
    <w:p w:rsidR="00000000" w:rsidDel="00000000" w:rsidP="00000000" w:rsidRDefault="00000000" w:rsidRPr="00000000" w14:paraId="000000A0">
      <w:pPr>
        <w:spacing w:after="120" w:line="264" w:lineRule="auto"/>
        <w:jc w:val="left"/>
        <w:rPr/>
      </w:pPr>
      <w:r w:rsidDel="00000000" w:rsidR="00000000" w:rsidRPr="00000000">
        <w:rPr>
          <w:rtl w:val="0"/>
        </w:rPr>
        <w:t xml:space="preserve">RN-24. Una liquidación por atención; una línea liquidada por detalle presupuestado.</w:t>
      </w:r>
    </w:p>
    <w:p w:rsidR="00000000" w:rsidDel="00000000" w:rsidP="00000000" w:rsidRDefault="00000000" w:rsidRPr="00000000" w14:paraId="000000A1">
      <w:pPr>
        <w:spacing w:after="120" w:line="264" w:lineRule="auto"/>
        <w:jc w:val="left"/>
        <w:rPr/>
      </w:pPr>
      <w:r w:rsidDel="00000000" w:rsidR="00000000" w:rsidRPr="00000000">
        <w:rPr>
          <w:rtl w:val="0"/>
        </w:rPr>
        <w:t xml:space="preserve">RN-25. Total liquidado es suma de subtotales históricos; material aportado por cliente no se cobra como venta del taller.</w:t>
      </w:r>
    </w:p>
    <w:p w:rsidR="00000000" w:rsidDel="00000000" w:rsidP="00000000" w:rsidRDefault="00000000" w:rsidRPr="00000000" w14:paraId="000000A2">
      <w:pPr>
        <w:spacing w:after="120" w:line="264" w:lineRule="auto"/>
        <w:jc w:val="left"/>
        <w:rPr/>
      </w:pPr>
      <w:r w:rsidDel="00000000" w:rsidR="00000000" w:rsidRPr="00000000">
        <w:rPr>
          <w:rtl w:val="0"/>
        </w:rPr>
        <w:t xml:space="preserve">RN-26. Cambios posteriores al catálogo no modifican precios ni descripciones históricos.</w:t>
      </w:r>
    </w:p>
    <w:p w:rsidR="00000000" w:rsidDel="00000000" w:rsidP="00000000" w:rsidRDefault="00000000" w:rsidRPr="00000000" w14:paraId="000000A3">
      <w:pPr>
        <w:spacing w:after="120" w:line="264" w:lineRule="auto"/>
        <w:jc w:val="left"/>
        <w:rPr/>
      </w:pPr>
      <w:r w:rsidDel="00000000" w:rsidR="00000000" w:rsidRPr="00000000">
        <w:rPr>
          <w:rtl w:val="0"/>
        </w:rPr>
        <w:t xml:space="preserve">RN-27. Cada pago pertenece a una liquidación y puede distribuirse entre varios medios.</w:t>
      </w:r>
    </w:p>
    <w:p w:rsidR="00000000" w:rsidDel="00000000" w:rsidP="00000000" w:rsidRDefault="00000000" w:rsidRPr="00000000" w14:paraId="000000A4">
      <w:pPr>
        <w:spacing w:after="120" w:line="264" w:lineRule="auto"/>
        <w:jc w:val="left"/>
        <w:rPr/>
      </w:pPr>
      <w:r w:rsidDel="00000000" w:rsidR="00000000" w:rsidRPr="00000000">
        <w:rPr>
          <w:rtl w:val="0"/>
        </w:rPr>
        <w:t xml:space="preserve">RN-28. Cobros y sus medios tienen importes positivos; suma de medios coincide con importe.</w:t>
      </w:r>
    </w:p>
    <w:p w:rsidR="00000000" w:rsidDel="00000000" w:rsidP="00000000" w:rsidRDefault="00000000" w:rsidRPr="00000000" w14:paraId="000000A5">
      <w:pPr>
        <w:spacing w:after="120" w:line="264" w:lineRule="auto"/>
        <w:jc w:val="left"/>
        <w:rPr/>
      </w:pPr>
      <w:r w:rsidDel="00000000" w:rsidR="00000000" w:rsidRPr="00000000">
        <w:rPr>
          <w:rtl w:val="0"/>
        </w:rPr>
        <w:t xml:space="preserve">RN-29. Cobros no anulados no superan total; no se admite saldo negativo.</w:t>
      </w:r>
    </w:p>
    <w:p w:rsidR="00000000" w:rsidDel="00000000" w:rsidP="00000000" w:rsidRDefault="00000000" w:rsidRPr="00000000" w14:paraId="000000A6">
      <w:pPr>
        <w:spacing w:after="120" w:line="264" w:lineRule="auto"/>
        <w:jc w:val="left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RN-30. Saldo actual = total − total de cobros no anulados; SaldoPosterior del recibo es histórico.</w:t>
      </w:r>
    </w:p>
    <w:p w:rsidR="00000000" w:rsidDel="00000000" w:rsidP="00000000" w:rsidRDefault="00000000" w:rsidRPr="00000000" w14:paraId="000000A7">
      <w:pPr>
        <w:spacing w:after="120" w:line="264" w:lineRule="auto"/>
        <w:jc w:val="left"/>
        <w:rPr/>
      </w:pPr>
      <w:r w:rsidDel="00000000" w:rsidR="00000000" w:rsidRPr="00000000">
        <w:rPr>
          <w:rtl w:val="0"/>
        </w:rPr>
        <w:t xml:space="preserve">RN-31. Referencias de medios electrónicos identifican comprobante/operación externa; no son el número de factura fiscal.</w:t>
      </w:r>
    </w:p>
    <w:p w:rsidR="00000000" w:rsidDel="00000000" w:rsidP="00000000" w:rsidRDefault="00000000" w:rsidRPr="00000000" w14:paraId="000000A8">
      <w:pPr>
        <w:spacing w:after="120" w:line="264" w:lineRule="auto"/>
        <w:jc w:val="left"/>
        <w:rPr/>
      </w:pPr>
      <w:r w:rsidDel="00000000" w:rsidR="00000000" w:rsidRPr="00000000">
        <w:rPr>
          <w:rtl w:val="0"/>
        </w:rPr>
        <w:t xml:space="preserve">RN-32. Entrega exige liquidación y saldo exactamente cero, persona que retira y conformidad; cierra atención.</w:t>
      </w:r>
    </w:p>
    <w:p w:rsidR="00000000" w:rsidDel="00000000" w:rsidP="00000000" w:rsidRDefault="00000000" w:rsidRPr="00000000" w14:paraId="000000A9">
      <w:pPr>
        <w:spacing w:after="120" w:line="264" w:lineRule="auto"/>
        <w:jc w:val="left"/>
        <w:rPr/>
      </w:pPr>
      <w:r w:rsidDel="00000000" w:rsidR="00000000" w:rsidRPr="00000000">
        <w:rPr>
          <w:rtl w:val="0"/>
        </w:rPr>
        <w:t xml:space="preserve">RN-33. Anular conserva información y recompone saldo solo antes de entrega; no hace devolución bancaria.</w:t>
      </w:r>
    </w:p>
    <w:p w:rsidR="00000000" w:rsidDel="00000000" w:rsidP="00000000" w:rsidRDefault="00000000" w:rsidRPr="00000000" w14:paraId="000000AA">
      <w:pPr>
        <w:spacing w:after="120" w:line="264" w:lineRule="auto"/>
        <w:jc w:val="left"/>
        <w:rPr/>
      </w:pPr>
      <w:r w:rsidDel="00000000" w:rsidR="00000000" w:rsidRPr="00000000">
        <w:rPr>
          <w:rtl w:val="0"/>
        </w:rPr>
        <w:t xml:space="preserve">RN-34. Pausa afecta atención completa o un detalle; no introduce EstadoAtencion.Pausada.</w:t>
      </w:r>
    </w:p>
    <w:p w:rsidR="00000000" w:rsidDel="00000000" w:rsidP="00000000" w:rsidRDefault="00000000" w:rsidRPr="00000000" w14:paraId="000000AB">
      <w:pPr>
        <w:spacing w:after="120" w:line="264" w:lineRule="auto"/>
        <w:jc w:val="left"/>
        <w:rPr/>
      </w:pPr>
      <w:r w:rsidDel="00000000" w:rsidR="00000000" w:rsidRPr="00000000">
        <w:rPr>
          <w:rtl w:val="0"/>
        </w:rPr>
        <w:t xml:space="preserve">RN-35. Los aportes del cliente tienen origen Cliente, precio cero y conformidad antes de utilizarse.</w:t>
      </w:r>
    </w:p>
    <w:p w:rsidR="00000000" w:rsidDel="00000000" w:rsidP="00000000" w:rsidRDefault="00000000" w:rsidRPr="00000000" w14:paraId="000000AC">
      <w:pPr>
        <w:spacing w:after="120" w:line="264" w:lineRule="auto"/>
        <w:jc w:val="left"/>
        <w:rPr/>
      </w:pPr>
      <w:r w:rsidDel="00000000" w:rsidR="00000000" w:rsidRPr="00000000">
        <w:rPr>
          <w:rtl w:val="0"/>
        </w:rPr>
        <w:t xml:space="preserve">RN-36. NoIniciado implica cantidad cero; Completado implica toda la cantidad; EnCurso admite avance parcial. No se reduce lo realizado.</w:t>
      </w:r>
    </w:p>
    <w:p w:rsidR="00000000" w:rsidDel="00000000" w:rsidP="00000000" w:rsidRDefault="00000000" w:rsidRPr="00000000" w14:paraId="000000AD">
      <w:pPr>
        <w:spacing w:after="120" w:line="264" w:lineRule="auto"/>
        <w:jc w:val="left"/>
        <w:rPr/>
      </w:pPr>
      <w:r w:rsidDel="00000000" w:rsidR="00000000" w:rsidRPr="00000000">
        <w:rPr>
          <w:rtl w:val="0"/>
        </w:rPr>
        <w:t xml:space="preserve">RN-37. Recuperación requiere ensayo, doble autorización, mantenimiento y copia protectora; operaciones sensibles quedan en control separado.</w:t>
      </w:r>
    </w:p>
    <w:p w:rsidR="00000000" w:rsidDel="00000000" w:rsidP="00000000" w:rsidRDefault="00000000" w:rsidRPr="00000000" w14:paraId="000000AE">
      <w:pPr>
        <w:pStyle w:val="Heading1"/>
        <w:spacing w:before="400" w:line="264" w:lineRule="auto"/>
        <w:jc w:val="left"/>
        <w:rPr>
          <w:b w:val="0"/>
          <w:bCs w:val="0"/>
          <w:sz w:val="34"/>
          <w:szCs w:val="34"/>
        </w:rPr>
      </w:pPr>
      <w:bookmarkStart w:colFirst="0" w:colLast="0" w:name="_5zqjhr7hgvhu" w:id="24"/>
      <w:bookmarkEnd w:id="24"/>
      <w:r w:rsidDel="00000000" w:rsidR="00000000" w:rsidRPr="00000000">
        <w:rPr>
          <w:b w:val="0"/>
          <w:bCs w:val="0"/>
          <w:sz w:val="34"/>
          <w:szCs w:val="34"/>
          <w:rtl w:val="0"/>
        </w:rPr>
        <w:t xml:space="preserve">6 Verificación y trazabilidad</w:t>
      </w:r>
    </w:p>
    <w:p w:rsidR="00000000" w:rsidDel="00000000" w:rsidP="00000000" w:rsidRDefault="00000000" w:rsidRPr="00000000" w14:paraId="000000AF">
      <w:pPr>
        <w:spacing w:after="120" w:line="264" w:lineRule="auto"/>
        <w:jc w:val="left"/>
        <w:rPr/>
      </w:pPr>
      <w:r w:rsidDel="00000000" w:rsidR="00000000" w:rsidRPr="00000000">
        <w:rPr>
          <w:rtl w:val="0"/>
        </w:rPr>
        <w:t xml:space="preserve">Cada RF remite al CU canónico. La matriz docs/especificacion/trazabilidad.md enlaza servicios, formularios, repositorios, entidades y pruebas. Los planes docs/pruebas describen aceptación principal y alternativas. No declarar aprobado un despliegue sin comprobarlo con datos y permisos de esa instalación.</w:t>
      </w:r>
    </w:p>
    <w:p w:rsidR="00000000" w:rsidDel="00000000" w:rsidP="00000000" w:rsidRDefault="00000000" w:rsidRPr="00000000" w14:paraId="000000B0">
      <w:pPr>
        <w:spacing w:after="120" w:line="264" w:lineRule="auto"/>
        <w:jc w:val="left"/>
        <w:rPr/>
      </w:pPr>
      <w:r w:rsidDel="00000000" w:rsidR="00000000" w:rsidRPr="00000000">
        <w:rPr>
          <w:rtl w:val="0"/>
        </w:rPr>
        <w:t xml:space="preserve">Criterios mínimos: camino principal con dos roles; solicitud definida y síntoma; selección parcial exacta y reformulada; rechazo sin cargos y con inspección realizada; hallazgo/pausa/material cliente; cobros mixtos y anulación; entrega con saldo cero; reportes comparados con SQL; backup completo/diferencial y recuperación ensayada en copia.</w:t>
      </w:r>
    </w:p>
    <w:p w:rsidR="00000000" w:rsidDel="00000000" w:rsidP="00000000" w:rsidRDefault="00000000" w:rsidRPr="00000000" w14:paraId="000000B1">
      <w:pPr>
        <w:spacing w:after="120" w:line="264" w:lineRule="auto"/>
        <w:jc w:val="left"/>
        <w:rPr/>
      </w:pPr>
      <w:r w:rsidDel="00000000" w:rsidR="00000000" w:rsidRPr="00000000">
        <w:rPr>
          <w:rtl w:val="0"/>
        </w:rPr>
        <w:t xml:space="preserve">Documentos relacionados: Apéndice A detalla interacción; Apéndice C define datos; DER presenta relaciones; docs/instalacion y docs/respaldos detallan configuración. Cambiar código o esquema requiere revisar esos documentos y sus pruebas en el mismo conjunto de cambios.</w:t>
      </w:r>
    </w:p>
    <w:p w:rsidR="00000000" w:rsidDel="00000000" w:rsidP="00000000" w:rsidRDefault="00000000" w:rsidRPr="00000000" w14:paraId="000000B2">
      <w:pPr>
        <w:spacing w:after="120" w:lineRule="auto"/>
        <w:ind w:left="283.4645669291339" w:right="5.669291338581388" w:firstLine="0"/>
        <w:jc w:val="left"/>
        <w:rPr>
          <w:b w:val="1"/>
          <w:bCs w:val="1"/>
        </w:rPr>
      </w:pPr>
      <w:r w:rsidDel="00000000" w:rsidR="00000000" w:rsidRPr="00000000">
        <w:rPr>
          <w:rtl w:val="0"/>
        </w:rPr>
      </w:r>
    </w:p>
    <w:sectPr>
      <w:headerReference r:id="rId6" w:type="default"/>
      <w:headerReference r:id="rId7" w:type="first"/>
      <w:footerReference r:id="rId8" w:type="default"/>
      <w:footerReference r:id="rId9" w:type="first"/>
      <w:pgSz w:h="15840" w:w="12240" w:orient="portrait"/>
      <w:pgMar w:bottom="1440" w:top="1440" w:left="1440" w:right="1440" w:header="1417.3228346456694" w:footer="1417.3228346456694"/>
      <w:pgNumType w:start="1"/>
      <w:titlePg w:val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Arial Unicode MS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B3">
    <w:pPr>
      <w:jc w:val="right"/>
      <w:rPr/>
    </w:pPr>
    <w:r w:rsidDel="00000000" w:rsidR="00000000" w:rsidRPr="00000000">
      <w:rPr>
        <w:rtl w:val="0"/>
      </w:rPr>
    </w:r>
  </w:p>
</w:ftr>
</file>

<file path=word/footer2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B7">
    <w:pPr>
      <w:jc w:val="right"/>
      <w:rPr/>
    </w:pP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B4">
    <w:pPr>
      <w:ind w:left="283.46456692913375" w:firstLine="0"/>
      <w:rPr>
        <w:b w:val="1"/>
        <w:bCs w:val="1"/>
        <w:color w:val="351c75"/>
        <w:sz w:val="18"/>
        <w:szCs w:val="18"/>
      </w:rPr>
    </w:pPr>
    <w:r w:rsidDel="00000000" w:rsidR="00000000" w:rsidRPr="00000000">
      <w:rPr>
        <w:b w:val="1"/>
        <w:bCs w:val="1"/>
        <w:color w:val="231a60"/>
        <w:sz w:val="18"/>
        <w:szCs w:val="18"/>
        <w:rtl w:val="0"/>
      </w:rPr>
      <w:t xml:space="preserve">ERS - </w:t>
    </w:r>
    <w:r w:rsidDel="00000000" w:rsidR="00000000" w:rsidRPr="00000000">
      <w:rPr>
        <w:b w:val="1"/>
        <w:bCs w:val="1"/>
        <w:color w:val="351c75"/>
        <w:sz w:val="18"/>
        <w:szCs w:val="18"/>
        <w:rtl w:val="0"/>
      </w:rPr>
      <w:t xml:space="preserve">Sistema de Gestión de Taller Mecánico (SGTM)</w:t>
    </w:r>
    <w:r w:rsidDel="00000000" w:rsidR="00000000" w:rsidRPr="00000000">
      <w:drawing>
        <wp:anchor allowOverlap="1" behindDoc="0" distB="114300" distT="114300" distL="114300" distR="114300" hidden="0" layoutInCell="1" locked="0" relativeHeight="0" simplePos="0">
          <wp:simplePos x="0" y="0"/>
          <wp:positionH relativeFrom="column">
            <wp:posOffset>279400</wp:posOffset>
          </wp:positionH>
          <wp:positionV relativeFrom="paragraph">
            <wp:posOffset>-609599</wp:posOffset>
          </wp:positionV>
          <wp:extent cx="496775" cy="496775"/>
          <wp:effectExtent b="0" l="0" r="0" t="0"/>
          <wp:wrapSquare wrapText="bothSides" distB="114300" distT="114300" distL="114300" distR="114300"/>
          <wp:docPr id="1" name="image1.png"/>
          <a:graphic>
            <a:graphicData uri="http://schemas.openxmlformats.org/drawingml/2006/picture">
              <pic:pic>
                <pic:nvPicPr>
                  <pic:cNvPr id="0" name="image1.png"/>
                  <pic:cNvPicPr preferRelativeResize="0"/>
                </pic:nvPicPr>
                <pic:blipFill>
                  <a:blip r:embed="rId1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496775" cy="496775"/>
                  </a:xfrm>
                  <a:prstGeom prst="rect"/>
                  <a:ln/>
                </pic:spPr>
              </pic:pic>
            </a:graphicData>
          </a:graphic>
        </wp:anchor>
      </w:drawing>
    </w:r>
  </w:p>
  <w:p w:rsidR="00000000" w:rsidDel="00000000" w:rsidP="00000000" w:rsidRDefault="00000000" w:rsidRPr="00000000" w14:paraId="000000B5">
    <w:pPr>
      <w:pStyle w:val="Heading1"/>
      <w:spacing w:before="0" w:lineRule="auto"/>
      <w:ind w:left="283.4645669291339" w:right="5.669291338581388" w:firstLine="0"/>
      <w:jc w:val="both"/>
      <w:rPr>
        <w:b w:val="0"/>
        <w:bCs w:val="0"/>
        <w:sz w:val="22"/>
        <w:szCs w:val="22"/>
      </w:rPr>
    </w:pPr>
    <w:bookmarkStart w:colFirst="0" w:colLast="0" w:name="_4trn0c96tepe" w:id="25"/>
    <w:bookmarkEnd w:id="25"/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B6">
    <w:pPr>
      <w:ind w:left="283.46456692913375" w:firstLine="0"/>
      <w:rPr/>
    </w:pPr>
    <w:r w:rsidDel="00000000" w:rsidR="00000000" w:rsidRPr="00000000">
      <w:rPr>
        <w:rtl w:val="0"/>
      </w:rPr>
    </w:r>
  </w:p>
</w:hdr>
</file>

<file path=word/header2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B8">
    <w:pPr>
      <w:jc w:val="right"/>
      <w:rPr/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s_419"/>
      </w:rPr>
    </w:rPrDefault>
    <w:pPrDefault>
      <w:pPr>
        <w:spacing w:line="276" w:lineRule="auto"/>
        <w:jc w:val="right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  <w:pPr>
      <w:jc w:val="left"/>
    </w:pPr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  <w:jc w:val="left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  <w:jc w:val="left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  <w:jc w:val="left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  <w:jc w:val="left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footer" Target="footer2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header" Target="header2.xml"/><Relationship Id="rId8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