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56"/>
          <w:szCs w:val="56"/>
        </w:rPr>
        <w:t xml:space="preserve">ATP</w:t>
      </w:r>
    </w:p>
    <w:p>
      <w:pPr>
        <w:spacing w:after="200" w:before="0"/>
      </w:pPr>
      <w:r>
        <w:rPr>
          <w:rFonts w:ascii="Calibri" w:cs="Calibri" w:eastAsia="Calibri" w:hAnsi="Calibri"/>
          <w:b/>
          <w:bCs/>
          <w:color w:val="4A555C"/>
          <w:sz w:val="30"/>
          <w:szCs w:val="30"/>
        </w:rPr>
        <w:t xml:space="preserve">Todo lo que falta para estar al cien</w:t>
      </w:r>
    </w:p>
    <w:p>
      <w:pPr>
        <w:spacing w:after="300" w:before="0"/>
      </w:pPr>
      <w:r>
        <w:rPr>
          <w:rFonts w:ascii="Calibri" w:cs="Calibri" w:eastAsia="Calibri" w:hAnsi="Calibri"/>
          <w:color w:val="4A555C"/>
          <w:sz w:val="20"/>
          <w:szCs w:val="20"/>
        </w:rPr>
        <w:t xml:space="preserve">Borrador de trabajo para los últimos dos sprints. Consolidado el 30 de agosto de 2026, actualizado esa misma madrugada.</w:t>
      </w:r>
    </w:p>
    <w:p>
      <w:pPr>
        <w:pStyle w:val="Heading1"/>
        <w:spacing w:after="130" w:before="320"/>
      </w:pPr>
      <w:r>
        <w:rPr>
          <w:rFonts w:ascii="Calibri" w:cs="Calibri" w:eastAsia="Calibri" w:hAnsi="Calibri"/>
          <w:b/>
          <w:bCs/>
          <w:color w:val="1A1A1A"/>
          <w:sz w:val="28"/>
          <w:szCs w:val="28"/>
        </w:rPr>
        <w:t xml:space="preserve">De dónde sale esta lista</w:t>
      </w:r>
    </w:p>
    <w:p>
      <w:pPr>
        <w:spacing w:after="120" w:before="0"/>
      </w:pPr>
      <w:r>
        <w:rPr>
          <w:rFonts w:ascii="Calibri" w:cs="Calibri" w:eastAsia="Calibri" w:hAnsi="Calibri"/>
          <w:color w:val="1A1A1A"/>
          <w:sz w:val="20"/>
          <w:szCs w:val="20"/>
        </w:rPr>
        <w:t xml:space="preserve">No es una lluvia de ideas. Cada renglón sale de un archivo real del repositorio: el backlog maestro, la cola FIFO, el preflight de tiendas, los partes de las dos noches de trabajo, los capítulos 14 y 15 del manual de marca, el design system, CLAUDE.md, los marcadores TODO del código, las migraciones marcadas como temporales y las pantallas que dicen próximamente.</w:t>
      </w:r>
    </w:p>
    <w:p>
      <w:pPr>
        <w:spacing w:after="120" w:before="0"/>
      </w:pPr>
      <w:r>
        <w:rPr>
          <w:rFonts w:ascii="Calibri" w:cs="Calibri" w:eastAsia="Calibri" w:hAnsi="Calibri"/>
          <w:color w:val="1A1A1A"/>
          <w:sz w:val="20"/>
          <w:szCs w:val="20"/>
        </w:rPr>
        <w:t xml:space="preserve">Lo que NO trae: lo que ya se cerró. Si algo se arregló esta semana, no está aquí.</w:t>
      </w:r>
    </w:p>
    <w:p>
      <w:pPr>
        <w:spacing w:after="260" w:before="0"/>
      </w:pPr>
      <w:r>
        <w:rPr>
          <w:rFonts w:ascii="Calibri" w:cs="Calibri" w:eastAsia="Calibri" w:hAnsi="Calibri"/>
          <w:color w:val="1A1A1A"/>
          <w:sz w:val="20"/>
          <w:szCs w:val="20"/>
        </w:rPr>
        <w:t xml:space="preserve">Las dos columnas de la derecha son mi criterio, no un hecho. Bloquea quiere decir que yo no lanzaría a tiendas con eso abierto. El tamaño es: chico menos de dos horas, mediano media jornada, grande varias jornadas.</w:t>
      </w:r>
    </w:p>
    <w:p>
      <w:pPr>
        <w:pStyle w:val="Heading2"/>
        <w:spacing w:after="100" w:before="240"/>
      </w:pPr>
      <w:r>
        <w:rPr>
          <w:rFonts w:ascii="Calibri" w:cs="Calibri" w:eastAsia="Calibri" w:hAnsi="Calibri"/>
          <w:b/>
          <w:bCs/>
          <w:color w:val="1A1A1A"/>
          <w:sz w:val="23"/>
          <w:szCs w:val="23"/>
        </w:rPr>
        <w:t xml:space="preserve">Qué se cerró la madrugada del 30</w:t>
      </w:r>
    </w:p>
    <w:p>
      <w:pPr>
        <w:spacing w:after="120" w:before="0"/>
      </w:pPr>
      <w:r>
        <w:rPr>
          <w:rFonts w:ascii="Calibri" w:cs="Calibri" w:eastAsia="Calibri" w:hAnsi="Calibri"/>
          <w:color w:val="1A1A1A"/>
          <w:sz w:val="20"/>
          <w:szCs w:val="20"/>
        </w:rPr>
        <w:t xml:space="preserve">Las filas cerradas siguen en la lista, marcadas en verde y con la explicación de por qué camino se resolvieron. No se borran: un pendiente que desaparece sin dejar rastro obliga a volver a investigarlo.</w:t>
      </w:r>
    </w:p>
    <w:p>
      <w:pPr>
        <w:spacing w:after="200" w:before="0"/>
      </w:pPr>
      <w:r>
        <w:rPr>
          <w:rFonts w:ascii="Calibri" w:cs="Calibri" w:eastAsia="Calibri" w:hAnsi="Calibri"/>
          <w:color w:val="1A1A1A"/>
          <w:sz w:val="20"/>
          <w:szCs w:val="20"/>
        </w:rPr>
        <w:t xml:space="preserve">Las 93 recetas ya son una migración. El buscador y los filtros existen. Genética queda como aviso de próximamente. Los términos de dentro de la app ya dicen lo mismo que los publicados.</w:t>
      </w:r>
    </w:p>
    <w:p>
      <w:pPr>
        <w:pStyle w:val="Heading2"/>
        <w:spacing w:after="100" w:before="240"/>
      </w:pPr>
      <w:r>
        <w:rPr>
          <w:rFonts w:ascii="Calibri" w:cs="Calibri" w:eastAsia="Calibri" w:hAnsi="Calibri"/>
          <w:b/>
          <w:bCs/>
          <w:color w:val="1A1A1A"/>
          <w:sz w:val="23"/>
          <w:szCs w:val="23"/>
        </w:rPr>
        <w:t xml:space="preserve">Actualizado tras la noche del 30 al 31: nueve agentes con 4EP</w:t>
      </w:r>
    </w:p>
    <w:p>
      <w:pPr>
        <w:spacing w:after="200" w:before="0"/>
      </w:pPr>
      <w:r>
        <w:rPr>
          <w:rFonts w:ascii="Calibri" w:cs="Calibri" w:eastAsia="Calibri" w:hAnsi="Calibri"/>
          <w:color w:val="1A1A1A"/>
          <w:sz w:val="20"/>
          <w:szCs w:val="20"/>
        </w:rPr>
        <w:t xml:space="preserve">Suplementacion, cardio (beta), ayuno, agenda, ARGOS hub, ciclo, tema claro y la hoja de recetas quedaron cerrados o avanzados; el detalle esta en R and D/ENTREGA_NOCHE_2026-08-31.md, junto con las decisiones que quedaron flagueadas para ti y para Mariana.</w:t>
      </w:r>
    </w:p>
    <w:p>
      <w:pPr>
        <w:pStyle w:val="Heading2"/>
        <w:spacing w:after="100" w:before="240"/>
      </w:pPr>
      <w:r>
        <w:rPr>
          <w:rFonts w:ascii="Calibri" w:cs="Calibri" w:eastAsia="Calibri" w:hAnsi="Calibri"/>
          <w:b/>
          <w:bCs/>
          <w:color w:val="1A1A1A"/>
          <w:sz w:val="23"/>
          <w:szCs w:val="23"/>
        </w:rPr>
        <w:t xml:space="preserve">Lo que sigo necesitando de ti</w:t>
      </w:r>
    </w:p>
    <w:p>
      <w:pPr>
        <w:spacing w:after="60" w:before="0"/>
      </w:pPr>
      <w:r>
        <w:rPr>
          <w:rFonts w:ascii="Calibri" w:cs="Calibri" w:eastAsia="Calibri" w:hAnsi="Calibri"/>
          <w:color w:val="1A1A1A"/>
          <w:sz w:val="20"/>
          <w:szCs w:val="20"/>
        </w:rPr>
        <w:t xml:space="preserve">1. El HTML nuevo de diagnóstico. El que subiste al chat ya no está: el entorno se recicló entre sesiones. Pásamelo otra vez o déjalo en la carpeta de ATP y escribo la especificación.</w:t>
      </w:r>
    </w:p>
    <w:p>
      <w:pPr>
        <w:spacing w:after="60" w:before="0"/>
      </w:pPr>
      <w:r>
        <w:rPr>
          <w:rFonts w:ascii="Calibri" w:cs="Calibri" w:eastAsia="Calibri" w:hAnsi="Calibri"/>
          <w:color w:val="1A1A1A"/>
          <w:sz w:val="20"/>
          <w:szCs w:val="20"/>
        </w:rPr>
        <w:t xml:space="preserve">2. La firma clínica de Mariana en las 17 decisiones de la matriz y en los rangos de laboratorio. Es camino crítico y no lo puedo destrabar yo. El documento ya está en su carpeta.</w:t>
      </w:r>
    </w:p>
    <w:p>
      <w:pPr>
        <w:spacing w:after="60" w:before="0"/>
      </w:pPr>
      <w:r>
        <w:rPr>
          <w:rFonts w:ascii="Calibri" w:cs="Calibri" w:eastAsia="Calibri" w:hAnsi="Calibri"/>
          <w:color w:val="1A1A1A"/>
          <w:sz w:val="20"/>
          <w:szCs w:val="20"/>
        </w:rPr>
        <w:t xml:space="preserve">3. Su visto bueno a las 70 notas nutricionales de las recetas, que hoy están apagadas. Con las primeras 14 basta para encender lo más expuesto.</w:t>
      </w:r>
    </w:p>
    <w:p>
      <w:pPr>
        <w:spacing w:after="240" w:before="0"/>
      </w:pPr>
      <w:r>
        <w:rPr>
          <w:rFonts w:ascii="Calibri" w:cs="Calibri" w:eastAsia="Calibri" w:hAnsi="Calibri"/>
          <w:color w:val="1A1A1A"/>
          <w:sz w:val="20"/>
          <w:szCs w:val="20"/>
        </w:rPr>
        <w:t xml:space="preserve">4. Correr npx supabase db push para que las 93 recetas entren de verdad a la base.</w:t>
      </w:r>
    </w:p>
    <w:p>
      <w:r>
        <w:br w:type="page"/>
      </w:r>
    </w:p>
    <w:p>
      <w:pPr>
        <w:pStyle w:val="Heading1"/>
        <w:spacing w:after="130" w:before="320"/>
      </w:pPr>
      <w:r>
        <w:rPr>
          <w:rFonts w:ascii="Calibri" w:cs="Calibri" w:eastAsia="Calibri" w:hAnsi="Calibri"/>
          <w:b/>
          <w:bCs/>
          <w:color w:val="1A1A1A"/>
          <w:sz w:val="28"/>
          <w:szCs w:val="28"/>
        </w:rPr>
        <w:t xml:space="preserve">TIENDAS Y LEGAL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corchetes legales siguen sin llenar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src/constants/legal-texts.ts:39,93,113 conserva [RAZÓN SOCIAL, S.A.S. de C.V.], [DOMICILIO, QUERÉTARO, MÉXICO], [Querétaro / Ciudad de México] y la vida esperada de [10] años de la cláusula Founders. Se renderiza desde app/register.tsx, o sea antes de crear la cuenta. Fuente: PENDIENTES_COMPLETOS_2026-08-17.md L-1 y L-2, PREFLIGHT_STORES punto 3. Verificado hoy: sigue vivo. Un aviso de privacidad </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Alta duplicada: la app te manda a esperar una sesión que nunca existió</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src/contexts/auth-context.tsx:109-110 hace const { error } = await supabase.auth.signUp(...) y nunca mira data.user.identities. Supabase contesta 200 sin crear nada cuando el correo ya existe. Fuente: embudo/TAREAS_MANANA.html bloque 5 y R and D/BUG_REGISTRO_ALTA_DUPLICADA.md. Verificado hoy: sigue vivo. Cada persona de la beta que ya tenga cuenta y no se acuerde cae en esta pared.</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Plantilla de correo Confirm sign up en inglés y apuntando al dominio de Supabase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Fuente: FIFO_PENDIENTES.md, sección de correos de autenticación. El enlace a ivtvypgjalkcsmaqpsyn.supabase.co con remitente somosatp.com es la definición de phishing para Gmail. Reset password ya está resuelto; esta no. Es el correo de cada alta. Chico, es pegar plantilla en el panel. Trabajo del dueño, no de código.</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Las URLs firmadas de estudios clínicos duran un año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src/services/clinical-study-service.ts:148: createSignedUrl(storagePath, 365 * 24 * 60 * 60). Fuente: COMPLIANCE_DATOS_STORES.md hueco 3. Los otros dos huecos de ese documento (borrado de archivos en storage y tablas fantasma en la exportación) ya están cerrados: verificado en supabase/functions/account-deletion-processor/index.ts:78 y data-export-generator/index.ts:53-70. si se declara el formula</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Health Connect: el intent de política de privacidad aterriza en el home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plugins/with-health-connect-delegate.js:64 deja android:targetActivity: '.MainActivity'. Google exige que ese intent caiga en la política de privacidad. Fuente: PREFLIGHT_STORES punto 8. Verificado: sigue igual. en Play para una app que declara permisos de salud.</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Iconos: iOS se compone sobre blanco y el adaptativo de Android se recorta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assets/images/icon.png sin ios.icon dedicado; adaptive-icon.png con contenido a radio 403 contra radio seguro 338. Fuente: PREFLIGHT_STORES puntos 9 y 10. No lo pude reverificar abriendo los PNG. técnicamente, pero tu marca sale sobre fondo blanco y el logo cortado en máscara circular. Chico si ya hay quien exporte los assets.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Los precios del paywall y los de los términos publicados no coinciden</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30-ago. Los terminos publicados (terminos.html) ya estaban bien; la copia DENTRO de la app se habia quedado en la prueba de 14 dias y en "precio vigente". Ahora dice literalmente lo mismo que lo publicado: sin prueba, garantia de 7 dias, precio congelado. El paywall no se toco y esta bien: nunca escribe el precio, lo saca de RevenueCat.</w:t>
            </w:r>
          </w:p>
          <w:p>
            <w:pPr>
              <w:spacing w:after="0" w:before="0"/>
            </w:pPr>
            <w:r>
              <w:rPr>
                <w:rFonts w:ascii="Calibri" w:cs="Calibri" w:eastAsia="Calibri" w:hAnsi="Calibri"/>
                <w:color w:val="4A555C"/>
                <w:sz w:val="15"/>
                <w:szCs w:val="15"/>
              </w:rPr>
              <w:t xml:space="preserve">somosatp.com/terminos §5.1 dice Pro $1,499 MXN/mes; el paywall lee de RevenueCat con Pro entre $799 y $999. Fuente: PREFLIGHT_STORES punto 5. El revisor abre el enlace desde el paywall y ve otro precio. Chico, es alinear el texto publicado.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productos de tienda tienen que estar listos antes de la revisión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app/paywall.tsx:115,156: si los IAP no están *Ready to Submit* en App Store Connect y activos en Play, el revisor ve los dos planes en "Muy pronto" con botones deshabilitados. Fuente: PREFLIGHT_STORES punto 6. Es rechazo directo por app incompleta. Mediano en tiempo del dueño, cero en código.</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Versión gratuita con muros de pago, para cumplir Apple 3.1.3(b)</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Decidido el 23-ago (DECISIONES_PREVENTA.md 8-ter): sí se ofrece compra dentro de la app. La propia sección 9 lo llama *"la única pieza sin estimar del 6 de septiembre y la que puede mover la fecha"*. Sin esto, cobrar solo por web no cumple en iOS, y el revisor no puede ver nada sin cuenta.</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1.10</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Cuatro secrets, cuenta de Play y prueba cerrada de 12 testers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Stripe, Conekta, RevenueCat y Resend en Supabase; y el dato que sigue abierto: qué tipo de cuenta de Play Console existe y cuándo se creó, porque decide si aplica el requisito de 12 testers durante 14 días continuos antes de poder pasar a producción. Fuentes: FIFO_PENDIENTES.md sección D, DECISIONES_PREVENTA.md 8-ter y 9. Sin RevenueCat no hay compra. Mediano en tiempo del dueño.</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Sueltos del embudo que siguen abiertos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Confirmar si hola@somosatp.com existe como buzón (los trece correos dicen "responde a este correo") y subir Resend a plan Pro antes del corte, porque el plan gratis topa en 100 correos al día y con dos por persona se acaba en unas 40 altas. Fuente: embudo/TAREAS_MANANA.html bloque 4. el día del corte. Chico. ---</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209 em dashes mas en src/constants, fuera del alcance del candado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El candado de copy solo vigila app, src/components y src/screens. En src/constants hay 209: 144 en app-routes.generated.ts (generado, hay que arreglar el generador) y 65 escritos a mano en 11 archivos, entre ellos interventions-catalog (28), fasting-protocols (8) y labs-guide-content (8). Los 5 de legal-texts ya se corrigieron el 30-ago porque son texto legal que va a tiendas. Ampliar el candado exige limpiar los 65 primero.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AJUSTES Y COBROS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Ajustes dice que la suscripción se gestiona en Apple o Google, y en realidad se cobra por Stripe</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nombre del proveedor ahora sale del store del entitlement de RevenueCat (App Store, Google Play o el portal de Stripe), no de la plataforma del telefono. Quien compro en la web ya no es enviado a una tienda donde no hay nada que cancelar. Copy igual al de los terminos publicados.</w:t>
            </w:r>
          </w:p>
          <w:p>
            <w:pPr>
              <w:spacing w:after="0" w:before="0"/>
            </w:pPr>
            <w:r>
              <w:rPr>
                <w:rFonts w:ascii="Calibri" w:cs="Calibri" w:eastAsia="Calibri" w:hAnsi="Calibri"/>
                <w:color w:val="4A555C"/>
                <w:sz w:val="15"/>
                <w:szCs w:val="15"/>
              </w:rPr>
              <w:t xml:space="preserve">app/settings/subscription.tsx:118,194: *"La cancelación se gestiona en Apple/Google"* y el botón *"Gestionar en {Apple/Google}"*. El dueño lo reportó textual en el backlog 3.13. Verificado hoy: sigue exactamente así. Hay portal de cliente de Stripe habilitado y el dueño quedó de mandar el enlace (BACKLOG_MAESTRO sección "Lo que necesito de ti", punto 6). Alguien que quiera cancelar va a Google, no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Ajustes completo, barrido pendiente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 3.13, marcado "para el final". El caso de arriba es uno de varios; la ventana entera no se ha revisado. más allá de 2.1.</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No existe un solo empujón hacia Ajustes en toda la app</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Fuente: PENDIENTES_COMPLETOS_2026-08-17.md, "lo que nadie tenía anotado", punto 6 (D-18).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DIAGNÓSTICO Y MAPA FUNCIONAL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3.1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pestaña de mapa funcional sigue en la versión vieja, esperando tu documento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AVANZADO 31-ago. Se escribio la especificacion completa (R and D/diagnostico/SPEC_DIAGNOSTICO_V3.md, 701 lineas) a partir del Omar_DX_v3. Hallazgo central: el DX v3 es la salida del Algoritmo Excel V7 en prosa, y produccion corre el motor v2: dos Edad ATP distintas. Ocho preguntas bloquean la implementacion; estan en el spec y en el parte.</w:t>
            </w:r>
          </w:p>
          <w:p>
            <w:pPr>
              <w:spacing w:after="0" w:before="0"/>
            </w:pPr>
            <w:r>
              <w:rPr>
                <w:rFonts w:ascii="Calibri" w:cs="Calibri" w:eastAsia="Calibri" w:hAnsi="Calibri"/>
                <w:color w:val="4A555C"/>
                <w:sz w:val="15"/>
                <w:szCs w:val="15"/>
              </w:rPr>
              <w:t xml:space="preserve">app/salud/diagnostico/index.tsx es un solo archivo de 26 KB, último commit tocándolo: c5ac786, 19-ago-2026, y ese commit fue de color, no de contenido. Los cambios de fondo son de julio (4d83441, 22-jul: renombre a "Mi Mapa Funcional"). El motor src/services/dx/ no se toca desde el 16-ago (e2821e0, quitar los protones) y antes de eso desde el 22-jul. Ese es el "no se ha actualizado ni una vez" que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3.2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fuentes usa el diagnóstico hoy, para que decidas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El nivel de detalle 1-5 se calcula en src/services/dx/dx-quality-core.ts. Cosecha en dx-engine.ts:210-232: historia clínica básica, cuestionario integral, sub-levantamientos por área, hábitos nutricionales, laboratorios, Braverman, quizzes funcionales, síntomas, padecimientos y suplementos. Genera con Claude vía anthropic-proxy y persiste versiones append-only en functional_dx. Tiene PDF (dx-pdf-s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sin marcar</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GENÉTICA</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4.1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genética existe como puerta, no como función</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30-ago. Genetica queda como aviso PROXIMAMENTE al final del Centro ATP: fila apagada, sin flecha, no se puede tocar. NO entro en APP_REGISTRY a proposito (la habria hecho instalable y habria roto los censos de rutas e iconos). El texto dice lo unico cierto: el RAW se puede subir hoy como contexto, la lectura no existe.</w:t>
            </w:r>
          </w:p>
          <w:p>
            <w:pPr>
              <w:spacing w:after="0" w:before="0"/>
            </w:pPr>
            <w:r>
              <w:rPr>
                <w:rFonts w:ascii="Calibri" w:cs="Calibri" w:eastAsia="Calibri" w:hAnsi="Calibri"/>
                <w:color w:val="4A555C"/>
                <w:sz w:val="15"/>
                <w:szCs w:val="15"/>
              </w:rPr>
              <w:t xml:space="preserve">Esto es lo que hay, todo verificado: - src/constants/upload-types.ts:26: existe el tipo de subida genetico, "RAW genético / genotipado", con writesValues: false y target: 'context'. O sea que un archivo de ADN se adjunta, no se parsea ni alimenta ningún motor. - supabase/migrations/308_colector_labs_placeholder_temporal.sql guarda ese tipo en lab_uploads.upload_type. - dx-quality-core.ts:45,78,144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ONBOARDING</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5.1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Estado: está completo, son 9 pasos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app/onboarding/v2/: welcome (nombre) → profile (sexo biológico, nacimiento, altura, peso) → positioning (copy legal de posicionamiento) → privacy (muro de consentimiento, CB-2/3/4 obligatorios, log en user_consent_log) → cycle (modalidad según sexo) → chronotype (5 preguntas) → goal (5 objetivos) → notifications (permiso con explicación previa) → consent (consentimiento médico, profiles.medical_co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sin marcar</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5.2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Lo que le falta al onboarding</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en lo accionable: los huecos de consentimiento estan transcritos en el parte de la noche. Ciclo ya tiene su consentimiento (CB-7 en la puerta). El del import de salud (HealthKit hacia Supabase, guideline 5.1.3) explica y pide antes de leer pero no persiste registro: decision de Enrique. El correo del tutor ya no existe en el codigo.</w:t>
            </w:r>
          </w:p>
          <w:p>
            <w:pPr>
              <w:spacing w:after="0" w:before="0"/>
            </w:pPr>
            <w:r>
              <w:rPr>
                <w:rFonts w:ascii="Calibri" w:cs="Calibri" w:eastAsia="Calibri" w:hAnsi="Calibri"/>
                <w:color w:val="4A555C"/>
                <w:sz w:val="15"/>
                <w:szCs w:val="15"/>
              </w:rPr>
              <w:t xml:space="preserve">Los docblocks de consent.tsx y privacy.tsx traen números de paso desfasados respecto de V2_STEPS ("Decía Paso 6", "Decía Paso 2"). Es comentario, no producto. COMPLIANCE_DATOS_STORES.md señala dos huecos que sí tocan onboarding: el módulo CICLO necesita su propio consentimiento (guarda actividad sexual, libido y estado de embarazo, que Apple clasifica como sensible explícitamente), y la pantalla d</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ELECTRONES Y EL RESET DEL 1 DE SEPTIEMBRE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6.1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reinicio no es una sola tabla, y hay que decidir qué se retira, no solo qué se borra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Alcance medido en BACKLOG_MAESTRO sección 2: electron_logs 949 filas, electron_transactions 865, daily_electrons 146, electron_window_totals vacía, electron_balance 4 (poner en cero, no borrar), electron_ranks 6 (no tocar, es el catálogo de rangos). el 1 de septiembre por definición de fecha. Chico si se corre en una transacción con conteos antes y después.</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6.2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Placeholders de electrones que ya no tienen sentido sin economía de protones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app/economy/admin.tsx:62-64 sigue ofreciendo Mis Retos, Referidos y Mis Logros con insignia "PRONTO". Verificado hoy. FIFO_PENDIENTES.md sección CIERRE-6 lista además, como código muerto que solo importa su propio test: economy/challenge-service, economy/challenge-progress-writer, economy/referral-service y src/components/economy/ChallengeCard.tsx. La buena noticia: app/economy/shop.tsx ya no exis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6.3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pasa con el saldo comprado y no gastado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Fuente: PENDIENTES_COMPLETOS_2026-08-17.md F-10. Hoy se resuelve a mano caso por caso, y reclaim-hplus sigue desplegada sin cliente que la llame. Reembolso, meses de membresía o nada: es decisión de negocio, no de código. con 4 usuarios afectados. Chico en código, la decisión es tuya.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TRIBU Y COMUNIDAD</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7.1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perfil de Mariana aparece como "A" sin nombre</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display_name era cadena vacia del backfill de la 177. La cadena de fallback ya no acepta vacios ni letras sueltas, la fila propia se cura sola al abrir Tribu, y el correo NUNCA entra a la cadena de nombre publico.</w:t>
            </w:r>
          </w:p>
          <w:p>
            <w:pPr>
              <w:spacing w:after="0" w:before="0"/>
            </w:pPr>
            <w:r>
              <w:rPr>
                <w:rFonts w:ascii="Calibri" w:cs="Calibri" w:eastAsia="Calibri" w:hAnsi="Calibri"/>
                <w:color w:val="4A555C"/>
                <w:sz w:val="15"/>
                <w:szCs w:val="15"/>
              </w:rPr>
              <w:t xml:space="preserve">app/comunidad/ranking.tsx:56: row.display_name ?? row.username ?? 'Atleta ATP'. El fallback es "Atleta ATP", así que la "A" sola viene de que display_name trae una letra o de que la vista user_profile_public no se refrescó. Fuente: BACKLOG_MAESTRO 3.7. No pude cerrar la causa sin consultar la base. Chico una vez identificada la fuente del dato.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7.2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tribu tiene casa pero no muebles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app/(tabs)/tribu.tsx lo dice en su propio encabezado: *"Este run le da la casa, no la amuebla: dos puertas a lo que ya existe."* Existen ranking, amigos, animo, buscar, ajustes y perfil. Grande si se quiere una comunidad de verdad.</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7.3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liga del grupo de comunidad no está en ningún correo ni página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Fuente: DECISIONES_PREVENTA.md sección 9, decisión abierta. la entrega de lo que se prometió a los founders. Chico, es una decisión. ---</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SÚPER Y LISTA DE COMPRAS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8.1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"Ya tiene datos pero no da información de fondo, es mucho texto sin más."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Textual del dueño, BACKLOG_MAESTRO 3.2. src/components/nutrition/cocina/SuperTab.tsx es la pantalla; su encabezado documenta la jerarquía decidida el 22-ago (cámara primero, guía después, lista al final) y el contenido de la guía vive en src/constants/super-guia-content.ts. app/lista-compra.tsx es solo un redirect a /cocina?tab=lista.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8.2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scan de etiqueta con foto sigue emitiendo juicio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FIFO_PENDIENTES.md B6: el escáner de códigos nuevo nace sin juicio por doctrina, pero la superficie vieja (food-scan modo label) sigue mostrando score de limpieza y semáforos de tags. Tensión de doctrina viva.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MI PROTOCOLO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9.1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Sigue siendo una lista interminable de intervenciones, y falta la propuesta de reducción que autorizaste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BACKLOG_MAESTRO 3.5, marcado NECESITA A ENRIQUE. La decisión documentada fue separar intervención de caso de uso e irse por casos de uso: existen R and D/CASOS_DE_USO_DESTINOS_2026-08-20.md y CASOS_DE_USO_10_PERFILES.md, y la rama feat/casos-de-uso sí se mergeó: 3a084b0, 879adf0, 5cb3af6, aa1d092 están en el árbol. app/protocol-explorer.tsx quedó como alias hacia /salud/intervenciones. Lo que falt</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9.2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catálogo de intervenciones tiene pendientes de firma clínica dentro del código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src/constants/interventions-catalog.ts:26 (*"⏳ PENDIENTE 2da sesión Mariana: validar ajustes v3 + agregar ciclo femenino"*), :8698 (*"assignRule: PENDIENTE spec Enrique"*) y :8834 (*"⏳ PENDIENTE · protocolo específico ATP con dosis exactas, ventanas, criterios de entrada/salida"*). Fuente además: PENDIENTES_COMPLETOS F-4. el envío, pero es contenido clínico sin firma en una app de salud.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SUPLEMENTACIÓN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Las fichas no conocen la dosis por cápsula, gota o porción</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Migracion 312: dosis por capsula/gota/porcion en la ficha, con raya cuando no se sabe.</w:t>
            </w:r>
          </w:p>
          <w:p>
            <w:pPr>
              <w:spacing w:after="0" w:before="0"/>
            </w:pPr>
            <w:r>
              <w:rPr>
                <w:rFonts w:ascii="Calibri" w:cs="Calibri" w:eastAsia="Calibri" w:hAnsi="Calibri"/>
                <w:color w:val="4A555C"/>
                <w:sz w:val="15"/>
                <w:szCs w:val="15"/>
              </w:rPr>
              <w:t xml:space="preserve"/>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se puede escanear el suplemento para detectar cantidad de reactivo por porción</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escaner ya alimenta la ficha (porcion y activos). La dosis por unidad solo se rellena cuando la porcion es exactamente 1 unidad: con "2 capsulas por porcion" no se inventa la mitad.</w:t>
            </w:r>
          </w:p>
          <w:p>
            <w:pPr>
              <w:spacing w:after="0" w:before="0"/>
            </w:pPr>
            <w:r>
              <w:rPr>
                <w:rFonts w:ascii="Calibri" w:cs="Calibri" w:eastAsia="Calibri" w:hAnsi="Calibri"/>
                <w:color w:val="4A555C"/>
                <w:sz w:val="15"/>
                <w:szCs w:val="15"/>
              </w:rPr>
              <w:t xml:space="preserve">Existe SupplementScanSheet para el alta, no para la dosis.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hay registro diario variable</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Boton xN por fila: registra la cantidad real de hoy sin tocar la ficha.</w:t>
            </w:r>
          </w:p>
          <w:p>
            <w:pPr>
              <w:spacing w:after="0" w:before="0"/>
            </w:pPr>
            <w:r>
              <w:rPr>
                <w:rFonts w:ascii="Calibri" w:cs="Calibri" w:eastAsia="Calibri" w:hAnsi="Calibri"/>
                <w:color w:val="4A555C"/>
                <w:sz w:val="15"/>
                <w:szCs w:val="15"/>
              </w:rPr>
              <w:t xml:space="preserve">("hoy tomé dos porciones").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se separa el protocolo establecido de los rotativos o eventuales</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Interruptor Del plan / Eventual (columna is_plan, default plan). La lista se separa en MI PLAN y EVENTUALES; solo el plan cuenta para adherencia, HOY y agenda.</w:t>
            </w:r>
          </w:p>
          <w:p>
            <w:pPr>
              <w:spacing w:after="0" w:before="0"/>
            </w:pPr>
            <w:r>
              <w:rPr>
                <w:rFonts w:ascii="Calibri" w:cs="Calibri" w:eastAsia="Calibri" w:hAnsi="Calibri"/>
                <w:color w:val="4A555C"/>
                <w:sz w:val="15"/>
                <w:szCs w:val="15"/>
              </w:rPr>
              <w:t xml:space="preserve">Ashwagandha bajo estrés, glicina variable, una biblioteca de 50 que no se toman diario.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10.5</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existe pantalla de histórico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Pantalla /supplements/historial: 30 dias agrupados, KPIs 7/30, barras por dia de la semana.</w:t>
            </w:r>
          </w:p>
          <w:p>
            <w:pPr>
              <w:spacing w:after="0" w:before="0"/>
            </w:pPr>
            <w:r>
              <w:rPr>
                <w:rFonts w:ascii="Calibri" w:cs="Calibri" w:eastAsia="Calibri" w:hAnsi="Calibri"/>
                <w:color w:val="4A555C"/>
                <w:sz w:val="15"/>
                <w:szCs w:val="15"/>
              </w:rPr>
              <w:t xml:space="preserve">Lo único que hay es un autocomplete sobre el historial propio (app/supplements.tsx:90,269,705), que es para prellenar el alta, no para consultar.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10.6</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hay reportes de adherencia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AVANZADO 31-ago. Adherencia por suplemento y global en el historial. FLAG: conviven dos formulas (por toma en la principal, por dia en historial); falta elegir una.</w:t>
            </w:r>
          </w:p>
          <w:p>
            <w:pPr>
              <w:spacing w:after="0" w:before="0"/>
            </w:pPr>
            <w:r>
              <w:rPr>
                <w:rFonts w:ascii="Calibri" w:cs="Calibri" w:eastAsia="Calibri" w:hAnsi="Calibri"/>
                <w:color w:val="4A555C"/>
                <w:sz w:val="15"/>
                <w:szCs w:val="15"/>
              </w:rPr>
              <w:t xml:space="preserve">(mapa de calor de días con suplemento, frecuencia general y por grupo, detectar que los fines de semana se olvidan). Grande. Lo que sí quedó del 29-ago: la pantalla ya no se queda en blanco ante un fallo de red ni pinta 0% de adherencia como dato bueno.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CARDIO Y VO2 MAX</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Cardio es una biblioteca de registro eterna, no una pantalla viva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/fitness-cardio dejo de ser redirect: perfil, zonas, semana, sesiones.</w:t>
            </w:r>
          </w:p>
          <w:p>
            <w:pPr>
              <w:spacing w:after="0" w:before="0"/>
            </w:pPr>
            <w:r>
              <w:rPr>
                <w:rFonts w:ascii="Calibri" w:cs="Calibri" w:eastAsia="Calibri" w:hAnsi="Calibri"/>
                <w:color w:val="4A555C"/>
                <w:sz w:val="15"/>
                <w:szCs w:val="15"/>
              </w:rPr>
              <w:t xml:space="preserve">BACKLOG_MAESTRO 3.4. Existen app/fitness-cardio.tsx, app/log-cardio.tsx y app/cardio-import.tsx.</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 existe perfil de cardio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(beta). Perfil de cardio: FC maxima (Tanaka 2001), zonas (Karvonen), VO2max estimado (Uth 2004 / Cooper), minutos por zona. Cada formula con su cita en el codigo y PENDIENTE FIRMA MARIANA. Todo dice "estimado".</w:t>
            </w:r>
          </w:p>
          <w:p>
            <w:pPr>
              <w:spacing w:after="0" w:before="0"/>
            </w:pPr>
            <w:r>
              <w:rPr>
                <w:rFonts w:ascii="Calibri" w:cs="Calibri" w:eastAsia="Calibri" w:hAnsi="Calibri"/>
                <w:color w:val="4A555C"/>
                <w:sz w:val="15"/>
                <w:szCs w:val="15"/>
              </w:rPr>
              <w:t xml:space="preserve">Busqué FCmax, fc_max, LTHR, VDOT en todo src/ y app/: cero coincidencias. No hay tabla ni columna de perfil de cardio en supabase/migrations/.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VO2max existe, pero por otra puerta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VO2max de Edad ATP y el de cardio son la misma columna; la pantalla dice de donde salio cada numero.</w:t>
            </w:r>
          </w:p>
          <w:p>
            <w:pPr>
              <w:spacing w:after="0" w:before="0"/>
            </w:pPr>
            <w:r>
              <w:rPr>
                <w:rFonts w:ascii="Calibri" w:cs="Calibri" w:eastAsia="Calibri" w:hAnsi="Calibri"/>
                <w:color w:val="4A555C"/>
                <w:sz w:val="15"/>
                <w:szCs w:val="15"/>
              </w:rPr>
              <w:t xml:space="preserve">Solo se obtiene por el test de Cooper (src/constants/assessments/physical.ts:83-139), que estima con la fórmula de 1968 y guarda en health_measurements.vo2max_estimate. Se puede meter un VO2max directo del wearable y ese gana. Lo que no existe es estimarlo desde una corrida real con FC, tiempo y distancia, que es lo que pediste. Mediano el VDOT desde corrida, si ya hay perfil.</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11.4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frecuencia cardiaca por sesión de ejercicio no tiene fuente</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DOCUMENTADO 31-ago. La FC por sesion vive en cardio_sessions.avg_heart_rate (39 de 81 sesiones la tienen). FC en reposo capturable a mano desde cardio.</w:t>
            </w:r>
          </w:p>
          <w:p>
            <w:pPr>
              <w:spacing w:after="0" w:before="0"/>
            </w:pPr>
            <w:r>
              <w:rPr>
                <w:rFonts w:ascii="Calibri" w:cs="Calibri" w:eastAsia="Calibri" w:hAnsi="Calibri"/>
                <w:color w:val="4A555C"/>
                <w:sz w:val="15"/>
                <w:szCs w:val="15"/>
              </w:rPr>
              <w:t xml:space="preserve">PENDIENTES_COMPLETOS T-8. Sin eso, 11.3 no se puede hacer bien.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AGENDA Y NOTIFICACIONES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Elementos fuera de tiempo y fuera de orden, sin forma clara de ajustar horarios</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Orden por hora efectiva (pospuesto cuenta), sin hora al final, y accion Cambiar hora en cada evento (intervenciones via custom_time, suplementos desde su ficha).</w:t>
            </w:r>
          </w:p>
          <w:p>
            <w:pPr>
              <w:spacing w:after="0" w:before="0"/>
            </w:pPr>
            <w:r>
              <w:rPr>
                <w:rFonts w:ascii="Calibri" w:cs="Calibri" w:eastAsia="Calibri" w:hAnsi="Calibri"/>
                <w:color w:val="4A555C"/>
                <w:sz w:val="15"/>
                <w:szCs w:val="15"/>
              </w:rPr>
              <w:t xml:space="preserve">BACKLOG_MAESTRO 3.9. app/agenda.tsx autogenera desde protocolo más cronotipo al entrar.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"Horarios y notificaciones" muestra una lista enorme con cosas repetidas</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diagnostico: no habia duplicados; era una card por (suplemento x toma), 21 cards para 19 suplementos. FLAG decision: una card por franja. Ademas se cerro la puerta que desactivaba todas las tomas cuando fallaba una lectura.</w:t>
            </w:r>
          </w:p>
          <w:p>
            <w:pPr>
              <w:spacing w:after="0" w:before="0"/>
            </w:pPr>
            <w:r>
              <w:rPr>
                <w:rFonts w:ascii="Calibri" w:cs="Calibri" w:eastAsia="Calibri" w:hAnsi="Calibri"/>
                <w:color w:val="4A555C"/>
                <w:sz w:val="15"/>
                <w:szCs w:val="15"/>
              </w:rPr>
              <w:t xml:space="preserve">El enlace vive en src/components/hoy/TareasView.tsx:440. Detrás está src/services/app-avisos-service.ts, que escribe en user_app_notification_prefs (migración 252), una fila por app instalada. La duplicación probablemente viene de ahí, pero no pude confirmarla sin ver los datos del dueño. , salvo que sea la causa de 12.3. Chico el diagnóstico, mediano el arreglo.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Las notificaciones llegan a destiempo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Causa raiz con evidencia: las instancias del dia nacian de noche con notify_at ya vencido y el despachador las mandaba al instante (pushes de las 07:30 llegando 21:50). Cliente: no se crean avisos vencidos, y evento inminente avisa ya. Servidor: lo vencido &gt;20 min se cierra sin enviar. FALTA: desplegar la funcion (comando en el parte).</w:t>
            </w:r>
          </w:p>
          <w:p>
            <w:pPr>
              <w:spacing w:after="0" w:before="0"/>
            </w:pPr>
            <w:r>
              <w:rPr>
                <w:rFonts w:ascii="Calibri" w:cs="Calibri" w:eastAsia="Calibri" w:hAnsi="Calibri"/>
                <w:color w:val="4A555C"/>
                <w:sz w:val="15"/>
                <w:szCs w:val="15"/>
              </w:rPr>
              <w:t xml:space="preserve">Manda a hacer cardio por la tarde cuando el dueño solo corre en las mañanas. BACKLOG_MAESTRO 3.9. en mi criterio. Una app que te avisa a la hora equivocada la primera semana se silencia y ya no vuelve. Es la diferencia entre retención y desinstalación.</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avisos condicionales de verdad no existen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FIFO_PENDIENTES.md B1: avisar de agua solo si vas atrasado, del sol solo cuando abre tu ventana de UV. Necesita un despachador del lado del servidor. Buena noticia: el cliente ya sabe responder hidratacion con "Ya tomé agua (+250 ml)" por el writer canónico, así que B1 solo tiene que emitir el push con categoryId. Está clasificado como proyecto propio después de tiendas.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Debería ajustarse solo, aprendiendo del comportamiento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BACKLOG_MAESTRO 3.9, último punto.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12.6</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Quick win pendiente: el botón "Ya lo hice" del SOL</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"Ya tome sol" en el aviso del SOL: marca el habito por el mismo camino que HOY (persistBooleanToggle), electron idempotente.</w:t>
            </w:r>
          </w:p>
          <w:p>
            <w:pPr>
              <w:spacing w:after="0" w:before="0"/>
            </w:pPr>
            <w:r>
              <w:rPr>
                <w:rFonts w:ascii="Calibri" w:cs="Calibri" w:eastAsia="Calibri" w:hAnsi="Calibri"/>
                <w:color w:val="4A555C"/>
                <w:sz w:val="15"/>
                <w:szCs w:val="15"/>
              </w:rPr>
              <w:t xml:space="preserve">FIFO_PENDIENTES.md B6b lo declara desbloqueado desde MB-32: el writer atómico ya existe (day-write-lock.ts), así que es una línea al catálogo de notification-actions-core.ts.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ARGOS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ARGOS manda directo al chat, no hay pantalla de menú</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La pestaña ARGOS es un hub: Hablar (con recientes), Que te explique, Que te enseñe, Que lo haga por ti, Voz. Contrato /argos-chat?contexto=X&amp;ref=Y para abrir el chat con contexto.</w:t>
            </w:r>
          </w:p>
          <w:p>
            <w:pPr>
              <w:spacing w:after="0" w:before="0"/>
            </w:pPr>
            <w:r>
              <w:rPr>
                <w:rFonts w:ascii="Calibri" w:cs="Calibri" w:eastAsia="Calibri" w:hAnsi="Calibri"/>
                <w:color w:val="4A555C"/>
                <w:sz w:val="15"/>
                <w:szCs w:val="15"/>
              </w:rPr>
              <w:t xml:space="preserve">Verificado: app/(tabs)/argos.tsx es literalmente export { default } from '@/app/argos-chat'. Falta la pantalla con opciones, navegación, configuración y generación de reportes. BACKLOG_MAESTRO 3.10.</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ARGOS lee mal la cantidad de hábitos del día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ARGOS mandaba "X/20" con el 20 clavado y sin contar habitos. Ahora deriva los mismos habitos que HOY, con test que compara contra day-compiler.</w:t>
            </w:r>
          </w:p>
          <w:p>
            <w:pPr>
              <w:spacing w:after="0" w:before="0"/>
            </w:pPr>
            <w:r>
              <w:rPr>
                <w:rFonts w:ascii="Calibri" w:cs="Calibri" w:eastAsia="Calibri" w:hAnsi="Calibri"/>
                <w:color w:val="4A555C"/>
                <w:sz w:val="15"/>
                <w:szCs w:val="15"/>
              </w:rPr>
              <w:t xml:space="preserve">BACKLOG_MAESTRO 3.11. Hay que confirmar la lectura en backend y frontend. No lo pude reproducir desde el repositorio. , pero un asistente que se equivoca en un dato que el usuario ve al lado es lo que le quita credibilidad a todo lo demás. Chico el diagnóstico.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orquestador del coach tiene la recurrencia clavada en falso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RECLASIFICADO 31-ago: cimiento sin caller. La recurrencia ya lee del dato, pero nadie pasa señal al orquestador (question_2_result: 0 de 31 filas) y los umbrales son clinicos: firma de Mariana.</w:t>
            </w:r>
          </w:p>
          <w:p>
            <w:pPr>
              <w:spacing w:after="0" w:before="0"/>
            </w:pPr>
            <w:r>
              <w:rPr>
                <w:rFonts w:ascii="Calibri" w:cs="Calibri" w:eastAsia="Calibri" w:hAnsi="Calibri"/>
                <w:color w:val="4A555C"/>
                <w:sz w:val="15"/>
                <w:szCs w:val="15"/>
              </w:rPr>
              <w:t xml:space="preserve">src/lib/coach-engine/gate-orchestrator.ts:98: *"Cascada, solo si hay semáforo. TODO: recurrence detection (hardcoded false)"*, y :101: *"Frenos, heurística sobre el mensaje. TODO: enriquecer context con energía del día"*. Fuente además: PENDIENTES_COMPLETOS T-15.</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clasificador de la auditoría del coach es "primero que matchea"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clasificador puntua por ocurrencias con desempate determinista por especificidad, ya no "primero que matchea".</w:t>
            </w:r>
          </w:p>
          <w:p>
            <w:pPr>
              <w:spacing w:after="0" w:before="0"/>
            </w:pPr>
            <w:r>
              <w:rPr>
                <w:rFonts w:ascii="Calibri" w:cs="Calibri" w:eastAsia="Calibri" w:hAnsi="Calibri"/>
                <w:color w:val="4A555C"/>
                <w:sz w:val="15"/>
                <w:szCs w:val="15"/>
              </w:rPr>
              <w:t xml:space="preserve">src/services/coach-audit-service.ts:21: *"Upgrade, no perfección. TODO Mariana: clasificador semántico"*.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13.5</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argos-proxy sin desplegar</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PENDIENTE DE UN COMANDO: npx supabase functions deploy argos-proxy (esta en el parte).</w:t>
            </w:r>
          </w:p>
          <w:p>
            <w:pPr>
              <w:spacing w:after="0" w:before="0"/>
            </w:pPr>
            <w:r>
              <w:rPr>
                <w:rFonts w:ascii="Calibri" w:cs="Calibri" w:eastAsia="Calibri" w:hAnsi="Calibri"/>
                <w:color w:val="4A555C"/>
                <w:sz w:val="15"/>
                <w:szCs w:val="15"/>
              </w:rPr>
              <w:t xml:space="preserve">BACKLOG_MAESTRO sección 4. La carpeta supabase/functions/argos-proxy/ existe. No pude verificar si está desplegado. El lector de etiquetas cae a Sonnet mientras tanto. si de eso depende el lector de etiquetas en producción. Chico si es solo un deploy.</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13.6</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Nota de higiene: CLAUDE.md está desactualizado sobre el modelo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CLAUDE.md dice el modelo real (claude-sonnet-5 via argos-proxy, fallback gemini-2.5-flash).</w:t>
            </w:r>
          </w:p>
          <w:p>
            <w:pPr>
              <w:spacing w:after="0" w:before="0"/>
            </w:pPr>
            <w:r>
              <w:rPr>
                <w:rFonts w:ascii="Calibri" w:cs="Calibri" w:eastAsia="Calibri" w:hAnsi="Calibri"/>
                <w:color w:val="4A555C"/>
                <w:sz w:val="15"/>
                <w:szCs w:val="15"/>
              </w:rPr>
              <w:t xml:space="preserve">Dice claude-sonnet-4-20250514 con TODO de migrar; src/constants/llm-config.ts:6 ya dice claude-sonnet-5 desde el 6-jul. El propio CLAUDE.md advierte que si sus números envejecen, miente desde la primera página.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FITNESS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No existe pantalla para configurar la semana de entrenamiento. Corrección: sí existe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El backlog 3.8 lo da por inexistente, pero app/plan-entrenamiento.tsx existe ("Mi plan de entrenar", MB-27 Pieza 2, escribe scheduled_routines vía plan-semanal-service). Lo que hay es un problema de descubrimiento: el dueño no la encontró. Lo que sí falta de ese punto es que combine cardio, fuerza y rutinas y que ARGOS la pueda construir. Chico hacerla visible. Grande que ARGOS la arme.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No hay registro rápido de "ya entrené sin la app"</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Verificado: app/log-strength.tsx arranca obligando a elegir un ejercicio benchmark (is_benchmark=true) antes de dejarte registrar nada. Es exactamente la fricción que reportaste.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Deudas de fitness que siguen abiertas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De BACKLOG_MAESTRO sección 4: una rutina de intervalos no cuenta como entrenamiento; cinco copias de Epley; sin tope de repeticiones (un PR de 433 kg irreparable en la base). , salvo el PR de 433 kg si el dueño lo ve en su propio perfil.</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getMonthlyStats usa mes calendario y getExerciseReport('month') usa 30 días rodantes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Dos criterios para la misma palabra. Fuente: ENTREGA_NOCHE_2026-08-29.md, deuda declarada.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Las cinco funciones migradas de execution_logs no tienen ni un test</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Se verificaron ejecutándolas contra un supabase falso, pero eso no quedó en el repositorio. Nada impide que alguien las vuelva a apuntar a la tabla muerta. Fuente: misma entrega.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getWeeklyStats es código muerto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Misma fuente.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14.7</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getExerciseHistory y getExercisePRs se quedaron sin llamador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src/services/exercise-service.ts, tras el borrado de ExerciseHistory.tsx en CIERRE-6. Fuente: FIFO_PENDIENTES.md.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AYUNO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Decisión abierta: cuál es el día canónico del ayuno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Dia canonico del ayuno = dia en que TERMINA (42 de 54 ayunos reales cruzan medianoche; la racha por inicio se rompia mientras la persona seguia ayunando). Reversible en una funcion.</w:t>
            </w:r>
          </w:p>
          <w:p>
            <w:pPr>
              <w:spacing w:after="0" w:before="0"/>
            </w:pPr>
            <w:r>
              <w:rPr>
                <w:rFonts w:ascii="Calibri" w:cs="Calibri" w:eastAsia="Calibri" w:hAnsi="Calibri"/>
                <w:color w:val="4A555C"/>
                <w:sz w:val="15"/>
                <w:szCs w:val="15"/>
              </w:rPr>
              <w:t xml:space="preserve">El electrón se archiva con la fecha de cierre y la adherencia pinta la de inicio. La racha nueva usa la de inicio, así que un ayuno de 48 h rompe la racha mientras literalmente sigues ayunando. Fuentes: BACKLOG_MAESTRO sección 4 y ENTREGA_NOCHE_2026-08-28.md. Chico una vez decidido.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Seis definiciones distintas de "cumplí mi ayuno"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Una sola aritmetica en fasting-cumplido-core: estricta para el ayuno en curso, 95 por ciento (contrato previo del calendario) para el cerrado. Los siete lectores la llaman.</w:t>
            </w:r>
          </w:p>
          <w:p>
            <w:pPr>
              <w:spacing w:after="0" w:before="0"/>
            </w:pPr>
            <w:r>
              <w:rPr>
                <w:rFonts w:ascii="Calibri" w:cs="Calibri" w:eastAsia="Calibri" w:hAnsi="Calibri"/>
                <w:color w:val="4A555C"/>
                <w:sz w:val="15"/>
                <w:szCs w:val="15"/>
              </w:rPr>
              <w:t xml:space="preserve">BACKLOG_MAESTRO sección 4. Por eso la racha nueva cuenta días con ayuno válido en vez de "alcanzó su meta".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ayuno olvidado solo se cierra si abres la pantalla, y se puede cerrar dos veces el mismo ayuno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cierre automatico corre al compilar el dia (no solo al abrir la pantalla), es idempotente entre dispositivos, y deja huella para que el aviso legal de las 120 horas se muestre igual. FLAG: la limpieza de 9 filas raras esta propuesta, no aplicada.</w:t>
            </w:r>
          </w:p>
          <w:p>
            <w:pPr>
              <w:spacing w:after="0" w:before="0"/>
            </w:pPr>
            <w:r>
              <w:rPr>
                <w:rFonts w:ascii="Calibri" w:cs="Calibri" w:eastAsia="Calibri" w:hAnsi="Calibri"/>
                <w:color w:val="4A555C"/>
                <w:sz w:val="15"/>
                <w:szCs w:val="15"/>
              </w:rPr>
              <w:t xml:space="preserve">Misma fuente.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mediana se calcula y no se pinta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La mediana se pinta en la tira de estadisticas.</w:t>
            </w:r>
          </w:p>
          <w:p>
            <w:pPr>
              <w:spacing w:after="0" w:before="0"/>
            </w:pPr>
            <w:r>
              <w:rPr>
                <w:rFonts w:ascii="Calibri" w:cs="Calibri" w:eastAsia="Calibri" w:hAnsi="Calibri"/>
                <w:color w:val="4A555C"/>
                <w:sz w:val="15"/>
                <w:szCs w:val="15"/>
              </w:rPr>
              <w:t xml:space="preserve">ENTREGA_NOCHE_2026-08-28.md. Es el número más honesto cuando hay outliers, y hoy solo se ve el promedio.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15.5</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Las ventanas horarias de las fases del ayuno están marcadas como provisionales</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en lo honesto: cada fase dice "aproximado" y en el codigo cada ventana lleva su fuente y PENDIENTE FIRMA MARIANA. Las ventanas mismas no se tocaron.</w:t>
            </w:r>
          </w:p>
          <w:p>
            <w:pPr>
              <w:spacing w:after="0" w:before="0"/>
            </w:pPr>
            <w:r>
              <w:rPr>
                <w:rFonts w:ascii="Calibri" w:cs="Calibri" w:eastAsia="Calibri" w:hAnsi="Calibri"/>
                <w:color w:val="4A555C"/>
                <w:sz w:val="15"/>
                <w:szCs w:val="15"/>
              </w:rPr>
              <w:t xml:space="preserve">PENDIENTES_COMPLETOS F-9. el contenido de la pastilla de etapa metabólica en vivo. el envío. Chico una vez que decidas.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15.6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app/fasting.tsx tiene 1,343 líneas y 30 superficies presionables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PENDIENTES_COMPLETOS T-11. Grande.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RECETAS Y NUTRICIÓN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migración 309 necesita npx supabase db push</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supabase/migrations/309_recetas_catalogo_publico.sql está en main, verificado. No pude comprobar si se aplicó al remoto. Si no se aplicó, la pantalla de recetas sigue viendo cero filas del catálogo. el arreglo de recetas. Chico, es un comando tuyo.</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detalle de receta es un Alert, no una hoja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La ficha de receta es una hoja real (ingredientes con sustitutos y notas, pasos numerados, macros con raya) con tres salidas: Registrar hoy, Mandar a la lista, y Pedirle a ARGOS que la modifique (abre el chat con la receta cargada). De paso: la lista de super ya no pierde las fracciones (109 ingredientes con 1/2, 1/4, 3/4).</w:t>
            </w:r>
          </w:p>
          <w:p>
            <w:pPr>
              <w:spacing w:after="0" w:before="0"/>
            </w:pPr>
            <w:r>
              <w:rPr>
                <w:rFonts w:ascii="Calibri" w:cs="Calibri" w:eastAsia="Calibri" w:hAnsi="Calibri"/>
                <w:color w:val="4A555C"/>
                <w:sz w:val="15"/>
                <w:szCs w:val="15"/>
              </w:rPr>
              <w:t xml:space="preserve">ENTREGA_NOCHE_2026-08-28.md, deuda declarada. Se hizo así porque no había compilador para validar una hoja nueva.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filtro "Favoritas" deja fuera todo el catálogo por construcción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Misma fuente. Falta decidir si merece un tercer chip.</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seedRecipes() sigue sin importador</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30-ago por otro camino: no hay importador, hay generador. gen.js convierte recetas.json en la migracion 310 y vive junto a la fuente. Correrlo otra vez reproduce el .sql identico.</w:t>
            </w:r>
          </w:p>
          <w:p>
            <w:pPr>
              <w:spacing w:after="0" w:before="0"/>
            </w:pPr>
            <w:r>
              <w:rPr>
                <w:rFonts w:ascii="Calibri" w:cs="Calibri" w:eastAsia="Calibri" w:hAnsi="Calibri"/>
                <w:color w:val="4A555C"/>
                <w:sz w:val="15"/>
                <w:szCs w:val="15"/>
              </w:rPr>
              <w:t xml:space="preserve">src/data/starter-recipes.ts:229. Ya no hace falta porque RecetasTab.tsx:120 lee de recipes directo, pero el archivo sigue ahí y está fichado como huérfano en FIFO_PENDIENTES.md. Decidir si se borra.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user_recipes tiene dos filas duplicadas porque el insert de creación no deduplica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BACKLOG_MAESTRO 1.2, párrafo final.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16.6</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Solo hay 10 recetas cargadas, no las ~100 que Enrique entregó</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30-ago. Migracion 310 con 93 recetas (99 menos 6 duplicadas de la extraccion). Catalogo en 103. Falta correr npx supabase db push.</w:t>
            </w:r>
          </w:p>
          <w:p>
            <w:pPr>
              <w:spacing w:after="0" w:before="0"/>
            </w:pPr>
            <w:r>
              <w:rPr>
                <w:rFonts w:ascii="Calibri" w:cs="Calibri" w:eastAsia="Calibri" w:hAnsi="Calibri"/>
                <w:color w:val="4A555C"/>
                <w:sz w:val="15"/>
                <w:szCs w:val="15"/>
              </w:rPr>
              <w:t xml:space="preserve">Verificado el 30-ago contra la base: la tabla recipes tiene 10 filas, las 10 del catálogo público. La única fuente de recetas del repositorio es src/data/starter-recipes.ts, que tiene exactamente 10. Las demás no están en el repo. Falta que Enrique diga dónde viven para cargarlas, y decidir si entran por migración o por un importador.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16.7</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pestaña de recetas no tiene buscador ni filtros</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30-ago. Buscador por nombre y por ingrediente sin acentos, chips de momento, y Favoritas dejo de competir con Todas. La logica vive en catalogo-recetas-core con 35 pruebas.</w:t>
            </w:r>
          </w:p>
          <w:p>
            <w:pPr>
              <w:spacing w:after="0" w:before="0"/>
            </w:pPr>
            <w:r>
              <w:rPr>
                <w:rFonts w:ascii="Calibri" w:cs="Calibri" w:eastAsia="Calibri" w:hAnsi="Calibri"/>
                <w:color w:val="4A555C"/>
                <w:sz w:val="15"/>
                <w:szCs w:val="15"/>
              </w:rPr>
              <w:t xml:space="preserve">Verificado en RecetasTab.tsx: el único filtro es el chip Todas contra Favoritas. No hay campo de búsqueda por nombre ni por ingrediente, ni filtro por categoría (desayuno, comida, cena, snack) ni por tipo de dieta. Con 10 recetas se aguanta; con 100 la pantalla es inservible, así que va junto con el punto anterior.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16.8</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70 notas nutricionales de las recetas sin firmar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Las 93 recetas entraron con description en NULL. Cada ficha trae una nota que afirma un efecto en el cuerpo ("reduce la proteina C reactiva", "apoya la funcion hepatica de fase II") y ninguna esta firmada. Salio la hoja ATP_Notas_recetas_Mariana.xlsx, ordenada por riesgo: con las primeras 14 basta para encender lo mas expuesto. Cuando firme, un UPDATE las enciende.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16.9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25 ingredientes son renglones mezclados y 8 recetas repiten uno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"sal y pimienta" o "cilantro, sal, pimienta y aceite de oliva" entran como un solo ingrediente, y en la lista de super son un renglon que nadie puede comprar. Partirlos automaticamente romperia "semillas mixtas de ajonjoli, linaza y chia", que si es un solo producto. Ademas 8 recetas traen el mismo ingrediente en dos renglones con cantidades distintas. Necesita ojo humano, no script.</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CICLO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fórmula de ovulación ya se arregló. Verificado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src/services/cycle/cycle-phase-core.ts:183-224 documenta el cambio aprobado por ti el 23-ago: punto = largo - lútea con ASRM, alta probabilidad en los dos días previos y el día mismo, y banda baja por Wilcox aplicada al rango real de ciclos de esa persona. La fórmula vieja inicio + round(largo/2) - 1 está declarada muerta. Esto ya no es pendiente.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sin marcar</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Lo que quedó vivo del punto 1.4 del backlog</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Una sola formula de ovulacion (ventanaOvulatoria) para tarjeta, calendario y Entrenar; verificada contra los ciclos reales de las tres usuarias. Definicion pendiente de firma de Mariana.</w:t>
            </w:r>
          </w:p>
          <w:p>
            <w:pPr>
              <w:spacing w:after="0" w:before="0"/>
            </w:pPr>
            <w:r>
              <w:rPr>
                <w:rFonts w:ascii="Calibri" w:cs="Calibri" w:eastAsia="Calibri" w:hAnsi="Calibri"/>
                <w:color w:val="4A555C"/>
                <w:sz w:val="15"/>
                <w:szCs w:val="15"/>
              </w:rPr>
              <w:t xml:space="preserve">app/cycle.tsx:770-777 reconoce en comentario que fase === 'ovulation' sale del umbral PHASE_OVULATION_END, o sea una segunda fórmula de ovulación sobre el mismo dato, y lo justifica diciendo que describe dónde va el cuerpo y no qué día se ovula. Es una convivencia declarada, no un error, pero sigue habiendo dos aritméticas. Sin verificar: si /reports/ciclo (ciclo-report-core.ts:40-49) ya usa la ve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confidence se calcula en predecirProximo y nadie lo lee</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confidence se retiro: nadie lo leia y ya existia otra escala con criterio FIGO.</w:t>
            </w:r>
          </w:p>
          <w:p>
            <w:pPr>
              <w:spacing w:after="0" w:before="0"/>
            </w:pPr>
            <w:r>
              <w:rPr>
                <w:rFonts w:ascii="Calibri" w:cs="Calibri" w:eastAsia="Calibri" w:hAnsi="Calibri"/>
                <w:color w:val="4A555C"/>
                <w:sz w:val="15"/>
                <w:szCs w:val="15"/>
              </w:rPr>
              <w:t xml:space="preserve">BACKLOG_MAESTRO 1.4.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17.4</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app/(tabs)/kit.tsx: si falla la lectura del perfil, la app de CICLO desaparece del kit sin hueco ni aviso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Si falla la lectura del perfil, el kit lo dice con Reintentar en vez de esconder Ciclo; y ya no se siembra la cuadricula sin perfil leido.</w:t>
            </w:r>
          </w:p>
          <w:p>
            <w:pPr>
              <w:spacing w:after="0" w:before="0"/>
            </w:pPr>
            <w:r>
              <w:rPr>
                <w:rFonts w:ascii="Calibri" w:cs="Calibri" w:eastAsia="Calibri" w:hAnsi="Calibri"/>
                <w:color w:val="4A555C"/>
                <w:sz w:val="15"/>
                <w:szCs w:val="15"/>
              </w:rPr>
              <w:t xml:space="preserve">ENTREGA_NOCHE_2026-08-29.md, deuda declarada. Un error de red y un perfil sin sexo biológico se tratan igual. La entrega recomienda hablarlo con Mariana antes de parchear.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17.5</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módulo CICLO necesita su propio consentimiento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CB-7 se pide en la puerta de Ciclo, Ajustes de ciclo y Reportes de ciclo. "Ahora no" no escribe en el log legal (se recuerda local). FLAG decision: si CB-7 debe cerrar tambien lo que Entrenar/ARGOS/HOY leen del ciclo.</w:t>
            </w:r>
          </w:p>
          <w:p>
            <w:pPr>
              <w:spacing w:after="0" w:before="0"/>
            </w:pPr>
            <w:r>
              <w:rPr>
                <w:rFonts w:ascii="Calibri" w:cs="Calibri" w:eastAsia="Calibri" w:hAnsi="Calibri"/>
                <w:color w:val="4A555C"/>
                <w:sz w:val="15"/>
                <w:szCs w:val="15"/>
              </w:rPr>
              <w:t xml:space="preserve">Ver 5.2.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SALUD, LABS Y MATRIZ CLÍNICA</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Firma clínica de las 13 decisiones de la matriz. Camino crítico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PENDIENTES_COMPLETOS F-1 y L-3. Tres ya están dañando: t3_libre etiquetada en ng/dL con bandas de pg/mL (una T3 en el piso puntúa 100 de 100 con texto tranquilizador); ldh en mujeres trae copiada la banda del NLR, así que el 100% de las mujeres con LDH normal ve "pide atención"; apolipoproteinas_b tiene el segundo corte en 0 y todo el intervalo 0-39 mg/dL puntúa 50. Los archivos de cálculo existen</w:t>
            </w:r>
          </w:p>
        </w:tc>
        <w:tc>
          <w:tcPr>
            <w:tcW w:type="dxa" w:w="1300"/>
            <w:tcMar>
              <w:top w:type="dxa" w:w="60"/>
              <w:left w:type="dxa" w:w="90"/>
              <w:bottom w:type="dxa" w:w="60"/>
              <w:right w:type="dxa" w:w="90"/>
            </w:tcMar>
          </w:tcPr>
          <w:p>
            <w:pPr>
              <w:spacing w:after="0" w:before="0"/>
            </w:pPr>
            <w:r>
              <w:rPr>
                <w:rFonts w:ascii="Calibri" w:cs="Calibri" w:eastAsia="Calibri" w:hAnsi="Calibri"/>
                <w:b/>
                <w:bCs/>
                <w:color w:val="991B1B"/>
                <w:sz w:val="17"/>
                <w:szCs w:val="17"/>
              </w:rPr>
              <w:t xml:space="preserve">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motor funcional usa umbrales de hombre para mujeres. Parcialmente cerrado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src/data/functional-health-engine.ts:15-31 documenta el estado real hoy: de 98 parámetros, 95 traían el arreglo femenino idéntico al masculino; los 15 en los que la matriz V6 declara umbral femenino propio ya se leen de src/services/salud/umbrales-femeninos-core.ts detrás de la bandera UMBRALES_FEMENINOS_EN_EL_SCORE. Los otros 80 siguen con umbrales masculinos. El encabezado declara 144 parámetros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sin marcar</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Subir estudios: instrumentado, sin causa raíz confirmada</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con el protocolo que definio Enrique: al fallar, se cancela, se limpia el archivo huerfano de storage, se suelta el candado y se dice "vuelvelo a intentar"; el fallo viaja a Sentry con etapa, tipo y tamano para corregir la causa cuando llegue.</w:t>
            </w:r>
          </w:p>
          <w:p>
            <w:pPr>
              <w:spacing w:after="0" w:before="0"/>
            </w:pPr>
            <w:r>
              <w:rPr>
                <w:rFonts w:ascii="Calibri" w:cs="Calibri" w:eastAsia="Calibri" w:hAnsi="Calibri"/>
                <w:color w:val="4A555C"/>
                <w:sz w:val="15"/>
                <w:szCs w:val="15"/>
              </w:rPr>
              <w:t xml:space="preserve">El candado eligiendoRef ya tiene dueño por token y caducidad (app/my-health.tsx:117-136), y el FileReader ya tiene onerror. Sigue sin cerrarse la pregunta que solo tú puedes contestar: cuando falla, ¿es también en el primer intento después de cerrar la app por completo y reabrirla? Y sigue abierto qué se publicó, OTA o build, el 18 o 19 de junio, que es el sospechoso con motivo y oportunidad. Adem</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my-health.tsx:313 manda upload_type: 'contexto', que no existe en UPLOAD_TYPES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Los valores reales son labs, composicion, diagnostico, genetico, densitometria, imagen, interpretacion. No truena, pero se pierde el tipo real que la persona eligió, que es justo el dato que la migración 308 vino a guardar.</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ruta del coach guarda sin que el cliente confirme; dos lectores de etiqueta con doctrinas opuestas; NOM-051 no modela "añadido"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BACKLOG_MAESTRO sección 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app/clinical-system.tsx sigue en el árbol y ya fue absorbida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app/salud/mis-sintomas/index.tsx:4 dice que absorbió las tres superficies viejas incluida esta, y app/settings/salud.tsx:179 lo documenta. Pero el archivo sigue registrado en app/_layout.tsx:254. Es la pantalla que muestra Hba1c: 0.0540000000000000006. Fuente: PENDIENTES_COMPLETOS L-10. porque no tiene entrada desde la interfaz, pero un enlace profundo sí llega. Chico, la recomendación escrita es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18.7</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cuestionarios de Edad ATP están marcados "Copy MVP, TODO Mariana Sprint 5: validar"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Nueve archivos: app/edad-atp/questionnaires/{cardiovascular,habitos,inflamacion,inmunidad,metabolismo,renal-micronutrientes,sistema-hormonal,sueno,vitalidad}.tsx, más el scoring en src/services/edad-atp/questionnaire-scoring.ts:10 (*"scoring lineal es interim"*) y cinco servicios de sub-edad con la misma marca (sub-edad-cardiovascular-service.ts:6, sub-edad-common.ts:7, sub-edad-corporal-service.t</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18.8</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Rangos de laboratorio sin validar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src/constants/lab-clinical-ranges.ts:285: if (!range) return true; // si no hay rango definido, aceptar (TODO Mariana validar). Un parámetro sin rango se acepta como normal. Chico el cambio de default, la validación es de Mariana.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18.9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captura de tratamiento de hipertensión y tabaquismo no tiene flujo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src/services/edad-atp/edad-atp-v2-service.ts:191 y src/constants/edad-atp-source-map.ts:139 (*"TODO: flujo de captura dedicado"*).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MENTE Y EMOCIONES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Emociones en tema claro: ya se arregló</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ENTREGA_NOCHE_2026-08-28.md sección 4. Los contrastes pasaron de 1.17-1.74 a 18.4 en claro y 15.4 en oscuro. Ya no es pendiente, pero no se ha visto en un teléfono.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sin marcar</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N-Back: un solo error te deja parado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YA ESTABA RESUELTO (commit 54c7338, 22-ago): la regla paso de porcentaje a conteo de errores. El documento estaba desactualizado.</w:t>
            </w:r>
          </w:p>
          <w:p>
            <w:pPr>
              <w:spacing w:after="0" w:before="0"/>
            </w:pPr>
            <w:r>
              <w:rPr>
                <w:rFonts w:ascii="Calibri" w:cs="Calibri" w:eastAsia="Calibri" w:hAnsi="Calibri"/>
                <w:color w:val="4A555C"/>
                <w:sz w:val="15"/>
                <w:szCs w:val="15"/>
              </w:rPr>
              <w:t xml:space="preserve">PENDIENTES_COMPLETOS, "agregado a la cola 17-ago". Hipótesis: el porcentaje se cuenta por separado para el canal auditivo y el visual, cada uno contra el total de reactivos en vez de contra los suyos. Dónde mirar: src/services/mente/nback-core.ts. Chico el diagnóstico.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reporte de N-Back dice "PRONTO"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src/components/reports/domains/nback.tsx:130.</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19.4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nombre de la sección de escritura sigue sin decidir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PENDIENTES_COMPLETOS F-8: tres candidatos, 23 textos, y renombrar la ruta arrastra 10 archivos más el mapa de rutas. Una línea exige build (el texto de propósito del micrófono).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DISEÑO Y MARCA</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Hay dos limas de fitness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CONCEPT_COLORS.fitness = #A8E02A contra CATEGORY_COLORS.fitness = #8CBF24 (brand.ts:213). Está sin decidir cuál gana. Manual 14.1. Chico una vez decidido.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electrón de cardio no lee de la fuente única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#E74C3C contra ELECTRON_WEIGHTS.cardio = #fb7185 (electrons.ts:34). Lo mismo con sueno, escrito a mano en vez de importado. El candado de concept-colors.test.ts solo cubre cinco electrones. Manual 14.2.</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Cuatro escalas rivales de "score de salud"</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getScoreColor (5 tramos), daily-health-score.ts:66 (3), nutrition-scoring.ts:24 (6) y ExplanationModal.tsx:34 (3 en línea). Las etiquetas tampoco coinciden. Manual 14.4, y el propio manual lo pone como lo primero que le falta para estar completo.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Dos radios de card</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CARD_STYLE.borderRadius = 12 y Radius.card = 12 contra CARD.borderRadius = 16. Manual 14.6.</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Colisión de significado entre dominios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#5B9BD5 es a la vez el azul de nutrición, SEMANTIC.info y el cronotipo oso; #7F77DD es el morado de mente y el lobo. Manual 14.7, parte que sigue viva.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AgendaMiniCard solo necesita nombre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Un SUPERFICIE_EDITORIAL en brand.ts más la línea 154 de mb31b1-ambito.test.ts en el mismo commit. Cero pixeles de cambio. Manual 14.9 y entrega del 28.</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20.7</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quince colores de dominio fallan el 3:1 como icono en tema claro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(de 1.17 a 2.90). Van siempre con su título al lado, así que no se pierde significado. Manual 14.5 y las dos entregas. Mediano, y no se hace sin ver un dispositivo.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20.8</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nido de nutrición de ClientDetailScreen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Unos 10 usos de rojo para scores de comida y macros. Necesita decisión tuya: si un score de nutrición de 45 merece el mismo rojo que una condición cardíaca presente. Manual 14.3 y las dos entregas. Chico una vez decidido.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ratchets de literales no cubren app/ completa ni src/components/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Llevarlos ahí daría 125 violaciones en 47 archivos. Antes hace falta una exención de superficie editorial. Manual 14.10 y entrega del 28. Buena noticia: .ts y src/screens/ ya se sumaron el 29-ago.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20.10</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Del capítulo 15, costumbre sin regla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Blanco y negro editorial declarado en cuatro docblocks sin código ni test que lo fuerce · colores de cronotipo como constante local sin export ni fuente única · los cuatro colores de fase del ciclo viven en un servicio, no en concept-colors, sin candado · sin tokens de duración de movimiento · cuatro colores sueltos en las puertas de SALUD (#0EA5E9, #16A34A, #9B59B6, #3B82F6) que no salen de ningú</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20.11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Del DESIGN_SYSTEM, deferido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Cards con #0a0a0a en línea (burbujas de ARGOS) sin migrar a token · entradas escalonadas donde falten · el mismo tratamiento para las otras dos apps del proyecto (web Next.js y otra Expo).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20.12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Dos cosas del logo que no coinciden con el producto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Los seis SVG usan #A7C834 y la app usa #A8E02A; y Logo-vertical_*.svg trae vectorizado *"activa tu energía y salud"* mientras el producto usa *"tu sistema operativo de rendimiento"*. Mientras no se resuelva, la instrucción escrita es usar el ícono sin firma. Se decide con Patricia Aguilar. DESIGN_SYSTEM.md cabecera y PENDIENTES_COMPLETOS F-7. Chico la decisión.</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20.13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Deuda medida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679 hexes escritos a mano en app/ más src/components/, más 594 de rgb()/rgba(). 119 archivos de app/ con el kit viejo contra 132 con el nuevo. DESIGN_SYSTEM.md, tabla del 28-ago. Grande.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TEMA CLARO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21.1</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El contenedor de navegación sigue en oscuro canónico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El contenedor de navegacion sigue al tema: se acabo el destello negro entre pantallas en claro.</w:t>
            </w:r>
          </w:p>
          <w:p>
            <w:pPr>
              <w:spacing w:after="0" w:before="0"/>
            </w:pPr>
            <w:r>
              <w:rPr>
                <w:rFonts w:ascii="Calibri" w:cs="Calibri" w:eastAsia="Calibri" w:hAnsi="Calibri"/>
                <w:color w:val="4A555C"/>
                <w:sz w:val="15"/>
                <w:szCs w:val="15"/>
              </w:rPr>
              <w:t xml:space="preserve">app/_layout.tsx:75,77: ...DarkTheme con la nota "tránsito MB-31B". Es la causa del destello negro en cada navegación en tema claro. Fuente: PENDIENTES_COMPLETOS L-7. Verificado hoy: sigue vivo. en mi criterio. Un parpadeo negro en cada navegación es lo primero que se nota y lo que hace que una app se sienta rota.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21.2</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La app le confiesa al usuario que está a medio hacer</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La nota "la app va por partes" se retiro: ya no era verdad.</w:t>
            </w:r>
          </w:p>
          <w:p>
            <w:pPr>
              <w:spacing w:after="0" w:before="0"/>
            </w:pPr>
            <w:r>
              <w:rPr>
                <w:rFonts w:ascii="Calibri" w:cs="Calibri" w:eastAsia="Calibri" w:hAnsi="Calibri"/>
                <w:color w:val="4A555C"/>
                <w:sz w:val="15"/>
                <w:szCs w:val="15"/>
              </w:rPr>
              <w:t xml:space="preserve">app/settings/experiencia.tsx:105-106: *"El modo claro va llegando por partes: el marco ya cambia, pero varias pantallas siguen en oscuro mientras terminamos la migración."* Fuente: PENDIENTES_COMPLETOS L-6. Verificado hoy: sigue vivo. No se puede lanzar diciéndole al usuario que la app está a medias. Chico, pero borrarlo sin cerrar 21.1 es esconder el problema.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21.3</w:t>
            </w:r>
          </w:p>
        </w:tc>
        <w:tc>
          <w:tcPr>
            <w:tcW w:type="dxa" w:w="7000"/>
            <w:tcMar>
              <w:top w:type="dxa" w:w="60"/>
              <w:left w:type="dxa" w:w="90"/>
              <w:bottom w:type="dxa" w:w="60"/>
              <w:right w:type="dxa" w:w="90"/>
            </w:tcMar>
          </w:tcPr>
          <w:p>
            <w:pPr>
              <w:spacing w:after="0" w:before="0"/>
            </w:pPr>
            <w:r>
              <w:rPr>
                <w:rFonts w:ascii="Calibri" w:cs="Calibri" w:eastAsia="Calibri" w:hAnsi="Calibri"/>
                <w:b/>
                <w:bCs/>
                <w:color w:val="4A555C"/>
                <w:sz w:val="17"/>
                <w:szCs w:val="17"/>
              </w:rPr>
              <w:t xml:space="preserve">Pantallas que siguen en negro sobre tema claro</w:t>
            </w:r>
          </w:p>
        </w:tc>
        <w:tc>
          <w:tcPr>
            <w:tcW w:type="dxa" w:w="4480"/>
            <w:tcMar>
              <w:top w:type="dxa" w:w="60"/>
              <w:left w:type="dxa" w:w="90"/>
              <w:bottom w:type="dxa" w:w="60"/>
              <w:right w:type="dxa" w:w="90"/>
            </w:tcMar>
          </w:tcPr>
          <w:p>
            <w:pPr>
              <w:spacing w:after="50" w:before="0"/>
            </w:pPr>
            <w:r>
              <w:rPr>
                <w:rFonts w:ascii="Calibri" w:cs="Calibri" w:eastAsia="Calibri" w:hAnsi="Calibri"/>
                <w:b/>
                <w:bCs/>
                <w:color w:val="4F6B0D"/>
                <w:sz w:val="16"/>
                <w:szCs w:val="16"/>
              </w:rPr>
              <w:t xml:space="preserve">RESUELTO 31-ago. medidas (el footgun real: leia tokens fuera de ThemeReady), builder (StatusBar + pildora ilegible), composicion y register verificados con contraste medido. Las que ya estaban migradas se confirmaron.</w:t>
            </w:r>
          </w:p>
          <w:p>
            <w:pPr>
              <w:spacing w:after="0" w:before="0"/>
            </w:pPr>
            <w:r>
              <w:rPr>
                <w:rFonts w:ascii="Calibri" w:cs="Calibri" w:eastAsia="Calibri" w:hAnsi="Calibri"/>
                <w:color w:val="4A555C"/>
                <w:sz w:val="15"/>
                <w:szCs w:val="15"/>
              </w:rPr>
              <w:t xml:space="preserve">register, reset-password, builder, medidas y composición corporal. La bandera AUTH_RESPETA_EL_TEMA está encendida y los commits de marca arreglaron el login, así que está a medio cerrar. Fuente: PENDIENTES_COMPLETOS L-8. register y reset-password, que son la primera pantalla después de pagar.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F6B0D"/>
                <w:sz w:val="17"/>
                <w:szCs w:val="17"/>
              </w:rPr>
              <w:t xml:space="preserve">Cerrado</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RENDIMIENTO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22.1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Un toque de agua recompila el día entero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Estado hoy, verificado: los pasos 1 y 3 del plan ya se hicieron. Hay optimismo local (TareasView.tsx:44,222-232, con AguaOverride leyendo del ref para que dos toques seguidos no se pisen) y hay guard más debounce en app/(tabs)/index.tsx:94-174, con el comentario HID-2 explicando que hay 36 emisores de day_changed y 38 de electrons_changed. Lo que sigue abierto: src/services/hydration-service.ts:11</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22.2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insight diario sin batchear cuesta 9 veces más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PENDIENTES_COMPLETOS T-4.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22.3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candado de escritura del día es por proceso, no entre dispositivos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T-5. Mediano.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HIGIENE Y DEUDA ESTRUCTURAL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41 archivos huérfanos fichados y no borrados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Lista completa en FIFO_PENDIENTES.md sección CIERRE-6. Ojo con dos trampas escritas ahí: ActionContentRenderer.tsx tiene 8 entradas en el censo de iconos y quien lo borre tiene que podarlas o el ratchet truena; y fever-screening-core carga doctrina, así que si se borra el archivo el candado se reapunta, no se tira. Mediano, y no se hace a días del lanzamiento.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src/screens/coach y src/components/reports son las pantallas más grandes del producto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ClientDetailScreen.tsx pasa de 4,200 líneas. Los ratchets ya caminan src/screens/ desde el 29-ago, pero todo lo que se encontró el 28 lo encontró alguien leyendo, no una máquina. Es la deuda que la entrega del 28 declara como la que más le preocupa.</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 mayoría de los servicios con efectos sigue sin tests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13 archivos con fakes, contra decenas de servicios. FIFO_PENDIENTES.md B2 lo llama "la deuda que más crece con cada MB".</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sourcemaps solo suben si publicas con el script correcto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T-3.</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No hay renderizador de PDF a imagen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T-14, lanza un error a propósito.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23.6</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Las 36 fichas del Centro son una plantilla con cuatro huecos, y 21 de los 8 packs no se distinguen entre sí</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T-16 y T-17.</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Mediano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23.7</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Cetonas multi-método en un solo evento comparable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FIFO_PENDIENTES.md B4 y T-7. Necesita modelo de datos propio.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23.8</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QR clínico no existe y en este ciclo no puede existir</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T-9.</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23.9</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Upgrade visual de la guía de labs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labs-guide.tsx sigue plana. FIFO_PENDIENTES.md B4.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23.10</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Los 12 worktrees de .worktrees/ nunca se auditaron</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Cada uno tiene su propia copia de concept-colors.ts y demás. Manual, capítulo 15. Chico revisar si siguen vivos.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X.1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58 archivos aparecen modificados sin que nadie los tocara (CRLF)</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git status muestra 58 archivos con 28136 lineas insertadas y 28136 borradas, el mismo numero: git diff --ignore-cr-at-eol sale vacio. Son puros finales de linea. El repo tiene .gitattributes pero core.autocrlf esta sin configurar. Estorba porque obliga a hacer git add archivo por archivo para no barrer basura en cada commit.</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WIDGETS Y NATIVO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24.1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contador de ayuno del widget corre para siempre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BACKLOG_MAESTRO sección 4.</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24.2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Con snapshot vencido el widget acepta toques y nunca pinta</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Misma fuente.</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24.3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No hay widgets de iOS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PENDIENTES_COMPLETOS F-14, especificado, exige build.</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Grande</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24.4</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filtro nocturno no sobrevive un reboot</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FIFO_PENDIENTES.md B6b, a conciencia: RECEIVE_BOOT_COMPLETED es otro permiso cuestionado en revisión. Chico, pero cuesta un permiso.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24.5</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El overlay Android no cubre la status bar al 100% en todos los fabricantes</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Limitación de TYPE_APPLICATION_OVERLAY. Verificar en device. Sin arreglo.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
            </w:r>
          </w:p>
        </w:tc>
      </w:tr>
    </w:tbl>
    <w:p>
      <w:pPr>
        <w:spacing w:after="180" w:before="0"/>
      </w:pPr>
      <w:r>
        <w:rPr>
          <w:rFonts w:ascii="Calibri" w:cs="Calibri" w:eastAsia="Calibri" w:hAnsi="Calibri"/>
          <w:color w:val="1A1A1A"/>
          <w:sz w:val="20"/>
          <w:szCs w:val="20"/>
        </w:rPr>
        <w:t xml:space="preserve"/>
      </w:r>
    </w:p>
    <w:p>
      <w:pPr>
        <w:pStyle w:val="Heading1"/>
        <w:spacing w:after="130" w:before="320"/>
      </w:pPr>
      <w:r>
        <w:rPr>
          <w:rFonts w:ascii="Calibri" w:cs="Calibri" w:eastAsia="Calibri" w:hAnsi="Calibri"/>
          <w:b/>
          <w:bCs/>
          <w:color w:val="1A1A1A"/>
          <w:sz w:val="28"/>
          <w:szCs w:val="28"/>
        </w:rPr>
        <w:t xml:space="preserve">SUEÑO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
        <w:gridCol w:w="7000"/>
        <w:gridCol w:w="4480"/>
        <w:gridCol w:w="1300"/>
        <w:gridCol w:w="1000"/>
      </w:tblGrid>
      <w:tr>
        <w:trPr>
          <w:tblHeader/>
        </w:trPr>
        <w:tc>
          <w:tcPr>
            <w:tcW w:type="dxa" w:w="62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w:t>
            </w:r>
          </w:p>
        </w:tc>
        <w:tc>
          <w:tcPr>
            <w:tcW w:type="dxa" w:w="7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Qué falta</w:t>
            </w:r>
          </w:p>
        </w:tc>
        <w:tc>
          <w:tcPr>
            <w:tcW w:type="dxa" w:w="448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Detalle y de dónde sale</w:t>
            </w:r>
          </w:p>
        </w:tc>
        <w:tc>
          <w:tcPr>
            <w:tcW w:type="dxa" w:w="13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¿Bloquea?</w:t>
            </w:r>
          </w:p>
        </w:tc>
        <w:tc>
          <w:tcPr>
            <w:tcW w:type="dxa" w:w="1000"/>
            <w:shd w:fill="E3E9ED" w:color="auto" w:val="clear"/>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Tamaño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25.1</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Device test nocturno real pendiente</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Una noche entera con la app en el buró. Los umbrales del score de calma (+8 dB sobre el piso, épocas de 5 min) y del ronquido (picos rítmicos cada 2 a 10 s) son calibración de escritorio sobre noches sintéticas. FIFO_PENDIENTES.md B7. Chico el ajuste, una vez que haya noches reales.</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25.2</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Dormir no otorga electrón, a propósito</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Misma fuente. Es decisión de producto.</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r>
        <w:tc>
          <w:tcPr>
            <w:tcW w:type="dxa" w:w="62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25.3</w:t>
            </w:r>
          </w:p>
        </w:tc>
        <w:tc>
          <w:tcPr>
            <w:tcW w:type="dxa" w:w="7000"/>
            <w:tcMar>
              <w:top w:type="dxa" w:w="60"/>
              <w:left w:type="dxa" w:w="90"/>
              <w:bottom w:type="dxa" w:w="60"/>
              <w:right w:type="dxa" w:w="90"/>
            </w:tcMar>
          </w:tcPr>
          <w:p>
            <w:pPr>
              <w:spacing w:after="0" w:before="0"/>
            </w:pPr>
            <w:r>
              <w:rPr>
                <w:rFonts w:ascii="Calibri" w:cs="Calibri" w:eastAsia="Calibri" w:hAnsi="Calibri"/>
                <w:b/>
                <w:bCs/>
                <w:color w:val="1A1A1A"/>
                <w:sz w:val="17"/>
                <w:szCs w:val="17"/>
              </w:rPr>
              <w:t xml:space="preserve">user_chronotype como default de la ventana: si no hay cronotipo, 06:30</w:t>
            </w:r>
          </w:p>
        </w:tc>
        <w:tc>
          <w:tcPr>
            <w:tcW w:type="dxa" w:w="4480"/>
            <w:tcMar>
              <w:top w:type="dxa" w:w="60"/>
              <w:left w:type="dxa" w:w="90"/>
              <w:bottom w:type="dxa" w:w="60"/>
              <w:right w:type="dxa" w:w="90"/>
            </w:tcMar>
          </w:tcPr>
          <w:p>
            <w:pPr>
              <w:spacing w:after="0" w:before="0"/>
            </w:pPr>
            <w:r>
              <w:rPr>
                <w:rFonts w:ascii="Calibri" w:cs="Calibri" w:eastAsia="Calibri" w:hAnsi="Calibri"/>
                <w:color w:val="4A555C"/>
                <w:sz w:val="16"/>
                <w:szCs w:val="16"/>
              </w:rPr>
              <w:t xml:space="preserve">Honesto pero genérico. Chico. ---</w:t>
            </w:r>
          </w:p>
        </w:tc>
        <w:tc>
          <w:tcPr>
            <w:tcW w:type="dxa" w:w="1300"/>
            <w:tcMar>
              <w:top w:type="dxa" w:w="60"/>
              <w:left w:type="dxa" w:w="90"/>
              <w:bottom w:type="dxa" w:w="60"/>
              <w:right w:type="dxa" w:w="90"/>
            </w:tcMar>
          </w:tcPr>
          <w:p>
            <w:pPr>
              <w:spacing w:after="0" w:before="0"/>
            </w:pPr>
            <w:r>
              <w:rPr>
                <w:rFonts w:ascii="Calibri" w:cs="Calibri" w:eastAsia="Calibri" w:hAnsi="Calibri"/>
                <w:b w:val="false"/>
                <w:bCs w:val="false"/>
                <w:color w:val="4A555C"/>
                <w:sz w:val="17"/>
                <w:szCs w:val="17"/>
              </w:rPr>
              <w:t xml:space="preserve">No bloquea</w:t>
            </w:r>
          </w:p>
        </w:tc>
        <w:tc>
          <w:tcPr>
            <w:tcW w:type="dxa" w:w="1000"/>
            <w:tcMar>
              <w:top w:type="dxa" w:w="60"/>
              <w:left w:type="dxa" w:w="90"/>
              <w:bottom w:type="dxa" w:w="60"/>
              <w:right w:type="dxa" w:w="90"/>
            </w:tcMar>
          </w:tcPr>
          <w:p>
            <w:pPr>
              <w:spacing w:after="0" w:before="0"/>
            </w:pPr>
            <w:r>
              <w:rPr>
                <w:rFonts w:ascii="Calibri" w:cs="Calibri" w:eastAsia="Calibri" w:hAnsi="Calibri"/>
                <w:color w:val="1A1A1A"/>
                <w:sz w:val="17"/>
                <w:szCs w:val="17"/>
              </w:rPr>
              <w:t xml:space="preserve">Chico</w:t>
            </w:r>
          </w:p>
        </w:tc>
      </w:tr>
    </w:tbl>
    <w:p>
      <w:pPr>
        <w:spacing w:after="180" w:before="0"/>
      </w:pPr>
      <w:r>
        <w:rPr>
          <w:rFonts w:ascii="Calibri" w:cs="Calibri" w:eastAsia="Calibri" w:hAnsi="Calibri"/>
          <w:color w:val="1A1A1A"/>
          <w:sz w:val="20"/>
          <w:szCs w:val="20"/>
        </w:rPr>
        <w:t xml:space="preserv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Pendientes ATP</dc:title>
  <dc:creator>ATP</dc:creator>
  <cp:lastModifiedBy>Un-named</cp:lastModifiedBy>
  <cp:revision>1</cp:revision>
  <dcterms:created xsi:type="dcterms:W3CDTF">2026-08-31T14:33:17.055Z</dcterms:created>
  <dcterms:modified xsi:type="dcterms:W3CDTF">2026-08-31T14:33:17.066Z</dcterms:modified>
</cp:coreProperties>
</file>

<file path=docProps/custom.xml><?xml version="1.0" encoding="utf-8"?>
<Properties xmlns="http://schemas.openxmlformats.org/officeDocument/2006/custom-properties" xmlns:vt="http://schemas.openxmlformats.org/officeDocument/2006/docPropsVTypes"/>
</file>