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56"/>
          <w:szCs w:val="56"/>
        </w:rPr>
        <w:t xml:space="preserve">ATP</w:t>
      </w:r>
    </w:p>
    <w:p>
      <w:pPr>
        <w:spacing w:after="200" w:before="0"/>
      </w:pPr>
      <w:r>
        <w:rPr>
          <w:rFonts w:ascii="Calibri" w:cs="Calibri" w:eastAsia="Calibri" w:hAnsi="Calibri"/>
          <w:b/>
          <w:bCs/>
          <w:color w:val="4A555C"/>
          <w:sz w:val="30"/>
          <w:szCs w:val="30"/>
        </w:rPr>
        <w:t xml:space="preserve">Todo lo que falta para estar al cien</w:t>
      </w:r>
    </w:p>
    <w:p>
      <w:pPr>
        <w:spacing w:after="300" w:before="0"/>
      </w:pPr>
      <w:r>
        <w:rPr>
          <w:rFonts w:ascii="Calibri" w:cs="Calibri" w:eastAsia="Calibri" w:hAnsi="Calibri"/>
          <w:color w:val="4A555C"/>
          <w:sz w:val="20"/>
          <w:szCs w:val="20"/>
        </w:rPr>
        <w:t xml:space="preserve">Borrador de trabajo para los últimos dos sprints. Consolidado el 30 de agosto de 2026, actualizado esa misma madrugada.</w:t>
      </w:r>
    </w:p>
    <w:p>
      <w:pPr>
        <w:pStyle w:val="Heading1"/>
        <w:spacing w:after="130" w:before="320"/>
      </w:pPr>
      <w:r>
        <w:rPr>
          <w:rFonts w:ascii="Calibri" w:cs="Calibri" w:eastAsia="Calibri" w:hAnsi="Calibri"/>
          <w:b/>
          <w:bCs/>
          <w:color w:val="1A1A1A"/>
          <w:sz w:val="28"/>
          <w:szCs w:val="28"/>
        </w:rPr>
        <w:t xml:space="preserve">De dónde sale esta lista</w:t>
      </w:r>
    </w:p>
    <w:p>
      <w:pPr>
        <w:spacing w:after="120" w:before="0"/>
      </w:pPr>
      <w:r>
        <w:rPr>
          <w:rFonts w:ascii="Calibri" w:cs="Calibri" w:eastAsia="Calibri" w:hAnsi="Calibri"/>
          <w:color w:val="1A1A1A"/>
          <w:sz w:val="20"/>
          <w:szCs w:val="20"/>
        </w:rPr>
        <w:t xml:space="preserve">No es una lluvia de ideas. Cada renglón sale de un archivo real del repositorio: el backlog maestro, la cola FIFO, el preflight de tiendas, los partes de las dos noches de trabajo, los capítulos 14 y 15 del manual de marca, el design system, CLAUDE.md, los marcadores TODO del código, las migraciones marcadas como temporales y las pantallas que dicen próximamente.</w:t>
      </w:r>
    </w:p>
    <w:p>
      <w:pPr>
        <w:spacing w:after="120" w:before="0"/>
      </w:pPr>
      <w:r>
        <w:rPr>
          <w:rFonts w:ascii="Calibri" w:cs="Calibri" w:eastAsia="Calibri" w:hAnsi="Calibri"/>
          <w:color w:val="1A1A1A"/>
          <w:sz w:val="20"/>
          <w:szCs w:val="20"/>
        </w:rPr>
        <w:t xml:space="preserve">Lo que NO trae: lo que ya se cerró. Si algo se arregló esta semana, no está aquí.</w:t>
      </w:r>
    </w:p>
    <w:p>
      <w:pPr>
        <w:spacing w:after="260" w:before="0"/>
      </w:pPr>
      <w:r>
        <w:rPr>
          <w:rFonts w:ascii="Calibri" w:cs="Calibri" w:eastAsia="Calibri" w:hAnsi="Calibri"/>
          <w:color w:val="1A1A1A"/>
          <w:sz w:val="20"/>
          <w:szCs w:val="20"/>
        </w:rPr>
        <w:t xml:space="preserve">Las dos columnas de la derecha son mi criterio, no un hecho. Bloquea quiere decir que yo no lanzaría a tiendas con eso abierto. El tamaño es: chico menos de dos horas, mediano media jornada, grande varias jornadas.</w:t>
      </w:r>
    </w:p>
    <w:p>
      <w:pPr>
        <w:pStyle w:val="Heading2"/>
        <w:spacing w:after="100" w:before="240"/>
      </w:pPr>
      <w:r>
        <w:rPr>
          <w:rFonts w:ascii="Calibri" w:cs="Calibri" w:eastAsia="Calibri" w:hAnsi="Calibri"/>
          <w:b/>
          <w:bCs/>
          <w:color w:val="1A1A1A"/>
          <w:sz w:val="23"/>
          <w:szCs w:val="23"/>
        </w:rPr>
        <w:t xml:space="preserve">Qué se cerró la madrugada del 30</w:t>
      </w:r>
    </w:p>
    <w:p>
      <w:pPr>
        <w:spacing w:after="120" w:before="0"/>
      </w:pPr>
      <w:r>
        <w:rPr>
          <w:rFonts w:ascii="Calibri" w:cs="Calibri" w:eastAsia="Calibri" w:hAnsi="Calibri"/>
          <w:color w:val="1A1A1A"/>
          <w:sz w:val="20"/>
          <w:szCs w:val="20"/>
        </w:rPr>
        <w:t xml:space="preserve">Las filas cerradas siguen en la lista, marcadas en verde y con la explicación de por qué camino se resolvieron. No se borran: un pendiente que desaparece sin dejar rastro obliga a volver a investigarlo.</w:t>
      </w:r>
    </w:p>
    <w:p>
      <w:pPr>
        <w:spacing w:after="200" w:before="0"/>
      </w:pPr>
      <w:r>
        <w:rPr>
          <w:rFonts w:ascii="Calibri" w:cs="Calibri" w:eastAsia="Calibri" w:hAnsi="Calibri"/>
          <w:color w:val="1A1A1A"/>
          <w:sz w:val="20"/>
          <w:szCs w:val="20"/>
        </w:rPr>
        <w:t xml:space="preserve">Las 93 recetas ya son una migración. El buscador y los filtros existen. Genética queda como aviso de próximamente. Los términos de dentro de la app ya dicen lo mismo que los publicados.</w:t>
      </w:r>
    </w:p>
    <w:p>
      <w:pPr>
        <w:pStyle w:val="Heading2"/>
        <w:spacing w:after="100" w:before="240"/>
      </w:pPr>
      <w:r>
        <w:rPr>
          <w:rFonts w:ascii="Calibri" w:cs="Calibri" w:eastAsia="Calibri" w:hAnsi="Calibri"/>
          <w:b/>
          <w:bCs/>
          <w:color w:val="1A1A1A"/>
          <w:sz w:val="23"/>
          <w:szCs w:val="23"/>
        </w:rPr>
        <w:t xml:space="preserve">Lo que sigo necesitando de ti</w:t>
      </w:r>
    </w:p>
    <w:p>
      <w:pPr>
        <w:spacing w:after="60" w:before="0"/>
      </w:pPr>
      <w:r>
        <w:rPr>
          <w:rFonts w:ascii="Calibri" w:cs="Calibri" w:eastAsia="Calibri" w:hAnsi="Calibri"/>
          <w:color w:val="1A1A1A"/>
          <w:sz w:val="20"/>
          <w:szCs w:val="20"/>
        </w:rPr>
        <w:t xml:space="preserve">1. El HTML nuevo de diagnóstico. El que subiste al chat ya no está: el entorno se recicló entre sesiones. Pásamelo otra vez o déjalo en la carpeta de ATP y escribo la especificación.</w:t>
      </w:r>
    </w:p>
    <w:p>
      <w:pPr>
        <w:spacing w:after="60" w:before="0"/>
      </w:pPr>
      <w:r>
        <w:rPr>
          <w:rFonts w:ascii="Calibri" w:cs="Calibri" w:eastAsia="Calibri" w:hAnsi="Calibri"/>
          <w:color w:val="1A1A1A"/>
          <w:sz w:val="20"/>
          <w:szCs w:val="20"/>
        </w:rPr>
        <w:t xml:space="preserve">2. La firma clínica de Mariana en las 17 decisiones de la matriz y en los rangos de laboratorio. Es camino crítico y no lo puedo destrabar yo. El documento ya está en su carpeta.</w:t>
      </w:r>
    </w:p>
    <w:p>
      <w:pPr>
        <w:spacing w:after="60" w:before="0"/>
      </w:pPr>
      <w:r>
        <w:rPr>
          <w:rFonts w:ascii="Calibri" w:cs="Calibri" w:eastAsia="Calibri" w:hAnsi="Calibri"/>
          <w:color w:val="1A1A1A"/>
          <w:sz w:val="20"/>
          <w:szCs w:val="20"/>
        </w:rPr>
        <w:t xml:space="preserve">3. Su visto bueno a las 70 notas nutricionales de las recetas, que hoy están apagadas. Con las primeras 14 basta para encender lo más expuesto.</w:t>
      </w:r>
    </w:p>
    <w:p>
      <w:pPr>
        <w:spacing w:after="240" w:before="0"/>
      </w:pPr>
      <w:r>
        <w:rPr>
          <w:rFonts w:ascii="Calibri" w:cs="Calibri" w:eastAsia="Calibri" w:hAnsi="Calibri"/>
          <w:color w:val="1A1A1A"/>
          <w:sz w:val="20"/>
          <w:szCs w:val="20"/>
        </w:rPr>
        <w:t xml:space="preserve">4. Correr npx supabase db push para que las 93 recetas entren de verdad a la base.</w:t>
      </w:r>
    </w:p>
    <w:p>
      <w:r>
        <w:br w:type="page"/>
      </w:r>
    </w:p>
    <w:p>
      <w:pPr>
        <w:pStyle w:val="Heading1"/>
        <w:spacing w:after="130" w:before="320"/>
      </w:pPr>
      <w:r>
        <w:rPr>
          <w:rFonts w:ascii="Calibri" w:cs="Calibri" w:eastAsia="Calibri" w:hAnsi="Calibri"/>
          <w:b/>
          <w:bCs/>
          <w:color w:val="1A1A1A"/>
          <w:sz w:val="28"/>
          <w:szCs w:val="28"/>
        </w:rPr>
        <w:t xml:space="preserve">TIENDAS Y LEGAL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Los corchetes legales siguen sin llenar</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src/constants/legal-texts.ts:39,93,113 conserva [RAZÓN SOCIAL, S.A.S. de C.V.], [DOMICILIO, QUERÉTARO, MÉXICO], [Querétaro / Ciudad de México] y la vida esperada de [10] años de la cláusula Founders. Se renderiza desde app/register.tsx, o sea antes de crear la cuenta. Fuente: PENDIENTES_COMPLETOS_2026-08-17.md L-1 y L-2, PREFLIGHT_STORES punto 3. Verificado hoy: sigue vivo. Un aviso de privacidad </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Alta duplicada: la app te manda a esperar una sesión que nunca existió</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src/contexts/auth-context.tsx:109-110 hace const { error } = await supabase.auth.signUp(...) y nunca mira data.user.identities. Supabase contesta 200 sin crear nada cuando el correo ya existe. Fuente: embudo/TAREAS_MANANA.html bloque 5 y R and D/BUG_REGISTRO_ALTA_DUPLICADA.md. Verificado hoy: sigue vivo. Cada persona de la beta que ya tenga cuenta y no se acuerde cae en esta pared.</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Plantilla de correo Confirm sign up en inglés y apuntando al dominio de Supabase</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Fuente: FIFO_PENDIENTES.md, sección de correos de autenticación. El enlace a ivtvypgjalkcsmaqpsyn.supabase.co con remitente somosatp.com es la definición de phishing para Gmail. Reset password ya está resuelto; esta no. Es el correo de cada alta. Chico, es pegar plantilla en el panel. Trabajo del dueño, no de código.</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1.4</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Las URLs firmadas de estudios clínicos duran un año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src/services/clinical-study-service.ts:148: createSignedUrl(storagePath, 365 * 24 * 60 * 60). Fuente: COMPLIANCE_DATOS_STORES.md hueco 3. Los otros dos huecos de ese documento (borrado de archivos en storage y tablas fantasma en la exportación) ya están cerrados: verificado en supabase/functions/account-deletion-processor/index.ts:78 y data-export-generator/index.ts:53-70. si se declara el formula</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1.5</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Health Connect: el intent de política de privacidad aterriza en el home</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plugins/with-health-connect-delegate.js:64 deja android:targetActivity: '.MainActivity'. Google exige que ese intent caiga en la política de privacidad. Fuente: PREFLIGHT_STORES punto 8. Verificado: sigue igual. en Play para una app que declara permisos de salud.</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1.6</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Iconos: iOS se compone sobre blanco y el adaptativo de Android se recorta</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assets/images/icon.png sin ios.icon dedicado; adaptive-icon.png con contenido a radio 403 contra radio seguro 338. Fuente: PREFLIGHT_STORES puntos 9 y 10. No lo pude reverificar abriendo los PNG. técnicamente, pero tu marca sale sobre fondo blanco y el logo cortado en máscara circular. Chico si ya hay quien exporte los assets.</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1.7</w:t>
            </w:r>
          </w:p>
        </w:tc>
        <w:tc>
          <w:tcPr>
            <w:tcW w:type="dxa" w:w="7000"/>
            <w:tcMar>
              <w:top w:type="dxa" w:w="60"/>
              <w:left w:type="dxa" w:w="90"/>
              <w:bottom w:type="dxa" w:w="60"/>
              <w:right w:type="dxa" w:w="90"/>
            </w:tcMar>
          </w:tcPr>
          <w:p>
            <w:pPr>
              <w:spacing w:after="0" w:before="0"/>
            </w:pPr>
            <w:r>
              <w:rPr>
                <w:rFonts w:ascii="Calibri" w:cs="Calibri" w:eastAsia="Calibri" w:hAnsi="Calibri"/>
                <w:b/>
                <w:bCs/>
                <w:color w:val="4A555C"/>
                <w:sz w:val="17"/>
                <w:szCs w:val="17"/>
              </w:rPr>
              <w:t xml:space="preserve">Los precios del paywall y los de los términos publicados no coinciden</w:t>
            </w:r>
          </w:p>
        </w:tc>
        <w:tc>
          <w:tcPr>
            <w:tcW w:type="dxa" w:w="4480"/>
            <w:tcMar>
              <w:top w:type="dxa" w:w="60"/>
              <w:left w:type="dxa" w:w="90"/>
              <w:bottom w:type="dxa" w:w="60"/>
              <w:right w:type="dxa" w:w="90"/>
            </w:tcMar>
          </w:tcPr>
          <w:p>
            <w:pPr>
              <w:spacing w:after="50" w:before="0"/>
            </w:pPr>
            <w:r>
              <w:rPr>
                <w:rFonts w:ascii="Calibri" w:cs="Calibri" w:eastAsia="Calibri" w:hAnsi="Calibri"/>
                <w:b/>
                <w:bCs/>
                <w:color w:val="4F6B0D"/>
                <w:sz w:val="16"/>
                <w:szCs w:val="16"/>
              </w:rPr>
              <w:t xml:space="preserve">RESUELTO 30-ago. Los terminos publicados (terminos.html) ya estaban bien; la copia DENTRO de la app se habia quedado en la prueba de 14 dias y en "precio vigente". Ahora dice literalmente lo mismo que lo publicado: sin prueba, garantia de 7 dias, precio congelado. El paywall no se toco y esta bien: nunca escribe el precio, lo saca de RevenueCat.</w:t>
            </w:r>
          </w:p>
          <w:p>
            <w:pPr>
              <w:spacing w:after="0" w:before="0"/>
            </w:pPr>
            <w:r>
              <w:rPr>
                <w:rFonts w:ascii="Calibri" w:cs="Calibri" w:eastAsia="Calibri" w:hAnsi="Calibri"/>
                <w:color w:val="4A555C"/>
                <w:sz w:val="15"/>
                <w:szCs w:val="15"/>
              </w:rPr>
              <w:t xml:space="preserve">somosatp.com/terminos §5.1 dice Pro $1,499 MXN/mes; el paywall lee de RevenueCat con Pro entre $799 y $999. Fuente: PREFLIGHT_STORES punto 5. El revisor abre el enlace desde el paywall y ve otro precio. Chico, es alinear el texto publicado.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F6B0D"/>
                <w:sz w:val="17"/>
                <w:szCs w:val="17"/>
              </w:rPr>
              <w:t xml:space="preserve">Cerrado</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1.8</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Los productos de tienda tienen que estar listos antes de la revisión</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app/paywall.tsx:115,156: si los IAP no están *Ready to Submit* en App Store Connect y activos en Play, el revisor ve los dos planes en "Muy pronto" con botones deshabilitados. Fuente: PREFLIGHT_STORES punto 6. Es rechazo directo por app incompleta. Mediano en tiempo del dueño, cero en código.</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1.9</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Versión gratuita con muros de pago, para cumplir Apple 3.1.3(b)</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Decidido el 23-ago (DECISIONES_PREVENTA.md 8-ter): sí se ofrece compra dentro de la app. La propia sección 9 lo llama *"la única pieza sin estimar del 6 de septiembre y la que puede mover la fecha"*. Sin esto, cobrar solo por web no cumple en iOS, y el revisor no puede ver nada sin cuenta.</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1.10</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Cuatro secrets, cuenta de Play y prueba cerrada de 12 testers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Stripe, Conekta, RevenueCat y Resend en Supabase; y el dato que sigue abierto: qué tipo de cuenta de Play Console existe y cuándo se creó, porque decide si aplica el requisito de 12 testers durante 14 días continuos antes de poder pasar a producción. Fuentes: FIFO_PENDIENTES.md sección D, DECISIONES_PREVENTA.md 8-ter y 9. Sin RevenueCat no hay compra. Mediano en tiempo del dueño.</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1.11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Sueltos del embudo que siguen abiertos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Confirmar si hola@somosatp.com existe como buzón (los trece correos dicen "responde a este correo") y subir Resend a plan Pro antes del corte, porque el plan gratis topa en 100 correos al día y con dos por persona se acaba en unas 40 altas. Fuente: embudo/TAREAS_MANANA.html bloque 4. el día del corte. Chico. ---</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1.9</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209 em dashes mas en src/constants, fuera del alcance del candado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El candado de copy solo vigila app, src/components y src/screens. En src/constants hay 209: 144 en app-routes.generated.ts (generado, hay que arreglar el generador) y 65 escritos a mano en 11 archivos, entre ellos interventions-catalog (28), fasting-protocols (8) y labs-guide-content (8). Los 5 de legal-texts ya se corrigieron el 30-ago porque son texto legal que va a tiendas. Ampliar el candado exige limpiar los 65 primero.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AJUSTES Y COBROS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Ajustes dice que la suscripción se gestiona en Apple o Google, y en realidad se cobra por Stripe</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app/settings/subscription.tsx:118,194: *"La cancelación se gestiona en Apple/Google"* y el botón *"Gestionar en {Apple/Google}"*. El dueño lo reportó textual en el backlog 3.13. Verificado hoy: sigue exactamente así. Hay portal de cliente de Stripe habilitado y el dueño quedó de mandar el enlace (BACKLOG_MAESTRO sección "Lo que necesito de ti", punto 6). Alguien que quiera cancelar va a Google, no</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Ajustes completo, barrido pendiente</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Backlog 3.13, marcado "para el final". El caso de arriba es uno de varios; la ventana entera no se ha revisado. más allá de 2.1.</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No existe un solo empujón hacia Ajustes en toda la app</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Fuente: PENDIENTES_COMPLETOS_2026-08-17.md, "lo que nadie tenía anotado", punto 6 (D-18). Chico.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DIAGNÓSTICO Y MAPA FUNCIONAL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3.1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La pestaña de mapa funcional sigue en la versión vieja, esperando tu documento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app/salud/diagnostico/index.tsx es un solo archivo de 26 KB, último commit tocándolo: c5ac786, 19-ago-2026, y ese commit fue de color, no de contenido. Los cambios de fondo son de julio (4d83441, 22-jul: renombre a "Mi Mapa Funcional"). El motor src/services/dx/ no se toca desde el 16-ago (e2821e0, quitar los protones) y antes de eso desde el 22-jul. Ese es el "no se ha actualizado ni una vez" que</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3.2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fuentes usa el diagnóstico hoy, para que decidas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El nivel de detalle 1-5 se calcula en src/services/dx/dx-quality-core.ts. Cosecha en dx-engine.ts:210-232: historia clínica básica, cuestionario integral, sub-levantamientos por área, hábitos nutricionales, laboratorios, Braverman, quizzes funcionales, síntomas, padecimientos y suplementos. Genera con Claude vía anthropic-proxy y persiste versiones append-only en functional_dx. Tiene PDF (dx-pdf-s</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sin marcar</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GENÉTICA</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4.1</w:t>
            </w:r>
          </w:p>
        </w:tc>
        <w:tc>
          <w:tcPr>
            <w:tcW w:type="dxa" w:w="7000"/>
            <w:tcMar>
              <w:top w:type="dxa" w:w="60"/>
              <w:left w:type="dxa" w:w="90"/>
              <w:bottom w:type="dxa" w:w="60"/>
              <w:right w:type="dxa" w:w="90"/>
            </w:tcMar>
          </w:tcPr>
          <w:p>
            <w:pPr>
              <w:spacing w:after="0" w:before="0"/>
            </w:pPr>
            <w:r>
              <w:rPr>
                <w:rFonts w:ascii="Calibri" w:cs="Calibri" w:eastAsia="Calibri" w:hAnsi="Calibri"/>
                <w:b/>
                <w:bCs/>
                <w:color w:val="4A555C"/>
                <w:sz w:val="17"/>
                <w:szCs w:val="17"/>
              </w:rPr>
              <w:t xml:space="preserve">La genética existe como puerta, no como función</w:t>
            </w:r>
          </w:p>
        </w:tc>
        <w:tc>
          <w:tcPr>
            <w:tcW w:type="dxa" w:w="4480"/>
            <w:tcMar>
              <w:top w:type="dxa" w:w="60"/>
              <w:left w:type="dxa" w:w="90"/>
              <w:bottom w:type="dxa" w:w="60"/>
              <w:right w:type="dxa" w:w="90"/>
            </w:tcMar>
          </w:tcPr>
          <w:p>
            <w:pPr>
              <w:spacing w:after="50" w:before="0"/>
            </w:pPr>
            <w:r>
              <w:rPr>
                <w:rFonts w:ascii="Calibri" w:cs="Calibri" w:eastAsia="Calibri" w:hAnsi="Calibri"/>
                <w:b/>
                <w:bCs/>
                <w:color w:val="4F6B0D"/>
                <w:sz w:val="16"/>
                <w:szCs w:val="16"/>
              </w:rPr>
              <w:t xml:space="preserve">RESUELTO 30-ago. Genetica queda como aviso PROXIMAMENTE al final del Centro ATP: fila apagada, sin flecha, no se puede tocar. NO entro en APP_REGISTRY a proposito (la habria hecho instalable y habria roto los censos de rutas e iconos). El texto dice lo unico cierto: el RAW se puede subir hoy como contexto, la lectura no existe.</w:t>
            </w:r>
          </w:p>
          <w:p>
            <w:pPr>
              <w:spacing w:after="0" w:before="0"/>
            </w:pPr>
            <w:r>
              <w:rPr>
                <w:rFonts w:ascii="Calibri" w:cs="Calibri" w:eastAsia="Calibri" w:hAnsi="Calibri"/>
                <w:color w:val="4A555C"/>
                <w:sz w:val="15"/>
                <w:szCs w:val="15"/>
              </w:rPr>
              <w:t xml:space="preserve">Esto es lo que hay, todo verificado: - src/constants/upload-types.ts:26: existe el tipo de subida genetico, "RAW genético / genotipado", con writesValues: false y target: 'context'. O sea que un archivo de ADN se adjunta, no se parsea ni alimenta ningún motor. - supabase/migrations/308_colector_labs_placeholder_temporal.sql guarda ese tipo en lab_uploads.upload_type. - dx-quality-core.ts:45,78,144</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F6B0D"/>
                <w:sz w:val="17"/>
                <w:szCs w:val="17"/>
              </w:rPr>
              <w:t xml:space="preserve">Cerrado</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ONBOARDING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5.1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Estado: está completo, son 9 pasos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app/onboarding/v2/: welcome (nombre) → profile (sexo biológico, nacimiento, altura, peso) → positioning (copy legal de posicionamiento) → privacy (muro de consentimiento, CB-2/3/4 obligatorios, log en user_consent_log) → cycle (modalidad según sexo) → chronotype (5 preguntas) → goal (5 objetivos) → notifications (permiso con explicación previa) → consent (consentimiento médico, profiles.medical_co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sin marcar</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5.2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Lo que le falta al onboarding</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Los docblocks de consent.tsx y privacy.tsx traen números de paso desfasados respecto de V2_STEPS ("Decía Paso 6", "Decía Paso 2"). Es comentario, no producto. COMPLIANCE_DATOS_STORES.md señala dos huecos que sí tocan onboarding: el módulo CICLO necesita su propio consentimiento (guarda actividad sexual, libido y estado de embarazo, que Apple clasifica como sensible explícitamente), y la pantalla d</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ELECTRONES Y EL RESET DEL 1 DE SEPTIEMBRE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6.1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reinicio no es una sola tabla, y hay que decidir qué se retira, no solo qué se borra</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Alcance medido en BACKLOG_MAESTRO sección 2: electron_logs 949 filas, electron_transactions 865, daily_electrons 146, electron_window_totals vacía, electron_balance 4 (poner en cero, no borrar), electron_ranks 6 (no tocar, es el catálogo de rangos). el 1 de septiembre por definición de fecha. Chico si se corre en una transacción con conteos antes y después.</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6.2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Placeholders de electrones que ya no tienen sentido sin economía de protones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app/economy/admin.tsx:62-64 sigue ofreciendo Mis Retos, Referidos y Mis Logros con insignia "PRONTO". Verificado hoy. FIFO_PENDIENTES.md sección CIERRE-6 lista además, como código muerto que solo importa su propio test: economy/challenge-service, economy/challenge-progress-writer, economy/referral-service y src/components/economy/ChallengeCard.tsx. La buena noticia: app/economy/shop.tsx ya no exis</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6.3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pasa con el saldo comprado y no gastado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Fuente: PENDIENTES_COMPLETOS_2026-08-17.md F-10. Hoy se resuelve a mano caso por caso, y reclaim-hplus sigue desplegada sin cliente que la llame. Reembolso, meses de membresía o nada: es decisión de negocio, no de código. con 4 usuarios afectados. Chico en código, la decisión es tuya.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TRIBU Y COMUNIDAD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7.1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perfil de Mariana aparece como "A" sin nombre</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app/comunidad/ranking.tsx:56: row.display_name ?? row.username ?? 'Atleta ATP'. El fallback es "Atleta ATP", así que la "A" sola viene de que display_name trae una letra o de que la vista user_profile_public no se refrescó. Fuente: BACKLOG_MAESTRO 3.7. No pude cerrar la causa sin consultar la base. Chico una vez identificada la fuente del dato.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7.2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La tribu tiene casa pero no muebles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app/(tabs)/tribu.tsx lo dice en su propio encabezado: *"Este run le da la casa, no la amuebla: dos puertas a lo que ya existe."* Existen ranking, amigos, animo, buscar, ajustes y perfil. Grande si se quiere una comunidad de verdad.</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7.3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La liga del grupo de comunidad no está en ningún correo ni página</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Fuente: DECISIONES_PREVENTA.md sección 9, decisión abierta. la entrega de lo que se prometió a los founders. Chico, es una decisión. ---</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SÚPER Y LISTA DE COMPRAS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8.1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"Ya tiene datos pero no da información de fondo, es mucho texto sin más."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Textual del dueño, BACKLOG_MAESTRO 3.2. src/components/nutrition/cocina/SuperTab.tsx es la pantalla; su encabezado documenta la jerarquía decidida el 22-ago (cámara primero, guía después, lista al final) y el contenido de la guía vive en src/constants/super-guia-content.ts. app/lista-compra.tsx es solo un redirect a /cocina?tab=lista.</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8.2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scan de etiqueta con foto sigue emitiendo juicio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FIFO_PENDIENTES.md B6: el escáner de códigos nuevo nace sin juicio por doctrina, pero la superficie vieja (food-scan modo label) sigue mostrando score de limpieza y semáforos de tags. Tensión de doctrina viva. Mediano.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MI PROTOCOLO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9.1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Sigue siendo una lista interminable de intervenciones, y falta la propuesta de reducción que autorizaste</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BACKLOG_MAESTRO 3.5, marcado NECESITA A ENRIQUE. La decisión documentada fue separar intervención de caso de uso e irse por casos de uso: existen R and D/CASOS_DE_USO_DESTINOS_2026-08-20.md y CASOS_DE_USO_10_PERFILES.md, y la rama feat/casos-de-uso sí se mergeó: 3a084b0, 879adf0, 5cb3af6, aa1d092 están en el árbol. app/protocol-explorer.tsx quedó como alias hacia /salud/intervenciones. Lo que falt</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9.2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catálogo de intervenciones tiene pendientes de firma clínica dentro del código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src/constants/interventions-catalog.ts:26 (*"⏳ PENDIENTE 2da sesión Mariana: validar ajustes v3 + agregar ciclo femenino"*), :8698 (*"assignRule: PENDIENTE spec Enrique"*) y :8834 (*"⏳ PENDIENTE · protocolo específico ATP con dosis exactas, ventanas, criterios de entrada/salida"*). Fuente además: PENDIENTES_COMPLETOS F-4. el envío, pero es contenido clínico sin firma en una app de salud. Mediano,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SUPLEMENTACIÓN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10.1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Las fichas no conocen la dosis por cápsula, gota o porción</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10.2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No se puede escanear el suplemento para detectar cantidad de reactivo por porción</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Existe SupplementScanSheet para el alta, no para la dosis.</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10.3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No hay registro diario variable</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("hoy tomé dos porciones").</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10.4</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No se separa el protocolo establecido de los rotativos o eventuales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Ashwagandha bajo estrés, glicina variable, una biblioteca de 50 que no se toman diario.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10.5</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No existe pantalla de histórico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Lo único que hay es un autocomplete sobre el historial propio (app/supplements.tsx:90,269,705), que es para prellenar el alta, no para consultar.</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10.6</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No hay reportes de adherencia</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(mapa de calor de días con suplemento, frecuencia general y por grupo, detectar que los fines de semana se olvidan). Grande. Lo que sí quedó del 29-ago: la pantalla ya no se queda en blanco ante un fallo de red ni pinta 0% de adherencia como dato bueno.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CARDIO Y VO2 MAX</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11.1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Cardio es una biblioteca de registro eterna, no una pantalla viva</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BACKLOG_MAESTRO 3.4. Existen app/fitness-cardio.tsx, app/log-cardio.tsx y app/cardio-import.tsx.</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sin marcar</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11.2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No existe perfil de cardio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Busqué FCmax, fc_max, LTHR, VDOT en todo src/ y app/: cero coincidencias. No hay tabla ni columna de perfil de cardio en supabase/migrations/.</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11.3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VO2max existe, pero por otra puerta</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Solo se obtiene por el test de Cooper (src/constants/assessments/physical.ts:83-139), que estima con la fórmula de 1968 y guarda en health_measurements.vo2max_estimate. Se puede meter un VO2max directo del wearable y ese gana. Lo que no existe es estimarlo desde una corrida real con FC, tiempo y distancia, que es lo que pediste. Mediano el VDOT desde corrida, si ya hay perfil.</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11.4</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La frecuencia cardiaca por sesión de ejercicio no tiene fuente</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PENDIENTES_COMPLETOS T-8. Sin eso, 11.3 no se puede hacer bien. Mediano.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AGENDA Y NOTIFICACIONES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12.1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Elementos fuera de tiempo y fuera de orden, sin forma clara de ajustar horarios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BACKLOG_MAESTRO 3.9. app/agenda.tsx autogenera desde protocolo más cronotipo al entrar.</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12.2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"Horarios y notificaciones" muestra una lista enorme con cosas repetidas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El enlace vive en src/components/hoy/TareasView.tsx:440. Detrás está src/services/app-avisos-service.ts, que escribe en user_app_notification_prefs (migración 252), una fila por app instalada. La duplicación probablemente viene de ahí, pero no pude confirmarla sin ver los datos del dueño. , salvo que sea la causa de 12.3. Chico el diagnóstico, mediano el arreglo.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12.3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Las notificaciones llegan a destiempo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Manda a hacer cardio por la tarde cuando el dueño solo corre en las mañanas. BACKLOG_MAESTRO 3.9. en mi criterio. Una app que te avisa a la hora equivocada la primera semana se silencia y ya no vuelve. Es la diferencia entre retención y desinstalación.</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sin marcar</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12.4</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Los avisos condicionales de verdad no existen</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FIFO_PENDIENTES.md B1: avisar de agua solo si vas atrasado, del sol solo cuando abre tu ventana de UV. Necesita un despachador del lado del servidor. Buena noticia: el cliente ya sabe responder hidratacion con "Ya tomé agua (+250 ml)" por el writer canónico, así que B1 solo tiene que emitir el push con categoryId. Está clasificado como proyecto propio después de tiendas.</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12.5</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Debería ajustarse solo, aprendiendo del comportamiento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BACKLOG_MAESTRO 3.9, último punto.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12.6</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Quick win pendiente: el botón "Ya lo hice" del SOL</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FIFO_PENDIENTES.md B6b lo declara desbloqueado desde MB-32: el writer atómico ya existe (day-write-lock.ts), así que es una línea al catálogo de notification-actions-core.ts. Chico.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ARGOS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13.1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ARGOS manda directo al chat, no hay pantalla de menú</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Verificado: app/(tabs)/argos.tsx es literalmente export { default } from '@/app/argos-chat'. Falta la pantalla con opciones, navegación, configuración y generación de reportes. BACKLOG_MAESTRO 3.10.</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13.2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ARGOS lee mal la cantidad de hábitos del día</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BACKLOG_MAESTRO 3.11. Hay que confirmar la lectura en backend y frontend. No lo pude reproducir desde el repositorio. , pero un asistente que se equivoca en un dato que el usuario ve al lado es lo que le quita credibilidad a todo lo demás. Chico el diagnóstico.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13.3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orquestador del coach tiene la recurrencia clavada en falso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src/lib/coach-engine/gate-orchestrator.ts:98: *"Cascada, solo si hay semáforo. TODO: recurrence detection (hardcoded false)"*, y :101: *"Frenos, heurística sobre el mensaje. TODO: enriquecer context con energía del día"*. Fuente además: PENDIENTES_COMPLETOS T-15.</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13.4</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clasificador de la auditoría del coach es "primero que matchea"</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src/services/coach-audit-service.ts:21: *"Upgrade, no perfección. TODO Mariana: clasificador semántico"*.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13.5</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argos-proxy sin desplegar</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BACKLOG_MAESTRO sección 4. La carpeta supabase/functions/argos-proxy/ existe. No pude verificar si está desplegado. El lector de etiquetas cae a Sonnet mientras tanto. si de eso depende el lector de etiquetas en producción. Chico si es solo un deploy.</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13.6</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Nota de higiene: CLAUDE.md está desactualizado sobre el modelo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Dice claude-sonnet-4-20250514 con TODO de migrar; src/constants/llm-config.ts:6 ya dice claude-sonnet-5 desde el 6-jul. El propio CLAUDE.md advierte que si sus números envejecen, miente desde la primera página. Chico.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FITNESS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14.1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No existe pantalla para configurar la semana de entrenamiento. Corrección: sí existe</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El backlog 3.8 lo da por inexistente, pero app/plan-entrenamiento.tsx existe ("Mi plan de entrenar", MB-27 Pieza 2, escribe scheduled_routines vía plan-semanal-service). Lo que hay es un problema de descubrimiento: el dueño no la encontró. Lo que sí falta de ese punto es que combine cardio, fuerza y rutinas y que ARGOS la pueda construir. Chico hacerla visible. Grande que ARGOS la arme.</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14.2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No hay registro rápido de "ya entrené sin la app"</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Verificado: app/log-strength.tsx arranca obligando a elegir un ejercicio benchmark (is_benchmark=true) antes de dejarte registrar nada. Es exactamente la fricción que reportaste.</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14.3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Deudas de fitness que siguen abiertas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De BACKLOG_MAESTRO sección 4: una rutina de intervalos no cuenta como entrenamiento; cinco copias de Epley; sin tope de repeticiones (un PR de 433 kg irreparable en la base). , salvo el PR de 433 kg si el dueño lo ve en su propio perfil.</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14.4</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getMonthlyStats usa mes calendario y getExerciseReport('month') usa 30 días rodantes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Dos criterios para la misma palabra. Fuente: ENTREGA_NOCHE_2026-08-29.md, deuda declarada.</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14.5</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Las cinco funciones migradas de execution_logs no tienen ni un test</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Se verificaron ejecutándolas contra un supabase falso, pero eso no quedó en el repositorio. Nada impide que alguien las vuelva a apuntar a la tabla muerta. Fuente: misma entrega.</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14.6</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getWeeklyStats es código muerto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Misma fuente.</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14.7</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getExerciseHistory y getExercisePRs se quedaron sin llamador</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src/services/exercise-service.ts, tras el borrado de ExerciseHistory.tsx en CIERRE-6. Fuente: FIFO_PENDIENTES.md. Chico.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AYUNO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15.1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Decisión abierta: cuál es el día canónico del ayuno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El electrón se archiva con la fecha de cierre y la adherencia pinta la de inicio. La racha nueva usa la de inicio, así que un ayuno de 48 h rompe la racha mientras literalmente sigues ayunando. Fuentes: BACKLOG_MAESTRO sección 4 y ENTREGA_NOCHE_2026-08-28.md. Chico una vez decidido.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15.2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Seis definiciones distintas de "cumplí mi ayuno"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BACKLOG_MAESTRO sección 4. Por eso la racha nueva cuenta días con ayuno válido en vez de "alcanzó su meta".</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15.3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ayuno olvidado solo se cierra si abres la pantalla, y se puede cerrar dos veces el mismo ayuno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Misma fuente.</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15.4</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La mediana se calcula y no se pinta</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ENTREGA_NOCHE_2026-08-28.md. Es el número más honesto cuando hay outliers, y hoy solo se ve el promedio.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15.5</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Las ventanas horarias de las fases del ayuno están marcadas como provisionales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PENDIENTES_COMPLETOS F-9. el contenido de la pastilla de etapa metabólica en vivo. el envío. Chico una vez que decidas.</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15.6</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app/fasting.tsx tiene 1,343 líneas y 30 superficies presionables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PENDIENTES_COMPLETOS T-11. Grande.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RECETAS Y NUTRICIÓN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16.1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La migración 309 necesita npx supabase db push</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supabase/migrations/309_recetas_catalogo_publico.sql está en main, verificado. No pude comprobar si se aplicó al remoto. Si no se aplicó, la pantalla de recetas sigue viendo cero filas del catálogo. el arreglo de recetas. Chico, es un comando tuyo.</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16.2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detalle de receta es un Alert, no una hoja</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ENTREGA_NOCHE_2026-08-28.md, deuda declarada. Se hizo así porque no había compilador para validar una hoja nueva.</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16.3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filtro "Favoritas" deja fuera todo el catálogo por construcción</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Misma fuente. Falta decidir si merece un tercer chip.</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16.4</w:t>
            </w:r>
          </w:p>
        </w:tc>
        <w:tc>
          <w:tcPr>
            <w:tcW w:type="dxa" w:w="7000"/>
            <w:tcMar>
              <w:top w:type="dxa" w:w="60"/>
              <w:left w:type="dxa" w:w="90"/>
              <w:bottom w:type="dxa" w:w="60"/>
              <w:right w:type="dxa" w:w="90"/>
            </w:tcMar>
          </w:tcPr>
          <w:p>
            <w:pPr>
              <w:spacing w:after="0" w:before="0"/>
            </w:pPr>
            <w:r>
              <w:rPr>
                <w:rFonts w:ascii="Calibri" w:cs="Calibri" w:eastAsia="Calibri" w:hAnsi="Calibri"/>
                <w:b/>
                <w:bCs/>
                <w:color w:val="4A555C"/>
                <w:sz w:val="17"/>
                <w:szCs w:val="17"/>
              </w:rPr>
              <w:t xml:space="preserve">seedRecipes() sigue sin importador</w:t>
            </w:r>
          </w:p>
        </w:tc>
        <w:tc>
          <w:tcPr>
            <w:tcW w:type="dxa" w:w="4480"/>
            <w:tcMar>
              <w:top w:type="dxa" w:w="60"/>
              <w:left w:type="dxa" w:w="90"/>
              <w:bottom w:type="dxa" w:w="60"/>
              <w:right w:type="dxa" w:w="90"/>
            </w:tcMar>
          </w:tcPr>
          <w:p>
            <w:pPr>
              <w:spacing w:after="50" w:before="0"/>
            </w:pPr>
            <w:r>
              <w:rPr>
                <w:rFonts w:ascii="Calibri" w:cs="Calibri" w:eastAsia="Calibri" w:hAnsi="Calibri"/>
                <w:b/>
                <w:bCs/>
                <w:color w:val="4F6B0D"/>
                <w:sz w:val="16"/>
                <w:szCs w:val="16"/>
              </w:rPr>
              <w:t xml:space="preserve">RESUELTO 30-ago por otro camino: no hay importador, hay generador. gen.js convierte recetas.json en la migracion 310 y vive junto a la fuente. Correrlo otra vez reproduce el .sql identico.</w:t>
            </w:r>
          </w:p>
          <w:p>
            <w:pPr>
              <w:spacing w:after="0" w:before="0"/>
            </w:pPr>
            <w:r>
              <w:rPr>
                <w:rFonts w:ascii="Calibri" w:cs="Calibri" w:eastAsia="Calibri" w:hAnsi="Calibri"/>
                <w:color w:val="4A555C"/>
                <w:sz w:val="15"/>
                <w:szCs w:val="15"/>
              </w:rPr>
              <w:t xml:space="preserve">src/data/starter-recipes.ts:229. Ya no hace falta porque RecetasTab.tsx:120 lee de recipes directo, pero el archivo sigue ahí y está fichado como huérfano en FIFO_PENDIENTES.md. Decidir si se borra.</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F6B0D"/>
                <w:sz w:val="17"/>
                <w:szCs w:val="17"/>
              </w:rPr>
              <w:t xml:space="preserve">Cerrado</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16.5</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user_recipes tiene dos filas duplicadas porque el insert de creación no deduplica</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BACKLOG_MAESTRO 1.2, párrafo final. Chico.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16.6</w:t>
            </w:r>
          </w:p>
        </w:tc>
        <w:tc>
          <w:tcPr>
            <w:tcW w:type="dxa" w:w="7000"/>
            <w:tcMar>
              <w:top w:type="dxa" w:w="60"/>
              <w:left w:type="dxa" w:w="90"/>
              <w:bottom w:type="dxa" w:w="60"/>
              <w:right w:type="dxa" w:w="90"/>
            </w:tcMar>
          </w:tcPr>
          <w:p>
            <w:pPr>
              <w:spacing w:after="0" w:before="0"/>
            </w:pPr>
            <w:r>
              <w:rPr>
                <w:rFonts w:ascii="Calibri" w:cs="Calibri" w:eastAsia="Calibri" w:hAnsi="Calibri"/>
                <w:b/>
                <w:bCs/>
                <w:color w:val="4A555C"/>
                <w:sz w:val="17"/>
                <w:szCs w:val="17"/>
              </w:rPr>
              <w:t xml:space="preserve">Solo hay 10 recetas cargadas, no las ~100 que Enrique entregó</w:t>
            </w:r>
          </w:p>
        </w:tc>
        <w:tc>
          <w:tcPr>
            <w:tcW w:type="dxa" w:w="4480"/>
            <w:tcMar>
              <w:top w:type="dxa" w:w="60"/>
              <w:left w:type="dxa" w:w="90"/>
              <w:bottom w:type="dxa" w:w="60"/>
              <w:right w:type="dxa" w:w="90"/>
            </w:tcMar>
          </w:tcPr>
          <w:p>
            <w:pPr>
              <w:spacing w:after="50" w:before="0"/>
            </w:pPr>
            <w:r>
              <w:rPr>
                <w:rFonts w:ascii="Calibri" w:cs="Calibri" w:eastAsia="Calibri" w:hAnsi="Calibri"/>
                <w:b/>
                <w:bCs/>
                <w:color w:val="4F6B0D"/>
                <w:sz w:val="16"/>
                <w:szCs w:val="16"/>
              </w:rPr>
              <w:t xml:space="preserve">RESUELTO 30-ago. Migracion 310 con 93 recetas (99 menos 6 duplicadas de la extraccion). Catalogo en 103. Falta correr npx supabase db push.</w:t>
            </w:r>
          </w:p>
          <w:p>
            <w:pPr>
              <w:spacing w:after="0" w:before="0"/>
            </w:pPr>
            <w:r>
              <w:rPr>
                <w:rFonts w:ascii="Calibri" w:cs="Calibri" w:eastAsia="Calibri" w:hAnsi="Calibri"/>
                <w:color w:val="4A555C"/>
                <w:sz w:val="15"/>
                <w:szCs w:val="15"/>
              </w:rPr>
              <w:t xml:space="preserve">Verificado el 30-ago contra la base: la tabla recipes tiene 10 filas, las 10 del catálogo público. La única fuente de recetas del repositorio es src/data/starter-recipes.ts, que tiene exactamente 10. Las demás no están en el repo. Falta que Enrique diga dónde viven para cargarlas, y decidir si entran por migración o por un importador.</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F6B0D"/>
                <w:sz w:val="17"/>
                <w:szCs w:val="17"/>
              </w:rPr>
              <w:t xml:space="preserve">Cerrado</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16.7</w:t>
            </w:r>
          </w:p>
        </w:tc>
        <w:tc>
          <w:tcPr>
            <w:tcW w:type="dxa" w:w="7000"/>
            <w:tcMar>
              <w:top w:type="dxa" w:w="60"/>
              <w:left w:type="dxa" w:w="90"/>
              <w:bottom w:type="dxa" w:w="60"/>
              <w:right w:type="dxa" w:w="90"/>
            </w:tcMar>
          </w:tcPr>
          <w:p>
            <w:pPr>
              <w:spacing w:after="0" w:before="0"/>
            </w:pPr>
            <w:r>
              <w:rPr>
                <w:rFonts w:ascii="Calibri" w:cs="Calibri" w:eastAsia="Calibri" w:hAnsi="Calibri"/>
                <w:b/>
                <w:bCs/>
                <w:color w:val="4A555C"/>
                <w:sz w:val="17"/>
                <w:szCs w:val="17"/>
              </w:rPr>
              <w:t xml:space="preserve">La pestaña de recetas no tiene buscador ni filtros</w:t>
            </w:r>
          </w:p>
        </w:tc>
        <w:tc>
          <w:tcPr>
            <w:tcW w:type="dxa" w:w="4480"/>
            <w:tcMar>
              <w:top w:type="dxa" w:w="60"/>
              <w:left w:type="dxa" w:w="90"/>
              <w:bottom w:type="dxa" w:w="60"/>
              <w:right w:type="dxa" w:w="90"/>
            </w:tcMar>
          </w:tcPr>
          <w:p>
            <w:pPr>
              <w:spacing w:after="50" w:before="0"/>
            </w:pPr>
            <w:r>
              <w:rPr>
                <w:rFonts w:ascii="Calibri" w:cs="Calibri" w:eastAsia="Calibri" w:hAnsi="Calibri"/>
                <w:b/>
                <w:bCs/>
                <w:color w:val="4F6B0D"/>
                <w:sz w:val="16"/>
                <w:szCs w:val="16"/>
              </w:rPr>
              <w:t xml:space="preserve">RESUELTO 30-ago. Buscador por nombre y por ingrediente sin acentos, chips de momento, y Favoritas dejo de competir con Todas. La logica vive en catalogo-recetas-core con 35 pruebas.</w:t>
            </w:r>
          </w:p>
          <w:p>
            <w:pPr>
              <w:spacing w:after="0" w:before="0"/>
            </w:pPr>
            <w:r>
              <w:rPr>
                <w:rFonts w:ascii="Calibri" w:cs="Calibri" w:eastAsia="Calibri" w:hAnsi="Calibri"/>
                <w:color w:val="4A555C"/>
                <w:sz w:val="15"/>
                <w:szCs w:val="15"/>
              </w:rPr>
              <w:t xml:space="preserve">Verificado en RecetasTab.tsx: el único filtro es el chip Todas contra Favoritas. No hay campo de búsqueda por nombre ni por ingrediente, ni filtro por categoría (desayuno, comida, cena, snack) ni por tipo de dieta. Con 10 recetas se aguanta; con 100 la pantalla es inservible, así que va junto con el punto anterior.</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F6B0D"/>
                <w:sz w:val="17"/>
                <w:szCs w:val="17"/>
              </w:rPr>
              <w:t xml:space="preserve">Cerrado</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16.8</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70 notas nutricionales de las recetas sin firmar</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Las 93 recetas entraron con description en NULL. Cada ficha trae una nota que afirma un efecto en el cuerpo ("reduce la proteina C reactiva", "apoya la funcion hepatica de fase II") y ninguna esta firmada. Salio la hoja ATP_Notas_recetas_Mariana.xlsx, ordenada por riesgo: con las primeras 14 basta para encender lo mas expuesto. Cuando firme, un UPDATE las enciende.</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16.9</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25 ingredientes son renglones mezclados y 8 recetas repiten uno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"sal y pimienta" o "cilantro, sal, pimienta y aceite de oliva" entran como un solo ingrediente, y en la lista de super son un renglon que nadie puede comprar. Partirlos automaticamente romperia "semillas mixtas de ajonjoli, linaza y chia", que si es un solo producto. Ademas 8 recetas traen el mismo ingrediente en dos renglones con cantidades distintas. Necesita ojo humano, no script.</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CICLO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17.1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La fórmula de ovulación ya se arregló. Verificado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src/services/cycle/cycle-phase-core.ts:183-224 documenta el cambio aprobado por ti el 23-ago: punto = largo - lútea con ASRM, alta probabilidad en los dos días previos y el día mismo, y banda baja por Wilcox aplicada al rango real de ciclos de esa persona. La fórmula vieja inicio + round(largo/2) - 1 está declarada muerta. Esto ya no es pendiente.</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sin marcar</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17.2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Lo que quedó vivo del punto 1.4 del backlog</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app/cycle.tsx:770-777 reconoce en comentario que fase === 'ovulation' sale del umbral PHASE_OVULATION_END, o sea una segunda fórmula de ovulación sobre el mismo dato, y lo justifica diciendo que describe dónde va el cuerpo y no qué día se ovula. Es una convivencia declarada, no un error, pero sigue habiendo dos aritméticas. Sin verificar: si /reports/ciclo (ciclo-report-core.ts:40-49) ya usa la ve</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17.3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confidence se calcula en predecirProximo y nadie lo lee</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BACKLOG_MAESTRO 1.4.</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17.4</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app/(tabs)/kit.tsx: si falla la lectura del perfil, la app de CICLO desaparece del kit sin hueco ni aviso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ENTREGA_NOCHE_2026-08-29.md, deuda declarada. Un error de red y un perfil sin sexo biológico se tratan igual. La entrega recomienda hablarlo con Mariana antes de parchear.</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17.5</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módulo CICLO necesita su propio consentimiento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Ver 5.2. Mediano. ---</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SALUD, LABS Y MATRIZ CLÍNICA</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18.1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Firma clínica de las 13 decisiones de la matriz. Camino crítico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PENDIENTES_COMPLETOS F-1 y L-3. Tres ya están dañando: t3_libre etiquetada en ng/dL con bandas de pg/mL (una T3 en el piso puntúa 100 de 100 con texto tranquilizador); ldh en mujeres trae copiada la banda del NLR, así que el 100% de las mujeres con LDH normal ve "pide atención"; apolipoproteinas_b tiene el segundo corte en 0 y todo el intervalo 0-39 mg/dL puntúa 50. Los archivos de cálculo existen</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18.2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motor funcional usa umbrales de hombre para mujeres. Parcialmente cerrado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src/data/functional-health-engine.ts:15-31 documenta el estado real hoy: de 98 parámetros, 95 traían el arreglo femenino idéntico al masculino; los 15 en los que la matriz V6 declara umbral femenino propio ya se leen de src/services/salud/umbrales-femeninos-core.ts detrás de la bandera UMBRALES_FEMENINOS_EN_EL_SCORE. Los otros 80 siguen con umbrales masculinos. El encabezado declara 144 parámetros</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sin marcar</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18.3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Subir estudios: instrumentado, sin causa raíz confirmada</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El candado eligiendoRef ya tiene dueño por token y caducidad (app/my-health.tsx:117-136), y el FileReader ya tiene onerror. Sigue sin cerrarse la pregunta que solo tú puedes contestar: cuando falla, ¿es también en el primer intento después de cerrar la app por completo y reabrirla? Y sigue abierto qué se publicó, OTA o build, el 18 o 19 de junio, que es el sospechoso con motivo y oportunidad. Adem</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18.4</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my-health.tsx:313 manda upload_type: 'contexto', que no existe en UPLOAD_TYPES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Los valores reales son labs, composicion, diagnostico, genetico, densitometria, imagen, interpretacion. No truena, pero se pierde el tipo real que la persona eligió, que es justo el dato que la migración 308 vino a guardar.</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18.5</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La ruta del coach guarda sin que el cliente confirme; dos lectores de etiqueta con doctrinas opuestas; NOM-051 no modela "añadido"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BACKLOG_MAESTRO sección 4.</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18.6</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app/clinical-system.tsx sigue en el árbol y ya fue absorbida</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app/salud/mis-sintomas/index.tsx:4 dice que absorbió las tres superficies viejas incluida esta, y app/settings/salud.tsx:179 lo documenta. Pero el archivo sigue registrado en app/_layout.tsx:254. Es la pantalla que muestra Hba1c: 0.0540000000000000006. Fuente: PENDIENTES_COMPLETOS L-10. porque no tiene entrada desde la interfaz, pero un enlace profundo sí llega. Chico, la recomendación escrita es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18.7</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Los cuestionarios de Edad ATP están marcados "Copy MVP, TODO Mariana Sprint 5: validar"</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Nueve archivos: app/edad-atp/questionnaires/{cardiovascular,habitos,inflamacion,inmunidad,metabolismo,renal-micronutrientes,sistema-hormonal,sueno,vitalidad}.tsx, más el scoring en src/services/edad-atp/questionnaire-scoring.ts:10 (*"scoring lineal es interim"*) y cinco servicios de sub-edad con la misma marca (sub-edad-cardiovascular-service.ts:6, sub-edad-common.ts:7, sub-edad-corporal-service.t</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18.8</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Rangos de laboratorio sin validar</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src/constants/lab-clinical-ranges.ts:285: if (!range) return true; // si no hay rango definido, aceptar (TODO Mariana validar). Un parámetro sin rango se acepta como normal. Chico el cambio de default, la validación es de Mariana.</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18.9</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La captura de tratamiento de hipertensión y tabaquismo no tiene flujo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src/services/edad-atp/edad-atp-v2-service.ts:191 y src/constants/edad-atp-source-map.ts:139 (*"TODO: flujo de captura dedicado"*). Mediano.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MENTE Y EMOCIONES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19.1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Emociones en tema claro: ya se arregló</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ENTREGA_NOCHE_2026-08-28.md sección 4. Los contrastes pasaron de 1.17-1.74 a 18.4 en claro y 15.4 en oscuro. Ya no es pendiente, pero no se ha visto en un teléfono.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sin marcar</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19.2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N-Back: un solo error te deja parado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PENDIENTES_COMPLETOS, "agregado a la cola 17-ago". Hipótesis: el porcentaje se cuenta por separado para el canal auditivo y el visual, cada uno contra el total de reactivos en vez de contra los suyos. Dónde mirar: src/services/mente/nback-core.ts. Chico el diagnóstico.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19.3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reporte de N-Back dice "PRONTO"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src/components/reports/domains/nback.tsx:130.</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19.4</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nombre de la sección de escritura sigue sin decidir</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PENDIENTES_COMPLETOS F-8: tres candidatos, 23 textos, y renombrar la ruta arrastra 10 archivos más el mapa de rutas. Una línea exige build (el texto de propósito del micrófono). Mediano.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DISEÑO Y MARCA</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20.1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Hay dos limas de fitness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CONCEPT_COLORS.fitness = #A8E02A contra CATEGORY_COLORS.fitness = #8CBF24 (brand.ts:213). Está sin decidir cuál gana. Manual 14.1. Chico una vez decidido.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20.2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electrón de cardio no lee de la fuente única</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#E74C3C contra ELECTRON_WEIGHTS.cardio = #fb7185 (electrons.ts:34). Lo mismo con sueno, escrito a mano en vez de importado. El candado de concept-colors.test.ts solo cubre cinco electrones. Manual 14.2.</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20.3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Cuatro escalas rivales de "score de salud"</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getScoreColor (5 tramos), daily-health-score.ts:66 (3), nutrition-scoring.ts:24 (6) y ExplanationModal.tsx:34 (3 en línea). Las etiquetas tampoco coinciden. Manual 14.4, y el propio manual lo pone como lo primero que le falta para estar completo.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20.4</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Dos radios de card</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CARD_STYLE.borderRadius = 12 y Radius.card = 12 contra CARD.borderRadius = 16. Manual 14.6.</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20.5</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Colisión de significado entre dominios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#5B9BD5 es a la vez el azul de nutrición, SEMANTIC.info y el cronotipo oso; #7F77DD es el morado de mente y el lobo. Manual 14.7, parte que sigue viva.</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20.6</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AgendaMiniCard solo necesita nombre</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Un SUPERFICIE_EDITORIAL en brand.ts más la línea 154 de mb31b1-ambito.test.ts en el mismo commit. Cero pixeles de cambio. Manual 14.9 y entrega del 28.</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20.7</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Los quince colores de dominio fallan el 3:1 como icono en tema claro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(de 1.17 a 2.90). Van siempre con su título al lado, así que no se pierde significado. Manual 14.5 y las dos entregas. Mediano, y no se hace sin ver un dispositivo.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20.8</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nido de nutrición de ClientDetailScreen</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Unos 10 usos de rojo para scores de comida y macros. Necesita decisión tuya: si un score de nutrición de 45 merece el mismo rojo que una condición cardíaca presente. Manual 14.3 y las dos entregas. Chico una vez decidido.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20.9</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Los ratchets de literales no cubren app/ completa ni src/components/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Llevarlos ahí daría 125 violaciones en 47 archivos. Antes hace falta una exención de superficie editorial. Manual 14.10 y entrega del 28. Buena noticia: .ts y src/screens/ ya se sumaron el 29-ago.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20.10</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Del capítulo 15, costumbre sin regla</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Blanco y negro editorial declarado en cuatro docblocks sin código ni test que lo fuerce · colores de cronotipo como constante local sin export ni fuente única · los cuatro colores de fase del ciclo viven en un servicio, no en concept-colors, sin candado · sin tokens de duración de movimiento · cuatro colores sueltos en las puertas de SALUD (#0EA5E9, #16A34A, #9B59B6, #3B82F6) que no salen de ningú</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20.11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Del DESIGN_SYSTEM, deferido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Cards con #0a0a0a en línea (burbujas de ARGOS) sin migrar a token · entradas escalonadas donde falten · el mismo tratamiento para las otras dos apps del proyecto (web Next.js y otra Expo).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20.12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Dos cosas del logo que no coinciden con el producto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Los seis SVG usan #A7C834 y la app usa #A8E02A; y Logo-vertical_*.svg trae vectorizado *"activa tu energía y salud"* mientras el producto usa *"tu sistema operativo de rendimiento"*. Mientras no se resuelva, la instrucción escrita es usar el ícono sin firma. Se decide con Patricia Aguilar. DESIGN_SYSTEM.md cabecera y PENDIENTES_COMPLETOS F-7. Chico la decisión.</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20.13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Deuda medida</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679 hexes escritos a mano en app/ más src/components/, más 594 de rgb()/rgba(). 119 archivos de app/ con el kit viejo contra 132 con el nuevo. DESIGN_SYSTEM.md, tabla del 28-ago. Grande.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TEMA CLARO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21.1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contenedor de navegación sigue en oscuro canónico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app/_layout.tsx:75,77: ...DarkTheme con la nota "tránsito MB-31B". Es la causa del destello negro en cada navegación en tema claro. Fuente: PENDIENTES_COMPLETOS L-7. Verificado hoy: sigue vivo. en mi criterio. Un parpadeo negro en cada navegación es lo primero que se nota y lo que hace que una app se sienta rota.</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sin marcar</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21.2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La app le confiesa al usuario que está a medio hacer</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app/settings/experiencia.tsx:105-106: *"El modo claro va llegando por partes: el marco ya cambia, pero varias pantallas siguen en oscuro mientras terminamos la migración."* Fuente: PENDIENTES_COMPLETOS L-6. Verificado hoy: sigue vivo. No se puede lanzar diciéndole al usuario que la app está a medias. Chico, pero borrarlo sin cerrar 21.1 es esconder el problema.</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21.3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Pantallas que siguen en negro sobre tema claro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register, reset-password, builder, medidas y composición corporal. La bandera AUTH_RESPETA_EL_TEMA está encendida y los commits de marca arreglaron el login, así que está a medio cerrar. Fuente: PENDIENTES_COMPLETOS L-8. register y reset-password, que son la primera pantalla después de pagar. Mediano. ---</w:t>
            </w:r>
          </w:p>
        </w:tc>
        <w:tc>
          <w:tcPr>
            <w:tcW w:type="dxa" w:w="1300"/>
            <w:tcMar>
              <w:top w:type="dxa" w:w="60"/>
              <w:left w:type="dxa" w:w="90"/>
              <w:bottom w:type="dxa" w:w="60"/>
              <w:right w:type="dxa" w:w="90"/>
            </w:tcMar>
          </w:tcPr>
          <w:p>
            <w:pPr>
              <w:spacing w:after="0" w:before="0"/>
            </w:pPr>
            <w:r>
              <w:rPr>
                <w:rFonts w:ascii="Calibri" w:cs="Calibri" w:eastAsia="Calibri" w:hAnsi="Calibri"/>
                <w:b/>
                <w:bCs/>
                <w:color w:val="991B1B"/>
                <w:sz w:val="17"/>
                <w:szCs w:val="17"/>
              </w:rPr>
              <w:t xml:space="preserve">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RENDIMIENTO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22.1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Un toque de agua recompila el día entero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Estado hoy, verificado: los pasos 1 y 3 del plan ya se hicieron. Hay optimismo local (TareasView.tsx:44,222-232, con AguaOverride leyendo del ref para que dos toques seguidos no se pisen) y hay guard más debounce en app/(tabs)/index.tsx:94-174, con el comentario HID-2 explicando que hay 36 emisores de day_changed y 38 de electrons_changed. Lo que sigue abierto: src/services/hydration-service.ts:11</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22.2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insight diario sin batchear cuesta 9 veces más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PENDIENTES_COMPLETOS T-4.</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22.3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candado de escritura del día es por proceso, no entre dispositivos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T-5. Mediano.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HIGIENE Y DEUDA ESTRUCTURAL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23.1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41 archivos huérfanos fichados y no borrados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Lista completa en FIFO_PENDIENTES.md sección CIERRE-6. Ojo con dos trampas escritas ahí: ActionContentRenderer.tsx tiene 8 entradas en el censo de iconos y quien lo borre tiene que podarlas o el ratchet truena; y fever-screening-core carga doctrina, así que si se borra el archivo el candado se reapunta, no se tira. Mediano, y no se hace a días del lanzamiento.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23.2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src/screens/coach y src/components/reports son las pantallas más grandes del producto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ClientDetailScreen.tsx pasa de 4,200 líneas. Los ratchets ya caminan src/screens/ desde el 29-ago, pero todo lo que se encontró el 28 lo encontró alguien leyendo, no una máquina. Es la deuda que la entrega del 28 declara como la que más le preocupa.</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23.3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La mayoría de los servicios con efectos sigue sin tests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13 archivos con fakes, contra decenas de servicios. FIFO_PENDIENTES.md B2 lo llama "la deuda que más crece con cada MB".</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23.4</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Los sourcemaps solo suben si publicas con el script correcto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T-3.</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23.5</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No hay renderizador de PDF a imagen</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T-14, lanza un error a propósito.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23.6</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Las 36 fichas del Centro son una plantilla con cuatro huecos, y 21 de los 8 packs no se distinguen entre sí</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T-16 y T-17.</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Mediano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23.7</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Cetonas multi-método en un solo evento comparable</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FIFO_PENDIENTES.md B4 y T-7. Necesita modelo de datos propio.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23.8</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QR clínico no existe y en este ciclo no puede existir</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T-9.</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23.9</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Upgrade visual de la guía de labs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labs-guide.tsx sigue plana. FIFO_PENDIENTES.md B4.</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23.10</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Los 12 worktrees de .worktrees/ nunca se auditaron</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Cada uno tiene su propia copia de concept-colors.ts y demás. Manual, capítulo 15. Chico revisar si siguen vivos.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X.1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58 archivos aparecen modificados sin que nadie los tocara (CRLF)</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git status muestra 58 archivos con 28136 lineas insertadas y 28136 borradas, el mismo numero: git diff --ignore-cr-at-eol sale vacio. Son puros finales de linea. El repo tiene .gitattributes pero core.autocrlf esta sin configurar. Estorba porque obliga a hacer git add archivo por archivo para no barrer basura en cada commit.</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WIDGETS Y NATIVO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24.1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contador de ayuno del widget corre para siempre</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BACKLOG_MAESTRO sección 4.</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24.2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Con snapshot vencido el widget acepta toques y nunca pinta</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Misma fuente.</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24.3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No hay widgets de iOS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PENDIENTES_COMPLETOS F-14, especificado, exige build.</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Grande</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24.4</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filtro nocturno no sobrevive un reboot</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FIFO_PENDIENTES.md B6b, a conciencia: RECEIVE_BOOT_COMPLETED es otro permiso cuestionado en revisión. Chico, pero cuesta un permiso.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24.5</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El overlay Android no cubre la status bar al 100% en todos los fabricantes</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Limitación de TYPE_APPLICATION_OVERLAY. Verificar en device. Sin arreglo.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
            </w:r>
          </w:p>
        </w:tc>
      </w:tr>
    </w:tbl>
    <w:p>
      <w:pPr>
        <w:spacing w:after="180" w:before="0"/>
      </w:pPr>
      <w:r>
        <w:rPr>
          <w:rFonts w:ascii="Calibri" w:cs="Calibri" w:eastAsia="Calibri" w:hAnsi="Calibri"/>
          <w:color w:val="1A1A1A"/>
          <w:sz w:val="20"/>
          <w:szCs w:val="20"/>
        </w:rPr>
        <w:t xml:space="preserve"/>
      </w:r>
    </w:p>
    <w:p>
      <w:pPr>
        <w:pStyle w:val="Heading1"/>
        <w:spacing w:after="130" w:before="320"/>
      </w:pPr>
      <w:r>
        <w:rPr>
          <w:rFonts w:ascii="Calibri" w:cs="Calibri" w:eastAsia="Calibri" w:hAnsi="Calibri"/>
          <w:b/>
          <w:bCs/>
          <w:color w:val="1A1A1A"/>
          <w:sz w:val="28"/>
          <w:szCs w:val="28"/>
        </w:rPr>
        <w:t xml:space="preserve">SUEÑO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
        <w:gridCol w:w="7000"/>
        <w:gridCol w:w="4480"/>
        <w:gridCol w:w="1300"/>
        <w:gridCol w:w="1000"/>
      </w:tblGrid>
      <w:tr>
        <w:trPr>
          <w:tblHeader/>
        </w:trPr>
        <w:tc>
          <w:tcPr>
            <w:tcW w:type="dxa" w:w="62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w:t>
            </w:r>
          </w:p>
        </w:tc>
        <w:tc>
          <w:tcPr>
            <w:tcW w:type="dxa" w:w="7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Qué falta</w:t>
            </w:r>
          </w:p>
        </w:tc>
        <w:tc>
          <w:tcPr>
            <w:tcW w:type="dxa" w:w="448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Detalle y de dónde sale</w:t>
            </w:r>
          </w:p>
        </w:tc>
        <w:tc>
          <w:tcPr>
            <w:tcW w:type="dxa" w:w="13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¿Bloquea?</w:t>
            </w:r>
          </w:p>
        </w:tc>
        <w:tc>
          <w:tcPr>
            <w:tcW w:type="dxa" w:w="1000"/>
            <w:shd w:fill="E3E9ED" w:color="auto" w:val="clear"/>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Tamaño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25.1</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Device test nocturno real pendiente</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Una noche entera con la app en el buró. Los umbrales del score de calma (+8 dB sobre el piso, épocas de 5 min) y del ronquido (picos rítmicos cada 2 a 10 s) son calibración de escritorio sobre noches sintéticas. FIFO_PENDIENTES.md B7. Chico el ajuste, una vez que haya noches reales.</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25.2</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Dormir no otorga electrón, a propósito</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Misma fuente. Es decisión de producto.</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r>
        <w:tc>
          <w:tcPr>
            <w:tcW w:type="dxa" w:w="62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25.3</w:t>
            </w:r>
          </w:p>
        </w:tc>
        <w:tc>
          <w:tcPr>
            <w:tcW w:type="dxa" w:w="7000"/>
            <w:tcMar>
              <w:top w:type="dxa" w:w="60"/>
              <w:left w:type="dxa" w:w="90"/>
              <w:bottom w:type="dxa" w:w="60"/>
              <w:right w:type="dxa" w:w="90"/>
            </w:tcMar>
          </w:tcPr>
          <w:p>
            <w:pPr>
              <w:spacing w:after="0" w:before="0"/>
            </w:pPr>
            <w:r>
              <w:rPr>
                <w:rFonts w:ascii="Calibri" w:cs="Calibri" w:eastAsia="Calibri" w:hAnsi="Calibri"/>
                <w:b/>
                <w:bCs/>
                <w:color w:val="1A1A1A"/>
                <w:sz w:val="17"/>
                <w:szCs w:val="17"/>
              </w:rPr>
              <w:t xml:space="preserve">user_chronotype como default de la ventana: si no hay cronotipo, 06:30</w:t>
            </w:r>
          </w:p>
        </w:tc>
        <w:tc>
          <w:tcPr>
            <w:tcW w:type="dxa" w:w="4480"/>
            <w:tcMar>
              <w:top w:type="dxa" w:w="60"/>
              <w:left w:type="dxa" w:w="90"/>
              <w:bottom w:type="dxa" w:w="60"/>
              <w:right w:type="dxa" w:w="90"/>
            </w:tcMar>
          </w:tcPr>
          <w:p>
            <w:pPr>
              <w:spacing w:after="0" w:before="0"/>
            </w:pPr>
            <w:r>
              <w:rPr>
                <w:rFonts w:ascii="Calibri" w:cs="Calibri" w:eastAsia="Calibri" w:hAnsi="Calibri"/>
                <w:color w:val="4A555C"/>
                <w:sz w:val="16"/>
                <w:szCs w:val="16"/>
              </w:rPr>
              <w:t xml:space="preserve">Honesto pero genérico. Chico. ---</w:t>
            </w:r>
          </w:p>
        </w:tc>
        <w:tc>
          <w:tcPr>
            <w:tcW w:type="dxa" w:w="1300"/>
            <w:tcMar>
              <w:top w:type="dxa" w:w="60"/>
              <w:left w:type="dxa" w:w="90"/>
              <w:bottom w:type="dxa" w:w="60"/>
              <w:right w:type="dxa" w:w="90"/>
            </w:tcMar>
          </w:tcPr>
          <w:p>
            <w:pPr>
              <w:spacing w:after="0" w:before="0"/>
            </w:pPr>
            <w:r>
              <w:rPr>
                <w:rFonts w:ascii="Calibri" w:cs="Calibri" w:eastAsia="Calibri" w:hAnsi="Calibri"/>
                <w:b w:val="false"/>
                <w:bCs w:val="false"/>
                <w:color w:val="4A555C"/>
                <w:sz w:val="17"/>
                <w:szCs w:val="17"/>
              </w:rPr>
              <w:t xml:space="preserve">No bloquea</w:t>
            </w:r>
          </w:p>
        </w:tc>
        <w:tc>
          <w:tcPr>
            <w:tcW w:type="dxa" w:w="1000"/>
            <w:tcMar>
              <w:top w:type="dxa" w:w="60"/>
              <w:left w:type="dxa" w:w="90"/>
              <w:bottom w:type="dxa" w:w="60"/>
              <w:right w:type="dxa" w:w="90"/>
            </w:tcMar>
          </w:tcPr>
          <w:p>
            <w:pPr>
              <w:spacing w:after="0" w:before="0"/>
            </w:pPr>
            <w:r>
              <w:rPr>
                <w:rFonts w:ascii="Calibri" w:cs="Calibri" w:eastAsia="Calibri" w:hAnsi="Calibri"/>
                <w:color w:val="1A1A1A"/>
                <w:sz w:val="17"/>
                <w:szCs w:val="17"/>
              </w:rPr>
              <w:t xml:space="preserve">Chico</w:t>
            </w:r>
          </w:p>
        </w:tc>
      </w:tr>
    </w:tbl>
    <w:p>
      <w:pPr>
        <w:spacing w:after="180" w:before="0"/>
      </w:pPr>
      <w:r>
        <w:rPr>
          <w:rFonts w:ascii="Calibri" w:cs="Calibri" w:eastAsia="Calibri" w:hAnsi="Calibri"/>
          <w:color w:val="1A1A1A"/>
          <w:sz w:val="20"/>
          <w:szCs w:val="20"/>
        </w:rPr>
        <w:t xml:space="preserve"/>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Pendientes ATP</dc:title>
  <dc:creator>ATP</dc:creator>
  <cp:lastModifiedBy>Un-named</cp:lastModifiedBy>
  <cp:revision>1</cp:revision>
  <dcterms:created xsi:type="dcterms:W3CDTF">2026-08-30T05:51:44.360Z</dcterms:created>
  <dcterms:modified xsi:type="dcterms:W3CDTF">2026-08-30T05:51:44.360Z</dcterms:modified>
</cp:coreProperties>
</file>

<file path=docProps/custom.xml><?xml version="1.0" encoding="utf-8"?>
<Properties xmlns="http://schemas.openxmlformats.org/officeDocument/2006/custom-properties" xmlns:vt="http://schemas.openxmlformats.org/officeDocument/2006/docPropsVTypes"/>
</file>