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393C3" w14:textId="77777777" w:rsidR="00061611" w:rsidRDefault="00B5100B">
      <w:pPr>
        <w:jc w:val="center"/>
      </w:pPr>
      <w:r>
        <w:t>UNIVERSIDAD TECNOLÓGICA DEL PERÚ</w:t>
      </w:r>
    </w:p>
    <w:p w14:paraId="308890E8" w14:textId="77777777" w:rsidR="00061611" w:rsidRDefault="00B5100B">
      <w:pPr>
        <w:jc w:val="center"/>
      </w:pPr>
      <w:r>
        <w:t>Facultad de Ingeniería</w:t>
      </w:r>
      <w:r>
        <w:br/>
        <w:t>Ingeniería de Sistemas e Informática</w:t>
      </w:r>
    </w:p>
    <w:p w14:paraId="022BF1DF" w14:textId="77777777" w:rsidR="00061611" w:rsidRDefault="00B5100B">
      <w:r>
        <w:br/>
      </w:r>
    </w:p>
    <w:p w14:paraId="6AEAA677" w14:textId="77777777" w:rsidR="00061611" w:rsidRDefault="00B5100B">
      <w:pPr>
        <w:pStyle w:val="Ttulo"/>
      </w:pPr>
      <w:r>
        <w:t>Sistema web de inventario</w:t>
      </w:r>
      <w:r>
        <w:br/>
        <w:t>para DPAO Cookies</w:t>
      </w:r>
    </w:p>
    <w:p w14:paraId="470114C0" w14:textId="77777777" w:rsidR="00061611" w:rsidRDefault="00B5100B">
      <w:r>
        <w:t>Avance de Proyecto Final 1</w:t>
      </w:r>
      <w:r>
        <w:br/>
        <w:t>Implementación y evidencias de verificación</w:t>
      </w:r>
    </w:p>
    <w:p w14:paraId="0F85DB5A" w14:textId="77777777" w:rsidR="00061611" w:rsidRDefault="00B5100B">
      <w:r>
        <w:br/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96"/>
      </w:tblGrid>
      <w:tr w:rsidR="00061611" w14:paraId="7C432F3E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3CB7C1" w14:textId="77777777" w:rsidR="00061611" w:rsidRDefault="00B5100B">
            <w:pPr>
              <w:spacing w:after="100"/>
            </w:pPr>
            <w:r>
              <w:rPr>
                <w:sz w:val="20"/>
              </w:rPr>
              <w:t>Datos académicos</w:t>
            </w:r>
          </w:p>
        </w:tc>
        <w:tc>
          <w:tcPr>
            <w:tcW w:w="6696" w:type="dxa"/>
          </w:tcPr>
          <w:p w14:paraId="3D623976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Detalle</w:t>
            </w:r>
          </w:p>
        </w:tc>
      </w:tr>
      <w:tr w:rsidR="00061611" w14:paraId="275C40E0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85363" w14:textId="77777777" w:rsidR="00061611" w:rsidRDefault="00B5100B">
            <w:pPr>
              <w:spacing w:after="100"/>
            </w:pPr>
            <w:r>
              <w:rPr>
                <w:sz w:val="20"/>
              </w:rPr>
              <w:t>Curso</w:t>
            </w:r>
          </w:p>
        </w:tc>
        <w:tc>
          <w:tcPr>
            <w:tcW w:w="6696" w:type="dxa"/>
          </w:tcPr>
          <w:p w14:paraId="7B23CC29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Desarrollo Web Integrado</w:t>
            </w:r>
          </w:p>
        </w:tc>
      </w:tr>
      <w:tr w:rsidR="00061611" w14:paraId="778C187A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318E25" w14:textId="77777777" w:rsidR="00061611" w:rsidRDefault="00B5100B">
            <w:pPr>
              <w:spacing w:after="100"/>
            </w:pPr>
            <w:r>
              <w:rPr>
                <w:sz w:val="20"/>
              </w:rPr>
              <w:t>Código y sección</w:t>
            </w:r>
          </w:p>
        </w:tc>
        <w:tc>
          <w:tcPr>
            <w:tcW w:w="6696" w:type="dxa"/>
          </w:tcPr>
          <w:p w14:paraId="1D26E0D5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100000SI54 · 20061</w:t>
            </w:r>
          </w:p>
        </w:tc>
      </w:tr>
      <w:tr w:rsidR="00061611" w14:paraId="45787339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93FD00" w14:textId="77777777" w:rsidR="00061611" w:rsidRDefault="00B5100B">
            <w:pPr>
              <w:spacing w:after="100"/>
            </w:pPr>
            <w:r>
              <w:rPr>
                <w:sz w:val="20"/>
              </w:rPr>
              <w:t>Docente</w:t>
            </w:r>
          </w:p>
        </w:tc>
        <w:tc>
          <w:tcPr>
            <w:tcW w:w="6696" w:type="dxa"/>
          </w:tcPr>
          <w:p w14:paraId="4C5DCC6E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César Augusto Cárdenas Latorre</w:t>
            </w:r>
          </w:p>
        </w:tc>
      </w:tr>
      <w:tr w:rsidR="00061611" w14:paraId="71109074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E934B0" w14:textId="77777777" w:rsidR="00061611" w:rsidRDefault="00B5100B">
            <w:pPr>
              <w:spacing w:after="100"/>
            </w:pPr>
            <w:r>
              <w:rPr>
                <w:sz w:val="20"/>
              </w:rPr>
              <w:t>Estudiante</w:t>
            </w:r>
          </w:p>
        </w:tc>
        <w:tc>
          <w:tcPr>
            <w:tcW w:w="6696" w:type="dxa"/>
          </w:tcPr>
          <w:p w14:paraId="65971BC0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Anderson Enrique Junior Casas Gonzales</w:t>
            </w:r>
          </w:p>
        </w:tc>
      </w:tr>
      <w:tr w:rsidR="00061611" w14:paraId="6F1DB7F0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82AE13" w14:textId="77777777" w:rsidR="00061611" w:rsidRDefault="00B5100B">
            <w:pPr>
              <w:spacing w:after="100"/>
            </w:pPr>
            <w:r>
              <w:rPr>
                <w:sz w:val="20"/>
              </w:rPr>
              <w:t>Código</w:t>
            </w:r>
          </w:p>
        </w:tc>
        <w:tc>
          <w:tcPr>
            <w:tcW w:w="6696" w:type="dxa"/>
          </w:tcPr>
          <w:p w14:paraId="675CD329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U22244177</w:t>
            </w:r>
          </w:p>
        </w:tc>
      </w:tr>
      <w:tr w:rsidR="00061611" w14:paraId="36A3596A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266F8A" w14:textId="77777777" w:rsidR="00061611" w:rsidRDefault="00B5100B">
            <w:pPr>
              <w:spacing w:after="100"/>
            </w:pPr>
            <w:r>
              <w:rPr>
                <w:sz w:val="20"/>
              </w:rPr>
              <w:t>Actualización</w:t>
            </w:r>
          </w:p>
        </w:tc>
        <w:tc>
          <w:tcPr>
            <w:tcW w:w="6696" w:type="dxa"/>
          </w:tcPr>
          <w:p w14:paraId="7791FCFC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 de septiembre de 2026</w:t>
            </w:r>
          </w:p>
        </w:tc>
      </w:tr>
    </w:tbl>
    <w:p w14:paraId="33AA19BD" w14:textId="77777777" w:rsidR="00061611" w:rsidRDefault="00B5100B">
      <w:r>
        <w:t>El informe presenta el sistema implementado, su entorno reproducible y las pruebas ejecutadas. Las evidencias corresponden a una base MySQL aislada con datos ficticios. La matriz final distingue lo demostrado y los pendientes de evolución.</w:t>
      </w:r>
    </w:p>
    <w:p w14:paraId="1FAA4686" w14:textId="77777777" w:rsidR="00061611" w:rsidRDefault="00B5100B">
      <w:r>
        <w:t>Repositorio oficial</w:t>
      </w:r>
      <w:r>
        <w:br/>
        <w:t>https://github.com/Enrqgonzales/dpao-cookies-web</w:t>
      </w:r>
    </w:p>
    <w:p w14:paraId="62603481" w14:textId="77777777" w:rsidR="00061611" w:rsidRDefault="00B5100B">
      <w:r>
        <w:br w:type="page"/>
      </w:r>
    </w:p>
    <w:p w14:paraId="1FCB310D" w14:textId="77777777" w:rsidR="00061611" w:rsidRDefault="00B5100B">
      <w:r>
        <w:rPr>
          <w:b/>
          <w:sz w:val="34"/>
        </w:rPr>
        <w:lastRenderedPageBreak/>
        <w:t>Índice</w:t>
      </w:r>
    </w:p>
    <w:p w14:paraId="6980E94E" w14:textId="555D89E3" w:rsidR="009E092E" w:rsidRDefault="00B5100B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9504866" w:history="1">
        <w:r w:rsidR="009E092E" w:rsidRPr="003E0C48">
          <w:rPr>
            <w:rStyle w:val="Hipervnculo"/>
            <w:noProof/>
          </w:rPr>
          <w:t>1 Introducción y alcance verificado</w:t>
        </w:r>
        <w:r w:rsidR="009E092E">
          <w:rPr>
            <w:noProof/>
            <w:webHidden/>
          </w:rPr>
          <w:tab/>
        </w:r>
        <w:r w:rsidR="009E092E">
          <w:rPr>
            <w:noProof/>
            <w:webHidden/>
          </w:rPr>
          <w:fldChar w:fldCharType="begin"/>
        </w:r>
        <w:r w:rsidR="009E092E">
          <w:rPr>
            <w:noProof/>
            <w:webHidden/>
          </w:rPr>
          <w:instrText xml:space="preserve"> PAGEREF _Toc239504866 \h </w:instrText>
        </w:r>
        <w:r w:rsidR="009E092E">
          <w:rPr>
            <w:noProof/>
            <w:webHidden/>
          </w:rPr>
        </w:r>
        <w:r w:rsidR="009E092E">
          <w:rPr>
            <w:noProof/>
            <w:webHidden/>
          </w:rPr>
          <w:fldChar w:fldCharType="separate"/>
        </w:r>
        <w:r w:rsidR="009E092E">
          <w:rPr>
            <w:noProof/>
            <w:webHidden/>
          </w:rPr>
          <w:t>3</w:t>
        </w:r>
        <w:r w:rsidR="009E092E">
          <w:rPr>
            <w:noProof/>
            <w:webHidden/>
          </w:rPr>
          <w:fldChar w:fldCharType="end"/>
        </w:r>
      </w:hyperlink>
    </w:p>
    <w:p w14:paraId="11835026" w14:textId="3D5AC57B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67" w:history="1">
        <w:r w:rsidRPr="003E0C48">
          <w:rPr>
            <w:rStyle w:val="Hipervnculo"/>
            <w:noProof/>
          </w:rPr>
          <w:t>2 Alternativas y selección del prototipo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A66A1D" w14:textId="438DB635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68" w:history="1">
        <w:r w:rsidRPr="003E0C48">
          <w:rPr>
            <w:rStyle w:val="Hipervnculo"/>
            <w:noProof/>
          </w:rPr>
          <w:t>3 Entorno y despliegue comprobados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41D01A" w14:textId="78DE2C5B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69" w:history="1">
        <w:r w:rsidRPr="003E0C48">
          <w:rPr>
            <w:rStyle w:val="Hipervnculo"/>
            <w:noProof/>
          </w:rPr>
          <w:t>4 Modelo relacional y validación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D928C5" w14:textId="292D5BBA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70" w:history="1">
        <w:r w:rsidRPr="003E0C48">
          <w:rPr>
            <w:rStyle w:val="Hipervnculo"/>
            <w:noProof/>
          </w:rPr>
          <w:t>5 JDBC y atomicidad del Kardex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FDF7AA" w14:textId="36971EF1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71" w:history="1">
        <w:r w:rsidRPr="003E0C48">
          <w:rPr>
            <w:rStyle w:val="Hipervnculo"/>
            <w:noProof/>
          </w:rPr>
          <w:t>6 Servlets JSP y seguridad del flujo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131664" w14:textId="11368D2D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72" w:history="1">
        <w:r w:rsidRPr="003E0C48">
          <w:rPr>
            <w:rStyle w:val="Hipervnculo"/>
            <w:noProof/>
          </w:rPr>
          <w:t>7 Resultados automatizados y evidencia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4EC7CD" w14:textId="4FED7DF6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73" w:history="1">
        <w:r w:rsidRPr="003E0C48">
          <w:rPr>
            <w:rStyle w:val="Hipervnculo"/>
            <w:noProof/>
          </w:rPr>
          <w:t>8 Control de versiones y reproducción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53FCA2" w14:textId="3AD43779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74" w:history="1">
        <w:r w:rsidRPr="003E0C48">
          <w:rPr>
            <w:rStyle w:val="Hipervnculo"/>
            <w:noProof/>
          </w:rPr>
          <w:t>9 Evidencia de acceso y tablero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0FA1AE" w14:textId="744D88C3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75" w:history="1">
        <w:r w:rsidRPr="003E0C48">
          <w:rPr>
            <w:rStyle w:val="Hipervnculo"/>
            <w:noProof/>
          </w:rPr>
          <w:t>10 Evidencia de inventario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BA46FC" w14:textId="42EC82B6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76" w:history="1">
        <w:r w:rsidRPr="003E0C48">
          <w:rPr>
            <w:rStyle w:val="Hipervnculo"/>
            <w:noProof/>
          </w:rPr>
          <w:t>11 Evidencia de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4202EB" w14:textId="11BA8CCF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77" w:history="1">
        <w:r w:rsidRPr="003E0C48">
          <w:rPr>
            <w:rStyle w:val="Hipervnculo"/>
            <w:noProof/>
          </w:rPr>
          <w:t>12 Evidencia de Kardex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76D541" w14:textId="135FBDAA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78" w:history="1">
        <w:r w:rsidRPr="003E0C48">
          <w:rPr>
            <w:rStyle w:val="Hipervnculo"/>
            <w:noProof/>
          </w:rPr>
          <w:t>13 Presentación móvil y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DFD6F6" w14:textId="0C7B94C5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79" w:history="1">
        <w:r w:rsidRPr="003E0C48">
          <w:rPr>
            <w:rStyle w:val="Hipervnculo"/>
            <w:noProof/>
          </w:rPr>
          <w:t>14 Contexto estratégico y Lean Canvas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4665A0" w14:textId="35DB2180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80" w:history="1">
        <w:r w:rsidRPr="003E0C48">
          <w:rPr>
            <w:rStyle w:val="Hipervnculo"/>
            <w:noProof/>
          </w:rPr>
          <w:t>15 Acta alcance y estructura del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BB56A4A" w14:textId="66EC258D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81" w:history="1">
        <w:r w:rsidRPr="003E0C48">
          <w:rPr>
            <w:rStyle w:val="Hipervnculo"/>
            <w:noProof/>
          </w:rPr>
          <w:t>16 Cronograma y ejecución del avance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9BB7772" w14:textId="45B398D8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82" w:history="1">
        <w:r w:rsidRPr="003E0C48">
          <w:rPr>
            <w:rStyle w:val="Hipervnculo"/>
            <w:noProof/>
          </w:rPr>
          <w:t>17 Requerimientos y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E20CE2" w14:textId="694161AE" w:rsidR="009E092E" w:rsidRDefault="009E092E">
      <w:pPr>
        <w:pStyle w:val="TDC1"/>
        <w:tabs>
          <w:tab w:val="right" w:leader="dot" w:pos="9595"/>
        </w:tabs>
        <w:rPr>
          <w:rFonts w:asciiTheme="minorHAnsi" w:hAnsiTheme="minorHAnsi"/>
          <w:noProof/>
          <w:kern w:val="2"/>
          <w:sz w:val="24"/>
          <w:szCs w:val="24"/>
          <w:lang w:val="es-PE" w:eastAsia="es-PE"/>
          <w14:ligatures w14:val="standardContextual"/>
        </w:rPr>
      </w:pPr>
      <w:hyperlink w:anchor="_Toc239504883" w:history="1">
        <w:r w:rsidRPr="003E0C48">
          <w:rPr>
            <w:rStyle w:val="Hipervnculo"/>
            <w:noProof/>
          </w:rPr>
          <w:t>18 Matriz final de los seis criterios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_Toc239504883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2580AF" w14:textId="561503FB" w:rsidR="00061611" w:rsidRDefault="00B5100B">
      <w:r>
        <w:fldChar w:fldCharType="end"/>
      </w:r>
    </w:p>
    <w:p w14:paraId="26C6A5EC" w14:textId="77777777" w:rsidR="00061611" w:rsidRDefault="00B5100B">
      <w:r>
        <w:br w:type="page"/>
      </w:r>
    </w:p>
    <w:p w14:paraId="2DD81B3D" w14:textId="77777777" w:rsidR="00061611" w:rsidRDefault="00B5100B">
      <w:pPr>
        <w:pStyle w:val="Ttulo1"/>
      </w:pPr>
      <w:bookmarkStart w:id="0" w:name="_Toc239504866"/>
      <w:r>
        <w:lastRenderedPageBreak/>
        <w:t>1 Introducción y alcance verificado</w:t>
      </w:r>
      <w:bookmarkEnd w:id="0"/>
    </w:p>
    <w:p w14:paraId="5699B818" w14:textId="77777777" w:rsidR="00061611" w:rsidRDefault="00B5100B">
      <w:r>
        <w:t>D’Pao Cookies elabora y comercializa galletas artesanales. El contexto del proyecto identifica control manual de materias primas, dificultades para conciliar existencias y falta de trazabilidad. La aplicación centraliza insumos y productos y registra las variaciones de stock en una base relacional.</w:t>
      </w:r>
    </w:p>
    <w:p w14:paraId="62384EC1" w14:textId="77777777" w:rsidR="00061611" w:rsidRDefault="00B5100B">
      <w:pPr>
        <w:pStyle w:val="Ttulo2"/>
      </w:pPr>
      <w:r>
        <w:t>Objetivo</w:t>
      </w:r>
    </w:p>
    <w:p w14:paraId="25321A61" w14:textId="77777777" w:rsidR="00061611" w:rsidRDefault="00B5100B">
      <w:r>
        <w:t>Implementar un prototipo web Java con Servlets, JSP y JDBC que permita registrar, consultar y actualizar inventario, detectar reabastecimiento y mantener un historial transaccional de movimientos.</w:t>
      </w:r>
    </w:p>
    <w:p w14:paraId="0E2AD408" w14:textId="77777777" w:rsidR="00061611" w:rsidRDefault="00B5100B">
      <w:pPr>
        <w:pStyle w:val="Ttulo2"/>
      </w:pPr>
      <w:r>
        <w:t>Resultado del avance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96"/>
      </w:tblGrid>
      <w:tr w:rsidR="00061611" w14:paraId="74CAA226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4F3C0" w14:textId="77777777" w:rsidR="00061611" w:rsidRDefault="00B5100B">
            <w:pPr>
              <w:spacing w:after="100"/>
            </w:pPr>
            <w:r>
              <w:rPr>
                <w:sz w:val="20"/>
              </w:rPr>
              <w:t>Componente</w:t>
            </w:r>
          </w:p>
        </w:tc>
        <w:tc>
          <w:tcPr>
            <w:tcW w:w="6696" w:type="dxa"/>
          </w:tcPr>
          <w:p w14:paraId="6AD7D31B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Estado comprobado</w:t>
            </w:r>
          </w:p>
        </w:tc>
      </w:tr>
      <w:tr w:rsidR="00061611" w14:paraId="1FF348B1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BB8903" w14:textId="77777777" w:rsidR="00061611" w:rsidRDefault="00B5100B">
            <w:pPr>
              <w:spacing w:after="100"/>
            </w:pPr>
            <w:r>
              <w:rPr>
                <w:sz w:val="20"/>
              </w:rPr>
              <w:t>Acceso</w:t>
            </w:r>
          </w:p>
        </w:tc>
        <w:tc>
          <w:tcPr>
            <w:tcW w:w="6696" w:type="dxa"/>
          </w:tcPr>
          <w:p w14:paraId="6183FFA5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Cuenta externa única, validación de credenciales y cierre de sesión.</w:t>
            </w:r>
          </w:p>
        </w:tc>
      </w:tr>
      <w:tr w:rsidR="00061611" w14:paraId="13D06DF8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38696B" w14:textId="77777777" w:rsidR="00061611" w:rsidRDefault="00B5100B">
            <w:pPr>
              <w:spacing w:after="100"/>
            </w:pPr>
            <w:r>
              <w:rPr>
                <w:sz w:val="20"/>
              </w:rPr>
              <w:t>Tablero</w:t>
            </w:r>
          </w:p>
        </w:tc>
        <w:tc>
          <w:tcPr>
            <w:tcW w:w="6696" w:type="dxa"/>
          </w:tcPr>
          <w:p w14:paraId="363113C6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Indicadores y alertas calculados desde MySQL.</w:t>
            </w:r>
          </w:p>
        </w:tc>
      </w:tr>
      <w:tr w:rsidR="00061611" w14:paraId="255D46B2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17912B" w14:textId="77777777" w:rsidR="00061611" w:rsidRDefault="00B5100B">
            <w:pPr>
              <w:spacing w:after="100"/>
            </w:pPr>
            <w:r>
              <w:rPr>
                <w:sz w:val="20"/>
              </w:rPr>
              <w:t>Inventario</w:t>
            </w:r>
          </w:p>
        </w:tc>
        <w:tc>
          <w:tcPr>
            <w:tcW w:w="6696" w:type="dxa"/>
          </w:tcPr>
          <w:p w14:paraId="292902CD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Registro, listado y ajuste de stock. Se alerta si actual ≤ mínimo.</w:t>
            </w:r>
          </w:p>
        </w:tc>
      </w:tr>
      <w:tr w:rsidR="00061611" w14:paraId="2332B9F5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6DD470" w14:textId="77777777" w:rsidR="00061611" w:rsidRDefault="00B5100B">
            <w:pPr>
              <w:spacing w:after="100"/>
            </w:pPr>
            <w:r>
              <w:rPr>
                <w:sz w:val="20"/>
              </w:rPr>
              <w:t>Productos</w:t>
            </w:r>
          </w:p>
        </w:tc>
        <w:tc>
          <w:tcPr>
            <w:tcW w:w="6696" w:type="dxa"/>
          </w:tcPr>
          <w:p w14:paraId="3E7B81E3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Registro y edición de código, nombre, precio y categoría.</w:t>
            </w:r>
          </w:p>
        </w:tc>
      </w:tr>
      <w:tr w:rsidR="00061611" w14:paraId="766C308C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14B355" w14:textId="77777777" w:rsidR="00061611" w:rsidRDefault="00B5100B">
            <w:pPr>
              <w:spacing w:after="100"/>
            </w:pPr>
            <w:r>
              <w:rPr>
                <w:sz w:val="20"/>
              </w:rPr>
              <w:t>Kardex</w:t>
            </w:r>
          </w:p>
        </w:tc>
        <w:tc>
          <w:tcPr>
            <w:tcW w:w="6696" w:type="dxa"/>
          </w:tcPr>
          <w:p w14:paraId="7130C115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Entradas, salidas, ventas, mermas y ajustes; filtros por tipo y fechas.</w:t>
            </w:r>
          </w:p>
        </w:tc>
      </w:tr>
      <w:tr w:rsidR="00061611" w14:paraId="159CCA0D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8F56AF" w14:textId="77777777" w:rsidR="00061611" w:rsidRDefault="00B5100B">
            <w:pPr>
              <w:spacing w:after="100"/>
            </w:pPr>
            <w:r>
              <w:rPr>
                <w:sz w:val="20"/>
              </w:rPr>
              <w:t>Verificación</w:t>
            </w:r>
          </w:p>
        </w:tc>
        <w:tc>
          <w:tcPr>
            <w:tcW w:w="6696" w:type="dxa"/>
          </w:tcPr>
          <w:p w14:paraId="28FD39BD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11 pruebas Java aprobadas; flujo HTTP completo aprobado; capturas reales de cinco vistas y móvil.</w:t>
            </w:r>
          </w:p>
        </w:tc>
      </w:tr>
    </w:tbl>
    <w:p w14:paraId="3B0005A7" w14:textId="77777777" w:rsidR="00061611" w:rsidRDefault="00B5100B">
      <w:pPr>
        <w:pStyle w:val="Ttulo2"/>
      </w:pPr>
      <w:r>
        <w:t>Límites del alcance</w:t>
      </w:r>
    </w:p>
    <w:p w14:paraId="0AE5A29A" w14:textId="77777777" w:rsidR="00061611" w:rsidRDefault="00B5100B">
      <w:r>
        <w:t>No se implementan cuentas múltiples, roles, responsable individual de movimientos, recetas, consumo automático por producción, lotes, caducidad, comprobantes ni pagos. El inventario permite editar el stock; la edición de otros atributos del insumo queda pendiente. El despliegue comprobado es local, no un servicio público con HTTPS.</w:t>
      </w:r>
    </w:p>
    <w:p w14:paraId="269B93A3" w14:textId="77777777" w:rsidR="00061611" w:rsidRDefault="00B5100B">
      <w:r>
        <w:br w:type="page"/>
      </w:r>
    </w:p>
    <w:p w14:paraId="397B95B4" w14:textId="77777777" w:rsidR="00061611" w:rsidRDefault="00B5100B">
      <w:pPr>
        <w:pStyle w:val="Ttulo1"/>
      </w:pPr>
      <w:bookmarkStart w:id="1" w:name="_Toc239504867"/>
      <w:r>
        <w:lastRenderedPageBreak/>
        <w:t>2 Alternativas y selección del prototipo</w:t>
      </w:r>
      <w:bookmarkEnd w:id="1"/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061611" w14:paraId="5A5F6F60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552AEACA" w14:textId="77777777" w:rsidR="00061611" w:rsidRDefault="00B5100B">
            <w:pPr>
              <w:spacing w:after="100"/>
            </w:pPr>
            <w:r>
              <w:rPr>
                <w:sz w:val="20"/>
              </w:rPr>
              <w:t>Alternativa</w:t>
            </w:r>
          </w:p>
        </w:tc>
        <w:tc>
          <w:tcPr>
            <w:tcW w:w="2401" w:type="dxa"/>
          </w:tcPr>
          <w:p w14:paraId="6A7E1D66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Java y presentación</w:t>
            </w:r>
          </w:p>
        </w:tc>
        <w:tc>
          <w:tcPr>
            <w:tcW w:w="2401" w:type="dxa"/>
          </w:tcPr>
          <w:p w14:paraId="033ABFFB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Ventajas y limitaciones</w:t>
            </w:r>
          </w:p>
        </w:tc>
        <w:tc>
          <w:tcPr>
            <w:tcW w:w="2401" w:type="dxa"/>
          </w:tcPr>
          <w:p w14:paraId="7FE39F33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Decisión</w:t>
            </w:r>
          </w:p>
        </w:tc>
      </w:tr>
      <w:tr w:rsidR="00061611" w14:paraId="5F973FDD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1A408C6B" w14:textId="77777777" w:rsidR="00061611" w:rsidRDefault="00B5100B">
            <w:pPr>
              <w:spacing w:after="100"/>
            </w:pPr>
            <w:r>
              <w:rPr>
                <w:sz w:val="20"/>
              </w:rPr>
              <w:t>Monolito MVC con DAO</w:t>
            </w:r>
          </w:p>
        </w:tc>
        <w:tc>
          <w:tcPr>
            <w:tcW w:w="2401" w:type="dxa"/>
          </w:tcPr>
          <w:p w14:paraId="3957B6D8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Servlets, Beans, JDBC y JSP/JSTL.</w:t>
            </w:r>
          </w:p>
        </w:tc>
        <w:tc>
          <w:tcPr>
            <w:tcW w:w="2401" w:type="dxa"/>
          </w:tcPr>
          <w:p w14:paraId="750E4B5E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Despliegue WAR único, trazabilidad simple y correspondencia directa con la Unidad 1.</w:t>
            </w:r>
          </w:p>
        </w:tc>
        <w:tc>
          <w:tcPr>
            <w:tcW w:w="2401" w:type="dxa"/>
          </w:tcPr>
          <w:p w14:paraId="406E3941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Seleccionada.</w:t>
            </w:r>
          </w:p>
        </w:tc>
      </w:tr>
      <w:tr w:rsidR="00061611" w14:paraId="604F041D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4879E58A" w14:textId="77777777" w:rsidR="00061611" w:rsidRDefault="00B5100B">
            <w:pPr>
              <w:spacing w:after="100"/>
            </w:pPr>
            <w:r>
              <w:rPr>
                <w:sz w:val="20"/>
              </w:rPr>
              <w:t>API REST y SPA</w:t>
            </w:r>
          </w:p>
        </w:tc>
        <w:tc>
          <w:tcPr>
            <w:tcW w:w="2401" w:type="dxa"/>
          </w:tcPr>
          <w:p w14:paraId="0767BA53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Backend Java; frontend JavaScript.</w:t>
            </w:r>
          </w:p>
        </w:tc>
        <w:tc>
          <w:tcPr>
            <w:tcW w:w="2401" w:type="dxa"/>
          </w:tcPr>
          <w:p w14:paraId="3163B7CD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Separa clientes y servicios, pero añade serialización JSON y consumo asíncrono.</w:t>
            </w:r>
          </w:p>
        </w:tc>
        <w:tc>
          <w:tcPr>
            <w:tcW w:w="2401" w:type="dxa"/>
          </w:tcPr>
          <w:p w14:paraId="598F0F69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Descartada para APF1.</w:t>
            </w:r>
          </w:p>
        </w:tc>
      </w:tr>
      <w:tr w:rsidR="00061611" w14:paraId="46743941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525DA5A0" w14:textId="77777777" w:rsidR="00061611" w:rsidRDefault="00B5100B">
            <w:pPr>
              <w:spacing w:after="100"/>
            </w:pPr>
            <w:r>
              <w:rPr>
                <w:sz w:val="20"/>
              </w:rPr>
              <w:t>Web híbrida con caché local</w:t>
            </w:r>
          </w:p>
        </w:tc>
        <w:tc>
          <w:tcPr>
            <w:tcW w:w="2401" w:type="dxa"/>
          </w:tcPr>
          <w:p w14:paraId="6DA7C3D6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Servidor Java e IndexedDB en navegador.</w:t>
            </w:r>
          </w:p>
        </w:tc>
        <w:tc>
          <w:tcPr>
            <w:tcW w:w="2401" w:type="dxa"/>
          </w:tcPr>
          <w:p w14:paraId="5810EB57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Permite operar sin conexión; exige sincronización y resolución de conflictos.</w:t>
            </w:r>
          </w:p>
        </w:tc>
        <w:tc>
          <w:tcPr>
            <w:tcW w:w="2401" w:type="dxa"/>
          </w:tcPr>
          <w:p w14:paraId="1C215986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Descartada para APF1.</w:t>
            </w:r>
          </w:p>
        </w:tc>
      </w:tr>
    </w:tbl>
    <w:p w14:paraId="73C548B4" w14:textId="77777777" w:rsidR="00061611" w:rsidRDefault="00B5100B">
      <w:r>
        <w:t>Se mantiene el monolito MVC con DAO porque permite seguir el flujo formulario, Servlet, entidad, JDBC y JSP con un único WAR. Las otras dos alternativas se conservan como opciones de diseño; no se atribuyen implementaciones ni mediciones de rendimiento a ellas.</w:t>
      </w:r>
    </w:p>
    <w:p w14:paraId="72831647" w14:textId="77777777" w:rsidR="00061611" w:rsidRDefault="00B5100B">
      <w:pPr>
        <w:pStyle w:val="Ttulo2"/>
      </w:pPr>
      <w:r>
        <w:t>Flujo de navegación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96"/>
      </w:tblGrid>
      <w:tr w:rsidR="00061611" w14:paraId="634334D2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FA896C" w14:textId="77777777" w:rsidR="00061611" w:rsidRDefault="00B5100B">
            <w:pPr>
              <w:spacing w:after="100"/>
            </w:pPr>
            <w:r>
              <w:rPr>
                <w:sz w:val="20"/>
              </w:rPr>
              <w:t>Origen</w:t>
            </w:r>
          </w:p>
        </w:tc>
        <w:tc>
          <w:tcPr>
            <w:tcW w:w="6696" w:type="dxa"/>
          </w:tcPr>
          <w:p w14:paraId="0B76AFCE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Acción y destino</w:t>
            </w:r>
          </w:p>
        </w:tc>
      </w:tr>
      <w:tr w:rsidR="00061611" w14:paraId="67485022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4E44F7" w14:textId="77777777" w:rsidR="00061611" w:rsidRDefault="00B5100B">
            <w:pPr>
              <w:spacing w:after="100"/>
            </w:pPr>
            <w:r>
              <w:rPr>
                <w:sz w:val="20"/>
              </w:rPr>
              <w:t>Acceso</w:t>
            </w:r>
          </w:p>
        </w:tc>
        <w:tc>
          <w:tcPr>
            <w:tcW w:w="6696" w:type="dxa"/>
          </w:tcPr>
          <w:p w14:paraId="69B8880D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Credenciales válidas → Tablero; inválidas → mensaje y nuevo intento.</w:t>
            </w:r>
          </w:p>
        </w:tc>
      </w:tr>
      <w:tr w:rsidR="00061611" w14:paraId="140A0D09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371A64" w14:textId="77777777" w:rsidR="00061611" w:rsidRDefault="00B5100B">
            <w:pPr>
              <w:spacing w:after="100"/>
            </w:pPr>
            <w:r>
              <w:rPr>
                <w:sz w:val="20"/>
              </w:rPr>
              <w:t>Tablero</w:t>
            </w:r>
          </w:p>
        </w:tc>
        <w:tc>
          <w:tcPr>
            <w:tcW w:w="6696" w:type="dxa"/>
          </w:tcPr>
          <w:p w14:paraId="48FC59B3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Enlaces a Inventario, Productos y Kardex.</w:t>
            </w:r>
          </w:p>
        </w:tc>
      </w:tr>
      <w:tr w:rsidR="00061611" w14:paraId="69396325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A2C00D" w14:textId="77777777" w:rsidR="00061611" w:rsidRDefault="00B5100B">
            <w:pPr>
              <w:spacing w:after="100"/>
            </w:pPr>
            <w:r>
              <w:rPr>
                <w:sz w:val="20"/>
              </w:rPr>
              <w:t>Inventario</w:t>
            </w:r>
          </w:p>
        </w:tc>
        <w:tc>
          <w:tcPr>
            <w:tcW w:w="6696" w:type="dxa"/>
          </w:tcPr>
          <w:p w14:paraId="5EAE8BE3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Alta o ajuste → POST → validación → JDBC → redirección GET.</w:t>
            </w:r>
          </w:p>
        </w:tc>
      </w:tr>
      <w:tr w:rsidR="00061611" w14:paraId="45BB6DF0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9D80EB" w14:textId="77777777" w:rsidR="00061611" w:rsidRDefault="00B5100B">
            <w:pPr>
              <w:spacing w:after="100"/>
            </w:pPr>
            <w:r>
              <w:rPr>
                <w:sz w:val="20"/>
              </w:rPr>
              <w:t>Productos</w:t>
            </w:r>
          </w:p>
        </w:tc>
        <w:tc>
          <w:tcPr>
            <w:tcW w:w="6696" w:type="dxa"/>
          </w:tcPr>
          <w:p w14:paraId="0A67A897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Alta o edición → persistencia → catálogo actualizado.</w:t>
            </w:r>
          </w:p>
        </w:tc>
      </w:tr>
      <w:tr w:rsidR="00061611" w14:paraId="301510E9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757C29" w14:textId="77777777" w:rsidR="00061611" w:rsidRDefault="00B5100B">
            <w:pPr>
              <w:spacing w:after="100"/>
            </w:pPr>
            <w:r>
              <w:rPr>
                <w:sz w:val="20"/>
              </w:rPr>
              <w:t>Kardex</w:t>
            </w:r>
          </w:p>
        </w:tc>
        <w:tc>
          <w:tcPr>
            <w:tcW w:w="6696" w:type="dxa"/>
          </w:tcPr>
          <w:p w14:paraId="302900EB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Movimiento → transacción → historial; filtros mediante GET.</w:t>
            </w:r>
          </w:p>
        </w:tc>
      </w:tr>
      <w:tr w:rsidR="00061611" w14:paraId="665980D7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3696CF" w14:textId="77777777" w:rsidR="00061611" w:rsidRDefault="00B5100B">
            <w:pPr>
              <w:spacing w:after="100"/>
            </w:pPr>
            <w:r>
              <w:rPr>
                <w:sz w:val="20"/>
              </w:rPr>
              <w:t>Cualquier módulo</w:t>
            </w:r>
          </w:p>
        </w:tc>
        <w:tc>
          <w:tcPr>
            <w:tcW w:w="6696" w:type="dxa"/>
          </w:tcPr>
          <w:p w14:paraId="504446B5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Cerrar sesión → invalidación → Acceso.</w:t>
            </w:r>
          </w:p>
        </w:tc>
      </w:tr>
    </w:tbl>
    <w:p w14:paraId="12B0B850" w14:textId="77777777" w:rsidR="00061611" w:rsidRDefault="00B5100B">
      <w:r>
        <w:t>Como métrica descriptiva, las fuentes Java suman 26,837 bytes y JSP/JSPF 18,702 bytes; Java / (Java + JSP/JSPF) es 58.93 %. Excluye CSS externo, configuraciones, pruebas y binarios. No mide esfuerzo ni funcionalidad y su aceptación depende del docente.</w:t>
      </w:r>
    </w:p>
    <w:p w14:paraId="209B8060" w14:textId="77777777" w:rsidR="00061611" w:rsidRDefault="00B5100B">
      <w:pPr>
        <w:pStyle w:val="Ttulo2"/>
      </w:pPr>
      <w:r>
        <w:t>Presentación</w:t>
      </w:r>
    </w:p>
    <w:p w14:paraId="089895E8" w14:textId="77777777" w:rsidR="00061611" w:rsidRDefault="00B5100B">
      <w:r>
        <w:t>HTML semántico, formularios con etiquetas, mensajes accesibles y CSS responsivo. La navegación comparte un fragmento UTF-8. Las tablas permiten desplazamiento horizontal en pantallas pequeñas. Se comprobó el inventario a 360 píxeles de ancho.</w:t>
      </w:r>
    </w:p>
    <w:p w14:paraId="60BB8D24" w14:textId="77777777" w:rsidR="00061611" w:rsidRDefault="00B5100B">
      <w:r>
        <w:br w:type="page"/>
      </w:r>
    </w:p>
    <w:p w14:paraId="16229032" w14:textId="77777777" w:rsidR="00061611" w:rsidRDefault="00B5100B">
      <w:pPr>
        <w:pStyle w:val="Ttulo1"/>
      </w:pPr>
      <w:bookmarkStart w:id="2" w:name="_Toc239504868"/>
      <w:r>
        <w:lastRenderedPageBreak/>
        <w:t>3 Entorno y despliegue comprobados</w:t>
      </w:r>
      <w:bookmarkEnd w:id="2"/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96"/>
      </w:tblGrid>
      <w:tr w:rsidR="00061611" w14:paraId="39CFACE3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029A24" w14:textId="77777777" w:rsidR="00061611" w:rsidRDefault="00B5100B">
            <w:pPr>
              <w:spacing w:after="100"/>
            </w:pPr>
            <w:r>
              <w:rPr>
                <w:sz w:val="20"/>
              </w:rPr>
              <w:t>Elemento</w:t>
            </w:r>
          </w:p>
        </w:tc>
        <w:tc>
          <w:tcPr>
            <w:tcW w:w="6696" w:type="dxa"/>
          </w:tcPr>
          <w:p w14:paraId="49E037F6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Versión observada</w:t>
            </w:r>
          </w:p>
        </w:tc>
      </w:tr>
      <w:tr w:rsidR="00061611" w14:paraId="2DF9E064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28561B" w14:textId="77777777" w:rsidR="00061611" w:rsidRDefault="00B5100B">
            <w:pPr>
              <w:spacing w:after="100"/>
            </w:pPr>
            <w:r>
              <w:rPr>
                <w:sz w:val="20"/>
              </w:rPr>
              <w:t>JDK</w:t>
            </w:r>
          </w:p>
        </w:tc>
        <w:tc>
          <w:tcPr>
            <w:tcW w:w="6696" w:type="dxa"/>
          </w:tcPr>
          <w:p w14:paraId="797C3B3F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Eclipse Temurin 17.0.20.1+1</w:t>
            </w:r>
          </w:p>
        </w:tc>
      </w:tr>
      <w:tr w:rsidR="00061611" w14:paraId="358D3EC1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222395" w14:textId="77777777" w:rsidR="00061611" w:rsidRDefault="00B5100B">
            <w:pPr>
              <w:spacing w:after="100"/>
            </w:pPr>
            <w:r>
              <w:rPr>
                <w:sz w:val="20"/>
              </w:rPr>
              <w:t>Maven</w:t>
            </w:r>
          </w:p>
        </w:tc>
        <w:tc>
          <w:tcPr>
            <w:tcW w:w="6696" w:type="dxa"/>
          </w:tcPr>
          <w:p w14:paraId="46BC015E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3.9.16</w:t>
            </w:r>
          </w:p>
        </w:tc>
      </w:tr>
      <w:tr w:rsidR="00061611" w14:paraId="23F8DE05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AD3028" w14:textId="77777777" w:rsidR="00061611" w:rsidRDefault="00B5100B">
            <w:pPr>
              <w:spacing w:after="100"/>
            </w:pPr>
            <w:r>
              <w:rPr>
                <w:sz w:val="20"/>
              </w:rPr>
              <w:t>Tomcat</w:t>
            </w:r>
          </w:p>
        </w:tc>
        <w:tc>
          <w:tcPr>
            <w:tcW w:w="6696" w:type="dxa"/>
          </w:tcPr>
          <w:p w14:paraId="3D1D314B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9.0.115</w:t>
            </w:r>
          </w:p>
        </w:tc>
      </w:tr>
      <w:tr w:rsidR="00061611" w14:paraId="77377F9A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6A1C24" w14:textId="77777777" w:rsidR="00061611" w:rsidRDefault="00B5100B">
            <w:pPr>
              <w:spacing w:after="100"/>
            </w:pPr>
            <w:r>
              <w:rPr>
                <w:sz w:val="20"/>
              </w:rPr>
              <w:t>MySQL Community</w:t>
            </w:r>
          </w:p>
        </w:tc>
        <w:tc>
          <w:tcPr>
            <w:tcW w:w="6696" w:type="dxa"/>
          </w:tcPr>
          <w:p w14:paraId="0AC65F02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8.4.9</w:t>
            </w:r>
          </w:p>
        </w:tc>
      </w:tr>
      <w:tr w:rsidR="00061611" w14:paraId="7E56219F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2739C6" w14:textId="77777777" w:rsidR="00061611" w:rsidRDefault="00B5100B">
            <w:pPr>
              <w:spacing w:after="100"/>
            </w:pPr>
            <w:r>
              <w:rPr>
                <w:sz w:val="20"/>
              </w:rPr>
              <w:t>Connector/J</w:t>
            </w:r>
          </w:p>
        </w:tc>
        <w:tc>
          <w:tcPr>
            <w:tcW w:w="6696" w:type="dxa"/>
          </w:tcPr>
          <w:p w14:paraId="26E01A1A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8.2.0</w:t>
            </w:r>
          </w:p>
        </w:tc>
      </w:tr>
      <w:tr w:rsidR="00061611" w14:paraId="7E3D9F84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54CA38" w14:textId="77777777" w:rsidR="00061611" w:rsidRDefault="00B5100B">
            <w:pPr>
              <w:spacing w:after="100"/>
            </w:pPr>
            <w:r>
              <w:rPr>
                <w:sz w:val="20"/>
              </w:rPr>
              <w:t>Servlet y JSP</w:t>
            </w:r>
          </w:p>
        </w:tc>
        <w:tc>
          <w:tcPr>
            <w:tcW w:w="6696" w:type="dxa"/>
          </w:tcPr>
          <w:p w14:paraId="54DEB11E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javax.servlet 4.0.1 y javax.servlet.jsp 2.3.3</w:t>
            </w:r>
          </w:p>
        </w:tc>
      </w:tr>
      <w:tr w:rsidR="00061611" w14:paraId="5BE8FF55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D8012" w14:textId="77777777" w:rsidR="00061611" w:rsidRDefault="00B5100B">
            <w:pPr>
              <w:spacing w:after="100"/>
            </w:pPr>
            <w:r>
              <w:rPr>
                <w:sz w:val="20"/>
              </w:rPr>
              <w:t>JSTL</w:t>
            </w:r>
          </w:p>
        </w:tc>
        <w:tc>
          <w:tcPr>
            <w:tcW w:w="6696" w:type="dxa"/>
          </w:tcPr>
          <w:p w14:paraId="0FC6E26C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</w:t>
            </w:r>
          </w:p>
        </w:tc>
      </w:tr>
      <w:tr w:rsidR="00061611" w14:paraId="6C995240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983F44" w14:textId="77777777" w:rsidR="00061611" w:rsidRDefault="00B5100B">
            <w:pPr>
              <w:spacing w:after="100"/>
            </w:pPr>
            <w:r>
              <w:rPr>
                <w:sz w:val="20"/>
              </w:rPr>
              <w:t>Sistema</w:t>
            </w:r>
          </w:p>
        </w:tc>
        <w:tc>
          <w:tcPr>
            <w:tcW w:w="6696" w:type="dxa"/>
          </w:tcPr>
          <w:p w14:paraId="2FBFCFF2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Windows 11, x86_64</w:t>
            </w:r>
          </w:p>
        </w:tc>
      </w:tr>
    </w:tbl>
    <w:p w14:paraId="50F54B33" w14:textId="77777777" w:rsidR="00061611" w:rsidRDefault="00B5100B">
      <w:r>
        <w:t>pom.xml fija release 17 y codificación de fuentes UTF-8. Las API del contenedor se declaran provided. Se generó target/dpao-cookies-web.war mediante compilación limpia y se desplegó en Tomcat 9. El acceso respondió HTTP 200 en el puerto 8080.</w:t>
      </w:r>
    </w:p>
    <w:p w14:paraId="6D52B75F" w14:textId="77777777" w:rsidR="00061611" w:rsidRDefault="00B5100B">
      <w:pPr>
        <w:spacing w:after="180"/>
      </w:pPr>
      <w:r>
        <w:rPr>
          <w:rFonts w:ascii="Consolas" w:hAnsi="Consolas"/>
          <w:sz w:val="17"/>
        </w:rPr>
        <w:t>java -version</w:t>
      </w:r>
      <w:r>
        <w:rPr>
          <w:rFonts w:ascii="Consolas" w:hAnsi="Consolas"/>
          <w:sz w:val="17"/>
        </w:rPr>
        <w:br/>
        <w:t>mvn -version</w:t>
      </w:r>
      <w:r>
        <w:rPr>
          <w:rFonts w:ascii="Consolas" w:hAnsi="Consolas"/>
          <w:sz w:val="17"/>
        </w:rPr>
        <w:br/>
        <w:t>mvn -B clean package</w:t>
      </w:r>
      <w:r>
        <w:rPr>
          <w:rFonts w:ascii="Consolas" w:hAnsi="Consolas"/>
          <w:sz w:val="17"/>
        </w:rPr>
        <w:br/>
        <w:t>http://localhost:8080/dpao-cookies-web/acceso</w:t>
      </w:r>
    </w:p>
    <w:p w14:paraId="19519B2B" w14:textId="77777777" w:rsidR="00061611" w:rsidRDefault="00B5100B">
      <w:r>
        <w:t>En la ejecución local se utilizó el Maven de C:\Program Files\Apache NetBeans\java\maven y JDK 17 bajo .runtime/jdk17. Se añadió -Dmaven.repo.local=.runtime/m2 para conservar dependencias en el proyecto. El registro package.log muestra BUILD SUCCESS; esa ejecución omite JDBC porque estos tests se habilitan por separado.</w:t>
      </w:r>
    </w:p>
    <w:p w14:paraId="6ABA8A93" w14:textId="77777777" w:rsidR="00061611" w:rsidRDefault="00B5100B">
      <w:pPr>
        <w:pStyle w:val="Ttulo2"/>
      </w:pPr>
      <w:r>
        <w:t>Codificación y configuración</w:t>
      </w:r>
    </w:p>
    <w:p w14:paraId="11630DF6" w14:textId="77777777" w:rsidR="00061611" w:rsidRDefault="00B5100B">
      <w:r>
        <w:t>SeguridadFilter fija UTF-8 antes de leer parámetros; web.xml configura JSP/JSPF; las tablas son utf8mb4. Las pruebas almacenaron y consultaron “Azúcar ñ”. El conector de Tomcat 9 utiliza su decodificación UTF-8 predeterminada; el README muestra URIEncoding="UTF-8" explícito para reproducir la configuración.</w:t>
      </w:r>
    </w:p>
    <w:p w14:paraId="201B40B4" w14:textId="77777777" w:rsidR="00061611" w:rsidRDefault="00B5100B">
      <w:r>
        <w:t>DPAO_DB_URL, DPAO_DB_USER y DPAO_DB_PASSWORD externalizan JDBC. DPAO_APP_USER y DPAO_APP_PASSWORD definen la cuenta de acceso. No se incluyen contraseñas en el informe. Las versiones completas y el hash SHA-256 del WAR están en artifacts/evidence.</w:t>
      </w:r>
    </w:p>
    <w:p w14:paraId="508E04EB" w14:textId="77777777" w:rsidR="00061611" w:rsidRDefault="00B5100B">
      <w:r>
        <w:br w:type="page"/>
      </w:r>
    </w:p>
    <w:p w14:paraId="735F88CE" w14:textId="77777777" w:rsidR="00061611" w:rsidRDefault="00B5100B">
      <w:pPr>
        <w:pStyle w:val="Ttulo1"/>
      </w:pPr>
      <w:bookmarkStart w:id="3" w:name="_Toc239504869"/>
      <w:r>
        <w:lastRenderedPageBreak/>
        <w:t>4 Modelo relacional y validación</w:t>
      </w:r>
      <w:bookmarkEnd w:id="3"/>
    </w:p>
    <w:p w14:paraId="33103415" w14:textId="77777777" w:rsidR="00061611" w:rsidRDefault="00B5100B">
      <w:r>
        <w:t>sql/schema.sql crea cuatro tablas InnoDB sobre una base nueva seleccionada por el operador. sql/seed.sql carga categorías, harina y una galleta como datos ficticios. Los scripts no eliminan tablas ni reconstruyen datos reales.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96"/>
      </w:tblGrid>
      <w:tr w:rsidR="00061611" w14:paraId="2C5DFF47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AADD2D" w14:textId="77777777" w:rsidR="00061611" w:rsidRDefault="00B5100B">
            <w:pPr>
              <w:spacing w:after="100"/>
            </w:pPr>
            <w:r>
              <w:rPr>
                <w:sz w:val="20"/>
              </w:rPr>
              <w:t>Tabla</w:t>
            </w:r>
          </w:p>
        </w:tc>
        <w:tc>
          <w:tcPr>
            <w:tcW w:w="6696" w:type="dxa"/>
          </w:tcPr>
          <w:p w14:paraId="28F3CF21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Claves y dominios principales</w:t>
            </w:r>
          </w:p>
        </w:tc>
      </w:tr>
      <w:tr w:rsidR="00061611" w14:paraId="2F9EB6F5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171BEA" w14:textId="77777777" w:rsidR="00061611" w:rsidRDefault="00B5100B">
            <w:pPr>
              <w:spacing w:after="100"/>
            </w:pPr>
            <w:r>
              <w:rPr>
                <w:sz w:val="20"/>
              </w:rPr>
              <w:t>categoria</w:t>
            </w:r>
          </w:p>
        </w:tc>
        <w:tc>
          <w:tcPr>
            <w:tcW w:w="6696" w:type="dxa"/>
          </w:tcPr>
          <w:p w14:paraId="6A96A0AB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id_categoria PK; nombre VARCHAR(100) obligatorio y único.</w:t>
            </w:r>
          </w:p>
        </w:tc>
      </w:tr>
      <w:tr w:rsidR="00061611" w14:paraId="16ADABE1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DDB1FD" w14:textId="77777777" w:rsidR="00061611" w:rsidRDefault="00B5100B">
            <w:pPr>
              <w:spacing w:after="100"/>
            </w:pPr>
            <w:r>
              <w:rPr>
                <w:sz w:val="20"/>
              </w:rPr>
              <w:t>insumo</w:t>
            </w:r>
          </w:p>
        </w:tc>
        <w:tc>
          <w:tcPr>
            <w:tcW w:w="6696" w:type="dxa"/>
          </w:tcPr>
          <w:p w14:paraId="320220B6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id_insumo PK; codigo VARCHAR(20) UNIQUE; nombre VARCHAR(100); unidad_medida VARCHAR(20); stock_actual, stock_minimo y costo_unitario DECIMAL(10,2); id_categoria FK.</w:t>
            </w:r>
          </w:p>
        </w:tc>
      </w:tr>
      <w:tr w:rsidR="00061611" w14:paraId="44946D0B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A78E56" w14:textId="77777777" w:rsidR="00061611" w:rsidRDefault="00B5100B">
            <w:pPr>
              <w:spacing w:after="100"/>
            </w:pPr>
            <w:r>
              <w:rPr>
                <w:sz w:val="20"/>
              </w:rPr>
              <w:t>producto</w:t>
            </w:r>
          </w:p>
        </w:tc>
        <w:tc>
          <w:tcPr>
            <w:tcW w:w="6696" w:type="dxa"/>
          </w:tcPr>
          <w:p w14:paraId="7A0C4A89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id_producto PK; codigo VARCHAR(20) UNIQUE; nombre VARCHAR(100); precio_venta y stock_actual DECIMAL(10,2); id_categoria FK. Stock inicial cero.</w:t>
            </w:r>
          </w:p>
        </w:tc>
      </w:tr>
      <w:tr w:rsidR="00061611" w14:paraId="2B51ADC7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2821D4" w14:textId="77777777" w:rsidR="00061611" w:rsidRDefault="00B5100B">
            <w:pPr>
              <w:spacing w:after="100"/>
            </w:pPr>
            <w:r>
              <w:rPr>
                <w:sz w:val="20"/>
              </w:rPr>
              <w:t>movimiento_kardex</w:t>
            </w:r>
          </w:p>
        </w:tc>
        <w:tc>
          <w:tcPr>
            <w:tcW w:w="6696" w:type="dxa"/>
          </w:tcPr>
          <w:p w14:paraId="57A68BE5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id_movimiento BIGINT PK; id_insumo e id_producto FK anulables; tipo, cantidad con signo, stock_anterior, stock_posterior, observacion y fecha_registro.</w:t>
            </w:r>
          </w:p>
        </w:tc>
      </w:tr>
    </w:tbl>
    <w:p w14:paraId="7784801C" w14:textId="77777777" w:rsidR="00061611" w:rsidRDefault="00B5100B">
      <w:pPr>
        <w:pStyle w:val="Ttulo2"/>
      </w:pPr>
      <w:r>
        <w:t>Relaciones e integridad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96"/>
      </w:tblGrid>
      <w:tr w:rsidR="00061611" w14:paraId="29D6478D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33A3B1" w14:textId="77777777" w:rsidR="00061611" w:rsidRDefault="00B5100B">
            <w:pPr>
              <w:spacing w:after="100"/>
            </w:pPr>
            <w:r>
              <w:rPr>
                <w:sz w:val="20"/>
              </w:rPr>
              <w:t>Relación</w:t>
            </w:r>
          </w:p>
        </w:tc>
        <w:tc>
          <w:tcPr>
            <w:tcW w:w="6696" w:type="dxa"/>
          </w:tcPr>
          <w:p w14:paraId="251B77F9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Regla</w:t>
            </w:r>
          </w:p>
        </w:tc>
      </w:tr>
      <w:tr w:rsidR="00061611" w14:paraId="16CC3597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83B9A0" w14:textId="77777777" w:rsidR="00061611" w:rsidRDefault="00B5100B">
            <w:pPr>
              <w:spacing w:after="100"/>
            </w:pPr>
            <w:r>
              <w:rPr>
                <w:sz w:val="20"/>
              </w:rPr>
              <w:t>categoria → insumo / producto</w:t>
            </w:r>
          </w:p>
        </w:tc>
        <w:tc>
          <w:tcPr>
            <w:tcW w:w="6696" w:type="dxa"/>
          </w:tcPr>
          <w:p w14:paraId="0474FAF5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Uno a muchos; categoría requerida y eliminación restringida.</w:t>
            </w:r>
          </w:p>
        </w:tc>
      </w:tr>
      <w:tr w:rsidR="00061611" w14:paraId="455EAF59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309841" w14:textId="77777777" w:rsidR="00061611" w:rsidRDefault="00B5100B">
            <w:pPr>
              <w:spacing w:after="100"/>
            </w:pPr>
            <w:r>
              <w:rPr>
                <w:sz w:val="20"/>
              </w:rPr>
              <w:t>insumo → movimiento_kardex</w:t>
            </w:r>
          </w:p>
        </w:tc>
        <w:tc>
          <w:tcPr>
            <w:tcW w:w="6696" w:type="dxa"/>
          </w:tcPr>
          <w:p w14:paraId="6A4DCA81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Uno a muchos; FK id_insumo.</w:t>
            </w:r>
          </w:p>
        </w:tc>
      </w:tr>
      <w:tr w:rsidR="00061611" w14:paraId="0B5AD20D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79C62B" w14:textId="77777777" w:rsidR="00061611" w:rsidRDefault="00B5100B">
            <w:pPr>
              <w:spacing w:after="100"/>
            </w:pPr>
            <w:r>
              <w:rPr>
                <w:sz w:val="20"/>
              </w:rPr>
              <w:t>producto → movimiento_kardex</w:t>
            </w:r>
          </w:p>
        </w:tc>
        <w:tc>
          <w:tcPr>
            <w:tcW w:w="6696" w:type="dxa"/>
          </w:tcPr>
          <w:p w14:paraId="46B43B7C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Uno a muchos; FK id_producto.</w:t>
            </w:r>
          </w:p>
        </w:tc>
      </w:tr>
      <w:tr w:rsidR="00061611" w14:paraId="094C6900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38F392" w14:textId="77777777" w:rsidR="00061611" w:rsidRDefault="00B5100B">
            <w:pPr>
              <w:spacing w:after="100"/>
            </w:pPr>
            <w:r>
              <w:rPr>
                <w:sz w:val="20"/>
              </w:rPr>
              <w:t>Exclusión de referencias</w:t>
            </w:r>
          </w:p>
        </w:tc>
        <w:tc>
          <w:tcPr>
            <w:tcW w:w="6696" w:type="dxa"/>
          </w:tcPr>
          <w:p w14:paraId="41E50061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CHECK obliga a informar exactamente una FK del movimiento.</w:t>
            </w:r>
          </w:p>
        </w:tc>
      </w:tr>
      <w:tr w:rsidR="00061611" w14:paraId="501B8B02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64DDB8" w14:textId="77777777" w:rsidR="00061611" w:rsidRDefault="00B5100B">
            <w:pPr>
              <w:spacing w:after="100"/>
            </w:pPr>
            <w:r>
              <w:rPr>
                <w:sz w:val="20"/>
              </w:rPr>
              <w:t>Saldo y signo</w:t>
            </w:r>
          </w:p>
        </w:tc>
        <w:tc>
          <w:tcPr>
            <w:tcW w:w="6696" w:type="dxa"/>
          </w:tcPr>
          <w:p w14:paraId="5F9AC8F0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Posterior = anterior + cantidad. Saldos no negativos. Entrada positiva; salida, venta y merma negativas.</w:t>
            </w:r>
          </w:p>
        </w:tc>
      </w:tr>
    </w:tbl>
    <w:p w14:paraId="4BB0B42D" w14:textId="77777777" w:rsidR="00061611" w:rsidRDefault="00B5100B">
      <w:r>
        <w:t>Se sustituye la referencia polimórfica del diseño anterior por dos claves foráneas verificables. Los atributos dependen de sus identificadores; la categoría se mantiene separada. Los saldos anterior y posterior del movimiento son una instantánea histórica deliberada para auditoría.</w:t>
      </w:r>
    </w:p>
    <w:p w14:paraId="54FD0421" w14:textId="77777777" w:rsidR="00061611" w:rsidRDefault="00B5100B">
      <w:pPr>
        <w:pStyle w:val="Ttulo2"/>
      </w:pPr>
      <w:r>
        <w:t>Validación de aplicación</w:t>
      </w:r>
    </w:p>
    <w:p w14:paraId="09944168" w14:textId="77777777" w:rsidR="00061611" w:rsidRDefault="00B5100B">
      <w:r>
        <w:t>Validacion rechaza textos vacíos o excesivos, valores nulos, negativos, escala mayor de dos y cifras superiores a 99999999.99. UNIQUE y FK resuelven duplicados y categorías inexistentes incluso ante concurrencia. Los mensajes de negocio no exponen el detalle SQL.</w:t>
      </w:r>
    </w:p>
    <w:p w14:paraId="179DD6F9" w14:textId="77777777" w:rsidR="00061611" w:rsidRDefault="00B5100B">
      <w:r>
        <w:br w:type="page"/>
      </w:r>
    </w:p>
    <w:p w14:paraId="1D4CDE09" w14:textId="77777777" w:rsidR="00061611" w:rsidRDefault="00B5100B">
      <w:pPr>
        <w:pStyle w:val="Ttulo1"/>
      </w:pPr>
      <w:bookmarkStart w:id="4" w:name="_Toc239504870"/>
      <w:r>
        <w:lastRenderedPageBreak/>
        <w:t>5 JDBC y atomicidad del Kardex</w:t>
      </w:r>
      <w:bookmarkEnd w:id="4"/>
    </w:p>
    <w:p w14:paraId="28EEAF00" w14:textId="77777777" w:rsidR="00061611" w:rsidRDefault="00B5100B">
      <w:r>
        <w:t>ConexionBD abre conexiones con Connector/J. Los DAO usan try-with-resources para cerrar Connection, PreparedStatement y ResultSet. El formulario convierte directamente a BigDecimal, el modelo lo conserva y JDBC emplea setBigDecimal y getBigDecimal.</w:t>
      </w:r>
    </w:p>
    <w:p w14:paraId="67BC6186" w14:textId="77777777" w:rsidR="00061611" w:rsidRDefault="00B5100B">
      <w:pPr>
        <w:spacing w:after="180"/>
      </w:pPr>
      <w:r>
        <w:rPr>
          <w:rFonts w:ascii="Consolas" w:hAnsi="Consolas"/>
          <w:sz w:val="17"/>
        </w:rPr>
        <w:t>stockActual.compareTo(stockMinimo) &lt;= 0</w:t>
      </w:r>
      <w:r>
        <w:rPr>
          <w:rFonts w:ascii="Consolas" w:hAnsi="Consolas"/>
          <w:sz w:val="17"/>
        </w:rPr>
        <w:br/>
        <w:t>Validacion.decimal(nuevoStock);</w:t>
      </w:r>
      <w:r>
        <w:rPr>
          <w:rFonts w:ascii="Consolas" w:hAnsi="Consolas"/>
          <w:sz w:val="17"/>
        </w:rPr>
        <w:br/>
        <w:t>statement.setBigDecimal(1, posterior);</w:t>
      </w:r>
    </w:p>
    <w:p w14:paraId="40F6394E" w14:textId="77777777" w:rsidR="00061611" w:rsidRDefault="00B5100B">
      <w:pPr>
        <w:pStyle w:val="Ttulo2"/>
      </w:pPr>
      <w:r>
        <w:t>Secuencia transaccional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96"/>
      </w:tblGrid>
      <w:tr w:rsidR="00061611" w14:paraId="6674A281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14731" w14:textId="77777777" w:rsidR="00061611" w:rsidRDefault="00B5100B">
            <w:pPr>
              <w:spacing w:after="100"/>
            </w:pPr>
            <w:r>
              <w:rPr>
                <w:sz w:val="20"/>
              </w:rPr>
              <w:t>Paso</w:t>
            </w:r>
          </w:p>
        </w:tc>
        <w:tc>
          <w:tcPr>
            <w:tcW w:w="6696" w:type="dxa"/>
          </w:tcPr>
          <w:p w14:paraId="6915052E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Efecto</w:t>
            </w:r>
          </w:p>
        </w:tc>
      </w:tr>
      <w:tr w:rsidR="00061611" w14:paraId="163C74A8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8B252D" w14:textId="77777777" w:rsidR="00061611" w:rsidRDefault="00B5100B">
            <w:pPr>
              <w:spacing w:after="100"/>
            </w:pPr>
            <w:r>
              <w:rPr>
                <w:sz w:val="20"/>
              </w:rPr>
              <w:t>1 Validar</w:t>
            </w:r>
          </w:p>
        </w:tc>
        <w:tc>
          <w:tcPr>
            <w:tcW w:w="6696" w:type="dxa"/>
          </w:tcPr>
          <w:p w14:paraId="2C1E01EC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Tipo, ítem, cantidad y motivo; tablas dinámicas limitadas a insumo o producto.</w:t>
            </w:r>
          </w:p>
        </w:tc>
      </w:tr>
      <w:tr w:rsidR="00061611" w14:paraId="759A8417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54142B" w14:textId="77777777" w:rsidR="00061611" w:rsidRDefault="00B5100B">
            <w:pPr>
              <w:spacing w:after="100"/>
            </w:pPr>
            <w:r>
              <w:rPr>
                <w:sz w:val="20"/>
              </w:rPr>
              <w:t>2 Iniciar</w:t>
            </w:r>
          </w:p>
        </w:tc>
        <w:tc>
          <w:tcPr>
            <w:tcW w:w="6696" w:type="dxa"/>
          </w:tcPr>
          <w:p w14:paraId="3C9685DF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Connection.setAutoCommit(false).</w:t>
            </w:r>
          </w:p>
        </w:tc>
      </w:tr>
      <w:tr w:rsidR="00061611" w14:paraId="144F18AD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CA5C84" w14:textId="77777777" w:rsidR="00061611" w:rsidRDefault="00B5100B">
            <w:pPr>
              <w:spacing w:after="100"/>
            </w:pPr>
            <w:r>
              <w:rPr>
                <w:sz w:val="20"/>
              </w:rPr>
              <w:t>3 Bloquear</w:t>
            </w:r>
          </w:p>
        </w:tc>
        <w:tc>
          <w:tcPr>
            <w:tcW w:w="6696" w:type="dxa"/>
          </w:tcPr>
          <w:p w14:paraId="454C1F07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SELECT stock_actual ... FOR UPDATE sobre la fila del ítem.</w:t>
            </w:r>
          </w:p>
        </w:tc>
      </w:tr>
      <w:tr w:rsidR="00061611" w14:paraId="6859BD4C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72631D" w14:textId="77777777" w:rsidR="00061611" w:rsidRDefault="00B5100B">
            <w:pPr>
              <w:spacing w:after="100"/>
            </w:pPr>
            <w:r>
              <w:rPr>
                <w:sz w:val="20"/>
              </w:rPr>
              <w:t>4 Calcular</w:t>
            </w:r>
          </w:p>
        </w:tc>
        <w:tc>
          <w:tcPr>
            <w:tcW w:w="6696" w:type="dxa"/>
          </w:tcPr>
          <w:p w14:paraId="74512733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Obtener delta y saldo posterior; rechazar negativo o fuera de rango.</w:t>
            </w:r>
          </w:p>
        </w:tc>
      </w:tr>
      <w:tr w:rsidR="00061611" w14:paraId="484ABA43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BFEA7E" w14:textId="77777777" w:rsidR="00061611" w:rsidRDefault="00B5100B">
            <w:pPr>
              <w:spacing w:after="100"/>
            </w:pPr>
            <w:r>
              <w:rPr>
                <w:sz w:val="20"/>
              </w:rPr>
              <w:t>5 Persistir</w:t>
            </w:r>
          </w:p>
        </w:tc>
        <w:tc>
          <w:tcPr>
            <w:tcW w:w="6696" w:type="dxa"/>
          </w:tcPr>
          <w:p w14:paraId="3E93D477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UPDATE de stock e INSERT de movimiento en la misma conexión.</w:t>
            </w:r>
          </w:p>
        </w:tc>
      </w:tr>
      <w:tr w:rsidR="00061611" w14:paraId="47FCDE7E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D87ECB" w14:textId="77777777" w:rsidR="00061611" w:rsidRDefault="00B5100B">
            <w:pPr>
              <w:spacing w:after="100"/>
            </w:pPr>
            <w:r>
              <w:rPr>
                <w:sz w:val="20"/>
              </w:rPr>
              <w:t>6 Confirmar o revertir</w:t>
            </w:r>
          </w:p>
        </w:tc>
        <w:tc>
          <w:tcPr>
            <w:tcW w:w="6696" w:type="dxa"/>
          </w:tcPr>
          <w:p w14:paraId="0D852584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commit si termina; rollback ante SQLException o RuntimeException.</w:t>
            </w:r>
          </w:p>
        </w:tc>
      </w:tr>
    </w:tbl>
    <w:p w14:paraId="4AF061B0" w14:textId="77777777" w:rsidR="00061611" w:rsidRDefault="00B5100B">
      <w:r>
        <w:t>La prueba de rollback instala temporalmente un trigger de fallo en un esquema de pruebas: el UPDATE ocurre y el INSERT falla, tras lo cual el saldo permanece en 5.00. La prueba concurrente ejecuta diez entradas de 0.10 en dos hilos y obtiene 1.00, sin pérdida de incrementos.</w:t>
      </w:r>
    </w:p>
    <w:p w14:paraId="02E07595" w14:textId="77777777" w:rsidR="00061611" w:rsidRDefault="00B5100B">
      <w:pPr>
        <w:pStyle w:val="Ttulo2"/>
      </w:pPr>
      <w:r>
        <w:t>Convenciones del historial</w:t>
      </w:r>
    </w:p>
    <w:p w14:paraId="780B8408" w14:textId="77777777" w:rsidR="00061611" w:rsidRDefault="00B5100B">
      <w:r>
        <w:t>El alta de insumo establece un saldo de apertura; no crea un movimiento inicial. Sus cambios posteriores sí quedan en Kardex. Un ajuste sin diferencia no genera fila. Productos comienzan en cero. El historial registra motivo, fecha y saldos, pero aún no identifica a una persona mediante FK de usuario.</w:t>
      </w:r>
    </w:p>
    <w:p w14:paraId="6CD51BDF" w14:textId="77777777" w:rsidR="00061611" w:rsidRDefault="00B5100B">
      <w:r>
        <w:br w:type="page"/>
      </w:r>
    </w:p>
    <w:p w14:paraId="469B193F" w14:textId="77777777" w:rsidR="00061611" w:rsidRDefault="00B5100B">
      <w:pPr>
        <w:pStyle w:val="Ttulo1"/>
      </w:pPr>
      <w:bookmarkStart w:id="5" w:name="_Toc239504871"/>
      <w:r>
        <w:lastRenderedPageBreak/>
        <w:t>6 Servlets JSP y seguridad del flujo</w:t>
      </w:r>
      <w:bookmarkEnd w:id="5"/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96"/>
      </w:tblGrid>
      <w:tr w:rsidR="00061611" w14:paraId="4F21E759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245AA1" w14:textId="77777777" w:rsidR="00061611" w:rsidRDefault="00B5100B">
            <w:pPr>
              <w:spacing w:after="100"/>
            </w:pPr>
            <w:r>
              <w:rPr>
                <w:sz w:val="20"/>
              </w:rPr>
              <w:t>Componente</w:t>
            </w:r>
          </w:p>
        </w:tc>
        <w:tc>
          <w:tcPr>
            <w:tcW w:w="6696" w:type="dxa"/>
          </w:tcPr>
          <w:p w14:paraId="58B5BD09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Responsabilidad</w:t>
            </w:r>
          </w:p>
        </w:tc>
      </w:tr>
      <w:tr w:rsidR="00061611" w14:paraId="7F97668F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B51C71" w14:textId="77777777" w:rsidR="00061611" w:rsidRDefault="00B5100B">
            <w:pPr>
              <w:spacing w:after="100"/>
            </w:pPr>
            <w:r>
              <w:rPr>
                <w:sz w:val="20"/>
              </w:rPr>
              <w:t>SeguridadFilter</w:t>
            </w:r>
          </w:p>
        </w:tc>
        <w:tc>
          <w:tcPr>
            <w:tcW w:w="6696" w:type="dxa"/>
          </w:tcPr>
          <w:p w14:paraId="59111675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UTF-8, sesión, CSRF, cabeceras y redirección de usuarios sin acceso.</w:t>
            </w:r>
          </w:p>
        </w:tc>
      </w:tr>
      <w:tr w:rsidR="00061611" w14:paraId="31AFBE18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4676E7" w14:textId="77777777" w:rsidR="00061611" w:rsidRDefault="00B5100B">
            <w:pPr>
              <w:spacing w:after="100"/>
            </w:pPr>
            <w:r>
              <w:rPr>
                <w:sz w:val="20"/>
              </w:rPr>
              <w:t>AccesoServlet</w:t>
            </w:r>
          </w:p>
        </w:tc>
        <w:tc>
          <w:tcPr>
            <w:tcW w:w="6696" w:type="dxa"/>
          </w:tcPr>
          <w:p w14:paraId="204C7EF8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Ingreso, cambio de identificador de sesión y cierre.</w:t>
            </w:r>
          </w:p>
        </w:tc>
      </w:tr>
      <w:tr w:rsidR="00061611" w14:paraId="3F42653B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1C7BEE" w14:textId="77777777" w:rsidR="00061611" w:rsidRDefault="00B5100B">
            <w:pPr>
              <w:spacing w:after="100"/>
            </w:pPr>
            <w:r>
              <w:rPr>
                <w:sz w:val="20"/>
              </w:rPr>
              <w:t>InsumoServlet</w:t>
            </w:r>
          </w:p>
        </w:tc>
        <w:tc>
          <w:tcPr>
            <w:tcW w:w="6696" w:type="dxa"/>
          </w:tcPr>
          <w:p w14:paraId="65CB31CD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 de inventario; POST de registro y ajuste.</w:t>
            </w:r>
          </w:p>
        </w:tc>
      </w:tr>
      <w:tr w:rsidR="00061611" w14:paraId="406C582E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326784" w14:textId="77777777" w:rsidR="00061611" w:rsidRDefault="00B5100B">
            <w:pPr>
              <w:spacing w:after="100"/>
            </w:pPr>
            <w:r>
              <w:rPr>
                <w:sz w:val="20"/>
              </w:rPr>
              <w:t>PanelServlet</w:t>
            </w:r>
          </w:p>
        </w:tc>
        <w:tc>
          <w:tcPr>
            <w:tcW w:w="6696" w:type="dxa"/>
          </w:tcPr>
          <w:p w14:paraId="35BA200D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Tablero, catálogo, edición de productos, movimientos y filtros.</w:t>
            </w:r>
          </w:p>
        </w:tc>
      </w:tr>
      <w:tr w:rsidR="00061611" w14:paraId="06B6A344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7FC52A" w14:textId="77777777" w:rsidR="00061611" w:rsidRDefault="00B5100B">
            <w:pPr>
              <w:spacing w:after="100"/>
            </w:pPr>
            <w:r>
              <w:rPr>
                <w:sz w:val="20"/>
              </w:rPr>
              <w:t>InsumoDAO / ProductoDAO</w:t>
            </w:r>
          </w:p>
        </w:tc>
        <w:tc>
          <w:tcPr>
            <w:tcW w:w="6696" w:type="dxa"/>
          </w:tcPr>
          <w:p w14:paraId="1BBB97AE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Persistencia parametrizada y mensajes de integridad.</w:t>
            </w:r>
          </w:p>
        </w:tc>
      </w:tr>
      <w:tr w:rsidR="00061611" w14:paraId="6F62784B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A20BE5" w14:textId="77777777" w:rsidR="00061611" w:rsidRDefault="00B5100B">
            <w:pPr>
              <w:spacing w:after="100"/>
            </w:pPr>
            <w:r>
              <w:rPr>
                <w:sz w:val="20"/>
              </w:rPr>
              <w:t>KardexDAO</w:t>
            </w:r>
          </w:p>
        </w:tc>
        <w:tc>
          <w:tcPr>
            <w:tcW w:w="6696" w:type="dxa"/>
          </w:tcPr>
          <w:p w14:paraId="0EAF1FC5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Bloqueo, transacción e historial.</w:t>
            </w:r>
          </w:p>
        </w:tc>
      </w:tr>
      <w:tr w:rsidR="00061611" w14:paraId="102B95AE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ADCA23" w14:textId="77777777" w:rsidR="00061611" w:rsidRDefault="00B5100B">
            <w:pPr>
              <w:spacing w:after="100"/>
            </w:pPr>
            <w:r>
              <w:rPr>
                <w:sz w:val="20"/>
              </w:rPr>
              <w:t>WEB-INF/views</w:t>
            </w:r>
          </w:p>
        </w:tc>
        <w:tc>
          <w:tcPr>
            <w:tcW w:w="6696" w:type="dxa"/>
          </w:tcPr>
          <w:p w14:paraId="393061FA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Cinco JSP y fragmentos compartidos; acceso mediante forward.</w:t>
            </w:r>
          </w:p>
        </w:tc>
      </w:tr>
    </w:tbl>
    <w:p w14:paraId="7319F03A" w14:textId="77777777" w:rsidR="00061611" w:rsidRDefault="00B5100B">
      <w:pPr>
        <w:pStyle w:val="Ttulo2"/>
      </w:pPr>
      <w:r>
        <w:t>Correspondencia entre formulario y JDBC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96"/>
      </w:tblGrid>
      <w:tr w:rsidR="00061611" w14:paraId="00BBF928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21CDDE" w14:textId="77777777" w:rsidR="00061611" w:rsidRDefault="00B5100B">
            <w:pPr>
              <w:spacing w:after="100"/>
            </w:pPr>
            <w:r>
              <w:rPr>
                <w:sz w:val="20"/>
              </w:rPr>
              <w:t>Formulario</w:t>
            </w:r>
          </w:p>
        </w:tc>
        <w:tc>
          <w:tcPr>
            <w:tcW w:w="6696" w:type="dxa"/>
          </w:tcPr>
          <w:p w14:paraId="3CE38D99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Tipo y destino</w:t>
            </w:r>
          </w:p>
        </w:tc>
      </w:tr>
      <w:tr w:rsidR="00061611" w14:paraId="63474581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522D73" w14:textId="77777777" w:rsidR="00061611" w:rsidRDefault="00B5100B">
            <w:pPr>
              <w:spacing w:after="100"/>
            </w:pPr>
            <w:r>
              <w:rPr>
                <w:sz w:val="20"/>
              </w:rPr>
              <w:t>codigo, nombre, unidadMedida</w:t>
            </w:r>
          </w:p>
        </w:tc>
        <w:tc>
          <w:tcPr>
            <w:tcW w:w="6696" w:type="dxa"/>
          </w:tcPr>
          <w:p w14:paraId="59A67E47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String → VARCHAR; validación 20, 100 y 20 caracteres.</w:t>
            </w:r>
          </w:p>
        </w:tc>
      </w:tr>
      <w:tr w:rsidR="00061611" w14:paraId="1C61F2D6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424C4A" w14:textId="77777777" w:rsidR="00061611" w:rsidRDefault="00B5100B">
            <w:pPr>
              <w:spacing w:after="100"/>
            </w:pPr>
            <w:r>
              <w:rPr>
                <w:sz w:val="20"/>
              </w:rPr>
              <w:t>stockActual, stockMinimo, costoUnitario</w:t>
            </w:r>
          </w:p>
        </w:tc>
        <w:tc>
          <w:tcPr>
            <w:tcW w:w="6696" w:type="dxa"/>
          </w:tcPr>
          <w:p w14:paraId="4A759856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BigDecimal → DECIMAL(10,2) mediante setBigDecimal.</w:t>
            </w:r>
          </w:p>
        </w:tc>
      </w:tr>
      <w:tr w:rsidR="00061611" w14:paraId="04ED0702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ADBC2D" w14:textId="77777777" w:rsidR="00061611" w:rsidRDefault="00B5100B">
            <w:pPr>
              <w:spacing w:after="100"/>
            </w:pPr>
            <w:r>
              <w:rPr>
                <w:sz w:val="20"/>
              </w:rPr>
              <w:t>nuevoStock</w:t>
            </w:r>
          </w:p>
        </w:tc>
        <w:tc>
          <w:tcPr>
            <w:tcW w:w="6696" w:type="dxa"/>
          </w:tcPr>
          <w:p w14:paraId="481912A4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BigDecimal → ajuste transaccional de stock.</w:t>
            </w:r>
          </w:p>
        </w:tc>
      </w:tr>
      <w:tr w:rsidR="00061611" w14:paraId="2F4BD2DE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327AA5" w14:textId="77777777" w:rsidR="00061611" w:rsidRDefault="00B5100B">
            <w:pPr>
              <w:spacing w:after="100"/>
            </w:pPr>
            <w:r>
              <w:rPr>
                <w:sz w:val="20"/>
              </w:rPr>
              <w:t>idCategoria</w:t>
            </w:r>
          </w:p>
        </w:tc>
        <w:tc>
          <w:tcPr>
            <w:tcW w:w="6696" w:type="dxa"/>
          </w:tcPr>
          <w:p w14:paraId="6F97D824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 → FK insumo.id_categoria.</w:t>
            </w:r>
          </w:p>
        </w:tc>
      </w:tr>
      <w:tr w:rsidR="00061611" w14:paraId="7F7141D1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556CF" w14:textId="77777777" w:rsidR="00061611" w:rsidRDefault="00B5100B">
            <w:pPr>
              <w:spacing w:after="100"/>
            </w:pPr>
            <w:r>
              <w:rPr>
                <w:sz w:val="20"/>
              </w:rPr>
              <w:t>precio y categoria</w:t>
            </w:r>
          </w:p>
        </w:tc>
        <w:tc>
          <w:tcPr>
            <w:tcW w:w="6696" w:type="dxa"/>
          </w:tcPr>
          <w:p w14:paraId="1B3FF39B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BigDecimal e int → producto.precio_venta e id_categoria.</w:t>
            </w:r>
          </w:p>
        </w:tc>
      </w:tr>
      <w:tr w:rsidR="00061611" w14:paraId="7029CECE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F6FE31" w14:textId="77777777" w:rsidR="00061611" w:rsidRDefault="00B5100B">
            <w:pPr>
              <w:spacing w:after="100"/>
            </w:pPr>
            <w:r>
              <w:rPr>
                <w:sz w:val="20"/>
              </w:rPr>
              <w:t>item, id, tipo, cantidad, motivo</w:t>
            </w:r>
          </w:p>
        </w:tc>
        <w:tc>
          <w:tcPr>
            <w:tcW w:w="6696" w:type="dxa"/>
          </w:tcPr>
          <w:p w14:paraId="3C825CAB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Tipo permitido, int, tipo permitido, BigDecimal y texto → transacción Kardex.</w:t>
            </w:r>
          </w:p>
        </w:tc>
      </w:tr>
    </w:tbl>
    <w:p w14:paraId="0EEFA801" w14:textId="77777777" w:rsidR="00061611" w:rsidRDefault="00B5100B">
      <w:r>
        <w:t>Los POST válidos o con errores de validación responden con redirección 302. GET consume una sola vez el mensaje de sesión. Un POST sin token CSRF devuelve 403. Una petición directa a WEB-INF devuelve 404. Las cadenas mostradas por la JSP se escapan con c:out.</w:t>
      </w:r>
    </w:p>
    <w:p w14:paraId="1B0CE8E3" w14:textId="77777777" w:rsidR="00061611" w:rsidRDefault="00B5100B">
      <w:r>
        <w:t>La cuenta de acceso única expira tras 30 minutos de inactividad. No se afirma autenticación empresarial, roles ni resistencia probada a ataques de fuerza bruta. La configuración de HTTPS para publicación web permanece pendiente.</w:t>
      </w:r>
    </w:p>
    <w:p w14:paraId="594EFA9F" w14:textId="77777777" w:rsidR="00061611" w:rsidRDefault="00B5100B">
      <w:r>
        <w:br w:type="page"/>
      </w:r>
    </w:p>
    <w:p w14:paraId="45F17B68" w14:textId="77777777" w:rsidR="00061611" w:rsidRDefault="00B5100B">
      <w:pPr>
        <w:pStyle w:val="Ttulo1"/>
      </w:pPr>
      <w:bookmarkStart w:id="6" w:name="_Toc239504872"/>
      <w:r>
        <w:lastRenderedPageBreak/>
        <w:t>7 Resultados automatizados y evidencia</w:t>
      </w:r>
      <w:bookmarkEnd w:id="6"/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96"/>
      </w:tblGrid>
      <w:tr w:rsidR="00061611" w14:paraId="0AD17E42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180FDC" w14:textId="77777777" w:rsidR="00061611" w:rsidRDefault="00B5100B">
            <w:pPr>
              <w:spacing w:after="100"/>
            </w:pPr>
            <w:r>
              <w:rPr>
                <w:sz w:val="20"/>
              </w:rPr>
              <w:t>Prueba</w:t>
            </w:r>
          </w:p>
        </w:tc>
        <w:tc>
          <w:tcPr>
            <w:tcW w:w="6696" w:type="dxa"/>
          </w:tcPr>
          <w:p w14:paraId="222544EA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Resultado real</w:t>
            </w:r>
          </w:p>
        </w:tc>
      </w:tr>
      <w:tr w:rsidR="00061611" w14:paraId="4E8D95A2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E554C3" w14:textId="77777777" w:rsidR="00061611" w:rsidRDefault="00B5100B">
            <w:pPr>
              <w:spacing w:after="100"/>
            </w:pPr>
            <w:r>
              <w:rPr>
                <w:sz w:val="20"/>
              </w:rPr>
              <w:t>Umbral inferior 4.99 / 5.00</w:t>
            </w:r>
          </w:p>
        </w:tc>
        <w:tc>
          <w:tcPr>
            <w:tcW w:w="6696" w:type="dxa"/>
          </w:tcPr>
          <w:p w14:paraId="75F18BD0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Reabastecer; pasa.</w:t>
            </w:r>
          </w:p>
        </w:tc>
      </w:tr>
      <w:tr w:rsidR="00061611" w14:paraId="481CC223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B2576C" w14:textId="77777777" w:rsidR="00061611" w:rsidRDefault="00B5100B">
            <w:pPr>
              <w:spacing w:after="100"/>
            </w:pPr>
            <w:r>
              <w:rPr>
                <w:sz w:val="20"/>
              </w:rPr>
              <w:t>Igualdad 5.00 / 5.00</w:t>
            </w:r>
          </w:p>
        </w:tc>
        <w:tc>
          <w:tcPr>
            <w:tcW w:w="6696" w:type="dxa"/>
          </w:tcPr>
          <w:p w14:paraId="5CD08F77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Reabastecer; pasa.</w:t>
            </w:r>
          </w:p>
        </w:tc>
      </w:tr>
      <w:tr w:rsidR="00061611" w14:paraId="0DC68CBD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50A6DD" w14:textId="77777777" w:rsidR="00061611" w:rsidRDefault="00B5100B">
            <w:pPr>
              <w:spacing w:after="100"/>
            </w:pPr>
            <w:r>
              <w:rPr>
                <w:sz w:val="20"/>
              </w:rPr>
              <w:t>Superior 5.01 / 5.00</w:t>
            </w:r>
          </w:p>
        </w:tc>
        <w:tc>
          <w:tcPr>
            <w:tcW w:w="6696" w:type="dxa"/>
          </w:tcPr>
          <w:p w14:paraId="3B1E2036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Óptimo; pasa.</w:t>
            </w:r>
          </w:p>
        </w:tc>
      </w:tr>
      <w:tr w:rsidR="00061611" w14:paraId="4C58BE1C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11EF54" w14:textId="77777777" w:rsidR="00061611" w:rsidRDefault="00B5100B">
            <w:pPr>
              <w:spacing w:after="100"/>
            </w:pPr>
            <w:r>
              <w:rPr>
                <w:sz w:val="20"/>
              </w:rPr>
              <w:t>Validación decimal y textos</w:t>
            </w:r>
          </w:p>
        </w:tc>
        <w:tc>
          <w:tcPr>
            <w:tcW w:w="6696" w:type="dxa"/>
          </w:tcPr>
          <w:p w14:paraId="6C17139F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Escala, rango, negativos, nulos y longitudes; pasa.</w:t>
            </w:r>
          </w:p>
        </w:tc>
      </w:tr>
      <w:tr w:rsidR="00061611" w14:paraId="4C5A6CD5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82220D" w14:textId="77777777" w:rsidR="00061611" w:rsidRDefault="00B5100B">
            <w:pPr>
              <w:spacing w:after="100"/>
            </w:pPr>
            <w:r>
              <w:rPr>
                <w:sz w:val="20"/>
              </w:rPr>
              <w:t>JDBC real</w:t>
            </w:r>
          </w:p>
        </w:tc>
        <w:tc>
          <w:tcPr>
            <w:tcW w:w="6696" w:type="dxa"/>
          </w:tcPr>
          <w:p w14:paraId="3260F316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Conexión, error de conexión, alta, consulta UTF-8, actualización y errores de FK/duplicado; pasa.</w:t>
            </w:r>
          </w:p>
        </w:tc>
      </w:tr>
      <w:tr w:rsidR="00061611" w14:paraId="2886C3C3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0DF90D" w14:textId="77777777" w:rsidR="00061611" w:rsidRDefault="00B5100B">
            <w:pPr>
              <w:spacing w:after="100"/>
            </w:pPr>
            <w:r>
              <w:rPr>
                <w:sz w:val="20"/>
              </w:rPr>
              <w:t>Transacción y restricciones</w:t>
            </w:r>
          </w:p>
        </w:tc>
        <w:tc>
          <w:tcPr>
            <w:tcW w:w="6696" w:type="dxa"/>
          </w:tcPr>
          <w:p w14:paraId="6718411C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Rollback tras fallo de INSERT, productos, filtros, saldo insuficiente y FK; pasa.</w:t>
            </w:r>
          </w:p>
        </w:tc>
      </w:tr>
      <w:tr w:rsidR="00061611" w14:paraId="5FBDB90B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10DB97" w14:textId="77777777" w:rsidR="00061611" w:rsidRDefault="00B5100B">
            <w:pPr>
              <w:spacing w:after="100"/>
            </w:pPr>
            <w:r>
              <w:rPr>
                <w:sz w:val="20"/>
              </w:rPr>
              <w:t>Concurrencia</w:t>
            </w:r>
          </w:p>
        </w:tc>
        <w:tc>
          <w:tcPr>
            <w:tcW w:w="6696" w:type="dxa"/>
          </w:tcPr>
          <w:p w14:paraId="02C52233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Diez incrementos de 0.10 conservan saldo 1.00; pasa.</w:t>
            </w:r>
          </w:p>
        </w:tc>
      </w:tr>
      <w:tr w:rsidR="00061611" w14:paraId="643D68FA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70D5E2" w14:textId="77777777" w:rsidR="00061611" w:rsidRDefault="00B5100B">
            <w:pPr>
              <w:spacing w:after="100"/>
            </w:pPr>
            <w:r>
              <w:rPr>
                <w:sz w:val="20"/>
              </w:rPr>
              <w:t>Total Java</w:t>
            </w:r>
          </w:p>
        </w:tc>
        <w:tc>
          <w:tcPr>
            <w:tcW w:w="6696" w:type="dxa"/>
          </w:tcPr>
          <w:p w14:paraId="5FCA0562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11 pruebas, 0 fallos, 0 errores, 0 omitidas en jdbc-tests.log.</w:t>
            </w:r>
          </w:p>
        </w:tc>
      </w:tr>
    </w:tbl>
    <w:p w14:paraId="22F119A3" w14:textId="77777777" w:rsidR="00061611" w:rsidRDefault="00B5100B">
      <w:r>
        <w:t>La suite exige una instancia aislada en 127.0.0.1:3307 y crea un esquema nuevo por ejecución. La ejecución final registrada utilizó MySQL 8.4.9 y el esquema dpao_test_1788629157854. Los datos se conservan para inspección; no se alteró la base real.</w:t>
      </w:r>
    </w:p>
    <w:p w14:paraId="16713B63" w14:textId="77777777" w:rsidR="00061611" w:rsidRDefault="00B5100B">
      <w:pPr>
        <w:spacing w:after="180"/>
      </w:pPr>
      <w:r>
        <w:rPr>
          <w:rFonts w:ascii="Consolas" w:hAnsi="Consolas"/>
          <w:sz w:val="17"/>
        </w:rPr>
        <w:t>$env:DPAO_JDBC_TEST='true'</w:t>
      </w:r>
      <w:r>
        <w:rPr>
          <w:rFonts w:ascii="Consolas" w:hAnsi="Consolas"/>
          <w:sz w:val="17"/>
        </w:rPr>
        <w:br/>
        <w:t># Configurar DPAO_DB_URL, USER y PASSWORD de pruebas</w:t>
      </w:r>
      <w:r>
        <w:rPr>
          <w:rFonts w:ascii="Consolas" w:hAnsi="Consolas"/>
          <w:sz w:val="17"/>
        </w:rPr>
        <w:br/>
        <w:t>mvn -B test</w:t>
      </w:r>
      <w:r>
        <w:rPr>
          <w:rFonts w:ascii="Consolas" w:hAnsi="Consolas"/>
          <w:sz w:val="17"/>
        </w:rPr>
        <w:br/>
        <w:t>$env:DPAO_HTTP_TEST='true'</w:t>
      </w:r>
      <w:r>
        <w:rPr>
          <w:rFonts w:ascii="Consolas" w:hAnsi="Consolas"/>
          <w:sz w:val="17"/>
        </w:rPr>
        <w:br/>
        <w:t>python scripts/http_smoke.py</w:t>
      </w:r>
    </w:p>
    <w:p w14:paraId="11000F26" w14:textId="77777777" w:rsidR="00061611" w:rsidRDefault="00B5100B">
      <w:r>
        <w:t>La prueba HTTP aprobó acceso inválido y válido, cinco vistas, enlaces, registro y edición, errores de entrada, PRG, UTF-8, movimientos, filtros, CSRF y salida. Las capturas se tomaron en el navegador contra el mismo despliegue de demostración; representan estados de la sesión, no datos comerciales.</w:t>
      </w:r>
    </w:p>
    <w:p w14:paraId="4A51D189" w14:textId="77777777" w:rsidR="00061611" w:rsidRDefault="00B5100B">
      <w:r>
        <w:t>Los tiempos HTTP son mediciones secuenciales locales. No se ejecutó una prueba de carga y no se certifica el RNF de dos segundos bajo carga estándar. El empaquetado y las pruebas JDBC tienen registros separados: omitir JDBC en package no equivale a una integración aprobada.</w:t>
      </w:r>
    </w:p>
    <w:p w14:paraId="3FE05F78" w14:textId="77777777" w:rsidR="00061611" w:rsidRDefault="00B5100B">
      <w:r>
        <w:br w:type="page"/>
      </w:r>
    </w:p>
    <w:p w14:paraId="1DBB4B3F" w14:textId="77777777" w:rsidR="00061611" w:rsidRDefault="00B5100B">
      <w:pPr>
        <w:pStyle w:val="Ttulo1"/>
      </w:pPr>
      <w:bookmarkStart w:id="7" w:name="_Toc239504873"/>
      <w:r>
        <w:lastRenderedPageBreak/>
        <w:t>8 Control de versiones y reproducción</w:t>
      </w:r>
      <w:bookmarkEnd w:id="7"/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96"/>
      </w:tblGrid>
      <w:tr w:rsidR="00061611" w14:paraId="1AF28A15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4282C2" w14:textId="77777777" w:rsidR="00061611" w:rsidRDefault="00B5100B">
            <w:pPr>
              <w:spacing w:after="100"/>
            </w:pPr>
            <w:r>
              <w:rPr>
                <w:sz w:val="20"/>
              </w:rPr>
              <w:t>Commit y fecha</w:t>
            </w:r>
          </w:p>
        </w:tc>
        <w:tc>
          <w:tcPr>
            <w:tcW w:w="6696" w:type="dxa"/>
          </w:tcPr>
          <w:p w14:paraId="539F2245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Hito real</w:t>
            </w:r>
          </w:p>
        </w:tc>
      </w:tr>
      <w:tr w:rsidR="00061611" w14:paraId="125FBFE7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A81960" w14:textId="77777777" w:rsidR="00061611" w:rsidRDefault="00B5100B">
            <w:pPr>
              <w:spacing w:after="100"/>
            </w:pPr>
            <w:r>
              <w:rPr>
                <w:sz w:val="20"/>
              </w:rPr>
              <w:t>c425444</w:t>
            </w:r>
            <w:r>
              <w:rPr>
                <w:sz w:val="20"/>
              </w:rPr>
              <w:br/>
              <w:t>2026-09-04T17:42:44-05:00</w:t>
            </w:r>
          </w:p>
        </w:tc>
        <w:tc>
          <w:tcPr>
            <w:tcW w:w="6696" w:type="dxa"/>
          </w:tcPr>
          <w:p w14:paraId="7CE2583B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feat: avance 1 sistema web inventario D'PAO COOKIES</w:t>
            </w:r>
          </w:p>
        </w:tc>
      </w:tr>
      <w:tr w:rsidR="00061611" w14:paraId="0D494119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51CD1E" w14:textId="77777777" w:rsidR="00061611" w:rsidRDefault="00B5100B">
            <w:pPr>
              <w:spacing w:after="100"/>
            </w:pPr>
            <w:r>
              <w:rPr>
                <w:sz w:val="20"/>
              </w:rPr>
              <w:t>8b711b0</w:t>
            </w:r>
            <w:r>
              <w:rPr>
                <w:sz w:val="20"/>
              </w:rPr>
              <w:br/>
              <w:t>2026-09-05T12:15:04-05:00</w:t>
            </w:r>
          </w:p>
        </w:tc>
        <w:tc>
          <w:tcPr>
            <w:tcW w:w="6696" w:type="dxa"/>
          </w:tcPr>
          <w:p w14:paraId="2336EDB0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fix: validar decimales y asegurar stock con Kardex transaccional</w:t>
            </w:r>
          </w:p>
        </w:tc>
      </w:tr>
      <w:tr w:rsidR="00061611" w14:paraId="64F261A2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530C7C" w14:textId="77777777" w:rsidR="00061611" w:rsidRDefault="00B5100B">
            <w:pPr>
              <w:spacing w:after="100"/>
            </w:pPr>
            <w:r>
              <w:rPr>
                <w:sz w:val="20"/>
              </w:rPr>
              <w:t>810b2be</w:t>
            </w:r>
            <w:r>
              <w:rPr>
                <w:sz w:val="20"/>
              </w:rPr>
              <w:br/>
              <w:t>2026-09-05T12:32:28-05:00</w:t>
            </w:r>
          </w:p>
        </w:tc>
        <w:tc>
          <w:tcPr>
            <w:tcW w:w="6696" w:type="dxa"/>
          </w:tcPr>
          <w:p w14:paraId="6312D7EC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feat: completar cinco vistas y verificar despliegue con pruebas HTTP</w:t>
            </w:r>
          </w:p>
        </w:tc>
      </w:tr>
    </w:tbl>
    <w:p w14:paraId="41986914" w14:textId="77777777" w:rsidR="00061611" w:rsidRDefault="00B5100B">
      <w:pPr>
        <w:spacing w:after="180"/>
      </w:pPr>
      <w:r>
        <w:rPr>
          <w:rFonts w:ascii="Consolas" w:hAnsi="Consolas"/>
          <w:sz w:val="17"/>
        </w:rPr>
        <w:t>c425444da0b6969be3b83e4b580fcac3c6492c10</w:t>
      </w:r>
    </w:p>
    <w:p w14:paraId="0F040D52" w14:textId="77777777" w:rsidR="00061611" w:rsidRDefault="00B5100B">
      <w:pPr>
        <w:spacing w:after="180"/>
      </w:pPr>
      <w:r>
        <w:rPr>
          <w:rFonts w:ascii="Consolas" w:hAnsi="Consolas"/>
          <w:sz w:val="17"/>
        </w:rPr>
        <w:t>8b711b0005f5597d9a2699d63309f51a92586eb2</w:t>
      </w:r>
    </w:p>
    <w:p w14:paraId="297FA93B" w14:textId="77777777" w:rsidR="00061611" w:rsidRDefault="00B5100B">
      <w:pPr>
        <w:spacing w:after="180"/>
      </w:pPr>
      <w:r>
        <w:rPr>
          <w:rFonts w:ascii="Consolas" w:hAnsi="Consolas"/>
          <w:sz w:val="17"/>
        </w:rPr>
        <w:t>810b2befe0c9e6a815a862ee392bd91da2e30e47</w:t>
      </w:r>
    </w:p>
    <w:p w14:paraId="218BF6E1" w14:textId="77777777" w:rsidR="00061611" w:rsidRDefault="00B5100B">
      <w:r>
        <w:t>Los dos hitos de implementación se publicaron en origin/main mediante push normal. Se conserva el commit anterior y no se reescribió el historial. El presente informe documenta el código de 810b2be; el commit que incorpora el documento se consulta con git log -- docs, evitando inventar una autorreferencia de hash.</w:t>
      </w:r>
    </w:p>
    <w:p w14:paraId="118AE34B" w14:textId="77777777" w:rsidR="00061611" w:rsidRDefault="00B5100B">
      <w:pPr>
        <w:pStyle w:val="Ttulo2"/>
      </w:pPr>
      <w:r>
        <w:t>Rutas de entrega</w:t>
      </w:r>
    </w:p>
    <w:p w14:paraId="183E67A6" w14:textId="77777777" w:rsidR="00061611" w:rsidRDefault="00B5100B">
      <w:pPr>
        <w:spacing w:after="180"/>
      </w:pPr>
      <w:r>
        <w:rPr>
          <w:rFonts w:ascii="Consolas" w:hAnsi="Consolas"/>
          <w:sz w:val="17"/>
        </w:rPr>
        <w:t>src/main/java/pe/com/dpaocookies/</w:t>
      </w:r>
      <w:r>
        <w:rPr>
          <w:rFonts w:ascii="Consolas" w:hAnsi="Consolas"/>
          <w:sz w:val="17"/>
        </w:rPr>
        <w:br/>
        <w:t xml:space="preserve">  controller/  dao/  model/  util/</w:t>
      </w:r>
      <w:r>
        <w:rPr>
          <w:rFonts w:ascii="Consolas" w:hAnsi="Consolas"/>
          <w:sz w:val="17"/>
        </w:rPr>
        <w:br/>
        <w:t>src/main/webapp/WEB-INF/views/</w:t>
      </w:r>
      <w:r>
        <w:rPr>
          <w:rFonts w:ascii="Consolas" w:hAnsi="Consolas"/>
          <w:sz w:val="17"/>
        </w:rPr>
        <w:br/>
        <w:t>src/test/java/pe/com/dpaocookies/model/</w:t>
      </w:r>
      <w:r>
        <w:rPr>
          <w:rFonts w:ascii="Consolas" w:hAnsi="Consolas"/>
          <w:sz w:val="17"/>
        </w:rPr>
        <w:br/>
        <w:t>sql/schema.sql  sql/seed.sql</w:t>
      </w:r>
      <w:r>
        <w:rPr>
          <w:rFonts w:ascii="Consolas" w:hAnsi="Consolas"/>
          <w:sz w:val="17"/>
        </w:rPr>
        <w:br/>
        <w:t>scripts/http_smoke.py</w:t>
      </w:r>
      <w:r>
        <w:rPr>
          <w:rFonts w:ascii="Consolas" w:hAnsi="Consolas"/>
          <w:sz w:val="17"/>
        </w:rPr>
        <w:br/>
        <w:t>artifacts/evidence/</w:t>
      </w:r>
      <w:r>
        <w:rPr>
          <w:rFonts w:ascii="Consolas" w:hAnsi="Consolas"/>
          <w:sz w:val="17"/>
        </w:rPr>
        <w:br/>
        <w:t>docs/APF1_DesarrolloWebIntegrado_Casas_Anderson.docx</w:t>
      </w:r>
    </w:p>
    <w:p w14:paraId="2D1B1602" w14:textId="77777777" w:rsidR="00061611" w:rsidRDefault="00B5100B">
      <w:r>
        <w:t>README.md contiene instalación, variables, creación de base nueva, despliegue del WAR y comandos de pruebas. artifacts/evidence conserva versions.log, jdbc-tests.log, http-tests.log, package.log, tomcat.log, war-sha256.log y capturas. El respaldo del Word anterior se conserva localmente, sin reemplazar el historial remoto.</w:t>
      </w:r>
    </w:p>
    <w:p w14:paraId="0328283E" w14:textId="77777777" w:rsidR="00061611" w:rsidRDefault="00B5100B">
      <w:r>
        <w:br w:type="page"/>
      </w:r>
    </w:p>
    <w:p w14:paraId="369C7A03" w14:textId="77777777" w:rsidR="00061611" w:rsidRDefault="00B5100B">
      <w:pPr>
        <w:pStyle w:val="Ttulo1"/>
      </w:pPr>
      <w:bookmarkStart w:id="8" w:name="_Toc239504874"/>
      <w:r>
        <w:lastRenderedPageBreak/>
        <w:t>9 Evidencia de acceso y tablero</w:t>
      </w:r>
      <w:bookmarkEnd w:id="8"/>
    </w:p>
    <w:p w14:paraId="2C01945E" w14:textId="77777777" w:rsidR="00061611" w:rsidRDefault="00B5100B">
      <w:pPr>
        <w:jc w:val="center"/>
      </w:pPr>
      <w:r>
        <w:rPr>
          <w:noProof/>
        </w:rPr>
        <w:drawing>
          <wp:inline distT="0" distB="0" distL="0" distR="0" wp14:anchorId="15B9BFC8" wp14:editId="11FF2743">
            <wp:extent cx="5577840" cy="3137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AB5F" w14:textId="77777777" w:rsidR="00061611" w:rsidRDefault="00B5100B">
      <w:pPr>
        <w:pStyle w:val="Descripcin"/>
      </w:pPr>
      <w:r>
        <w:t>Figura 1 Acceso real en Tomcat con cuenta externa</w:t>
      </w:r>
    </w:p>
    <w:p w14:paraId="15AC3175" w14:textId="77777777" w:rsidR="00061611" w:rsidRDefault="00B5100B">
      <w:pPr>
        <w:jc w:val="center"/>
      </w:pPr>
      <w:r>
        <w:rPr>
          <w:noProof/>
        </w:rPr>
        <w:drawing>
          <wp:inline distT="0" distB="0" distL="0" distR="0" wp14:anchorId="0491F362" wp14:editId="6E32B95C">
            <wp:extent cx="5577840" cy="3320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2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1619" w14:textId="77777777" w:rsidR="00061611" w:rsidRDefault="00B5100B">
      <w:pPr>
        <w:pStyle w:val="Descripcin"/>
      </w:pPr>
      <w:r>
        <w:t>Figura 2 Indicadores obtenidos de MySQL durante la sesión de prueba</w:t>
      </w:r>
    </w:p>
    <w:p w14:paraId="2746603A" w14:textId="77777777" w:rsidR="00061611" w:rsidRDefault="00B5100B">
      <w:r>
        <w:br w:type="page"/>
      </w:r>
    </w:p>
    <w:p w14:paraId="51E64BD0" w14:textId="77777777" w:rsidR="00061611" w:rsidRDefault="00B5100B">
      <w:pPr>
        <w:pStyle w:val="Ttulo1"/>
      </w:pPr>
      <w:bookmarkStart w:id="9" w:name="_Toc239504875"/>
      <w:r>
        <w:lastRenderedPageBreak/>
        <w:t>10 Evidencia de inventario</w:t>
      </w:r>
      <w:bookmarkEnd w:id="9"/>
    </w:p>
    <w:p w14:paraId="0AF753FD" w14:textId="77777777" w:rsidR="00061611" w:rsidRDefault="00B5100B">
      <w:pPr>
        <w:jc w:val="center"/>
      </w:pPr>
      <w:r>
        <w:rPr>
          <w:noProof/>
        </w:rPr>
        <w:drawing>
          <wp:inline distT="0" distB="0" distL="0" distR="0" wp14:anchorId="2AFDF88E" wp14:editId="6C353C6B">
            <wp:extent cx="6035040" cy="5171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DA31" w14:textId="77777777" w:rsidR="00061611" w:rsidRDefault="00B5100B">
      <w:pPr>
        <w:pStyle w:val="Descripcin"/>
      </w:pPr>
      <w:r>
        <w:t>Figura 3 Dos insumos en el umbral mínimo muestran REABASTECER</w:t>
      </w:r>
    </w:p>
    <w:p w14:paraId="24885601" w14:textId="77777777" w:rsidR="00061611" w:rsidRDefault="00B5100B">
      <w:r>
        <w:t>La captura muestra el estado inicial de la sesión de navegador. Después se ajustó Harina de trigo de 5.00 a 6.25; la vista mostró ÓPTIMO y el Kardex registró una diferencia de 1.25. El flujo HTTP también verificó textos con acentos y errores de validación.</w:t>
      </w:r>
    </w:p>
    <w:p w14:paraId="1D5833CA" w14:textId="77777777" w:rsidR="00061611" w:rsidRDefault="00B5100B">
      <w:r>
        <w:br w:type="page"/>
      </w:r>
    </w:p>
    <w:p w14:paraId="5BC7948A" w14:textId="77777777" w:rsidR="00061611" w:rsidRDefault="00B5100B">
      <w:pPr>
        <w:pStyle w:val="Ttulo1"/>
      </w:pPr>
      <w:bookmarkStart w:id="10" w:name="_Toc239504876"/>
      <w:r>
        <w:lastRenderedPageBreak/>
        <w:t>11 Evidencia de productos</w:t>
      </w:r>
      <w:bookmarkEnd w:id="10"/>
    </w:p>
    <w:p w14:paraId="129A48E7" w14:textId="77777777" w:rsidR="00061611" w:rsidRDefault="00B5100B">
      <w:pPr>
        <w:jc w:val="center"/>
      </w:pPr>
      <w:r>
        <w:rPr>
          <w:noProof/>
        </w:rPr>
        <w:drawing>
          <wp:inline distT="0" distB="0" distL="0" distR="0" wp14:anchorId="515BD719" wp14:editId="4B57A83B">
            <wp:extent cx="6035040" cy="40169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1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866E" w14:textId="77777777" w:rsidR="00061611" w:rsidRDefault="00B5100B">
      <w:pPr>
        <w:pStyle w:val="Descripcin"/>
      </w:pPr>
      <w:r>
        <w:t>Figura 4 Catálogo persistido y edición disponible por producto</w:t>
      </w:r>
    </w:p>
    <w:p w14:paraId="3D9112DC" w14:textId="77777777" w:rsidR="00061611" w:rsidRDefault="00B5100B">
      <w:r>
        <w:t>La prueba registró Galleta ñ HTTP, modificó nombre y precio a Galleta cacao HTTP y 7.50, y registró entrada de 3.00 y venta de 1.00. La captura muestra saldo 2.00. El producto de semilla conserva saldo cero hasta registrar su producción.</w:t>
      </w:r>
    </w:p>
    <w:p w14:paraId="018D6727" w14:textId="77777777" w:rsidR="00061611" w:rsidRDefault="00B5100B">
      <w:r>
        <w:br w:type="page"/>
      </w:r>
    </w:p>
    <w:p w14:paraId="28BB05DB" w14:textId="77777777" w:rsidR="00061611" w:rsidRDefault="00B5100B">
      <w:pPr>
        <w:pStyle w:val="Ttulo1"/>
      </w:pPr>
      <w:bookmarkStart w:id="11" w:name="_Toc239504877"/>
      <w:r>
        <w:lastRenderedPageBreak/>
        <w:t>12 Evidencia de Kardex</w:t>
      </w:r>
      <w:bookmarkEnd w:id="11"/>
    </w:p>
    <w:p w14:paraId="29DC6F5D" w14:textId="77777777" w:rsidR="00061611" w:rsidRDefault="00B5100B">
      <w:pPr>
        <w:jc w:val="center"/>
      </w:pPr>
      <w:r>
        <w:rPr>
          <w:noProof/>
        </w:rPr>
        <w:drawing>
          <wp:inline distT="0" distB="0" distL="0" distR="0" wp14:anchorId="7CDDCA94" wp14:editId="63B1863A">
            <wp:extent cx="6035040" cy="52812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rd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28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08BC" w14:textId="77777777" w:rsidR="00061611" w:rsidRDefault="00B5100B">
      <w:pPr>
        <w:pStyle w:val="Descripcin"/>
      </w:pPr>
      <w:r>
        <w:t>Figura 5 Entrada venta y ajuste con saldos anterior y posterior</w:t>
      </w:r>
    </w:p>
    <w:p w14:paraId="57C0CA22" w14:textId="77777777" w:rsidR="00061611" w:rsidRDefault="00B5100B">
      <w:r>
        <w:t>Los filtros por tipo y fechas se comprobaron mediante solicitudes reales. Una salida superior a las existencias produjo mensaje de error y conservó el stock. La fecha de la captura corresponde a la sesión local; no se utiliza como fecha de una operación comercial.</w:t>
      </w:r>
    </w:p>
    <w:p w14:paraId="1A175488" w14:textId="77777777" w:rsidR="00061611" w:rsidRDefault="00B5100B">
      <w:r>
        <w:br w:type="page"/>
      </w:r>
    </w:p>
    <w:p w14:paraId="0C129CDB" w14:textId="77777777" w:rsidR="00061611" w:rsidRDefault="00B5100B">
      <w:pPr>
        <w:pStyle w:val="Ttulo1"/>
      </w:pPr>
      <w:bookmarkStart w:id="12" w:name="_Toc239504878"/>
      <w:r>
        <w:lastRenderedPageBreak/>
        <w:t>13 Presentación móvil y navegación</w:t>
      </w:r>
      <w:bookmarkEnd w:id="12"/>
    </w:p>
    <w:p w14:paraId="411840EB" w14:textId="77777777" w:rsidR="00061611" w:rsidRDefault="00B5100B">
      <w:pPr>
        <w:jc w:val="center"/>
      </w:pPr>
      <w:r>
        <w:rPr>
          <w:noProof/>
        </w:rPr>
        <w:drawing>
          <wp:inline distT="0" distB="0" distL="0" distR="0" wp14:anchorId="2C773FA8" wp14:editId="75D1C8AD">
            <wp:extent cx="1325880" cy="69445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ario-mov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9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5C86" w14:textId="77777777" w:rsidR="00061611" w:rsidRDefault="00B5100B">
      <w:pPr>
        <w:pStyle w:val="Descripcin"/>
      </w:pPr>
      <w:r>
        <w:t>Figura 6 Inventario a 360 píxeles de ancho</w:t>
      </w:r>
    </w:p>
    <w:p w14:paraId="630D62C2" w14:textId="77777777" w:rsidR="00061611" w:rsidRDefault="00B5100B">
      <w:r>
        <w:t>El formulario se apila en una columna y los enlaces permanecen navegables. La tabla dispone de desplazamiento horizontal para alcanzar las columnas de stock y sus botones. Se revisaron visualmente todas las capturas de escritorio y esta vista móvil.</w:t>
      </w:r>
    </w:p>
    <w:p w14:paraId="1392A3C4" w14:textId="77777777" w:rsidR="00061611" w:rsidRDefault="00B5100B">
      <w:r>
        <w:br w:type="page"/>
      </w:r>
    </w:p>
    <w:p w14:paraId="7BA15045" w14:textId="77777777" w:rsidR="00061611" w:rsidRDefault="00B5100B">
      <w:pPr>
        <w:pStyle w:val="Ttulo1"/>
      </w:pPr>
      <w:bookmarkStart w:id="13" w:name="_Toc239504879"/>
      <w:r>
        <w:lastRenderedPageBreak/>
        <w:t>14 Contexto estratégico y Lean Canvas</w:t>
      </w:r>
      <w:bookmarkEnd w:id="13"/>
    </w:p>
    <w:p w14:paraId="76915E80" w14:textId="77777777" w:rsidR="00061611" w:rsidRDefault="00B5100B">
      <w:r>
        <w:t>Se conserva el contexto de negocio del documento anterior. Los ingresos, metas y canales son parte de la planificación; no constituyen resultados medidos por la aplicación.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272"/>
      </w:tblGrid>
      <w:tr w:rsidR="00061611" w14:paraId="744033E0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1E34305" w14:textId="77777777" w:rsidR="00061611" w:rsidRDefault="00B5100B">
            <w:pPr>
              <w:spacing w:after="100"/>
            </w:pPr>
            <w:r>
              <w:rPr>
                <w:sz w:val="20"/>
              </w:rPr>
              <w:t>Bloque</w:t>
            </w:r>
          </w:p>
        </w:tc>
        <w:tc>
          <w:tcPr>
            <w:tcW w:w="7272" w:type="dxa"/>
          </w:tcPr>
          <w:p w14:paraId="468EEDA9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Descripción de negocio</w:t>
            </w:r>
          </w:p>
        </w:tc>
      </w:tr>
      <w:tr w:rsidR="00061611" w14:paraId="5DBB98F7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E12FD27" w14:textId="77777777" w:rsidR="00061611" w:rsidRDefault="00B5100B">
            <w:pPr>
              <w:spacing w:after="100"/>
            </w:pPr>
            <w:r>
              <w:rPr>
                <w:sz w:val="20"/>
              </w:rPr>
              <w:t>1. Problema</w:t>
            </w:r>
          </w:p>
        </w:tc>
        <w:tc>
          <w:tcPr>
            <w:tcW w:w="7272" w:type="dxa"/>
          </w:tcPr>
          <w:p w14:paraId="1986A6D9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• Falta de registro sistemático de materia prima crítica (mantequilla, harinas, coberturas).</w:t>
            </w:r>
            <w:r>
              <w:rPr>
                <w:sz w:val="20"/>
              </w:rPr>
              <w:br/>
              <w:t>• Descoordinación entre lo horneado en taller y lo disponible en stands feriales.</w:t>
            </w:r>
            <w:r>
              <w:rPr>
                <w:sz w:val="20"/>
              </w:rPr>
              <w:br/>
              <w:t>• Mermas y desperdicios no cuantificados por falta de trazabilidad de fechas.</w:t>
            </w:r>
          </w:p>
        </w:tc>
      </w:tr>
      <w:tr w:rsidR="00061611" w14:paraId="481B95A2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0E8162C" w14:textId="77777777" w:rsidR="00061611" w:rsidRDefault="00B5100B">
            <w:pPr>
              <w:spacing w:after="100"/>
            </w:pPr>
            <w:r>
              <w:rPr>
                <w:sz w:val="20"/>
              </w:rPr>
              <w:t>2. Segmento de Clientes</w:t>
            </w:r>
          </w:p>
        </w:tc>
        <w:tc>
          <w:tcPr>
            <w:tcW w:w="7272" w:type="dxa"/>
          </w:tcPr>
          <w:p w14:paraId="62A752AD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• Clientes Finales: Estudiantes universitarios, jóvenes y familias aficionadas a la repostería artesanal.</w:t>
            </w:r>
            <w:r>
              <w:rPr>
                <w:sz w:val="20"/>
              </w:rPr>
              <w:br/>
              <w:t>• Usuarios Operativos: Maestro repostero/administrador (Álvaro) y personal de atención en stands.</w:t>
            </w:r>
          </w:p>
        </w:tc>
      </w:tr>
      <w:tr w:rsidR="00061611" w14:paraId="0A9285B2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5484489" w14:textId="77777777" w:rsidR="00061611" w:rsidRDefault="00B5100B">
            <w:pPr>
              <w:spacing w:after="100"/>
            </w:pPr>
            <w:r>
              <w:rPr>
                <w:sz w:val="20"/>
              </w:rPr>
              <w:t>3. Propuesta de Valor Única</w:t>
            </w:r>
          </w:p>
        </w:tc>
        <w:tc>
          <w:tcPr>
            <w:tcW w:w="7272" w:type="dxa"/>
          </w:tcPr>
          <w:p w14:paraId="207A300F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Galletas recién horneadas con insumos prémium y toppings variados, respaldadas por un control logístico riguroso que garantiza frescura diaria continua sin quiebres de producto.</w:t>
            </w:r>
          </w:p>
        </w:tc>
      </w:tr>
      <w:tr w:rsidR="00061611" w14:paraId="07FAB051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21FB3C3" w14:textId="77777777" w:rsidR="00061611" w:rsidRDefault="00B5100B">
            <w:pPr>
              <w:spacing w:after="100"/>
            </w:pPr>
            <w:r>
              <w:rPr>
                <w:sz w:val="20"/>
              </w:rPr>
              <w:t>4. Solución</w:t>
            </w:r>
          </w:p>
        </w:tc>
        <w:tc>
          <w:tcPr>
            <w:tcW w:w="7272" w:type="dxa"/>
          </w:tcPr>
          <w:p w14:paraId="05401F3A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• Aplicación web Java EE para administración de insumos y galletas terminadas.</w:t>
            </w:r>
            <w:r>
              <w:rPr>
                <w:sz w:val="20"/>
              </w:rPr>
              <w:br/>
              <w:t>• Alertas automáticas ante niveles de stock crítico de ingredientes.</w:t>
            </w:r>
            <w:r>
              <w:rPr>
                <w:sz w:val="20"/>
              </w:rPr>
              <w:br/>
              <w:t>• Kardex digital de movimientos (compras, horneado, ventas y mermas).</w:t>
            </w:r>
          </w:p>
        </w:tc>
      </w:tr>
    </w:tbl>
    <w:p w14:paraId="374AC867" w14:textId="77777777" w:rsidR="00061611" w:rsidRDefault="00B5100B">
      <w:r>
        <w:br w:type="page"/>
      </w:r>
    </w:p>
    <w:p w14:paraId="4AF6DB01" w14:textId="77777777" w:rsidR="00061611" w:rsidRDefault="00B5100B">
      <w:pPr>
        <w:pStyle w:val="Ttulo2"/>
      </w:pPr>
      <w:r>
        <w:lastRenderedPageBreak/>
        <w:t>Lean Canvas canales ingresos y métricas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272"/>
      </w:tblGrid>
      <w:tr w:rsidR="00061611" w14:paraId="575875AB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B3C890E" w14:textId="77777777" w:rsidR="00061611" w:rsidRDefault="00B5100B">
            <w:pPr>
              <w:spacing w:after="100"/>
            </w:pPr>
            <w:r>
              <w:rPr>
                <w:sz w:val="20"/>
              </w:rPr>
              <w:t>Bloque</w:t>
            </w:r>
          </w:p>
        </w:tc>
        <w:tc>
          <w:tcPr>
            <w:tcW w:w="7272" w:type="dxa"/>
          </w:tcPr>
          <w:p w14:paraId="5C62DA2A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Descripción de negocio</w:t>
            </w:r>
          </w:p>
        </w:tc>
      </w:tr>
      <w:tr w:rsidR="00061611" w14:paraId="462D49E4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7A6F6FC" w14:textId="77777777" w:rsidR="00061611" w:rsidRDefault="00B5100B">
            <w:pPr>
              <w:spacing w:after="100"/>
            </w:pPr>
            <w:r>
              <w:rPr>
                <w:sz w:val="20"/>
              </w:rPr>
              <w:t>5. Canales</w:t>
            </w:r>
          </w:p>
        </w:tc>
        <w:tc>
          <w:tcPr>
            <w:tcW w:w="7272" w:type="dxa"/>
          </w:tcPr>
          <w:p w14:paraId="5B5E27E4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• Puntos de venta física (Plaza Mayor, Plaza Santander, exteriores de la UNS).</w:t>
            </w:r>
            <w:r>
              <w:rPr>
                <w:sz w:val="20"/>
              </w:rPr>
              <w:br/>
              <w:t>• Módulos en ferias estudiantiles de la Universidad Tecnológica del Perú (UTP).</w:t>
            </w:r>
            <w:r>
              <w:rPr>
                <w:sz w:val="20"/>
              </w:rPr>
              <w:br/>
              <w:t>• Canal digital de comunicación y fidelización: Instagram y WhatsApp corporativo.</w:t>
            </w:r>
          </w:p>
        </w:tc>
      </w:tr>
      <w:tr w:rsidR="00061611" w14:paraId="529368E8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2789787" w14:textId="77777777" w:rsidR="00061611" w:rsidRDefault="00B5100B">
            <w:pPr>
              <w:spacing w:after="100"/>
            </w:pPr>
            <w:r>
              <w:rPr>
                <w:sz w:val="20"/>
              </w:rPr>
              <w:t>6. Fuentes de Ingresos</w:t>
            </w:r>
          </w:p>
        </w:tc>
        <w:tc>
          <w:tcPr>
            <w:tcW w:w="7272" w:type="dxa"/>
          </w:tcPr>
          <w:p w14:paraId="7759FEDD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• Venta de galletas por unidad (S/ 6.00 a S/ 7.50).</w:t>
            </w:r>
            <w:r>
              <w:rPr>
                <w:sz w:val="20"/>
              </w:rPr>
              <w:br/>
              <w:t>• Venta de presentaciones especiales en cajas surtidas (packs de 4, 8 y 12 unidades).</w:t>
            </w:r>
            <w:r>
              <w:rPr>
                <w:sz w:val="20"/>
              </w:rPr>
              <w:br/>
              <w:t>• Cobros mediante terminales POS electrónicos (Izipay, Niubiz), billeteras digitales (Yape/Plin) y efectivo.</w:t>
            </w:r>
          </w:p>
        </w:tc>
      </w:tr>
      <w:tr w:rsidR="00061611" w14:paraId="67BA29EF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C2C7999" w14:textId="77777777" w:rsidR="00061611" w:rsidRDefault="00B5100B">
            <w:pPr>
              <w:spacing w:after="100"/>
            </w:pPr>
            <w:r>
              <w:rPr>
                <w:sz w:val="20"/>
              </w:rPr>
              <w:t>7. Estructura de Costos</w:t>
            </w:r>
          </w:p>
        </w:tc>
        <w:tc>
          <w:tcPr>
            <w:tcW w:w="7272" w:type="dxa"/>
          </w:tcPr>
          <w:p w14:paraId="5141E34F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• Compra de ingredientes e insumos reposteros perecibles.</w:t>
            </w:r>
            <w:r>
              <w:rPr>
                <w:sz w:val="20"/>
              </w:rPr>
              <w:br/>
              <w:t>• Empaques corporativos serigrafiados (cajas, bolsas de despacho).</w:t>
            </w:r>
            <w:r>
              <w:rPr>
                <w:sz w:val="20"/>
              </w:rPr>
              <w:br/>
              <w:t>• Cuotas de alquiler de espacios feriales y logística de traslado.</w:t>
            </w:r>
            <w:r>
              <w:rPr>
                <w:sz w:val="20"/>
              </w:rPr>
              <w:br/>
              <w:t>• Costos de infraestructura de red y hosting web a mediano plazo.</w:t>
            </w:r>
          </w:p>
        </w:tc>
      </w:tr>
      <w:tr w:rsidR="00061611" w14:paraId="43FBD7DC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BE7A6AA" w14:textId="77777777" w:rsidR="00061611" w:rsidRDefault="00B5100B">
            <w:pPr>
              <w:spacing w:after="100"/>
            </w:pPr>
            <w:r>
              <w:rPr>
                <w:sz w:val="20"/>
              </w:rPr>
              <w:t>8. Métricas Clave</w:t>
            </w:r>
          </w:p>
        </w:tc>
        <w:tc>
          <w:tcPr>
            <w:tcW w:w="7272" w:type="dxa"/>
          </w:tcPr>
          <w:p w14:paraId="30F1B6BA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• Ratio de merma diaria de producto terminado (meta: inferior al 2.5%).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Incidentes semanales por desabastecimiento de insumos en taller (meta: 0).</w:t>
            </w:r>
            <w:r>
              <w:rPr>
                <w:sz w:val="20"/>
              </w:rPr>
              <w:br/>
              <w:t>• Tiempo promedio de conciliación del inventario diario (meta: menos de 5 minutos).</w:t>
            </w:r>
          </w:p>
        </w:tc>
      </w:tr>
      <w:tr w:rsidR="00061611" w14:paraId="75B759DD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F94E80B" w14:textId="77777777" w:rsidR="00061611" w:rsidRDefault="00B5100B">
            <w:pPr>
              <w:spacing w:after="100"/>
            </w:pPr>
            <w:r>
              <w:rPr>
                <w:sz w:val="20"/>
              </w:rPr>
              <w:t>9. Ventaja Competitiva</w:t>
            </w:r>
          </w:p>
        </w:tc>
        <w:tc>
          <w:tcPr>
            <w:tcW w:w="7272" w:type="dxa"/>
          </w:tcPr>
          <w:p w14:paraId="7E96AEA8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Recetas caseras exclusivas con alto reconocimiento en la comunidad universitaria local, producción flexible bajo demanda y trazabilidad integral de inventario.</w:t>
            </w:r>
          </w:p>
        </w:tc>
      </w:tr>
    </w:tbl>
    <w:p w14:paraId="15FF76CA" w14:textId="77777777" w:rsidR="00061611" w:rsidRDefault="00B5100B">
      <w:r>
        <w:br w:type="page"/>
      </w:r>
    </w:p>
    <w:p w14:paraId="047CCE78" w14:textId="77777777" w:rsidR="00061611" w:rsidRDefault="00B5100B">
      <w:pPr>
        <w:pStyle w:val="Ttulo1"/>
      </w:pPr>
      <w:bookmarkStart w:id="14" w:name="_Toc239504880"/>
      <w:r>
        <w:lastRenderedPageBreak/>
        <w:t>15 Acta alcance y estructura del trabajo</w:t>
      </w:r>
      <w:bookmarkEnd w:id="14"/>
    </w:p>
    <w:p w14:paraId="43099614" w14:textId="77777777" w:rsidR="00061611" w:rsidRDefault="00B5100B">
      <w:r>
        <w:t>Patrocinador y cliente principal: Álvaro, propietario y administrador de D’Pao Cookies. Responsable académico y de la entrega: Anderson Enrique Junior Casas Gonzales. El avance persigue trazabilidad de inventario mediante un sistema web local reproducible.</w:t>
      </w:r>
    </w:p>
    <w:p w14:paraId="61CF57DA" w14:textId="77777777" w:rsidR="00061611" w:rsidRDefault="00B5100B">
      <w:pPr>
        <w:pStyle w:val="Ttulo2"/>
      </w:pPr>
      <w:r>
        <w:t>Entregables y aceptación</w:t>
      </w:r>
    </w:p>
    <w:p w14:paraId="6A6A372F" w14:textId="77777777" w:rsidR="00061611" w:rsidRDefault="00B5100B">
      <w:r>
        <w:t>Se entregan código, scripts SQL, cinco vistas navegables, pruebas automatizadas, evidencias, instrucciones de instalación e informe actualizado. La aceptación académica requiere contrastar las evidencias con la rúbrica; no se garantiza una calificación.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96"/>
      </w:tblGrid>
      <w:tr w:rsidR="00061611" w14:paraId="21CEB26F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D402FC" w14:textId="77777777" w:rsidR="00061611" w:rsidRDefault="00B5100B">
            <w:pPr>
              <w:spacing w:after="100"/>
            </w:pPr>
            <w:r>
              <w:rPr>
                <w:sz w:val="20"/>
              </w:rPr>
              <w:t>Código</w:t>
            </w:r>
          </w:p>
        </w:tc>
        <w:tc>
          <w:tcPr>
            <w:tcW w:w="6696" w:type="dxa"/>
          </w:tcPr>
          <w:p w14:paraId="6B832927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Paquete de trabajo y entregables</w:t>
            </w:r>
          </w:p>
        </w:tc>
      </w:tr>
      <w:tr w:rsidR="00061611" w14:paraId="1936D2BF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A00A25" w14:textId="77777777" w:rsidR="00061611" w:rsidRDefault="00B5100B">
            <w:pPr>
              <w:spacing w:after="100"/>
            </w:pPr>
            <w:r>
              <w:rPr>
                <w:sz w:val="20"/>
              </w:rPr>
              <w:t>1.1 Gestión y planificación</w:t>
            </w:r>
          </w:p>
        </w:tc>
        <w:tc>
          <w:tcPr>
            <w:tcW w:w="6696" w:type="dxa"/>
          </w:tcPr>
          <w:p w14:paraId="43B1DB4C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1.1.1 Diagnóstico de campo</w:t>
            </w:r>
            <w:r>
              <w:rPr>
                <w:sz w:val="20"/>
              </w:rPr>
              <w:br/>
              <w:t>1.1.2 Project Charter y Lean Canvas</w:t>
            </w:r>
            <w:r>
              <w:rPr>
                <w:sz w:val="20"/>
              </w:rPr>
              <w:br/>
              <w:t>1.1.3 WBS y cronograma</w:t>
            </w:r>
            <w:r>
              <w:rPr>
                <w:sz w:val="20"/>
              </w:rPr>
              <w:br/>
              <w:t>1.1.4 Requerimientos SRS</w:t>
            </w:r>
          </w:p>
        </w:tc>
      </w:tr>
      <w:tr w:rsidR="00061611" w14:paraId="1FCC62E2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3F9E95" w14:textId="77777777" w:rsidR="00061611" w:rsidRDefault="00B5100B">
            <w:pPr>
              <w:spacing w:after="100"/>
            </w:pPr>
            <w:r>
              <w:rPr>
                <w:sz w:val="20"/>
              </w:rPr>
              <w:t>1.2 Análisis y diseño</w:t>
            </w:r>
          </w:p>
        </w:tc>
        <w:tc>
          <w:tcPr>
            <w:tcW w:w="6696" w:type="dxa"/>
          </w:tcPr>
          <w:p w14:paraId="0EB3B8FC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1.2.1 Procesos actual y propuesto</w:t>
            </w:r>
            <w:r>
              <w:rPr>
                <w:sz w:val="20"/>
              </w:rPr>
              <w:br/>
              <w:t>1.2.2 Casos de uso y actores</w:t>
            </w:r>
            <w:r>
              <w:rPr>
                <w:sz w:val="20"/>
              </w:rPr>
              <w:br/>
              <w:t>1.2.3 Modelo relacional</w:t>
            </w:r>
            <w:r>
              <w:rPr>
                <w:sz w:val="20"/>
              </w:rPr>
              <w:br/>
              <w:t>1.2.4 Diagrama de clases</w:t>
            </w:r>
          </w:p>
        </w:tc>
      </w:tr>
      <w:tr w:rsidR="00061611" w14:paraId="66D87C99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FA2894" w14:textId="77777777" w:rsidR="00061611" w:rsidRDefault="00B5100B">
            <w:pPr>
              <w:spacing w:after="100"/>
            </w:pPr>
            <w:r>
              <w:rPr>
                <w:sz w:val="20"/>
              </w:rPr>
              <w:t>1.3 Arquitectura y prototipo</w:t>
            </w:r>
          </w:p>
        </w:tc>
        <w:tc>
          <w:tcPr>
            <w:tcW w:w="6696" w:type="dxa"/>
          </w:tcPr>
          <w:p w14:paraId="5DF3A39C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1.3.1 Tomcat y Maven</w:t>
            </w:r>
            <w:r>
              <w:rPr>
                <w:sz w:val="20"/>
              </w:rPr>
              <w:br/>
              <w:t>1.3.2 DDL y datos de prueba</w:t>
            </w:r>
            <w:r>
              <w:rPr>
                <w:sz w:val="20"/>
              </w:rPr>
              <w:br/>
              <w:t>1.3.3 ConexionBD y DAO</w:t>
            </w:r>
            <w:r>
              <w:rPr>
                <w:sz w:val="20"/>
              </w:rPr>
              <w:br/>
              <w:t>1.3.4 Cinco vistas</w:t>
            </w:r>
            <w:r>
              <w:rPr>
                <w:sz w:val="20"/>
              </w:rPr>
              <w:br/>
              <w:t>1.3.5 Servlet y presentación JSP</w:t>
            </w:r>
          </w:p>
        </w:tc>
      </w:tr>
      <w:tr w:rsidR="00061611" w14:paraId="0C2D292C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30ED20" w14:textId="77777777" w:rsidR="00061611" w:rsidRDefault="00B5100B">
            <w:pPr>
              <w:spacing w:after="100"/>
            </w:pPr>
            <w:r>
              <w:rPr>
                <w:sz w:val="20"/>
              </w:rPr>
              <w:t>1.4 Pruebas y entrega</w:t>
            </w:r>
          </w:p>
        </w:tc>
        <w:tc>
          <w:tcPr>
            <w:tcW w:w="6696" w:type="dxa"/>
          </w:tcPr>
          <w:p w14:paraId="62059B8C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1.4.1 Pruebas de conexión y persistencia</w:t>
            </w:r>
            <w:r>
              <w:rPr>
                <w:sz w:val="20"/>
              </w:rPr>
              <w:br/>
              <w:t>1.4.2 Commits y publicación</w:t>
            </w:r>
            <w:r>
              <w:rPr>
                <w:sz w:val="20"/>
              </w:rPr>
              <w:br/>
              <w:t>1.4.3 Consolidación del APF1</w:t>
            </w:r>
          </w:p>
        </w:tc>
      </w:tr>
    </w:tbl>
    <w:p w14:paraId="3B913242" w14:textId="77777777" w:rsidR="00061611" w:rsidRDefault="00B5100B">
      <w:pPr>
        <w:pStyle w:val="Ttulo2"/>
      </w:pPr>
      <w:r>
        <w:t>Riesgos y tratamiento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96"/>
      </w:tblGrid>
      <w:tr w:rsidR="00061611" w14:paraId="3648E2C6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41ED6F" w14:textId="77777777" w:rsidR="00061611" w:rsidRDefault="00B5100B">
            <w:pPr>
              <w:spacing w:after="100"/>
            </w:pPr>
            <w:r>
              <w:rPr>
                <w:sz w:val="20"/>
              </w:rPr>
              <w:t>Riesgo</w:t>
            </w:r>
          </w:p>
        </w:tc>
        <w:tc>
          <w:tcPr>
            <w:tcW w:w="6696" w:type="dxa"/>
          </w:tcPr>
          <w:p w14:paraId="183EA4E7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Tratamiento</w:t>
            </w:r>
          </w:p>
        </w:tc>
      </w:tr>
      <w:tr w:rsidR="00061611" w14:paraId="33A0A77A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3089E4" w14:textId="77777777" w:rsidR="00061611" w:rsidRDefault="00B5100B">
            <w:pPr>
              <w:spacing w:after="100"/>
            </w:pPr>
            <w:r>
              <w:rPr>
                <w:sz w:val="20"/>
              </w:rPr>
              <w:t>Datos reales alterados</w:t>
            </w:r>
          </w:p>
        </w:tc>
        <w:tc>
          <w:tcPr>
            <w:tcW w:w="6696" w:type="dxa"/>
          </w:tcPr>
          <w:p w14:paraId="5226C000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Instancia MySQL y esquemas exclusivos de pruebas; scripts sin DROP.</w:t>
            </w:r>
          </w:p>
        </w:tc>
      </w:tr>
      <w:tr w:rsidR="00061611" w14:paraId="08F639B5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45C73E" w14:textId="77777777" w:rsidR="00061611" w:rsidRDefault="00B5100B">
            <w:pPr>
              <w:spacing w:after="100"/>
            </w:pPr>
            <w:r>
              <w:rPr>
                <w:sz w:val="20"/>
              </w:rPr>
              <w:t>Diferencia entre stock e historial</w:t>
            </w:r>
          </w:p>
        </w:tc>
        <w:tc>
          <w:tcPr>
            <w:tcW w:w="6696" w:type="dxa"/>
          </w:tcPr>
          <w:p w14:paraId="50F959C8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Transacción, bloqueo de fila y pruebas de rollback/concurrencia.</w:t>
            </w:r>
          </w:p>
        </w:tc>
      </w:tr>
      <w:tr w:rsidR="00061611" w14:paraId="74F45A5A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108561" w14:textId="77777777" w:rsidR="00061611" w:rsidRDefault="00B5100B">
            <w:pPr>
              <w:spacing w:after="100"/>
            </w:pPr>
            <w:r>
              <w:rPr>
                <w:sz w:val="20"/>
              </w:rPr>
              <w:t>Desfase del informe</w:t>
            </w:r>
          </w:p>
        </w:tc>
        <w:tc>
          <w:tcPr>
            <w:tcW w:w="6696" w:type="dxa"/>
          </w:tcPr>
          <w:p w14:paraId="39D9D605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Referencias a commits reales y logs versionados.</w:t>
            </w:r>
          </w:p>
        </w:tc>
      </w:tr>
      <w:tr w:rsidR="00061611" w14:paraId="19A738ED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3B150C" w14:textId="77777777" w:rsidR="00061611" w:rsidRDefault="00B5100B">
            <w:pPr>
              <w:spacing w:after="100"/>
            </w:pPr>
            <w:r>
              <w:rPr>
                <w:sz w:val="20"/>
              </w:rPr>
              <w:t>Alcance sobreestimado</w:t>
            </w:r>
          </w:p>
        </w:tc>
        <w:tc>
          <w:tcPr>
            <w:tcW w:w="6696" w:type="dxa"/>
          </w:tcPr>
          <w:p w14:paraId="3EA34BFF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Límites explícitos de usuarios, producción, HTTPS y carga.</w:t>
            </w:r>
          </w:p>
        </w:tc>
      </w:tr>
    </w:tbl>
    <w:p w14:paraId="3F3F93EB" w14:textId="77777777" w:rsidR="00061611" w:rsidRDefault="00B5100B">
      <w:r>
        <w:br w:type="page"/>
      </w:r>
    </w:p>
    <w:p w14:paraId="051A8494" w14:textId="77777777" w:rsidR="00061611" w:rsidRDefault="00B5100B">
      <w:pPr>
        <w:pStyle w:val="Ttulo1"/>
      </w:pPr>
      <w:bookmarkStart w:id="15" w:name="_Toc239504881"/>
      <w:r>
        <w:lastRenderedPageBreak/>
        <w:t>16 Cronograma y ejecución del avance</w:t>
      </w:r>
      <w:bookmarkEnd w:id="15"/>
    </w:p>
    <w:p w14:paraId="655CCBF3" w14:textId="77777777" w:rsidR="00061611" w:rsidRDefault="00B5100B">
      <w:r>
        <w:t>El cronograma original es una planificación, no un registro de ejecución. Se conservan sus fechas para no reconstruir artificialmente la historia. Las correcciones y verificaciones de esta entrega constan en los commits del 5 de septiembre de 2026.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4608"/>
        <w:gridCol w:w="1368"/>
        <w:gridCol w:w="1368"/>
        <w:gridCol w:w="864"/>
      </w:tblGrid>
      <w:tr w:rsidR="00061611" w14:paraId="124F2827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4090D3C" w14:textId="77777777" w:rsidR="00061611" w:rsidRDefault="00B5100B">
            <w:pPr>
              <w:spacing w:after="100"/>
            </w:pPr>
            <w:r>
              <w:rPr>
                <w:sz w:val="20"/>
              </w:rPr>
              <w:t>ID</w:t>
            </w:r>
          </w:p>
        </w:tc>
        <w:tc>
          <w:tcPr>
            <w:tcW w:w="4608" w:type="dxa"/>
          </w:tcPr>
          <w:p w14:paraId="5A4D761C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Actividad</w:t>
            </w:r>
          </w:p>
        </w:tc>
        <w:tc>
          <w:tcPr>
            <w:tcW w:w="1368" w:type="dxa"/>
          </w:tcPr>
          <w:p w14:paraId="68B8FCAA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Inicio</w:t>
            </w:r>
          </w:p>
        </w:tc>
        <w:tc>
          <w:tcPr>
            <w:tcW w:w="1368" w:type="dxa"/>
          </w:tcPr>
          <w:p w14:paraId="1BC20690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Fin</w:t>
            </w:r>
          </w:p>
        </w:tc>
        <w:tc>
          <w:tcPr>
            <w:tcW w:w="864" w:type="dxa"/>
          </w:tcPr>
          <w:p w14:paraId="7D827F00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Días</w:t>
            </w:r>
          </w:p>
        </w:tc>
      </w:tr>
      <w:tr w:rsidR="00061611" w14:paraId="3E5C81DC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1C40B1B" w14:textId="77777777" w:rsidR="00061611" w:rsidRDefault="00B5100B">
            <w:pPr>
              <w:spacing w:after="100"/>
            </w:pPr>
            <w:r>
              <w:rPr>
                <w:sz w:val="20"/>
              </w:rPr>
              <w:t>1.1</w:t>
            </w:r>
          </w:p>
        </w:tc>
        <w:tc>
          <w:tcPr>
            <w:tcW w:w="4608" w:type="dxa"/>
          </w:tcPr>
          <w:p w14:paraId="58EAC15B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Entrevista operativa y recopilación de evidencias en D'Pao Cookies</w:t>
            </w:r>
          </w:p>
        </w:tc>
        <w:tc>
          <w:tcPr>
            <w:tcW w:w="1368" w:type="dxa"/>
          </w:tcPr>
          <w:p w14:paraId="4108A2E4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24/08/2026</w:t>
            </w:r>
          </w:p>
        </w:tc>
        <w:tc>
          <w:tcPr>
            <w:tcW w:w="1368" w:type="dxa"/>
          </w:tcPr>
          <w:p w14:paraId="035DE5B7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27/08/2026</w:t>
            </w:r>
          </w:p>
        </w:tc>
        <w:tc>
          <w:tcPr>
            <w:tcW w:w="864" w:type="dxa"/>
          </w:tcPr>
          <w:p w14:paraId="44424BA3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 días</w:t>
            </w:r>
          </w:p>
        </w:tc>
      </w:tr>
      <w:tr w:rsidR="00061611" w14:paraId="53CFC72A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DEE9FFF" w14:textId="77777777" w:rsidR="00061611" w:rsidRDefault="00B5100B">
            <w:pPr>
              <w:spacing w:after="100"/>
            </w:pPr>
            <w:r>
              <w:rPr>
                <w:sz w:val="20"/>
              </w:rPr>
              <w:t>1.2</w:t>
            </w:r>
          </w:p>
        </w:tc>
        <w:tc>
          <w:tcPr>
            <w:tcW w:w="4608" w:type="dxa"/>
          </w:tcPr>
          <w:p w14:paraId="467CF9FD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Definición del Project Charter y Lienzo Lean Canvas</w:t>
            </w:r>
          </w:p>
        </w:tc>
        <w:tc>
          <w:tcPr>
            <w:tcW w:w="1368" w:type="dxa"/>
          </w:tcPr>
          <w:p w14:paraId="438F3E98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28/08/2026</w:t>
            </w:r>
          </w:p>
        </w:tc>
        <w:tc>
          <w:tcPr>
            <w:tcW w:w="1368" w:type="dxa"/>
          </w:tcPr>
          <w:p w14:paraId="69612555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30/08/2026</w:t>
            </w:r>
          </w:p>
        </w:tc>
        <w:tc>
          <w:tcPr>
            <w:tcW w:w="864" w:type="dxa"/>
          </w:tcPr>
          <w:p w14:paraId="4EE21F18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3 días</w:t>
            </w:r>
          </w:p>
        </w:tc>
      </w:tr>
      <w:tr w:rsidR="00061611" w14:paraId="503DC166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518823A" w14:textId="77777777" w:rsidR="00061611" w:rsidRDefault="00B5100B">
            <w:pPr>
              <w:spacing w:after="100"/>
            </w:pPr>
            <w:r>
              <w:rPr>
                <w:sz w:val="20"/>
              </w:rPr>
              <w:t>1.3</w:t>
            </w:r>
          </w:p>
        </w:tc>
        <w:tc>
          <w:tcPr>
            <w:tcW w:w="4608" w:type="dxa"/>
          </w:tcPr>
          <w:p w14:paraId="7848E174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Especificación de Requerimientos SRS (RF, RNF y Casos de Uso)</w:t>
            </w:r>
          </w:p>
        </w:tc>
        <w:tc>
          <w:tcPr>
            <w:tcW w:w="1368" w:type="dxa"/>
          </w:tcPr>
          <w:p w14:paraId="1EFE1F0C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31/08/2026</w:t>
            </w:r>
          </w:p>
        </w:tc>
        <w:tc>
          <w:tcPr>
            <w:tcW w:w="1368" w:type="dxa"/>
          </w:tcPr>
          <w:p w14:paraId="15F9C53C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03/09/2026</w:t>
            </w:r>
          </w:p>
        </w:tc>
        <w:tc>
          <w:tcPr>
            <w:tcW w:w="864" w:type="dxa"/>
          </w:tcPr>
          <w:p w14:paraId="2A105947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 días</w:t>
            </w:r>
          </w:p>
        </w:tc>
      </w:tr>
      <w:tr w:rsidR="00061611" w14:paraId="31D7A67C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C314044" w14:textId="77777777" w:rsidR="00061611" w:rsidRDefault="00B5100B">
            <w:pPr>
              <w:spacing w:after="100"/>
            </w:pPr>
            <w:r>
              <w:rPr>
                <w:sz w:val="20"/>
              </w:rPr>
              <w:t>1.4</w:t>
            </w:r>
          </w:p>
        </w:tc>
        <w:tc>
          <w:tcPr>
            <w:tcW w:w="4608" w:type="dxa"/>
          </w:tcPr>
          <w:p w14:paraId="387B6538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Modelado del esquema de base de datos relacional (DER y Script)</w:t>
            </w:r>
          </w:p>
        </w:tc>
        <w:tc>
          <w:tcPr>
            <w:tcW w:w="1368" w:type="dxa"/>
          </w:tcPr>
          <w:p w14:paraId="70E6DA33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03/09/2026</w:t>
            </w:r>
          </w:p>
        </w:tc>
        <w:tc>
          <w:tcPr>
            <w:tcW w:w="1368" w:type="dxa"/>
          </w:tcPr>
          <w:p w14:paraId="634DD3F5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05/09/2026</w:t>
            </w:r>
          </w:p>
        </w:tc>
        <w:tc>
          <w:tcPr>
            <w:tcW w:w="864" w:type="dxa"/>
          </w:tcPr>
          <w:p w14:paraId="3BC93A8A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3 días</w:t>
            </w:r>
          </w:p>
        </w:tc>
      </w:tr>
      <w:tr w:rsidR="00061611" w14:paraId="6BE77B2C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91AC188" w14:textId="77777777" w:rsidR="00061611" w:rsidRDefault="00B5100B">
            <w:pPr>
              <w:spacing w:after="100"/>
            </w:pPr>
            <w:r>
              <w:rPr>
                <w:sz w:val="20"/>
              </w:rPr>
              <w:t>1.5</w:t>
            </w:r>
          </w:p>
        </w:tc>
        <w:tc>
          <w:tcPr>
            <w:tcW w:w="4608" w:type="dxa"/>
          </w:tcPr>
          <w:p w14:paraId="527F5A1E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Configuración del Contenedor Apache Tomcat y proyecto Maven</w:t>
            </w:r>
          </w:p>
        </w:tc>
        <w:tc>
          <w:tcPr>
            <w:tcW w:w="1368" w:type="dxa"/>
          </w:tcPr>
          <w:p w14:paraId="7AB11752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05/09/2026</w:t>
            </w:r>
          </w:p>
        </w:tc>
        <w:tc>
          <w:tcPr>
            <w:tcW w:w="1368" w:type="dxa"/>
          </w:tcPr>
          <w:p w14:paraId="76D8B09A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06/09/2026</w:t>
            </w:r>
          </w:p>
        </w:tc>
        <w:tc>
          <w:tcPr>
            <w:tcW w:w="864" w:type="dxa"/>
          </w:tcPr>
          <w:p w14:paraId="71FC020C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días</w:t>
            </w:r>
          </w:p>
        </w:tc>
      </w:tr>
      <w:tr w:rsidR="00061611" w14:paraId="364C0F0D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A6D27B8" w14:textId="77777777" w:rsidR="00061611" w:rsidRDefault="00B5100B">
            <w:pPr>
              <w:spacing w:after="100"/>
            </w:pPr>
            <w:r>
              <w:rPr>
                <w:sz w:val="20"/>
              </w:rPr>
              <w:t>1.6</w:t>
            </w:r>
          </w:p>
        </w:tc>
        <w:tc>
          <w:tcPr>
            <w:tcW w:w="4608" w:type="dxa"/>
          </w:tcPr>
          <w:p w14:paraId="38998480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Maquetado de interfaces de usuario en HTML5 y CSS3 (5 vistas)</w:t>
            </w:r>
          </w:p>
        </w:tc>
        <w:tc>
          <w:tcPr>
            <w:tcW w:w="1368" w:type="dxa"/>
          </w:tcPr>
          <w:p w14:paraId="747D075A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07/09/2026</w:t>
            </w:r>
          </w:p>
        </w:tc>
        <w:tc>
          <w:tcPr>
            <w:tcW w:w="1368" w:type="dxa"/>
          </w:tcPr>
          <w:p w14:paraId="7B8FF443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11/09/2026</w:t>
            </w:r>
          </w:p>
        </w:tc>
        <w:tc>
          <w:tcPr>
            <w:tcW w:w="864" w:type="dxa"/>
          </w:tcPr>
          <w:p w14:paraId="5C9AB62F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 días</w:t>
            </w:r>
          </w:p>
        </w:tc>
      </w:tr>
      <w:tr w:rsidR="00061611" w14:paraId="1A510A1F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EEA47BB" w14:textId="77777777" w:rsidR="00061611" w:rsidRDefault="00B5100B">
            <w:pPr>
              <w:spacing w:after="100"/>
            </w:pPr>
            <w:r>
              <w:rPr>
                <w:sz w:val="20"/>
              </w:rPr>
              <w:t>1.7</w:t>
            </w:r>
          </w:p>
        </w:tc>
        <w:tc>
          <w:tcPr>
            <w:tcW w:w="4608" w:type="dxa"/>
          </w:tcPr>
          <w:p w14:paraId="1CCE9AE4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Programación de la clase utilitaria JDBC y pruebas unitarias</w:t>
            </w:r>
          </w:p>
        </w:tc>
        <w:tc>
          <w:tcPr>
            <w:tcW w:w="1368" w:type="dxa"/>
          </w:tcPr>
          <w:p w14:paraId="3D18DB05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12/09/2026</w:t>
            </w:r>
          </w:p>
        </w:tc>
        <w:tc>
          <w:tcPr>
            <w:tcW w:w="1368" w:type="dxa"/>
          </w:tcPr>
          <w:p w14:paraId="7D971F83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14/09/2026</w:t>
            </w:r>
          </w:p>
        </w:tc>
        <w:tc>
          <w:tcPr>
            <w:tcW w:w="864" w:type="dxa"/>
          </w:tcPr>
          <w:p w14:paraId="29A0D67C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días</w:t>
            </w:r>
          </w:p>
        </w:tc>
      </w:tr>
      <w:tr w:rsidR="00061611" w14:paraId="528E729E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1FE0E25" w14:textId="77777777" w:rsidR="00061611" w:rsidRDefault="00B5100B">
            <w:pPr>
              <w:spacing w:after="100"/>
            </w:pPr>
            <w:r>
              <w:rPr>
                <w:sz w:val="20"/>
              </w:rPr>
              <w:t>1.8</w:t>
            </w:r>
          </w:p>
        </w:tc>
        <w:tc>
          <w:tcPr>
            <w:tcW w:w="4608" w:type="dxa"/>
          </w:tcPr>
          <w:p w14:paraId="7A7174D5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Implementación del Servlet controlador y presentación JSP dinámica</w:t>
            </w:r>
          </w:p>
        </w:tc>
        <w:tc>
          <w:tcPr>
            <w:tcW w:w="1368" w:type="dxa"/>
          </w:tcPr>
          <w:p w14:paraId="6D9C15F3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15/09/2026</w:t>
            </w:r>
          </w:p>
        </w:tc>
        <w:tc>
          <w:tcPr>
            <w:tcW w:w="1368" w:type="dxa"/>
          </w:tcPr>
          <w:p w14:paraId="1802EDD0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18/09/2026</w:t>
            </w:r>
          </w:p>
        </w:tc>
        <w:tc>
          <w:tcPr>
            <w:tcW w:w="864" w:type="dxa"/>
          </w:tcPr>
          <w:p w14:paraId="4369F2A5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 días</w:t>
            </w:r>
          </w:p>
        </w:tc>
      </w:tr>
      <w:tr w:rsidR="00061611" w14:paraId="060A63A8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DCFE699" w14:textId="77777777" w:rsidR="00061611" w:rsidRDefault="00B5100B">
            <w:pPr>
              <w:spacing w:after="100"/>
            </w:pPr>
            <w:r>
              <w:rPr>
                <w:sz w:val="20"/>
              </w:rPr>
              <w:t>1.9</w:t>
            </w:r>
          </w:p>
        </w:tc>
        <w:tc>
          <w:tcPr>
            <w:tcW w:w="4608" w:type="dxa"/>
          </w:tcPr>
          <w:p w14:paraId="6BCE5532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Gestión de versiones en GitHub y consolidación del informe APF1</w:t>
            </w:r>
          </w:p>
        </w:tc>
        <w:tc>
          <w:tcPr>
            <w:tcW w:w="1368" w:type="dxa"/>
          </w:tcPr>
          <w:p w14:paraId="65A7424B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19/09/2026</w:t>
            </w:r>
          </w:p>
        </w:tc>
        <w:tc>
          <w:tcPr>
            <w:tcW w:w="1368" w:type="dxa"/>
          </w:tcPr>
          <w:p w14:paraId="5CA71D12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20/09/2026</w:t>
            </w:r>
          </w:p>
        </w:tc>
        <w:tc>
          <w:tcPr>
            <w:tcW w:w="864" w:type="dxa"/>
          </w:tcPr>
          <w:p w14:paraId="121335FA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días</w:t>
            </w:r>
          </w:p>
        </w:tc>
      </w:tr>
    </w:tbl>
    <w:p w14:paraId="579DE179" w14:textId="77777777" w:rsidR="00061611" w:rsidRDefault="00B5100B">
      <w:pPr>
        <w:pStyle w:val="Ttulo2"/>
      </w:pPr>
      <w:r>
        <w:t>Cumplimiento observado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96"/>
      </w:tblGrid>
      <w:tr w:rsidR="00061611" w14:paraId="4B6BAC1B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DFB6B2" w14:textId="77777777" w:rsidR="00061611" w:rsidRDefault="00B5100B">
            <w:pPr>
              <w:spacing w:after="100"/>
            </w:pPr>
            <w:r>
              <w:rPr>
                <w:sz w:val="20"/>
              </w:rPr>
              <w:t>Hito ejecutado</w:t>
            </w:r>
          </w:p>
        </w:tc>
        <w:tc>
          <w:tcPr>
            <w:tcW w:w="6696" w:type="dxa"/>
          </w:tcPr>
          <w:p w14:paraId="4770BF67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Evidencia</w:t>
            </w:r>
          </w:p>
        </w:tc>
      </w:tr>
      <w:tr w:rsidR="00061611" w14:paraId="79A8888E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B671E7" w14:textId="77777777" w:rsidR="00061611" w:rsidRDefault="00B5100B">
            <w:pPr>
              <w:spacing w:after="100"/>
            </w:pPr>
            <w:r>
              <w:rPr>
                <w:sz w:val="20"/>
              </w:rPr>
              <w:t>Corrección de stock y JDBC</w:t>
            </w:r>
          </w:p>
        </w:tc>
        <w:tc>
          <w:tcPr>
            <w:tcW w:w="6696" w:type="dxa"/>
          </w:tcPr>
          <w:p w14:paraId="7E3CB2E9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8b711b0, pruebas y SQL.</w:t>
            </w:r>
          </w:p>
        </w:tc>
      </w:tr>
      <w:tr w:rsidR="00061611" w14:paraId="17029459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8BAFCA" w14:textId="77777777" w:rsidR="00061611" w:rsidRDefault="00B5100B">
            <w:pPr>
              <w:spacing w:after="100"/>
            </w:pPr>
            <w:r>
              <w:rPr>
                <w:sz w:val="20"/>
              </w:rPr>
              <w:t>Cinco vistas y pruebas HTTP</w:t>
            </w:r>
          </w:p>
        </w:tc>
        <w:tc>
          <w:tcPr>
            <w:tcW w:w="6696" w:type="dxa"/>
          </w:tcPr>
          <w:p w14:paraId="76E3AA20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810b2be, WAR, capturas y registros.</w:t>
            </w:r>
          </w:p>
        </w:tc>
      </w:tr>
      <w:tr w:rsidR="00061611" w14:paraId="193FB62A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01E496" w14:textId="77777777" w:rsidR="00061611" w:rsidRDefault="00B5100B">
            <w:pPr>
              <w:spacing w:after="100"/>
            </w:pPr>
            <w:r>
              <w:rPr>
                <w:sz w:val="20"/>
              </w:rPr>
              <w:t>Informe actualizado</w:t>
            </w:r>
          </w:p>
        </w:tc>
        <w:tc>
          <w:tcPr>
            <w:tcW w:w="6696" w:type="dxa"/>
          </w:tcPr>
          <w:p w14:paraId="38AB288F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Documento y commit documental posterior; revisión visual y actualización del índice.</w:t>
            </w:r>
          </w:p>
        </w:tc>
      </w:tr>
    </w:tbl>
    <w:p w14:paraId="3C3C3649" w14:textId="77777777" w:rsidR="00061611" w:rsidRDefault="00B5100B">
      <w:r>
        <w:br w:type="page"/>
      </w:r>
    </w:p>
    <w:p w14:paraId="6CFB5DDE" w14:textId="77777777" w:rsidR="00061611" w:rsidRDefault="00B5100B">
      <w:pPr>
        <w:pStyle w:val="Ttulo1"/>
      </w:pPr>
      <w:bookmarkStart w:id="16" w:name="_Toc239504882"/>
      <w:r>
        <w:lastRenderedPageBreak/>
        <w:t>17 Requerimientos y casos de uso</w:t>
      </w:r>
      <w:bookmarkEnd w:id="16"/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96"/>
      </w:tblGrid>
      <w:tr w:rsidR="00061611" w14:paraId="66BC08C0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4CF534" w14:textId="77777777" w:rsidR="00061611" w:rsidRDefault="00B5100B">
            <w:pPr>
              <w:spacing w:after="100"/>
            </w:pPr>
            <w:r>
              <w:rPr>
                <w:sz w:val="20"/>
              </w:rPr>
              <w:t>Requerimiento</w:t>
            </w:r>
          </w:p>
        </w:tc>
        <w:tc>
          <w:tcPr>
            <w:tcW w:w="6696" w:type="dxa"/>
          </w:tcPr>
          <w:p w14:paraId="5D678090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Aceptación y estado</w:t>
            </w:r>
          </w:p>
        </w:tc>
      </w:tr>
      <w:tr w:rsidR="00061611" w14:paraId="19508EC8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A8A8EE" w14:textId="77777777" w:rsidR="00061611" w:rsidRDefault="00B5100B">
            <w:pPr>
              <w:spacing w:after="100"/>
            </w:pPr>
            <w:r>
              <w:rPr>
                <w:sz w:val="20"/>
              </w:rPr>
              <w:t>RF 01 Autenticación</w:t>
            </w:r>
          </w:p>
        </w:tc>
        <w:tc>
          <w:tcPr>
            <w:tcW w:w="6696" w:type="dxa"/>
          </w:tcPr>
          <w:p w14:paraId="1F65A3FB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Ingreso y salida comprobados; cuenta única. Roles pendientes.</w:t>
            </w:r>
          </w:p>
        </w:tc>
      </w:tr>
      <w:tr w:rsidR="00061611" w14:paraId="3458AD2A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8243C8" w14:textId="77777777" w:rsidR="00061611" w:rsidRDefault="00B5100B">
            <w:pPr>
              <w:spacing w:after="100"/>
            </w:pPr>
            <w:r>
              <w:rPr>
                <w:sz w:val="20"/>
              </w:rPr>
              <w:t>RF 02 Insumos</w:t>
            </w:r>
          </w:p>
        </w:tc>
        <w:tc>
          <w:tcPr>
            <w:tcW w:w="6696" w:type="dxa"/>
          </w:tcPr>
          <w:p w14:paraId="1A6F212E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Alta, consulta y ajuste de stock aprobados. Edición de otros atributos pendiente.</w:t>
            </w:r>
          </w:p>
        </w:tc>
      </w:tr>
      <w:tr w:rsidR="00061611" w14:paraId="6669E66C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F7FABA" w14:textId="77777777" w:rsidR="00061611" w:rsidRDefault="00B5100B">
            <w:pPr>
              <w:spacing w:after="100"/>
            </w:pPr>
            <w:r>
              <w:rPr>
                <w:sz w:val="20"/>
              </w:rPr>
              <w:t>RF 03 Alertas</w:t>
            </w:r>
          </w:p>
        </w:tc>
        <w:tc>
          <w:tcPr>
            <w:tcW w:w="6696" w:type="dxa"/>
          </w:tcPr>
          <w:p w14:paraId="6C5A7C92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Menor o igual al mínimo; tres límites aprobados.</w:t>
            </w:r>
          </w:p>
        </w:tc>
      </w:tr>
      <w:tr w:rsidR="00061611" w14:paraId="5D90CB5C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B9A0F8" w14:textId="77777777" w:rsidR="00061611" w:rsidRDefault="00B5100B">
            <w:pPr>
              <w:spacing w:after="100"/>
            </w:pPr>
            <w:r>
              <w:rPr>
                <w:sz w:val="20"/>
              </w:rPr>
              <w:t>RF 04 Productos</w:t>
            </w:r>
          </w:p>
        </w:tc>
        <w:tc>
          <w:tcPr>
            <w:tcW w:w="6696" w:type="dxa"/>
          </w:tcPr>
          <w:p w14:paraId="7760F480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Alta y edición de catálogo; stock por Kardex comprobado.</w:t>
            </w:r>
          </w:p>
        </w:tc>
      </w:tr>
      <w:tr w:rsidR="00061611" w14:paraId="1409AF23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D661D0" w14:textId="77777777" w:rsidR="00061611" w:rsidRDefault="00B5100B">
            <w:pPr>
              <w:spacing w:after="100"/>
            </w:pPr>
            <w:r>
              <w:rPr>
                <w:sz w:val="20"/>
              </w:rPr>
              <w:t>RF 05 Movimientos</w:t>
            </w:r>
          </w:p>
        </w:tc>
        <w:tc>
          <w:tcPr>
            <w:tcW w:w="6696" w:type="dxa"/>
          </w:tcPr>
          <w:p w14:paraId="397336CA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Entrada, salida, venta y merma con atomicidad. Sin recetas ni consumo automático.</w:t>
            </w:r>
          </w:p>
        </w:tc>
      </w:tr>
      <w:tr w:rsidR="00061611" w14:paraId="0C228F99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909DB1" w14:textId="77777777" w:rsidR="00061611" w:rsidRDefault="00B5100B">
            <w:pPr>
              <w:spacing w:after="100"/>
            </w:pPr>
            <w:r>
              <w:rPr>
                <w:sz w:val="20"/>
              </w:rPr>
              <w:t>RF 06 Filtros</w:t>
            </w:r>
          </w:p>
        </w:tc>
        <w:tc>
          <w:tcPr>
            <w:tcW w:w="6696" w:type="dxa"/>
          </w:tcPr>
          <w:p w14:paraId="10FE7030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Tipo y fechas, incluida consulta vacía, aprobados.</w:t>
            </w:r>
          </w:p>
        </w:tc>
      </w:tr>
      <w:tr w:rsidR="00061611" w14:paraId="61E4B5C6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EB8FDD" w14:textId="77777777" w:rsidR="00061611" w:rsidRDefault="00B5100B">
            <w:pPr>
              <w:spacing w:after="100"/>
            </w:pPr>
            <w:r>
              <w:rPr>
                <w:sz w:val="20"/>
              </w:rPr>
              <w:t>RNF Rendimiento</w:t>
            </w:r>
          </w:p>
        </w:tc>
        <w:tc>
          <w:tcPr>
            <w:tcW w:w="6696" w:type="dxa"/>
          </w:tcPr>
          <w:p w14:paraId="7BFADC5C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Tiempos locales registrados; carga estándar no verificada.</w:t>
            </w:r>
          </w:p>
        </w:tc>
      </w:tr>
      <w:tr w:rsidR="00061611" w14:paraId="1548D206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1E4C9E" w14:textId="77777777" w:rsidR="00061611" w:rsidRDefault="00B5100B">
            <w:pPr>
              <w:spacing w:after="100"/>
            </w:pPr>
            <w:r>
              <w:rPr>
                <w:sz w:val="20"/>
              </w:rPr>
              <w:t>RNF Seguridad</w:t>
            </w:r>
          </w:p>
        </w:tc>
        <w:tc>
          <w:tcPr>
            <w:tcW w:w="6696" w:type="dxa"/>
          </w:tcPr>
          <w:p w14:paraId="0B6DFB28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SQL parametrizado, CSRF, sesión, JSP protegida y errores controlados. HTTPS y roles pendientes.</w:t>
            </w:r>
          </w:p>
        </w:tc>
      </w:tr>
      <w:tr w:rsidR="00061611" w14:paraId="296A8816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ADF544" w14:textId="77777777" w:rsidR="00061611" w:rsidRDefault="00B5100B">
            <w:pPr>
              <w:spacing w:after="100"/>
            </w:pPr>
            <w:r>
              <w:rPr>
                <w:sz w:val="20"/>
              </w:rPr>
              <w:t>RNF Usabilidad</w:t>
            </w:r>
          </w:p>
        </w:tc>
        <w:tc>
          <w:tcPr>
            <w:tcW w:w="6696" w:type="dxa"/>
          </w:tcPr>
          <w:p w14:paraId="1DA6F750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Cinco vistas y revisión visual del inventario a 360 px.</w:t>
            </w:r>
          </w:p>
        </w:tc>
      </w:tr>
      <w:tr w:rsidR="00061611" w14:paraId="4C9682B3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F38D87" w14:textId="77777777" w:rsidR="00061611" w:rsidRDefault="00B5100B">
            <w:pPr>
              <w:spacing w:after="100"/>
            </w:pPr>
            <w:r>
              <w:rPr>
                <w:sz w:val="20"/>
              </w:rPr>
              <w:t>RNF Portabilidad</w:t>
            </w:r>
          </w:p>
        </w:tc>
        <w:tc>
          <w:tcPr>
            <w:tcW w:w="6696" w:type="dxa"/>
          </w:tcPr>
          <w:p w14:paraId="78897691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JDK 17, Tomcat 9, Maven y javax comprobados.</w:t>
            </w:r>
          </w:p>
        </w:tc>
      </w:tr>
    </w:tbl>
    <w:p w14:paraId="4520E7C4" w14:textId="77777777" w:rsidR="00061611" w:rsidRDefault="00B5100B">
      <w:pPr>
        <w:pStyle w:val="Ttulo2"/>
      </w:pPr>
      <w:r>
        <w:t>Casos de uso demostrados</w:t>
      </w:r>
    </w:p>
    <w:p w14:paraId="1A6822C5" w14:textId="77777777" w:rsidR="00061611" w:rsidRDefault="00B5100B">
      <w:r>
        <w:t>Iniciar sesión, registrar insumo, consultar alertas, ajustar stock, registrar y editar producto, registrar entrada o salida, filtrar historial y cerrar sesión. El flujo conserva PRG y rechaza peticiones POST sin token. No se presentan botones sin acción como funciones concluidas.</w:t>
      </w:r>
    </w:p>
    <w:p w14:paraId="280AADDE" w14:textId="77777777" w:rsidR="00061611" w:rsidRDefault="00B5100B">
      <w:pPr>
        <w:pStyle w:val="Ttulo2"/>
      </w:pPr>
      <w:r>
        <w:t>Proceso implementado</w:t>
      </w:r>
    </w:p>
    <w:p w14:paraId="3CBCF05F" w14:textId="77777777" w:rsidR="00061611" w:rsidRDefault="00B5100B">
      <w:r>
        <w:t>Acceso → sesión válida → formulario → Servlet → validación → DAO → MySQL → commit o rollback → redirección GET → JSP. En Kardex, el bloqueo de fila precede a la actualización; los saldos quedan vinculados al movimiento.</w:t>
      </w:r>
    </w:p>
    <w:p w14:paraId="375E345E" w14:textId="77777777" w:rsidR="00061611" w:rsidRDefault="00B5100B">
      <w:r>
        <w:br w:type="page"/>
      </w:r>
    </w:p>
    <w:p w14:paraId="340BDB68" w14:textId="77777777" w:rsidR="00061611" w:rsidRDefault="00B5100B">
      <w:pPr>
        <w:pStyle w:val="Ttulo1"/>
      </w:pPr>
      <w:bookmarkStart w:id="17" w:name="_Toc239504883"/>
      <w:r>
        <w:lastRenderedPageBreak/>
        <w:t>18 Matriz final de los seis criterios</w:t>
      </w:r>
      <w:bookmarkEnd w:id="17"/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061611" w14:paraId="269A74C8" w14:textId="77777777" w:rsidTr="00061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45ECF5C7" w14:textId="77777777" w:rsidR="00061611" w:rsidRDefault="00B5100B">
            <w:pPr>
              <w:spacing w:after="100"/>
            </w:pPr>
            <w:r>
              <w:rPr>
                <w:sz w:val="20"/>
              </w:rPr>
              <w:t>Criterio y máximo</w:t>
            </w:r>
          </w:p>
        </w:tc>
        <w:tc>
          <w:tcPr>
            <w:tcW w:w="3202" w:type="dxa"/>
          </w:tcPr>
          <w:p w14:paraId="2E9DBAB2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Demostrado</w:t>
            </w:r>
          </w:p>
        </w:tc>
        <w:tc>
          <w:tcPr>
            <w:tcW w:w="3202" w:type="dxa"/>
          </w:tcPr>
          <w:p w14:paraId="74100B9D" w14:textId="77777777" w:rsidR="00061611" w:rsidRDefault="00B5100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Pendiente o límite</w:t>
            </w:r>
          </w:p>
        </w:tc>
      </w:tr>
      <w:tr w:rsidR="00061611" w14:paraId="6CD30CED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0E7EE21E" w14:textId="77777777" w:rsidR="00061611" w:rsidRDefault="00B5100B">
            <w:pPr>
              <w:spacing w:after="100"/>
            </w:pPr>
            <w:r>
              <w:rPr>
                <w:sz w:val="20"/>
              </w:rPr>
              <w:t>Alternativas y prototipo</w:t>
            </w:r>
            <w:r>
              <w:rPr>
                <w:sz w:val="20"/>
              </w:rPr>
              <w:br/>
              <w:t>4 puntos</w:t>
            </w:r>
          </w:p>
        </w:tc>
        <w:tc>
          <w:tcPr>
            <w:tcW w:w="3202" w:type="dxa"/>
          </w:tcPr>
          <w:p w14:paraId="34B55AFC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Tres alternativas analizadas; MVC elegido; cinco vistas ejecutables y capturas reales.</w:t>
            </w:r>
          </w:p>
        </w:tc>
        <w:tc>
          <w:tcPr>
            <w:tcW w:w="3202" w:type="dxa"/>
          </w:tcPr>
          <w:p w14:paraId="2C705754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se implementaron las otras arquitecturas; la ponderación corresponde al docente.</w:t>
            </w:r>
          </w:p>
        </w:tc>
      </w:tr>
      <w:tr w:rsidR="00061611" w14:paraId="7C8D257F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77A3D103" w14:textId="77777777" w:rsidR="00061611" w:rsidRDefault="00B5100B">
            <w:pPr>
              <w:spacing w:after="100"/>
            </w:pPr>
            <w:r>
              <w:rPr>
                <w:sz w:val="20"/>
              </w:rPr>
              <w:t>Entorno</w:t>
            </w:r>
            <w:r>
              <w:rPr>
                <w:sz w:val="20"/>
              </w:rPr>
              <w:br/>
              <w:t>3 puntos</w:t>
            </w:r>
          </w:p>
        </w:tc>
        <w:tc>
          <w:tcPr>
            <w:tcW w:w="3202" w:type="dxa"/>
          </w:tcPr>
          <w:p w14:paraId="6296561A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JDK 17, Maven, Tomcat 9, javax, WAR, 8080 y UTF-8 comprobados.</w:t>
            </w:r>
          </w:p>
        </w:tc>
        <w:tc>
          <w:tcPr>
            <w:tcW w:w="3202" w:type="dxa"/>
          </w:tcPr>
          <w:p w14:paraId="3C720095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Despliegue público con HTTPS no realizado.</w:t>
            </w:r>
          </w:p>
        </w:tc>
      </w:tr>
      <w:tr w:rsidR="00061611" w14:paraId="195CF75D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4DE48361" w14:textId="77777777" w:rsidR="00061611" w:rsidRDefault="00B5100B">
            <w:pPr>
              <w:spacing w:after="100"/>
            </w:pPr>
            <w:r>
              <w:rPr>
                <w:sz w:val="20"/>
              </w:rPr>
              <w:t>JDBC</w:t>
            </w:r>
            <w:r>
              <w:rPr>
                <w:sz w:val="20"/>
              </w:rPr>
              <w:br/>
              <w:t>4 puntos</w:t>
            </w:r>
          </w:p>
        </w:tc>
        <w:tc>
          <w:tcPr>
            <w:tcW w:w="3202" w:type="dxa"/>
          </w:tcPr>
          <w:p w14:paraId="5290FF06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MySQL real, SQL reproducible, validación decimal, integridad, rollback y concurrencia.</w:t>
            </w:r>
          </w:p>
        </w:tc>
        <w:tc>
          <w:tcPr>
            <w:tcW w:w="3202" w:type="dxa"/>
          </w:tcPr>
          <w:p w14:paraId="1F945A67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Migración de datos anteriores y auditoría individual pendientes.</w:t>
            </w:r>
          </w:p>
        </w:tc>
      </w:tr>
      <w:tr w:rsidR="00061611" w14:paraId="1EE93E65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1E8A6B60" w14:textId="77777777" w:rsidR="00061611" w:rsidRDefault="00B5100B">
            <w:pPr>
              <w:spacing w:after="100"/>
            </w:pPr>
            <w:r>
              <w:rPr>
                <w:sz w:val="20"/>
              </w:rPr>
              <w:t>Servlets y JSP</w:t>
            </w:r>
            <w:r>
              <w:rPr>
                <w:sz w:val="20"/>
              </w:rPr>
              <w:br/>
              <w:t>4 puntos</w:t>
            </w:r>
          </w:p>
        </w:tc>
        <w:tc>
          <w:tcPr>
            <w:tcW w:w="3202" w:type="dxa"/>
          </w:tcPr>
          <w:p w14:paraId="3F460B61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Cinco vistas, GET/POST, sesión, PRG, validación, CSRF y persistencia.</w:t>
            </w:r>
          </w:p>
        </w:tc>
        <w:tc>
          <w:tcPr>
            <w:tcW w:w="3202" w:type="dxa"/>
          </w:tcPr>
          <w:p w14:paraId="7D2F6958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Roles y edición completa de insumos pendientes.</w:t>
            </w:r>
          </w:p>
        </w:tc>
      </w:tr>
      <w:tr w:rsidR="00061611" w14:paraId="3DE9DB64" w14:textId="77777777" w:rsidTr="00061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750B720B" w14:textId="77777777" w:rsidR="00061611" w:rsidRDefault="00B5100B">
            <w:pPr>
              <w:spacing w:after="100"/>
            </w:pPr>
            <w:r>
              <w:rPr>
                <w:sz w:val="20"/>
              </w:rPr>
              <w:t>Versiones y calidad</w:t>
            </w:r>
            <w:r>
              <w:rPr>
                <w:sz w:val="20"/>
              </w:rPr>
              <w:br/>
              <w:t>3 puntos</w:t>
            </w:r>
          </w:p>
        </w:tc>
        <w:tc>
          <w:tcPr>
            <w:tcW w:w="3202" w:type="dxa"/>
          </w:tcPr>
          <w:p w14:paraId="53230987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Commits reales publicados; 11 pruebas Java y flujo HTTP aprobado; evidencias.</w:t>
            </w:r>
          </w:p>
        </w:tc>
        <w:tc>
          <w:tcPr>
            <w:tcW w:w="3202" w:type="dxa"/>
          </w:tcPr>
          <w:p w14:paraId="023171DD" w14:textId="77777777" w:rsidR="00061611" w:rsidRDefault="00B5100B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se hizo prueba de carga ni cobertura exhaustiva de seguridad.</w:t>
            </w:r>
          </w:p>
        </w:tc>
      </w:tr>
      <w:tr w:rsidR="00061611" w14:paraId="5AEEC1B9" w14:textId="77777777" w:rsidTr="000616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4F925655" w14:textId="77777777" w:rsidR="00061611" w:rsidRDefault="00B5100B">
            <w:pPr>
              <w:spacing w:after="100"/>
            </w:pPr>
            <w:r>
              <w:rPr>
                <w:sz w:val="20"/>
              </w:rPr>
              <w:t>Documentación</w:t>
            </w:r>
            <w:r>
              <w:rPr>
                <w:sz w:val="20"/>
              </w:rPr>
              <w:br/>
              <w:t>2 puntos</w:t>
            </w:r>
          </w:p>
        </w:tc>
        <w:tc>
          <w:tcPr>
            <w:tcW w:w="3202" w:type="dxa"/>
          </w:tcPr>
          <w:p w14:paraId="3C06E4E7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README reproducible, informe con capturas, rutas, versiones, commits y resultados.</w:t>
            </w:r>
          </w:p>
        </w:tc>
        <w:tc>
          <w:tcPr>
            <w:tcW w:w="3202" w:type="dxa"/>
          </w:tcPr>
          <w:p w14:paraId="6F884C94" w14:textId="77777777" w:rsidR="00061611" w:rsidRDefault="00B5100B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Revisión académica y valoración final a cargo del docente.</w:t>
            </w:r>
          </w:p>
        </w:tc>
      </w:tr>
    </w:tbl>
    <w:p w14:paraId="148ACF12" w14:textId="77777777" w:rsidR="00061611" w:rsidRDefault="00B5100B">
      <w:r>
        <w:t>Los valores de la primera columna son los máximos de la rúbrica, no puntos obtenidos ni una predicción de nota. La documentación diferencia implementación, evidencia y evolución pendiente.</w:t>
      </w:r>
    </w:p>
    <w:p w14:paraId="2C36987E" w14:textId="77777777" w:rsidR="00061611" w:rsidRDefault="00B5100B">
      <w:pPr>
        <w:pStyle w:val="Ttulo2"/>
      </w:pPr>
      <w:r>
        <w:t>Fuentes de verificación</w:t>
      </w:r>
    </w:p>
    <w:p w14:paraId="4584E108" w14:textId="77777777" w:rsidR="00061611" w:rsidRDefault="00B5100B">
      <w:r>
        <w:t>Repositorio oficial: https://github.com/Enrqgonzales/dpao-cookies-web. Fuentes primarias de esta entrega: pom.xml, código Java/JSP, sql/schema.sql, sql/seed.sql, pruebas automatizadas, logs y capturas versionadas. El contexto de negocio y el cronograma proceden del informe anterior conservado como respaldo.</w:t>
      </w:r>
    </w:p>
    <w:sectPr w:rsidR="00061611" w:rsidSect="00034616">
      <w:footerReference w:type="default" r:id="rId14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75A35" w14:textId="77777777" w:rsidR="00B5100B" w:rsidRDefault="00B5100B">
      <w:pPr>
        <w:spacing w:after="0" w:line="240" w:lineRule="auto"/>
      </w:pPr>
      <w:r>
        <w:separator/>
      </w:r>
    </w:p>
  </w:endnote>
  <w:endnote w:type="continuationSeparator" w:id="0">
    <w:p w14:paraId="209F638B" w14:textId="77777777" w:rsidR="00B5100B" w:rsidRDefault="00B51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19829" w14:textId="77777777" w:rsidR="00061611" w:rsidRDefault="00B5100B">
    <w:pPr>
      <w:pStyle w:val="Piedepgina"/>
      <w:jc w:val="right"/>
    </w:pPr>
    <w:r>
      <w:t xml:space="preserve">D’PAO COOKIES  |  APF1  |  </w:t>
    </w:r>
    <w:r>
      <w:fldChar w:fldCharType="begin"/>
    </w:r>
    <w:r>
      <w:instrText>PAGE</w:instrText>
    </w:r>
    <w:r>
      <w:fldChar w:fldCharType="separate"/>
    </w:r>
    <w:r w:rsidR="009E092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86E65" w14:textId="77777777" w:rsidR="00B5100B" w:rsidRDefault="00B5100B">
      <w:pPr>
        <w:spacing w:after="0" w:line="240" w:lineRule="auto"/>
      </w:pPr>
      <w:r>
        <w:separator/>
      </w:r>
    </w:p>
  </w:footnote>
  <w:footnote w:type="continuationSeparator" w:id="0">
    <w:p w14:paraId="5C9884A6" w14:textId="77777777" w:rsidR="00B5100B" w:rsidRDefault="00B51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128810">
    <w:abstractNumId w:val="8"/>
  </w:num>
  <w:num w:numId="2" w16cid:durableId="1433432374">
    <w:abstractNumId w:val="6"/>
  </w:num>
  <w:num w:numId="3" w16cid:durableId="196553879">
    <w:abstractNumId w:val="5"/>
  </w:num>
  <w:num w:numId="4" w16cid:durableId="2053848665">
    <w:abstractNumId w:val="4"/>
  </w:num>
  <w:num w:numId="5" w16cid:durableId="2010675636">
    <w:abstractNumId w:val="7"/>
  </w:num>
  <w:num w:numId="6" w16cid:durableId="68424640">
    <w:abstractNumId w:val="3"/>
  </w:num>
  <w:num w:numId="7" w16cid:durableId="285553203">
    <w:abstractNumId w:val="2"/>
  </w:num>
  <w:num w:numId="8" w16cid:durableId="885600771">
    <w:abstractNumId w:val="1"/>
  </w:num>
  <w:num w:numId="9" w16cid:durableId="297153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611"/>
    <w:rsid w:val="0015074B"/>
    <w:rsid w:val="0029639D"/>
    <w:rsid w:val="00326F90"/>
    <w:rsid w:val="009E092E"/>
    <w:rsid w:val="00AA1D8D"/>
    <w:rsid w:val="00B47730"/>
    <w:rsid w:val="00B5100B"/>
    <w:rsid w:val="00CB0664"/>
    <w:rsid w:val="00FC693F"/>
    <w:rsid w:val="00FF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2F432EE"/>
  <w14:defaultImageDpi w14:val="300"/>
  <w15:docId w15:val="{5FABB69E-279E-49E1-954F-7B3819079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E092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E09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3900</Words>
  <Characters>21450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web de inventario para DPAO Cookies</dc:title>
  <dc:subject>APF1 Desarrollo Web Integrado 100000SI54</dc:subject>
  <dc:creator>Anderson Enrique Junior Casas Gonzales</dc:creator>
  <cp:keywords/>
  <dc:description>generated by python-docx</dc:description>
  <cp:lastModifiedBy>ALUMNO - ANDERSON ENRIQUE JUNIOR CASAS GONZALES</cp:lastModifiedBy>
  <cp:revision>2</cp:revision>
  <dcterms:created xsi:type="dcterms:W3CDTF">2013-12-23T23:15:00Z</dcterms:created>
  <dcterms:modified xsi:type="dcterms:W3CDTF">2026-09-05T17:47:00Z</dcterms:modified>
  <cp:category/>
</cp:coreProperties>
</file>