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60" w:lineRule="auto"/>
        <w:rPr/>
      </w:pPr>
      <w:bookmarkStart w:colFirst="0" w:colLast="0" w:name="_trd8o6k5zl0j" w:id="0"/>
      <w:bookmarkEnd w:id="0"/>
      <w:r w:rsidDel="00000000" w:rsidR="00000000" w:rsidRPr="00000000">
        <w:fldChar w:fldCharType="begin"/>
        <w:instrText xml:space="preserve"> HYPERLINK "http://www.calstatela.edu/centers/hipic"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260" w:lineRule="auto"/>
        <w:rPr>
          <w:rFonts w:ascii="Times New Roman" w:cs="Times New Roman" w:eastAsia="Times New Roman" w:hAnsi="Times New Roman"/>
          <w:b w:val="1"/>
          <w:sz w:val="39"/>
          <w:szCs w:val="39"/>
        </w:rPr>
      </w:pPr>
      <w:bookmarkStart w:colFirst="0" w:colLast="0" w:name="_trd8o6k5zl0j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rtl w:val="0"/>
        </w:rPr>
        <w:t xml:space="preserve"> CIS5560 Term Project Tutorial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dwou99v9a9s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Authors: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Marco Aramburo, Henry Flores, Antonio Ponce, Michael Mijos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0" w:before="240" w:line="360" w:lineRule="auto"/>
        <w:rPr>
          <w:rFonts w:ascii="Times New Roman" w:cs="Times New Roman" w:eastAsia="Times New Roman" w:hAnsi="Times New Roman"/>
          <w:b w:val="1"/>
          <w:color w:val="337ab7"/>
          <w:sz w:val="21"/>
          <w:szCs w:val="21"/>
          <w:u w:val="single"/>
        </w:rPr>
      </w:pPr>
      <w:bookmarkStart w:colFirst="0" w:colLast="0" w:name="_9xxtxo3ayff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Instructor: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337ab7"/>
            <w:sz w:val="21"/>
            <w:szCs w:val="21"/>
            <w:u w:val="single"/>
            <w:rtl w:val="0"/>
          </w:rPr>
          <w:t xml:space="preserve">Jongwook Woo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bookmarkStart w:colFirst="0" w:colLast="0" w:name="_6rjqsunws97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Date: 12/15/19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Tutorial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Marco Aramburo, Henry Flores, Antonio Ponce, and Michael Mijos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12/15/19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 Analysis using Microsoft Azure ML</w:t>
      </w:r>
    </w:p>
    <w:p w:rsidR="00000000" w:rsidDel="00000000" w:rsidP="00000000" w:rsidRDefault="00000000" w:rsidRPr="00000000" w14:paraId="0000000D">
      <w:pPr>
        <w:jc w:val="cente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Objectives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List what your objectives are. </w:t>
      </w:r>
      <w:r w:rsidDel="00000000" w:rsidR="00000000" w:rsidRPr="00000000">
        <w:rPr>
          <w:color w:val="333333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Upload your dataset into Microsoft Azure ML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Learn the different experiment items and what each do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Fill in missing values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Sort through the data columns and choose what we need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Visualize the data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333333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Platform Spec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333333"/>
          <w:rtl w:val="0"/>
        </w:rPr>
        <w:t xml:space="preserve">CPU Speed: 3.2ghz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333333"/>
          <w:rtl w:val="0"/>
        </w:rPr>
        <w:t xml:space="preserve"># of CPU cores: 6 cores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333333"/>
          <w:rtl w:val="0"/>
        </w:rPr>
        <w:t xml:space="preserve">Total Memory Size: 16gb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·     Hard Drive: 350 gb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300" w:lineRule="auto"/>
        <w:rPr>
          <w:color w:val="333333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1: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Setting up your experiment</w:t>
      </w:r>
    </w:p>
    <w:p w:rsidR="00000000" w:rsidDel="00000000" w:rsidP="00000000" w:rsidRDefault="00000000" w:rsidRPr="00000000" w14:paraId="0000001E">
      <w:pPr>
        <w:spacing w:after="220" w:before="22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Explain what this step is for. </w:t>
      </w:r>
      <w:r w:rsidDel="00000000" w:rsidR="00000000" w:rsidRPr="00000000">
        <w:rPr>
          <w:rtl w:val="0"/>
        </w:rPr>
        <w:t xml:space="preserve">This step is to get data manually….</w:t>
      </w:r>
    </w:p>
    <w:p w:rsidR="00000000" w:rsidDel="00000000" w:rsidP="00000000" w:rsidRDefault="00000000" w:rsidRPr="00000000" w14:paraId="0000001F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Download the dataset via this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https://www.kaggle.com/chicago/chicago-food-inspections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download and once it is finished go to your downloads folder. Extract the dataset.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Microsoft Azure ML, accessible through this link.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https://studio.azureml.net</w:t>
        </w:r>
      </w:hyperlink>
      <w:r w:rsidDel="00000000" w:rsidR="00000000" w:rsidRPr="00000000">
        <w:rPr>
          <w:rtl w:val="0"/>
        </w:rPr>
        <w:t xml:space="preserve">. Create an account or sign into it if you already have an account.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are signed in, click the ‘+’ at the bottom left of the screen. Once it window is opened, click the three cylinders labeled ‘Datasets,’ and click the folder labeled, “from local file.’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and select the downloaded dataset and upload it.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it is uploaded, in the same ‘+’ menu, go to experiments and click blank experiment.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this experiment, “Chicago Food Inspections.”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300" w:lineRule="auto"/>
        <w:rPr>
          <w:color w:val="333333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2: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Implementing the modules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Explain what this step is for. </w:t>
      </w:r>
      <w:r w:rsidDel="00000000" w:rsidR="00000000" w:rsidRPr="00000000">
        <w:rPr>
          <w:rtl w:val="0"/>
        </w:rPr>
        <w:t xml:space="preserve">In this step we are going to load in all the modules necessary in creating a good visual.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my datasets select and drag food inspections.cvs into the canvas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search for project columns also known as the select columns in dataset module in the search box.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the select columns module onto the canvas and connect it to the data set. Connect both the data set to the column in dataset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connected search for R execute r script and connect it to the select columns in dataset module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connected locate Execute python-script module and drag it into the canvas ad connect it to the R execute module 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all your work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search for Apply sql transformation module and drag it over into the canvas. Connecting it to  Execute Python script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a Split data module and drag it into the canvas.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it to  Apply SQL transformation module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 Bayesian linear regression module and also a train model module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split module to the train module. Followed by connecting the Bayesian linear regression module to the train model.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your work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Search for a score model module and drag it into the canvas and connect it to the train model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 search for the evaluate model module and connect it to the score module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save &amp; run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300" w:lineRule="auto"/>
        <w:rPr>
          <w:color w:val="333333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3: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Visualization</w:t>
      </w:r>
    </w:p>
    <w:p w:rsidR="00000000" w:rsidDel="00000000" w:rsidP="00000000" w:rsidRDefault="00000000" w:rsidRPr="00000000" w14:paraId="0000003A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Now to visualize the model. Here is one of the charts that you will be able to get once you run your model. </w:t>
      </w:r>
    </w:p>
    <w:p w:rsidR="00000000" w:rsidDel="00000000" w:rsidP="00000000" w:rsidRDefault="00000000" w:rsidRPr="00000000" w14:paraId="0000003B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click on the columns, the graph will pop up in visuals to the right. If you hover over the bars it will show you the percentages of results. </w:t>
      </w:r>
    </w:p>
    <w:p w:rsidR="00000000" w:rsidDel="00000000" w:rsidP="00000000" w:rsidRDefault="00000000" w:rsidRPr="00000000" w14:paraId="0000003C">
      <w:pPr>
        <w:spacing w:after="240" w:before="240" w:line="480" w:lineRule="auto"/>
        <w:rPr/>
      </w:pPr>
      <w:r w:rsidDel="00000000" w:rsidR="00000000" w:rsidRPr="00000000">
        <w:rPr>
          <w:b w:val="1"/>
          <w:rtl w:val="0"/>
        </w:rPr>
        <w:t xml:space="preserve">For example, in the food that is being handled, there is a 72% risk. And for the results column only 54% of food distributors pass their inspections.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42756" cy="240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3105" l="7692" r="5781" t="15099"/>
                    <a:stretch>
                      <a:fillRect/>
                    </a:stretch>
                  </pic:blipFill>
                  <pic:spPr>
                    <a:xfrm>
                      <a:off x="0" y="0"/>
                      <a:ext cx="5142756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14975" cy="2257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3105" l="7211" r="0" t="1937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30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3F">
      <w:pPr>
        <w:spacing w:after="240" w:before="240" w:line="480" w:lineRule="auto"/>
        <w:ind w:left="8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1.     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https://www.kaggle.com/chicago/chicago-food-inspections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480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  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https://github.com/Ensaria/3200-Project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480" w:lineRule="auto"/>
        <w:ind w:left="8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https://studio.azureml.net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chicago/chicago-food-inspections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studio.azureml.net" TargetMode="External"/><Relationship Id="rId12" Type="http://schemas.openxmlformats.org/officeDocument/2006/relationships/hyperlink" Target="https://github.com/Ensaria/3200-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inkedin.com/in/jongwook-woo-7081a85" TargetMode="External"/><Relationship Id="rId7" Type="http://schemas.openxmlformats.org/officeDocument/2006/relationships/hyperlink" Target="https://www.kaggle.com/chicago/chicago-food-inspections" TargetMode="External"/><Relationship Id="rId8" Type="http://schemas.openxmlformats.org/officeDocument/2006/relationships/hyperlink" Target="https://studio.azurem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