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0E473C2D" w14:textId="68001D95" w:rsidR="006A31BA" w:rsidRDefault="00F708E6" w:rsidP="002A360A">
      <w:pPr>
        <w:pBdr>
          <w:top w:val="single" w:sz="8" w:space="1" w:color="FFFFFF" w:themeColor="background1"/>
          <w:left w:val="single" w:sz="8" w:space="4" w:color="FFFFFF" w:themeColor="background1"/>
          <w:bottom w:val="single" w:sz="8" w:space="1" w:color="FFFFFF" w:themeColor="background1"/>
          <w:right w:val="single" w:sz="8" w:space="4" w:color="FFFFFF" w:themeColor="background1"/>
        </w:pBdr>
        <w:jc w:val="center"/>
        <w:rPr>
          <w:b/>
          <w:bCs/>
          <w:sz w:val="40"/>
          <w:szCs w:val="40"/>
        </w:rPr>
      </w:pPr>
      <w:r w:rsidRPr="00F708E6">
        <w:rPr>
          <w:b/>
          <w:bCs/>
          <w:sz w:val="40"/>
          <w:szCs w:val="40"/>
        </w:rPr>
        <w:t>Projet PAZ</w:t>
      </w:r>
    </w:p>
    <w:p w14:paraId="1E4CE167" w14:textId="77777777" w:rsidR="00EC0EAD" w:rsidRPr="00EC0EAD" w:rsidRDefault="00EC0EAD" w:rsidP="00435890">
      <w:pPr>
        <w:jc w:val="both"/>
        <w:rPr>
          <w:sz w:val="2"/>
          <w:szCs w:val="2"/>
        </w:rPr>
      </w:pPr>
    </w:p>
    <w:p w14:paraId="0A7FB688" w14:textId="77777777" w:rsidR="00EC0EAD" w:rsidRDefault="00EC0EAD" w:rsidP="00EC0EAD">
      <w:pPr>
        <w:jc w:val="both"/>
      </w:pPr>
      <w:r>
        <w:t xml:space="preserve">Dans un contexte national de danger de zombification, plusieurs événements pourraient contribuer à cette menace imminente. Une épidémie virale émerge soudainement, causant des mutations dans le code génétique humain et entraînant des comportements similaires à ceux des zombies. Le virus responsable de la zombification se propage rapidement à travers le pays, provoquant des cas de zombification dans plusieurs régions. Les autorités sanitaires et gouvernementales sont rapidement submergées par la gestion de l'épidémie. La propagation rapide de l'épidémie crée la panique parmi la population. Les gens fuient les zones densément peuplées, provoquant des troubles sociaux et une crise humanitaire. Les tentatives de mettre en place des zones de quarantaine pour contenir l'épidémie échouent alors que les personnes infectées par le virus parviennent à s'échapper ou à contaminer d'autres individus avant d'être isolées. L'effondrement des services publics tels que les services d'urgence, les hôpitaux et les forces de l'ordre aggrave la situation. Les ressources médicales sont rapidement épuisées, tandis que les forces de l'ordre luttent pour maintenir l'ordre dans un climat de chaos croissant. L'incapacité des autorités à contenir l'épidémie conduit à une perte de confiance du public dans le gouvernement. Les troubles sociaux et les émeutes éclatent alors que les citoyens demandent des réponses et des solutions efficaces. </w:t>
      </w:r>
    </w:p>
    <w:p w14:paraId="0DBC1C8E" w14:textId="3241344A" w:rsidR="00EC0EAD" w:rsidRDefault="00EC0EAD" w:rsidP="00EC0EAD">
      <w:pPr>
        <w:jc w:val="both"/>
      </w:pPr>
      <w:r>
        <w:t>Dans ce contexte national de danger de zombification, la priorité absolue des autorités serait de contenir l'épidémie, de fournir une assistance médicale aux personnes infectées et de restaurer l'ordre public. Les efforts de recherche et de développement de vaccins ou de traitements efficaces seraient intensifiés, tandis que des mesures de sécurité strictes seraient mises en place pour protéger la population contre les dangers de la zombification.</w:t>
      </w:r>
    </w:p>
    <w:p w14:paraId="3F87A198" w14:textId="7833C879" w:rsidR="00EC0EAD" w:rsidRDefault="00EC0EAD" w:rsidP="00435890">
      <w:pPr>
        <w:jc w:val="both"/>
      </w:pPr>
      <w:r w:rsidRPr="00EC0EAD">
        <w:t xml:space="preserve">En France, une zone de sécurité a été établie pour protéger les citoyens des dangers de la zombification. Un groupe d'ingénieurs travaille activement à tester tous ceux qui entrent dans cette zone, utilisant </w:t>
      </w:r>
      <w:r>
        <w:t>une procédure appelée «</w:t>
      </w:r>
      <w:r w:rsidRPr="00EC0EAD">
        <w:t xml:space="preserve"> Procédure d’Authentification de Zombie (PAZ)</w:t>
      </w:r>
      <w:r>
        <w:t> »</w:t>
      </w:r>
      <w:r w:rsidRPr="00EC0EAD">
        <w:t>. Seuls ceux qui réussissent ces tests rigoureux sont autorisés à entrer, assurant ainsi la sécurité des résidents non infectés.</w:t>
      </w:r>
    </w:p>
    <w:p w14:paraId="37FA1BD0" w14:textId="57B11536" w:rsidR="00435890" w:rsidRDefault="00435890" w:rsidP="00435890">
      <w:pPr>
        <w:jc w:val="both"/>
      </w:pPr>
      <w:r>
        <w:t>Le PAZ (Procédure d’Authentification de Zombie) est un processus complet conçu pour évaluer et attribuer un niveau de zombification spécifique à chaque utilisateur. L'idée fondamentale est simple : l'utilisateur place sa main droite dans un dispositif électronique et informatisé qui analyse l'humidité, la température et le pouls cardiaque de l'individu. Pendant ce temps, des questions sont projetées sur un écran OLED, auxquelles l'utilisateur peut répondre en utilisant deux boutons poussoirs. À la fin de la procédure, un niveau de zombification est déterminé pour l'utilisateur sur un autre écran OLED.</w:t>
      </w:r>
    </w:p>
    <w:p w14:paraId="1109C08C" w14:textId="47E16B89" w:rsidR="00435890" w:rsidRPr="00435890" w:rsidRDefault="00435890" w:rsidP="00435890">
      <w:pPr>
        <w:jc w:val="both"/>
        <w:rPr>
          <w:b/>
          <w:bCs/>
          <w:u w:val="single"/>
        </w:rPr>
      </w:pPr>
      <w:r w:rsidRPr="00BB6FFA">
        <w:rPr>
          <w:b/>
          <w:bCs/>
          <w:highlight w:val="green"/>
          <w:u w:val="single"/>
        </w:rPr>
        <w:t>En fonction du taux de zombification, plusieurs catégories peuvent être affectées à l’utilisateur :</w:t>
      </w:r>
    </w:p>
    <w:p w14:paraId="6E97FA27" w14:textId="31756366" w:rsidR="00435890" w:rsidRPr="00EC0EAD" w:rsidRDefault="00435890" w:rsidP="00435890">
      <w:pPr>
        <w:jc w:val="both"/>
        <w:rPr>
          <w:b/>
          <w:bCs/>
          <w:u w:val="single"/>
        </w:rPr>
      </w:pPr>
      <w:r w:rsidRPr="00C52387">
        <w:rPr>
          <w:b/>
          <w:bCs/>
          <w:highlight w:val="darkMagenta"/>
          <w:u w:val="single"/>
        </w:rPr>
        <w:t>Catégorie de Zombification Physiologique :</w:t>
      </w:r>
      <w:r w:rsidR="00EC0EAD" w:rsidRPr="00EC0EAD">
        <w:rPr>
          <w:b/>
          <w:bCs/>
        </w:rPr>
        <w:t xml:space="preserve"> </w:t>
      </w:r>
      <w:r w:rsidR="00EC0EAD">
        <w:t>c</w:t>
      </w:r>
      <w:r>
        <w:t>ette catégorie évalue les signes vitaux de l'utilisateur, tels que la fréquence cardiaque, la température corporelle et la transpiration. Des niveaux de zombification plus élevés peuvent être associés à des variations significatives dans ces paramètres.</w:t>
      </w:r>
    </w:p>
    <w:p w14:paraId="091560C8" w14:textId="69C8887B" w:rsidR="00435890" w:rsidRPr="00EC0EAD" w:rsidRDefault="00435890" w:rsidP="00435890">
      <w:pPr>
        <w:jc w:val="both"/>
        <w:rPr>
          <w:b/>
          <w:bCs/>
          <w:u w:val="single"/>
        </w:rPr>
      </w:pPr>
      <w:r w:rsidRPr="00C52387">
        <w:rPr>
          <w:b/>
          <w:bCs/>
          <w:highlight w:val="darkMagenta"/>
          <w:u w:val="single"/>
        </w:rPr>
        <w:t>Catégorie de Zombification Cognitive :</w:t>
      </w:r>
      <w:r w:rsidR="00EC0EAD">
        <w:t xml:space="preserve"> c</w:t>
      </w:r>
      <w:r>
        <w:t>ette catégorie évalue la capacité de l'utilisateur à répondre aux questions posées pendant la procédure. Des réponses lentes, confuses ou incohérentes pourraient indiquer un niveau de zombification cognitif plus élevé.</w:t>
      </w:r>
    </w:p>
    <w:p w14:paraId="2BA64E2A" w14:textId="70BF3065" w:rsidR="00435890" w:rsidRDefault="00435890" w:rsidP="00435890">
      <w:pPr>
        <w:jc w:val="both"/>
      </w:pPr>
      <w:r w:rsidRPr="00C52387">
        <w:rPr>
          <w:b/>
          <w:bCs/>
          <w:highlight w:val="darkMagenta"/>
          <w:u w:val="single"/>
        </w:rPr>
        <w:t>Catégorie de Zombification Émotionnelle :</w:t>
      </w:r>
      <w:r w:rsidR="00EC0EAD">
        <w:t xml:space="preserve"> c</w:t>
      </w:r>
      <w:r>
        <w:t>ette catégorie évalue les réponses émotionnelles de l'utilisateur aux stimuli visuels et aux questions posées. Des expressions faciales neutres ou des réponses émotionnelles inappropriées pourraient indiquer un niveau de zombification émotionnelle accru.</w:t>
      </w:r>
    </w:p>
    <w:p w14:paraId="220AD0F9" w14:textId="418393D5" w:rsidR="00435890" w:rsidRPr="00D20AF5" w:rsidRDefault="00435890" w:rsidP="00435890">
      <w:pPr>
        <w:jc w:val="both"/>
        <w:rPr>
          <w:b/>
          <w:bCs/>
          <w:u w:val="single"/>
        </w:rPr>
      </w:pPr>
      <w:r w:rsidRPr="00C52387">
        <w:rPr>
          <w:b/>
          <w:bCs/>
          <w:highlight w:val="darkMagenta"/>
          <w:u w:val="single"/>
        </w:rPr>
        <w:lastRenderedPageBreak/>
        <w:t>Catégorie de Zombification Comportementale :</w:t>
      </w:r>
      <w:r w:rsidR="00D20AF5">
        <w:t xml:space="preserve"> c</w:t>
      </w:r>
      <w:r>
        <w:t>ette catégorie évalue les comportements moteurs de l'utilisateur pendant la procédure. Des mouvements lents, rigides ou répétitifs pourraient indiquer un niveau de zombification comportementale plus élevé.</w:t>
      </w:r>
    </w:p>
    <w:p w14:paraId="509F3E13" w14:textId="77777777" w:rsidR="00435890" w:rsidRDefault="00435890" w:rsidP="00435890">
      <w:pPr>
        <w:jc w:val="both"/>
      </w:pPr>
      <w:r>
        <w:t>Si le niveau de zombification de l'utilisateur dépasse un seuil de 50% dans l'une ou plusieurs des catégories mentionnées, des mesures d'intervention appropriées doivent être prises. Par exemple, si le niveau de zombification dépasse 50% dans la catégorie physique, cognitive, émotionnelle ou comportementale, l'utilisateur pourrait être soumis à des procédures supplémentaires, telles que l'isolement ou l'incarcération temporaire, dans le but de protéger la sécurité et le bien-être de l'utilisateur ainsi que celui de son entourage.</w:t>
      </w:r>
    </w:p>
    <w:p w14:paraId="2CD9B05E" w14:textId="081D4C60" w:rsidR="00435890" w:rsidRDefault="00435890" w:rsidP="00435890">
      <w:pPr>
        <w:jc w:val="both"/>
      </w:pPr>
      <w:r>
        <w:t>Ces mesures d'intervention pourraient également inclure une évaluation médicale approfondie pour déterminer la cause sous-jacente du niveau élevé de zombification et fournir un traitement approprié si nécessaire. En intégrant ces mesures d'intervention, le PAZ devient un outil complet pour évaluer, prévenir et répondre aux niveaux de zombification excessifs chez les individus.</w:t>
      </w:r>
    </w:p>
    <w:p w14:paraId="5D3D5BED" w14:textId="0CF4B90F" w:rsidR="0024579A" w:rsidRDefault="009C69F0" w:rsidP="009C69F0">
      <w:pPr>
        <w:pStyle w:val="NormalWeb"/>
        <w:jc w:val="center"/>
      </w:pPr>
      <w:r>
        <w:rPr>
          <w:noProof/>
        </w:rPr>
        <w:drawing>
          <wp:inline distT="0" distB="0" distL="0" distR="0" wp14:anchorId="285B91BB" wp14:editId="0CCC1956">
            <wp:extent cx="5891212" cy="5891212"/>
            <wp:effectExtent l="0" t="0" r="0" b="0"/>
            <wp:docPr id="3584577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4171" cy="5894171"/>
                    </a:xfrm>
                    <a:prstGeom prst="rect">
                      <a:avLst/>
                    </a:prstGeom>
                    <a:noFill/>
                    <a:ln>
                      <a:noFill/>
                    </a:ln>
                  </pic:spPr>
                </pic:pic>
              </a:graphicData>
            </a:graphic>
          </wp:inline>
        </w:drawing>
      </w:r>
    </w:p>
    <w:sectPr w:rsidR="0024579A" w:rsidSect="00005023">
      <w:pgSz w:w="11906" w:h="16838"/>
      <w:pgMar w:top="1417" w:right="1417" w:bottom="1417" w:left="1417" w:header="708" w:footer="708" w:gutter="0"/>
      <w:pgBorders w:offsetFrom="page">
        <w:top w:val="rings" w:sz="16" w:space="24" w:color="auto"/>
        <w:left w:val="rings" w:sz="16" w:space="24" w:color="auto"/>
        <w:bottom w:val="rings" w:sz="16" w:space="24" w:color="auto"/>
        <w:right w:val="rings"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E6"/>
    <w:rsid w:val="00005023"/>
    <w:rsid w:val="001229BC"/>
    <w:rsid w:val="0024579A"/>
    <w:rsid w:val="002A360A"/>
    <w:rsid w:val="003E186E"/>
    <w:rsid w:val="00435890"/>
    <w:rsid w:val="00480686"/>
    <w:rsid w:val="006A31BA"/>
    <w:rsid w:val="009C69F0"/>
    <w:rsid w:val="00BB6FFA"/>
    <w:rsid w:val="00C52387"/>
    <w:rsid w:val="00D20AF5"/>
    <w:rsid w:val="00EC0EAD"/>
    <w:rsid w:val="00F70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C7F"/>
  <w15:chartTrackingRefBased/>
  <w15:docId w15:val="{16768637-267C-45F4-8EA1-6BBCE31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457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563141">
      <w:bodyDiv w:val="1"/>
      <w:marLeft w:val="0"/>
      <w:marRight w:val="0"/>
      <w:marTop w:val="0"/>
      <w:marBottom w:val="0"/>
      <w:divBdr>
        <w:top w:val="none" w:sz="0" w:space="0" w:color="auto"/>
        <w:left w:val="none" w:sz="0" w:space="0" w:color="auto"/>
        <w:bottom w:val="none" w:sz="0" w:space="0" w:color="auto"/>
        <w:right w:val="none" w:sz="0" w:space="0" w:color="auto"/>
      </w:divBdr>
    </w:div>
    <w:div w:id="1230462423">
      <w:bodyDiv w:val="1"/>
      <w:marLeft w:val="0"/>
      <w:marRight w:val="0"/>
      <w:marTop w:val="0"/>
      <w:marBottom w:val="0"/>
      <w:divBdr>
        <w:top w:val="none" w:sz="0" w:space="0" w:color="auto"/>
        <w:left w:val="none" w:sz="0" w:space="0" w:color="auto"/>
        <w:bottom w:val="none" w:sz="0" w:space="0" w:color="auto"/>
        <w:right w:val="none" w:sz="0" w:space="0" w:color="auto"/>
      </w:divBdr>
    </w:div>
    <w:div w:id="1268000301">
      <w:bodyDiv w:val="1"/>
      <w:marLeft w:val="0"/>
      <w:marRight w:val="0"/>
      <w:marTop w:val="0"/>
      <w:marBottom w:val="0"/>
      <w:divBdr>
        <w:top w:val="none" w:sz="0" w:space="0" w:color="auto"/>
        <w:left w:val="none" w:sz="0" w:space="0" w:color="auto"/>
        <w:bottom w:val="none" w:sz="0" w:space="0" w:color="auto"/>
        <w:right w:val="none" w:sz="0" w:space="0" w:color="auto"/>
      </w:divBdr>
    </w:div>
    <w:div w:id="1567036818">
      <w:bodyDiv w:val="1"/>
      <w:marLeft w:val="0"/>
      <w:marRight w:val="0"/>
      <w:marTop w:val="0"/>
      <w:marBottom w:val="0"/>
      <w:divBdr>
        <w:top w:val="none" w:sz="0" w:space="0" w:color="auto"/>
        <w:left w:val="none" w:sz="0" w:space="0" w:color="auto"/>
        <w:bottom w:val="none" w:sz="0" w:space="0" w:color="auto"/>
        <w:right w:val="none" w:sz="0" w:space="0" w:color="auto"/>
      </w:divBdr>
    </w:div>
    <w:div w:id="168867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276D-FA52-47C6-B458-18373CCA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775</Words>
  <Characters>4265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Wilal HASSANI</dc:creator>
  <cp:keywords/>
  <dc:description/>
  <cp:lastModifiedBy>Heiwa FUBUKI</cp:lastModifiedBy>
  <cp:revision>10</cp:revision>
  <dcterms:created xsi:type="dcterms:W3CDTF">2024-03-17T21:26:00Z</dcterms:created>
  <dcterms:modified xsi:type="dcterms:W3CDTF">2024-03-18T15:51:00Z</dcterms:modified>
</cp:coreProperties>
</file>