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0F8188" w14:textId="77777777" w:rsidR="007A2681" w:rsidRPr="004F427A" w:rsidRDefault="007A2681" w:rsidP="00242D91">
      <w:pPr>
        <w:widowControl w:val="0"/>
        <w:suppressAutoHyphens w:val="0"/>
        <w:autoSpaceDE w:val="0"/>
        <w:autoSpaceDN w:val="0"/>
        <w:adjustRightInd w:val="0"/>
        <w:spacing w:after="240"/>
        <w:rPr>
          <w:rFonts w:asciiTheme="minorHAnsi" w:eastAsia="Cambria" w:hAnsiTheme="minorHAnsi" w:cstheme="minorHAnsi"/>
          <w:b/>
          <w:sz w:val="22"/>
          <w:szCs w:val="22"/>
          <w:u w:val="single"/>
          <w:lang w:val="en-US" w:eastAsia="en-US"/>
        </w:rPr>
      </w:pPr>
      <w:r w:rsidRPr="004F427A">
        <w:rPr>
          <w:rFonts w:asciiTheme="minorHAnsi" w:eastAsia="Cambria" w:hAnsiTheme="minorHAnsi" w:cstheme="minorHAnsi"/>
          <w:b/>
          <w:sz w:val="22"/>
          <w:szCs w:val="22"/>
          <w:u w:val="single"/>
          <w:lang w:val="en-US" w:eastAsia="en-US"/>
        </w:rPr>
        <w:t>transPLANT milestone report</w:t>
      </w:r>
    </w:p>
    <w:p w14:paraId="2DE909EF" w14:textId="77777777" w:rsidR="00242D91" w:rsidRPr="004F427A" w:rsidRDefault="008F2F5D" w:rsidP="00242D91">
      <w:pPr>
        <w:widowControl w:val="0"/>
        <w:suppressAutoHyphens w:val="0"/>
        <w:autoSpaceDE w:val="0"/>
        <w:autoSpaceDN w:val="0"/>
        <w:adjustRightInd w:val="0"/>
        <w:spacing w:after="240"/>
        <w:rPr>
          <w:rFonts w:asciiTheme="minorHAnsi" w:eastAsia="Cambria" w:hAnsiTheme="minorHAnsi" w:cstheme="minorHAnsi"/>
          <w:b/>
          <w:sz w:val="22"/>
          <w:szCs w:val="22"/>
          <w:u w:val="single"/>
          <w:lang w:val="en-US" w:eastAsia="en-US"/>
        </w:rPr>
      </w:pPr>
      <w:r>
        <w:rPr>
          <w:rFonts w:asciiTheme="minorHAnsi" w:eastAsia="Cambria" w:hAnsiTheme="minorHAnsi" w:cstheme="minorHAnsi"/>
          <w:b/>
          <w:sz w:val="22"/>
          <w:szCs w:val="22"/>
          <w:u w:val="single"/>
          <w:lang w:val="en-US" w:eastAsia="en-US"/>
        </w:rPr>
        <w:t>MS18</w:t>
      </w:r>
      <w:bookmarkStart w:id="0" w:name="_GoBack"/>
      <w:bookmarkEnd w:id="0"/>
      <w:r w:rsidR="00242D91" w:rsidRPr="004F427A">
        <w:rPr>
          <w:rFonts w:asciiTheme="minorHAnsi" w:eastAsia="Cambria" w:hAnsiTheme="minorHAnsi" w:cstheme="minorHAnsi"/>
          <w:b/>
          <w:sz w:val="22"/>
          <w:szCs w:val="22"/>
          <w:u w:val="single"/>
          <w:lang w:val="en-US" w:eastAsia="en-US"/>
        </w:rPr>
        <w:t xml:space="preserve"> (work package </w:t>
      </w:r>
      <w:r w:rsidR="0043371C" w:rsidRPr="004F427A">
        <w:rPr>
          <w:rFonts w:asciiTheme="minorHAnsi" w:eastAsia="Cambria" w:hAnsiTheme="minorHAnsi" w:cstheme="minorHAnsi"/>
          <w:b/>
          <w:sz w:val="22"/>
          <w:szCs w:val="22"/>
          <w:u w:val="single"/>
          <w:lang w:val="en-US" w:eastAsia="en-US"/>
        </w:rPr>
        <w:t>7</w:t>
      </w:r>
      <w:r w:rsidR="00242D91" w:rsidRPr="004F427A">
        <w:rPr>
          <w:rFonts w:asciiTheme="minorHAnsi" w:eastAsia="Cambria" w:hAnsiTheme="minorHAnsi" w:cstheme="minorHAnsi"/>
          <w:b/>
          <w:sz w:val="22"/>
          <w:szCs w:val="22"/>
          <w:u w:val="single"/>
          <w:lang w:val="en-US" w:eastAsia="en-US"/>
        </w:rPr>
        <w:t xml:space="preserve">): </w:t>
      </w:r>
      <w:r w:rsidR="0043371C" w:rsidRPr="004F427A">
        <w:rPr>
          <w:rFonts w:asciiTheme="minorHAnsi" w:eastAsia="Cambria" w:hAnsiTheme="minorHAnsi" w:cstheme="minorHAnsi"/>
          <w:b/>
          <w:sz w:val="22"/>
          <w:szCs w:val="22"/>
          <w:u w:val="single"/>
          <w:lang w:val="en-US" w:eastAsia="en-US"/>
        </w:rPr>
        <w:t>10 reference genomes incorporated in transPLANT hub and submitted to comparative analysis</w:t>
      </w:r>
    </w:p>
    <w:p w14:paraId="602EF342"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sz w:val="22"/>
          <w:szCs w:val="22"/>
        </w:rPr>
        <w:t>EMBL-EBI are providing access to many plant genomes described in the registry available for interactive and programmatic analysis through the Ensembl Plants (</w:t>
      </w:r>
      <w:hyperlink r:id="rId5" w:history="1">
        <w:r w:rsidRPr="004F427A">
          <w:rPr>
            <w:rStyle w:val="Hyperlink"/>
            <w:rFonts w:asciiTheme="minorHAnsi" w:hAnsiTheme="minorHAnsi" w:cstheme="minorHAnsi"/>
            <w:sz w:val="22"/>
            <w:szCs w:val="22"/>
          </w:rPr>
          <w:t>http://plants.ensmebl.org</w:t>
        </w:r>
      </w:hyperlink>
      <w:r w:rsidRPr="004F427A">
        <w:rPr>
          <w:rFonts w:asciiTheme="minorHAnsi" w:hAnsiTheme="minorHAnsi" w:cstheme="minorHAnsi"/>
          <w:sz w:val="22"/>
          <w:szCs w:val="22"/>
        </w:rPr>
        <w:t>) site.  These data are shared with other partners through the use of DAS and other web services, and will be available for search through the transPLANT website (</w:t>
      </w:r>
      <w:hyperlink r:id="rId6" w:history="1">
        <w:r w:rsidRPr="004F427A">
          <w:rPr>
            <w:rStyle w:val="Hyperlink"/>
            <w:rFonts w:asciiTheme="minorHAnsi" w:hAnsiTheme="minorHAnsi" w:cstheme="minorHAnsi"/>
            <w:sz w:val="22"/>
            <w:szCs w:val="22"/>
          </w:rPr>
          <w:t>http://www.transplantdb.org</w:t>
        </w:r>
      </w:hyperlink>
      <w:r w:rsidRPr="004F427A">
        <w:rPr>
          <w:rFonts w:asciiTheme="minorHAnsi" w:hAnsiTheme="minorHAnsi" w:cstheme="minorHAnsi"/>
          <w:sz w:val="22"/>
          <w:szCs w:val="22"/>
        </w:rPr>
        <w:t xml:space="preserve">) in the near future.  Over the course  of the project, we will </w:t>
      </w:r>
      <w:r w:rsidR="007F4474" w:rsidRPr="004F427A">
        <w:rPr>
          <w:rFonts w:asciiTheme="minorHAnsi" w:hAnsiTheme="minorHAnsi" w:cstheme="minorHAnsi"/>
          <w:sz w:val="22"/>
          <w:szCs w:val="22"/>
        </w:rPr>
        <w:t>work to develop further tools to promote interoperability among all the resources in development by project partners.</w:t>
      </w:r>
    </w:p>
    <w:p w14:paraId="0437183A" w14:textId="77777777" w:rsidR="007F4474" w:rsidRPr="004F427A" w:rsidRDefault="0043371C" w:rsidP="0043371C">
      <w:pPr>
        <w:rPr>
          <w:rFonts w:asciiTheme="minorHAnsi" w:hAnsiTheme="minorHAnsi" w:cstheme="minorHAnsi"/>
          <w:sz w:val="22"/>
          <w:szCs w:val="22"/>
        </w:rPr>
      </w:pPr>
      <w:r w:rsidRPr="004F427A">
        <w:rPr>
          <w:rFonts w:asciiTheme="minorHAnsi" w:hAnsiTheme="minorHAnsi" w:cstheme="minorHAnsi"/>
          <w:sz w:val="22"/>
          <w:szCs w:val="22"/>
        </w:rPr>
        <w:t xml:space="preserve">Ensembl, originally developed in the course of the Human Genome Project but subsequently applied to other domains, is a powerful tool suite for the analysis and display of genome scale data, and Ensembl Plants is the EBI’s primary user interface for accessing plant data. We have used transPLANT funding to increase our capacity to include additional reference genomes incorporated in Ensembl Plants.  In the first year of the grant, we have made 5 releases of Ensembl Plants, and incorporated the following additional genomes: </w:t>
      </w:r>
      <w:r w:rsidRPr="004F427A">
        <w:rPr>
          <w:rFonts w:asciiTheme="minorHAnsi" w:hAnsiTheme="minorHAnsi" w:cstheme="minorHAnsi"/>
          <w:i/>
          <w:sz w:val="22"/>
          <w:szCs w:val="22"/>
        </w:rPr>
        <w:t xml:space="preserve">Brassica rapa </w:t>
      </w:r>
      <w:r w:rsidRPr="004F427A">
        <w:rPr>
          <w:rFonts w:asciiTheme="minorHAnsi" w:hAnsiTheme="minorHAnsi" w:cstheme="minorHAnsi"/>
          <w:sz w:val="22"/>
          <w:szCs w:val="22"/>
        </w:rPr>
        <w:t>(turnip)</w:t>
      </w:r>
      <w:r w:rsidRPr="004F427A">
        <w:rPr>
          <w:rFonts w:asciiTheme="minorHAnsi" w:hAnsiTheme="minorHAnsi" w:cstheme="minorHAnsi"/>
          <w:i/>
          <w:sz w:val="22"/>
          <w:szCs w:val="22"/>
        </w:rPr>
        <w:t xml:space="preserve">, </w:t>
      </w:r>
      <w:hyperlink r:id="rId7" w:history="1">
        <w:r w:rsidRPr="004F427A">
          <w:rPr>
            <w:rFonts w:asciiTheme="minorHAnsi" w:hAnsiTheme="minorHAnsi" w:cstheme="minorHAnsi"/>
            <w:sz w:val="22"/>
            <w:szCs w:val="22"/>
          </w:rPr>
          <w:t xml:space="preserve"> </w:t>
        </w:r>
        <w:r w:rsidRPr="004F427A">
          <w:rPr>
            <w:rFonts w:asciiTheme="minorHAnsi" w:hAnsiTheme="minorHAnsi" w:cstheme="minorHAnsi"/>
            <w:sz w:val="22"/>
            <w:szCs w:val="22"/>
            <w:lang w:eastAsia="en-GB"/>
          </w:rPr>
          <w:t xml:space="preserve"> </w:t>
        </w:r>
        <w:r w:rsidRPr="004F427A">
          <w:rPr>
            <w:rFonts w:asciiTheme="minorHAnsi" w:hAnsiTheme="minorHAnsi" w:cstheme="minorHAnsi"/>
            <w:i/>
            <w:iCs/>
            <w:sz w:val="22"/>
            <w:szCs w:val="22"/>
            <w:lang w:eastAsia="en-GB"/>
          </w:rPr>
          <w:t xml:space="preserve">Chlamydomonas reinhardtii </w:t>
        </w:r>
        <w:r w:rsidRPr="004F427A">
          <w:rPr>
            <w:rFonts w:asciiTheme="minorHAnsi" w:hAnsiTheme="minorHAnsi" w:cstheme="minorHAnsi"/>
            <w:iCs/>
            <w:sz w:val="22"/>
            <w:szCs w:val="22"/>
            <w:lang w:eastAsia="en-GB"/>
          </w:rPr>
          <w:t>(a red alga)</w:t>
        </w:r>
        <w:r w:rsidRPr="004F427A">
          <w:rPr>
            <w:rFonts w:asciiTheme="minorHAnsi" w:hAnsiTheme="minorHAnsi" w:cstheme="minorHAnsi"/>
            <w:sz w:val="22"/>
            <w:szCs w:val="22"/>
            <w:lang w:eastAsia="en-GB"/>
          </w:rPr>
          <w:t xml:space="preserve">, </w:t>
        </w:r>
        <w:r w:rsidRPr="004F427A">
          <w:rPr>
            <w:rFonts w:asciiTheme="minorHAnsi" w:hAnsiTheme="minorHAnsi" w:cstheme="minorHAnsi"/>
            <w:i/>
            <w:iCs/>
            <w:sz w:val="22"/>
            <w:szCs w:val="22"/>
            <w:lang w:eastAsia="en-GB"/>
          </w:rPr>
          <w:t xml:space="preserve">Glycine max </w:t>
        </w:r>
        <w:r w:rsidRPr="004F427A">
          <w:rPr>
            <w:rFonts w:asciiTheme="minorHAnsi" w:hAnsiTheme="minorHAnsi" w:cstheme="minorHAnsi"/>
            <w:iCs/>
            <w:sz w:val="22"/>
            <w:szCs w:val="22"/>
            <w:lang w:eastAsia="en-GB"/>
          </w:rPr>
          <w:t>(soybean)</w:t>
        </w:r>
        <w:r w:rsidRPr="004F427A">
          <w:rPr>
            <w:rFonts w:asciiTheme="minorHAnsi" w:hAnsiTheme="minorHAnsi" w:cstheme="minorHAnsi"/>
            <w:i/>
            <w:iCs/>
            <w:sz w:val="22"/>
            <w:szCs w:val="22"/>
            <w:lang w:eastAsia="en-GB"/>
          </w:rPr>
          <w:t>, Cyanidioschyzon merolae</w:t>
        </w:r>
      </w:hyperlink>
      <w:r w:rsidRPr="004F427A">
        <w:rPr>
          <w:rFonts w:asciiTheme="minorHAnsi" w:hAnsiTheme="minorHAnsi" w:cstheme="minorHAnsi"/>
          <w:i/>
          <w:sz w:val="22"/>
          <w:szCs w:val="22"/>
        </w:rPr>
        <w:t xml:space="preserve"> </w:t>
      </w:r>
      <w:r w:rsidRPr="004F427A">
        <w:rPr>
          <w:rFonts w:asciiTheme="minorHAnsi" w:hAnsiTheme="minorHAnsi" w:cstheme="minorHAnsi"/>
          <w:sz w:val="22"/>
          <w:szCs w:val="22"/>
        </w:rPr>
        <w:t xml:space="preserve">(a green alga), </w:t>
      </w:r>
      <w:r w:rsidRPr="004F427A">
        <w:rPr>
          <w:rFonts w:asciiTheme="minorHAnsi" w:hAnsiTheme="minorHAnsi" w:cstheme="minorHAnsi"/>
          <w:i/>
          <w:sz w:val="22"/>
          <w:szCs w:val="22"/>
        </w:rPr>
        <w:t>Oryza glabberina</w:t>
      </w:r>
      <w:r w:rsidRPr="004F427A">
        <w:rPr>
          <w:rFonts w:asciiTheme="minorHAnsi" w:hAnsiTheme="minorHAnsi" w:cstheme="minorHAnsi"/>
          <w:sz w:val="22"/>
          <w:szCs w:val="22"/>
        </w:rPr>
        <w:t xml:space="preserve"> (African rice), </w:t>
      </w:r>
      <w:r w:rsidRPr="004F427A">
        <w:rPr>
          <w:rFonts w:asciiTheme="minorHAnsi" w:hAnsiTheme="minorHAnsi" w:cstheme="minorHAnsi"/>
          <w:i/>
          <w:sz w:val="22"/>
          <w:szCs w:val="22"/>
        </w:rPr>
        <w:t xml:space="preserve">Physcomitrella patens </w:t>
      </w:r>
      <w:r w:rsidRPr="004F427A">
        <w:rPr>
          <w:rFonts w:asciiTheme="minorHAnsi" w:hAnsiTheme="minorHAnsi" w:cstheme="minorHAnsi"/>
          <w:sz w:val="22"/>
          <w:szCs w:val="22"/>
        </w:rPr>
        <w:t>(a moss),</w:t>
      </w:r>
      <w:r w:rsidRPr="004F427A">
        <w:rPr>
          <w:rFonts w:asciiTheme="minorHAnsi" w:hAnsiTheme="minorHAnsi" w:cstheme="minorHAnsi"/>
          <w:i/>
          <w:sz w:val="22"/>
          <w:szCs w:val="22"/>
          <w:lang w:eastAsia="en-GB"/>
        </w:rPr>
        <w:t xml:space="preserve"> </w:t>
      </w:r>
      <w:r w:rsidRPr="004F427A">
        <w:rPr>
          <w:rFonts w:asciiTheme="minorHAnsi" w:hAnsiTheme="minorHAnsi" w:cstheme="minorHAnsi"/>
          <w:i/>
          <w:sz w:val="22"/>
          <w:szCs w:val="22"/>
        </w:rPr>
        <w:t>Selaginella moellendorffii</w:t>
      </w:r>
      <w:r w:rsidRPr="004F427A">
        <w:rPr>
          <w:rFonts w:asciiTheme="minorHAnsi" w:hAnsiTheme="minorHAnsi" w:cstheme="minorHAnsi"/>
          <w:sz w:val="22"/>
          <w:szCs w:val="22"/>
        </w:rPr>
        <w:t xml:space="preserve"> (spikemosse), </w:t>
      </w:r>
      <w:r w:rsidRPr="004F427A">
        <w:rPr>
          <w:rFonts w:asciiTheme="minorHAnsi" w:hAnsiTheme="minorHAnsi" w:cstheme="minorHAnsi"/>
          <w:i/>
          <w:sz w:val="22"/>
          <w:szCs w:val="22"/>
        </w:rPr>
        <w:t xml:space="preserve">Setaria italic </w:t>
      </w:r>
      <w:r w:rsidRPr="004F427A">
        <w:rPr>
          <w:rFonts w:asciiTheme="minorHAnsi" w:hAnsiTheme="minorHAnsi" w:cstheme="minorHAnsi"/>
          <w:sz w:val="22"/>
          <w:szCs w:val="22"/>
        </w:rPr>
        <w:t xml:space="preserve">(foxtail millet), </w:t>
      </w:r>
      <w:r w:rsidRPr="004F427A">
        <w:rPr>
          <w:rFonts w:asciiTheme="minorHAnsi" w:hAnsiTheme="minorHAnsi" w:cstheme="minorHAnsi"/>
          <w:i/>
          <w:sz w:val="22"/>
          <w:szCs w:val="22"/>
        </w:rPr>
        <w:t xml:space="preserve">Solanum lycopersicum </w:t>
      </w:r>
      <w:r w:rsidRPr="004F427A">
        <w:rPr>
          <w:rFonts w:asciiTheme="minorHAnsi" w:hAnsiTheme="minorHAnsi" w:cstheme="minorHAnsi"/>
          <w:sz w:val="22"/>
          <w:szCs w:val="22"/>
        </w:rPr>
        <w:t>(tomato)</w:t>
      </w:r>
      <w:r w:rsidRPr="004F427A">
        <w:rPr>
          <w:rFonts w:asciiTheme="minorHAnsi" w:hAnsiTheme="minorHAnsi" w:cstheme="minorHAnsi"/>
          <w:i/>
          <w:sz w:val="22"/>
          <w:szCs w:val="22"/>
        </w:rPr>
        <w:t xml:space="preserve">, </w:t>
      </w:r>
      <w:r w:rsidRPr="004F427A">
        <w:rPr>
          <w:rFonts w:asciiTheme="minorHAnsi" w:hAnsiTheme="minorHAnsi" w:cstheme="minorHAnsi"/>
          <w:sz w:val="22"/>
          <w:szCs w:val="22"/>
        </w:rPr>
        <w:t xml:space="preserve">and </w:t>
      </w:r>
      <w:r w:rsidRPr="004F427A">
        <w:rPr>
          <w:rFonts w:asciiTheme="minorHAnsi" w:hAnsiTheme="minorHAnsi" w:cstheme="minorHAnsi"/>
          <w:i/>
          <w:sz w:val="22"/>
          <w:szCs w:val="22"/>
        </w:rPr>
        <w:t>Zea mays</w:t>
      </w:r>
      <w:r w:rsidRPr="004F427A">
        <w:rPr>
          <w:rFonts w:asciiTheme="minorHAnsi" w:hAnsiTheme="minorHAnsi" w:cstheme="minorHAnsi"/>
          <w:sz w:val="22"/>
          <w:szCs w:val="22"/>
        </w:rPr>
        <w:t xml:space="preserve"> (maize)</w:t>
      </w:r>
      <w:r w:rsidR="007F4474" w:rsidRPr="004F427A">
        <w:rPr>
          <w:rFonts w:asciiTheme="minorHAnsi" w:hAnsiTheme="minorHAnsi" w:cstheme="minorHAnsi"/>
          <w:sz w:val="22"/>
          <w:szCs w:val="22"/>
        </w:rPr>
        <w:t xml:space="preserve">; taking the  total number of genomes in the system to 19. The inclusion of plants </w:t>
      </w:r>
      <w:r w:rsidR="007F4474" w:rsidRPr="004F427A">
        <w:rPr>
          <w:rFonts w:asciiTheme="minorHAnsi" w:hAnsiTheme="minorHAnsi" w:cstheme="minorHAnsi"/>
          <w:i/>
          <w:sz w:val="22"/>
          <w:szCs w:val="22"/>
        </w:rPr>
        <w:t>senua latae</w:t>
      </w:r>
      <w:r w:rsidR="007F4474" w:rsidRPr="004F427A">
        <w:rPr>
          <w:rFonts w:asciiTheme="minorHAnsi" w:hAnsiTheme="minorHAnsi" w:cstheme="minorHAnsi"/>
          <w:sz w:val="22"/>
          <w:szCs w:val="22"/>
        </w:rPr>
        <w:t xml:space="preserve"> – i.e. including both the green and the red algae – within Ensembl Plants has been undertaken specifically to support the comparative aspects.</w:t>
      </w:r>
    </w:p>
    <w:p w14:paraId="50A9161A" w14:textId="77777777" w:rsidR="0043371C" w:rsidRPr="004F427A" w:rsidRDefault="007F4474" w:rsidP="0043371C">
      <w:pPr>
        <w:rPr>
          <w:rFonts w:asciiTheme="minorHAnsi" w:hAnsiTheme="minorHAnsi" w:cstheme="minorHAnsi"/>
          <w:sz w:val="22"/>
          <w:szCs w:val="22"/>
        </w:rPr>
      </w:pPr>
      <w:r w:rsidRPr="004F427A">
        <w:rPr>
          <w:rFonts w:asciiTheme="minorHAnsi" w:hAnsiTheme="minorHAnsi" w:cstheme="minorHAnsi"/>
          <w:sz w:val="22"/>
          <w:szCs w:val="22"/>
        </w:rPr>
        <w:t>Genome, and proteins coding, sequences</w:t>
      </w:r>
      <w:r w:rsidR="0043371C" w:rsidRPr="004F427A">
        <w:rPr>
          <w:rFonts w:asciiTheme="minorHAnsi" w:hAnsiTheme="minorHAnsi" w:cstheme="minorHAnsi"/>
          <w:sz w:val="22"/>
          <w:szCs w:val="22"/>
        </w:rPr>
        <w:t xml:space="preserve"> have been analysed comparatively using the Ensembl Compara functional genomics pipeline, which has 2 elements: a protein-based analysis, which infers evolutionary relationships after clustering and alignment (and which are performed over the domain of all plants) and a parwise DNA-based analysis, performed using the alignment tools blastZ and lastZ. The </w:t>
      </w:r>
      <w:r w:rsidRPr="004F427A">
        <w:rPr>
          <w:rFonts w:asciiTheme="minorHAnsi" w:hAnsiTheme="minorHAnsi" w:cstheme="minorHAnsi"/>
          <w:sz w:val="22"/>
          <w:szCs w:val="22"/>
        </w:rPr>
        <w:t xml:space="preserve">currently </w:t>
      </w:r>
      <w:r w:rsidR="0043371C" w:rsidRPr="004F427A">
        <w:rPr>
          <w:rFonts w:asciiTheme="minorHAnsi" w:hAnsiTheme="minorHAnsi" w:cstheme="minorHAnsi"/>
          <w:sz w:val="22"/>
          <w:szCs w:val="22"/>
        </w:rPr>
        <w:t>available analys</w:t>
      </w:r>
      <w:r w:rsidRPr="004F427A">
        <w:rPr>
          <w:rFonts w:asciiTheme="minorHAnsi" w:hAnsiTheme="minorHAnsi" w:cstheme="minorHAnsi"/>
          <w:sz w:val="22"/>
          <w:szCs w:val="22"/>
        </w:rPr>
        <w:t>es are given in the table 1.</w:t>
      </w:r>
    </w:p>
    <w:p w14:paraId="01C1C3A8" w14:textId="77777777" w:rsidR="007F4474" w:rsidRPr="004F427A" w:rsidRDefault="007F4474" w:rsidP="0043371C">
      <w:pPr>
        <w:rPr>
          <w:rFonts w:asciiTheme="minorHAnsi" w:hAnsiTheme="minorHAnsi" w:cstheme="minorHAnsi"/>
          <w:sz w:val="22"/>
          <w:szCs w:val="22"/>
        </w:rPr>
      </w:pPr>
    </w:p>
    <w:p w14:paraId="017BC034" w14:textId="77777777" w:rsidR="007F4474" w:rsidRPr="004F427A" w:rsidRDefault="007F4474" w:rsidP="007F4474">
      <w:pPr>
        <w:ind w:left="720" w:hanging="720"/>
        <w:rPr>
          <w:rFonts w:asciiTheme="minorHAnsi" w:hAnsiTheme="minorHAnsi" w:cstheme="minorHAnsi"/>
          <w:sz w:val="22"/>
          <w:szCs w:val="22"/>
        </w:rPr>
      </w:pPr>
      <w:r w:rsidRPr="004F427A">
        <w:rPr>
          <w:rFonts w:asciiTheme="minorHAnsi" w:hAnsiTheme="minorHAnsi" w:cstheme="minorHAnsi"/>
          <w:b/>
          <w:sz w:val="22"/>
          <w:szCs w:val="22"/>
        </w:rPr>
        <w:t>Table 1</w:t>
      </w:r>
      <w:r w:rsidRPr="004F427A">
        <w:rPr>
          <w:rFonts w:asciiTheme="minorHAnsi" w:hAnsiTheme="minorHAnsi" w:cstheme="minorHAnsi"/>
          <w:sz w:val="22"/>
          <w:szCs w:val="22"/>
        </w:rPr>
        <w:t>: Pairwise DNA-based comparative analyses available through Ensembl Plants</w:t>
      </w:r>
    </w:p>
    <w:p w14:paraId="038938E7" w14:textId="77777777" w:rsidR="0043371C" w:rsidRPr="004F427A" w:rsidRDefault="0043371C" w:rsidP="0043371C">
      <w:pPr>
        <w:rPr>
          <w:rFonts w:asciiTheme="minorHAnsi" w:hAnsiTheme="minorHAnsi" w:cstheme="minorHAnsi"/>
          <w:sz w:val="22"/>
          <w:szCs w:val="22"/>
        </w:rPr>
      </w:pPr>
    </w:p>
    <w:tbl>
      <w:tblPr>
        <w:tblStyle w:val="TableGrid1"/>
        <w:tblW w:w="0" w:type="auto"/>
        <w:tblLayout w:type="fixed"/>
        <w:tblLook w:val="00A0" w:firstRow="1" w:lastRow="0" w:firstColumn="1" w:lastColumn="0" w:noHBand="0" w:noVBand="0"/>
      </w:tblPr>
      <w:tblGrid>
        <w:gridCol w:w="2838"/>
        <w:gridCol w:w="3224"/>
        <w:gridCol w:w="2454"/>
      </w:tblGrid>
      <w:tr w:rsidR="0043371C" w:rsidRPr="004F427A" w14:paraId="1656AB1D" w14:textId="77777777" w:rsidTr="0043371C">
        <w:tc>
          <w:tcPr>
            <w:tcW w:w="2838" w:type="dxa"/>
          </w:tcPr>
          <w:p w14:paraId="4258AE42" w14:textId="77777777" w:rsidR="0043371C" w:rsidRPr="004F427A" w:rsidRDefault="0043371C" w:rsidP="0043371C">
            <w:pPr>
              <w:rPr>
                <w:rFonts w:asciiTheme="minorHAnsi" w:hAnsiTheme="minorHAnsi" w:cstheme="minorHAnsi"/>
                <w:b/>
                <w:sz w:val="22"/>
                <w:szCs w:val="22"/>
              </w:rPr>
            </w:pPr>
            <w:r w:rsidRPr="004F427A">
              <w:rPr>
                <w:rFonts w:asciiTheme="minorHAnsi" w:hAnsiTheme="minorHAnsi" w:cstheme="minorHAnsi"/>
                <w:b/>
                <w:sz w:val="22"/>
                <w:szCs w:val="22"/>
              </w:rPr>
              <w:t>Genome 1</w:t>
            </w:r>
          </w:p>
        </w:tc>
        <w:tc>
          <w:tcPr>
            <w:tcW w:w="3224" w:type="dxa"/>
          </w:tcPr>
          <w:p w14:paraId="5F21F777" w14:textId="77777777" w:rsidR="0043371C" w:rsidRPr="004F427A" w:rsidRDefault="0043371C" w:rsidP="0043371C">
            <w:pPr>
              <w:rPr>
                <w:rFonts w:asciiTheme="minorHAnsi" w:hAnsiTheme="minorHAnsi" w:cstheme="minorHAnsi"/>
                <w:b/>
                <w:sz w:val="22"/>
                <w:szCs w:val="22"/>
              </w:rPr>
            </w:pPr>
            <w:r w:rsidRPr="004F427A">
              <w:rPr>
                <w:rFonts w:asciiTheme="minorHAnsi" w:hAnsiTheme="minorHAnsi" w:cstheme="minorHAnsi"/>
                <w:b/>
                <w:sz w:val="22"/>
                <w:szCs w:val="22"/>
              </w:rPr>
              <w:t>Genome 2</w:t>
            </w:r>
          </w:p>
        </w:tc>
        <w:tc>
          <w:tcPr>
            <w:tcW w:w="2454" w:type="dxa"/>
          </w:tcPr>
          <w:p w14:paraId="351F8C50" w14:textId="77777777" w:rsidR="0043371C" w:rsidRPr="004F427A" w:rsidRDefault="0043371C" w:rsidP="0043371C">
            <w:pPr>
              <w:rPr>
                <w:rFonts w:asciiTheme="minorHAnsi" w:hAnsiTheme="minorHAnsi" w:cstheme="minorHAnsi"/>
                <w:b/>
                <w:sz w:val="22"/>
                <w:szCs w:val="22"/>
              </w:rPr>
            </w:pPr>
            <w:r w:rsidRPr="004F427A">
              <w:rPr>
                <w:rFonts w:asciiTheme="minorHAnsi" w:hAnsiTheme="minorHAnsi" w:cstheme="minorHAnsi"/>
                <w:b/>
                <w:sz w:val="22"/>
                <w:szCs w:val="22"/>
              </w:rPr>
              <w:t>Method</w:t>
            </w:r>
          </w:p>
        </w:tc>
      </w:tr>
      <w:tr w:rsidR="0043371C" w:rsidRPr="004F427A" w14:paraId="061FCFEA" w14:textId="77777777" w:rsidTr="0043371C">
        <w:tc>
          <w:tcPr>
            <w:tcW w:w="2838" w:type="dxa"/>
          </w:tcPr>
          <w:p w14:paraId="15EF270B"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Arabidopsis thaliana</w:t>
            </w:r>
          </w:p>
        </w:tc>
        <w:tc>
          <w:tcPr>
            <w:tcW w:w="3224" w:type="dxa"/>
          </w:tcPr>
          <w:p w14:paraId="12B98A9E"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Arabidopsis lyrata</w:t>
            </w:r>
          </w:p>
        </w:tc>
        <w:tc>
          <w:tcPr>
            <w:tcW w:w="2454" w:type="dxa"/>
          </w:tcPr>
          <w:p w14:paraId="73079D05"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sz w:val="22"/>
                <w:szCs w:val="22"/>
              </w:rPr>
              <w:t>blastz</w:t>
            </w:r>
          </w:p>
        </w:tc>
      </w:tr>
      <w:tr w:rsidR="0043371C" w:rsidRPr="004F427A" w14:paraId="6A6224EE" w14:textId="77777777" w:rsidTr="0043371C">
        <w:tc>
          <w:tcPr>
            <w:tcW w:w="2838" w:type="dxa"/>
          </w:tcPr>
          <w:p w14:paraId="0D780AAB"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Arabidopsis thaliana</w:t>
            </w:r>
          </w:p>
        </w:tc>
        <w:tc>
          <w:tcPr>
            <w:tcW w:w="3224" w:type="dxa"/>
          </w:tcPr>
          <w:p w14:paraId="513E009C"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Brachypodium distachyon</w:t>
            </w:r>
          </w:p>
        </w:tc>
        <w:tc>
          <w:tcPr>
            <w:tcW w:w="2454" w:type="dxa"/>
          </w:tcPr>
          <w:p w14:paraId="52AA4D3E"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sz w:val="22"/>
                <w:szCs w:val="22"/>
              </w:rPr>
              <w:t>blastz</w:t>
            </w:r>
          </w:p>
        </w:tc>
      </w:tr>
      <w:tr w:rsidR="0043371C" w:rsidRPr="004F427A" w14:paraId="23D3AAE5" w14:textId="77777777" w:rsidTr="0043371C">
        <w:tc>
          <w:tcPr>
            <w:tcW w:w="2838" w:type="dxa"/>
          </w:tcPr>
          <w:p w14:paraId="522F9D65"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Arabidopsis thaliana</w:t>
            </w:r>
          </w:p>
        </w:tc>
        <w:tc>
          <w:tcPr>
            <w:tcW w:w="3224" w:type="dxa"/>
          </w:tcPr>
          <w:p w14:paraId="07B60ADB"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Brassica rapa</w:t>
            </w:r>
          </w:p>
        </w:tc>
        <w:tc>
          <w:tcPr>
            <w:tcW w:w="2454" w:type="dxa"/>
          </w:tcPr>
          <w:p w14:paraId="6DCB1AE5"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sz w:val="22"/>
                <w:szCs w:val="22"/>
              </w:rPr>
              <w:t>lastz</w:t>
            </w:r>
          </w:p>
        </w:tc>
      </w:tr>
      <w:tr w:rsidR="0043371C" w:rsidRPr="004F427A" w14:paraId="33815D7F" w14:textId="77777777" w:rsidTr="0043371C">
        <w:tc>
          <w:tcPr>
            <w:tcW w:w="2838" w:type="dxa"/>
          </w:tcPr>
          <w:p w14:paraId="0A4FD5A8"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Arabidopsis thaliana</w:t>
            </w:r>
          </w:p>
        </w:tc>
        <w:tc>
          <w:tcPr>
            <w:tcW w:w="3224" w:type="dxa"/>
          </w:tcPr>
          <w:p w14:paraId="33C445EE"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Chlamydomonas reinhardtii</w:t>
            </w:r>
          </w:p>
        </w:tc>
        <w:tc>
          <w:tcPr>
            <w:tcW w:w="2454" w:type="dxa"/>
          </w:tcPr>
          <w:p w14:paraId="0BBB8246"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sz w:val="22"/>
                <w:szCs w:val="22"/>
              </w:rPr>
              <w:t>blastz</w:t>
            </w:r>
          </w:p>
        </w:tc>
      </w:tr>
      <w:tr w:rsidR="0043371C" w:rsidRPr="004F427A" w14:paraId="2D89570F" w14:textId="77777777" w:rsidTr="0043371C">
        <w:tc>
          <w:tcPr>
            <w:tcW w:w="2838" w:type="dxa"/>
          </w:tcPr>
          <w:p w14:paraId="04EC8F1B"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Arabidopsis thaliana</w:t>
            </w:r>
          </w:p>
        </w:tc>
        <w:tc>
          <w:tcPr>
            <w:tcW w:w="3224" w:type="dxa"/>
          </w:tcPr>
          <w:p w14:paraId="023ABA9B"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Cyanidioschyzon merolae</w:t>
            </w:r>
          </w:p>
        </w:tc>
        <w:tc>
          <w:tcPr>
            <w:tcW w:w="2454" w:type="dxa"/>
          </w:tcPr>
          <w:p w14:paraId="22157DD7"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sz w:val="22"/>
                <w:szCs w:val="22"/>
              </w:rPr>
              <w:t>lastz</w:t>
            </w:r>
          </w:p>
        </w:tc>
      </w:tr>
      <w:tr w:rsidR="0043371C" w:rsidRPr="004F427A" w14:paraId="32DA40C5" w14:textId="77777777" w:rsidTr="0043371C">
        <w:tc>
          <w:tcPr>
            <w:tcW w:w="2838" w:type="dxa"/>
          </w:tcPr>
          <w:p w14:paraId="08DD9C8A"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Arabidopsis thaliana</w:t>
            </w:r>
          </w:p>
        </w:tc>
        <w:tc>
          <w:tcPr>
            <w:tcW w:w="3224" w:type="dxa"/>
          </w:tcPr>
          <w:p w14:paraId="38CB158D"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Glycine max</w:t>
            </w:r>
          </w:p>
        </w:tc>
        <w:tc>
          <w:tcPr>
            <w:tcW w:w="2454" w:type="dxa"/>
          </w:tcPr>
          <w:p w14:paraId="62069DA2"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sz w:val="22"/>
                <w:szCs w:val="22"/>
              </w:rPr>
              <w:t>blastz</w:t>
            </w:r>
          </w:p>
        </w:tc>
      </w:tr>
      <w:tr w:rsidR="0043371C" w:rsidRPr="004F427A" w14:paraId="0B5C8CBA" w14:textId="77777777" w:rsidTr="0043371C">
        <w:tc>
          <w:tcPr>
            <w:tcW w:w="2838" w:type="dxa"/>
          </w:tcPr>
          <w:p w14:paraId="79F39523"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Arabidopsis thaliana</w:t>
            </w:r>
          </w:p>
        </w:tc>
        <w:tc>
          <w:tcPr>
            <w:tcW w:w="3224" w:type="dxa"/>
          </w:tcPr>
          <w:p w14:paraId="10AD5C2D"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Oryza brachyantha</w:t>
            </w:r>
          </w:p>
        </w:tc>
        <w:tc>
          <w:tcPr>
            <w:tcW w:w="2454" w:type="dxa"/>
          </w:tcPr>
          <w:p w14:paraId="65B5D295"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sz w:val="22"/>
                <w:szCs w:val="22"/>
              </w:rPr>
              <w:t>lastz</w:t>
            </w:r>
          </w:p>
        </w:tc>
      </w:tr>
      <w:tr w:rsidR="0043371C" w:rsidRPr="004F427A" w14:paraId="0225D120" w14:textId="77777777" w:rsidTr="0043371C">
        <w:tc>
          <w:tcPr>
            <w:tcW w:w="2838" w:type="dxa"/>
          </w:tcPr>
          <w:p w14:paraId="788F72F0"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Arabidopsis thaliana</w:t>
            </w:r>
          </w:p>
        </w:tc>
        <w:tc>
          <w:tcPr>
            <w:tcW w:w="3224" w:type="dxa"/>
          </w:tcPr>
          <w:p w14:paraId="32396A4F"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Oryza glaberrima</w:t>
            </w:r>
          </w:p>
        </w:tc>
        <w:tc>
          <w:tcPr>
            <w:tcW w:w="2454" w:type="dxa"/>
          </w:tcPr>
          <w:p w14:paraId="5FB01BC2"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sz w:val="22"/>
                <w:szCs w:val="22"/>
              </w:rPr>
              <w:t>blastz</w:t>
            </w:r>
          </w:p>
        </w:tc>
      </w:tr>
      <w:tr w:rsidR="0043371C" w:rsidRPr="004F427A" w14:paraId="4669FB5F" w14:textId="77777777" w:rsidTr="0043371C">
        <w:tc>
          <w:tcPr>
            <w:tcW w:w="2838" w:type="dxa"/>
          </w:tcPr>
          <w:p w14:paraId="7FD45E76"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Arabidopsis thaliana</w:t>
            </w:r>
          </w:p>
        </w:tc>
        <w:tc>
          <w:tcPr>
            <w:tcW w:w="3224" w:type="dxa"/>
          </w:tcPr>
          <w:p w14:paraId="1138CAA9"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Oryza indica</w:t>
            </w:r>
          </w:p>
        </w:tc>
        <w:tc>
          <w:tcPr>
            <w:tcW w:w="2454" w:type="dxa"/>
          </w:tcPr>
          <w:p w14:paraId="4AC36E44"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sz w:val="22"/>
                <w:szCs w:val="22"/>
              </w:rPr>
              <w:t>blastz</w:t>
            </w:r>
          </w:p>
        </w:tc>
      </w:tr>
      <w:tr w:rsidR="0043371C" w:rsidRPr="004F427A" w14:paraId="589CA0B7" w14:textId="77777777" w:rsidTr="0043371C">
        <w:tc>
          <w:tcPr>
            <w:tcW w:w="2838" w:type="dxa"/>
          </w:tcPr>
          <w:p w14:paraId="6ADD4F17"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Arabidopsis thaliana</w:t>
            </w:r>
          </w:p>
        </w:tc>
        <w:tc>
          <w:tcPr>
            <w:tcW w:w="3224" w:type="dxa"/>
          </w:tcPr>
          <w:p w14:paraId="47300E8E"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Oryza sativa</w:t>
            </w:r>
          </w:p>
        </w:tc>
        <w:tc>
          <w:tcPr>
            <w:tcW w:w="2454" w:type="dxa"/>
          </w:tcPr>
          <w:p w14:paraId="19AB3854"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sz w:val="22"/>
                <w:szCs w:val="22"/>
              </w:rPr>
              <w:t>blastz</w:t>
            </w:r>
          </w:p>
        </w:tc>
      </w:tr>
      <w:tr w:rsidR="0043371C" w:rsidRPr="004F427A" w14:paraId="1B7373CB" w14:textId="77777777" w:rsidTr="0043371C">
        <w:tc>
          <w:tcPr>
            <w:tcW w:w="2838" w:type="dxa"/>
          </w:tcPr>
          <w:p w14:paraId="0BCE8126"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Arabidopsis thaliana</w:t>
            </w:r>
          </w:p>
        </w:tc>
        <w:tc>
          <w:tcPr>
            <w:tcW w:w="3224" w:type="dxa"/>
          </w:tcPr>
          <w:p w14:paraId="0C3D3B2A"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Physcomitrella patens</w:t>
            </w:r>
          </w:p>
        </w:tc>
        <w:tc>
          <w:tcPr>
            <w:tcW w:w="2454" w:type="dxa"/>
          </w:tcPr>
          <w:p w14:paraId="2413821E"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sz w:val="22"/>
                <w:szCs w:val="22"/>
              </w:rPr>
              <w:t>blastz</w:t>
            </w:r>
          </w:p>
        </w:tc>
      </w:tr>
      <w:tr w:rsidR="0043371C" w:rsidRPr="004F427A" w14:paraId="465DB2AE" w14:textId="77777777" w:rsidTr="0043371C">
        <w:tc>
          <w:tcPr>
            <w:tcW w:w="2838" w:type="dxa"/>
          </w:tcPr>
          <w:p w14:paraId="372E03BF"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Arabidopsis thaliana</w:t>
            </w:r>
          </w:p>
        </w:tc>
        <w:tc>
          <w:tcPr>
            <w:tcW w:w="3224" w:type="dxa"/>
          </w:tcPr>
          <w:p w14:paraId="7B52776C"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Populus trichocarpa</w:t>
            </w:r>
          </w:p>
        </w:tc>
        <w:tc>
          <w:tcPr>
            <w:tcW w:w="2454" w:type="dxa"/>
          </w:tcPr>
          <w:p w14:paraId="25BC5D8D"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sz w:val="22"/>
                <w:szCs w:val="22"/>
              </w:rPr>
              <w:t>blastz</w:t>
            </w:r>
          </w:p>
        </w:tc>
      </w:tr>
      <w:tr w:rsidR="0043371C" w:rsidRPr="004F427A" w14:paraId="5500A227" w14:textId="77777777" w:rsidTr="0043371C">
        <w:tc>
          <w:tcPr>
            <w:tcW w:w="2838" w:type="dxa"/>
          </w:tcPr>
          <w:p w14:paraId="139C897E"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Arabidopsis thaliana</w:t>
            </w:r>
          </w:p>
        </w:tc>
        <w:tc>
          <w:tcPr>
            <w:tcW w:w="3224" w:type="dxa"/>
          </w:tcPr>
          <w:p w14:paraId="775356CD"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Selaginella moellendorffii</w:t>
            </w:r>
          </w:p>
        </w:tc>
        <w:tc>
          <w:tcPr>
            <w:tcW w:w="2454" w:type="dxa"/>
          </w:tcPr>
          <w:p w14:paraId="5335E0DF"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sz w:val="22"/>
                <w:szCs w:val="22"/>
              </w:rPr>
              <w:t>blastz</w:t>
            </w:r>
          </w:p>
        </w:tc>
      </w:tr>
      <w:tr w:rsidR="0043371C" w:rsidRPr="004F427A" w14:paraId="51D05164" w14:textId="77777777" w:rsidTr="0043371C">
        <w:tc>
          <w:tcPr>
            <w:tcW w:w="2838" w:type="dxa"/>
          </w:tcPr>
          <w:p w14:paraId="14599587"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Arabidopsis thaliana</w:t>
            </w:r>
          </w:p>
        </w:tc>
        <w:tc>
          <w:tcPr>
            <w:tcW w:w="3224" w:type="dxa"/>
          </w:tcPr>
          <w:p w14:paraId="4BCA09F9"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Setaria italica</w:t>
            </w:r>
          </w:p>
        </w:tc>
        <w:tc>
          <w:tcPr>
            <w:tcW w:w="2454" w:type="dxa"/>
          </w:tcPr>
          <w:p w14:paraId="20ED7C90"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sz w:val="22"/>
                <w:szCs w:val="22"/>
              </w:rPr>
              <w:t>lastz</w:t>
            </w:r>
          </w:p>
        </w:tc>
      </w:tr>
      <w:tr w:rsidR="0043371C" w:rsidRPr="004F427A" w14:paraId="374410CE" w14:textId="77777777" w:rsidTr="0043371C">
        <w:tc>
          <w:tcPr>
            <w:tcW w:w="2838" w:type="dxa"/>
          </w:tcPr>
          <w:p w14:paraId="3FCF4232"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Arabidopsis thaliana</w:t>
            </w:r>
          </w:p>
        </w:tc>
        <w:tc>
          <w:tcPr>
            <w:tcW w:w="3224" w:type="dxa"/>
          </w:tcPr>
          <w:p w14:paraId="0D2B3BFA"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Solanum lycopersicum</w:t>
            </w:r>
          </w:p>
        </w:tc>
        <w:tc>
          <w:tcPr>
            <w:tcW w:w="2454" w:type="dxa"/>
          </w:tcPr>
          <w:p w14:paraId="4EA8A80E"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sz w:val="22"/>
                <w:szCs w:val="22"/>
              </w:rPr>
              <w:t>lastz</w:t>
            </w:r>
          </w:p>
        </w:tc>
      </w:tr>
      <w:tr w:rsidR="0043371C" w:rsidRPr="004F427A" w14:paraId="345F2CEF" w14:textId="77777777" w:rsidTr="0043371C">
        <w:tc>
          <w:tcPr>
            <w:tcW w:w="2838" w:type="dxa"/>
          </w:tcPr>
          <w:p w14:paraId="49458202"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Arabidopsis thaliana</w:t>
            </w:r>
          </w:p>
        </w:tc>
        <w:tc>
          <w:tcPr>
            <w:tcW w:w="3224" w:type="dxa"/>
          </w:tcPr>
          <w:p w14:paraId="0A995208"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Sorghum bicolor</w:t>
            </w:r>
          </w:p>
        </w:tc>
        <w:tc>
          <w:tcPr>
            <w:tcW w:w="2454" w:type="dxa"/>
          </w:tcPr>
          <w:p w14:paraId="36ECC570"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sz w:val="22"/>
                <w:szCs w:val="22"/>
              </w:rPr>
              <w:t>blastz</w:t>
            </w:r>
          </w:p>
        </w:tc>
      </w:tr>
      <w:tr w:rsidR="0043371C" w:rsidRPr="004F427A" w14:paraId="44DEA871" w14:textId="77777777" w:rsidTr="0043371C">
        <w:tc>
          <w:tcPr>
            <w:tcW w:w="2838" w:type="dxa"/>
          </w:tcPr>
          <w:p w14:paraId="424B9F18"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Arabidopsis thaliana</w:t>
            </w:r>
          </w:p>
        </w:tc>
        <w:tc>
          <w:tcPr>
            <w:tcW w:w="3224" w:type="dxa"/>
          </w:tcPr>
          <w:p w14:paraId="6A23467D"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Vitis vinifera</w:t>
            </w:r>
          </w:p>
        </w:tc>
        <w:tc>
          <w:tcPr>
            <w:tcW w:w="2454" w:type="dxa"/>
          </w:tcPr>
          <w:p w14:paraId="66542364"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sz w:val="22"/>
                <w:szCs w:val="22"/>
              </w:rPr>
              <w:t>blastz</w:t>
            </w:r>
          </w:p>
        </w:tc>
      </w:tr>
      <w:tr w:rsidR="0043371C" w:rsidRPr="004F427A" w14:paraId="1464161F" w14:textId="77777777" w:rsidTr="0043371C">
        <w:tc>
          <w:tcPr>
            <w:tcW w:w="2838" w:type="dxa"/>
          </w:tcPr>
          <w:p w14:paraId="2CF0CD38"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Oryza sativa</w:t>
            </w:r>
          </w:p>
        </w:tc>
        <w:tc>
          <w:tcPr>
            <w:tcW w:w="3224" w:type="dxa"/>
          </w:tcPr>
          <w:p w14:paraId="2CFDB2D7"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Arabidopsis lyrata</w:t>
            </w:r>
          </w:p>
        </w:tc>
        <w:tc>
          <w:tcPr>
            <w:tcW w:w="2454" w:type="dxa"/>
          </w:tcPr>
          <w:p w14:paraId="1BC29F40"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sz w:val="22"/>
                <w:szCs w:val="22"/>
              </w:rPr>
              <w:t>blastz</w:t>
            </w:r>
          </w:p>
        </w:tc>
      </w:tr>
      <w:tr w:rsidR="0043371C" w:rsidRPr="004F427A" w14:paraId="722792E0" w14:textId="77777777" w:rsidTr="0043371C">
        <w:tc>
          <w:tcPr>
            <w:tcW w:w="2838" w:type="dxa"/>
          </w:tcPr>
          <w:p w14:paraId="5EB15BC2"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i/>
                <w:sz w:val="22"/>
                <w:szCs w:val="22"/>
              </w:rPr>
              <w:t>Oryza sativa</w:t>
            </w:r>
          </w:p>
        </w:tc>
        <w:tc>
          <w:tcPr>
            <w:tcW w:w="3224" w:type="dxa"/>
          </w:tcPr>
          <w:p w14:paraId="5519F9AB"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Arabidopsis thaliana</w:t>
            </w:r>
          </w:p>
        </w:tc>
        <w:tc>
          <w:tcPr>
            <w:tcW w:w="2454" w:type="dxa"/>
          </w:tcPr>
          <w:p w14:paraId="608BE6F1"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sz w:val="22"/>
                <w:szCs w:val="22"/>
              </w:rPr>
              <w:t>blastz</w:t>
            </w:r>
          </w:p>
        </w:tc>
      </w:tr>
      <w:tr w:rsidR="0043371C" w:rsidRPr="004F427A" w14:paraId="7D6A9368" w14:textId="77777777" w:rsidTr="0043371C">
        <w:tc>
          <w:tcPr>
            <w:tcW w:w="2838" w:type="dxa"/>
          </w:tcPr>
          <w:p w14:paraId="733A87B8"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i/>
                <w:sz w:val="22"/>
                <w:szCs w:val="22"/>
              </w:rPr>
              <w:t>Oryza sativa</w:t>
            </w:r>
          </w:p>
        </w:tc>
        <w:tc>
          <w:tcPr>
            <w:tcW w:w="3224" w:type="dxa"/>
          </w:tcPr>
          <w:p w14:paraId="277590DC"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Brachypodium distachyon</w:t>
            </w:r>
          </w:p>
        </w:tc>
        <w:tc>
          <w:tcPr>
            <w:tcW w:w="2454" w:type="dxa"/>
          </w:tcPr>
          <w:p w14:paraId="64431ADE"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sz w:val="22"/>
                <w:szCs w:val="22"/>
              </w:rPr>
              <w:t>blastz</w:t>
            </w:r>
          </w:p>
        </w:tc>
      </w:tr>
      <w:tr w:rsidR="0043371C" w:rsidRPr="004F427A" w14:paraId="5B60A8E6" w14:textId="77777777" w:rsidTr="0043371C">
        <w:tc>
          <w:tcPr>
            <w:tcW w:w="2838" w:type="dxa"/>
          </w:tcPr>
          <w:p w14:paraId="7CA5F809"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i/>
                <w:sz w:val="22"/>
                <w:szCs w:val="22"/>
              </w:rPr>
              <w:lastRenderedPageBreak/>
              <w:t>Oryza sativa</w:t>
            </w:r>
          </w:p>
        </w:tc>
        <w:tc>
          <w:tcPr>
            <w:tcW w:w="3224" w:type="dxa"/>
          </w:tcPr>
          <w:p w14:paraId="062969D5"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Brassica rapa</w:t>
            </w:r>
          </w:p>
        </w:tc>
        <w:tc>
          <w:tcPr>
            <w:tcW w:w="2454" w:type="dxa"/>
          </w:tcPr>
          <w:p w14:paraId="7DCDCDE4"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sz w:val="22"/>
                <w:szCs w:val="22"/>
              </w:rPr>
              <w:t>lastz</w:t>
            </w:r>
          </w:p>
        </w:tc>
      </w:tr>
      <w:tr w:rsidR="0043371C" w:rsidRPr="004F427A" w14:paraId="1010204B" w14:textId="77777777" w:rsidTr="0043371C">
        <w:tc>
          <w:tcPr>
            <w:tcW w:w="2838" w:type="dxa"/>
          </w:tcPr>
          <w:p w14:paraId="263C702C"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i/>
                <w:sz w:val="22"/>
                <w:szCs w:val="22"/>
              </w:rPr>
              <w:t>Oryza sativa</w:t>
            </w:r>
          </w:p>
        </w:tc>
        <w:tc>
          <w:tcPr>
            <w:tcW w:w="3224" w:type="dxa"/>
          </w:tcPr>
          <w:p w14:paraId="77A8220C"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Chlamydomonas reinhardtii</w:t>
            </w:r>
          </w:p>
        </w:tc>
        <w:tc>
          <w:tcPr>
            <w:tcW w:w="2454" w:type="dxa"/>
          </w:tcPr>
          <w:p w14:paraId="082F0CF1"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sz w:val="22"/>
                <w:szCs w:val="22"/>
              </w:rPr>
              <w:t>blastz</w:t>
            </w:r>
          </w:p>
        </w:tc>
      </w:tr>
      <w:tr w:rsidR="0043371C" w:rsidRPr="004F427A" w14:paraId="2537DDAF" w14:textId="77777777" w:rsidTr="0043371C">
        <w:tc>
          <w:tcPr>
            <w:tcW w:w="2838" w:type="dxa"/>
          </w:tcPr>
          <w:p w14:paraId="55B38D33"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i/>
                <w:sz w:val="22"/>
                <w:szCs w:val="22"/>
              </w:rPr>
              <w:t>Oryza sativa</w:t>
            </w:r>
          </w:p>
        </w:tc>
        <w:tc>
          <w:tcPr>
            <w:tcW w:w="3224" w:type="dxa"/>
          </w:tcPr>
          <w:p w14:paraId="643CC0F5"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Cyanidioschyzon merolae</w:t>
            </w:r>
          </w:p>
        </w:tc>
        <w:tc>
          <w:tcPr>
            <w:tcW w:w="2454" w:type="dxa"/>
          </w:tcPr>
          <w:p w14:paraId="09C35245"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sz w:val="22"/>
                <w:szCs w:val="22"/>
              </w:rPr>
              <w:t>lastz</w:t>
            </w:r>
          </w:p>
        </w:tc>
      </w:tr>
      <w:tr w:rsidR="0043371C" w:rsidRPr="004F427A" w14:paraId="00F64412" w14:textId="77777777" w:rsidTr="0043371C">
        <w:tc>
          <w:tcPr>
            <w:tcW w:w="2838" w:type="dxa"/>
          </w:tcPr>
          <w:p w14:paraId="6B405A63"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i/>
                <w:sz w:val="22"/>
                <w:szCs w:val="22"/>
              </w:rPr>
              <w:t>Oryza sativa</w:t>
            </w:r>
          </w:p>
        </w:tc>
        <w:tc>
          <w:tcPr>
            <w:tcW w:w="3224" w:type="dxa"/>
          </w:tcPr>
          <w:p w14:paraId="1ED883AC"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Glycine max</w:t>
            </w:r>
          </w:p>
        </w:tc>
        <w:tc>
          <w:tcPr>
            <w:tcW w:w="2454" w:type="dxa"/>
          </w:tcPr>
          <w:p w14:paraId="73403320"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sz w:val="22"/>
                <w:szCs w:val="22"/>
              </w:rPr>
              <w:t>blastz</w:t>
            </w:r>
          </w:p>
        </w:tc>
      </w:tr>
      <w:tr w:rsidR="0043371C" w:rsidRPr="004F427A" w14:paraId="17CD43A6" w14:textId="77777777" w:rsidTr="0043371C">
        <w:tc>
          <w:tcPr>
            <w:tcW w:w="2838" w:type="dxa"/>
          </w:tcPr>
          <w:p w14:paraId="029E1A52"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i/>
                <w:sz w:val="22"/>
                <w:szCs w:val="22"/>
              </w:rPr>
              <w:t>Oryza sativa</w:t>
            </w:r>
          </w:p>
        </w:tc>
        <w:tc>
          <w:tcPr>
            <w:tcW w:w="3224" w:type="dxa"/>
          </w:tcPr>
          <w:p w14:paraId="06645C9D"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Oryza brachyantha</w:t>
            </w:r>
          </w:p>
        </w:tc>
        <w:tc>
          <w:tcPr>
            <w:tcW w:w="2454" w:type="dxa"/>
          </w:tcPr>
          <w:p w14:paraId="5341A113"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sz w:val="22"/>
                <w:szCs w:val="22"/>
              </w:rPr>
              <w:t>lastz</w:t>
            </w:r>
          </w:p>
        </w:tc>
      </w:tr>
      <w:tr w:rsidR="0043371C" w:rsidRPr="004F427A" w14:paraId="3407A82E" w14:textId="77777777" w:rsidTr="0043371C">
        <w:tc>
          <w:tcPr>
            <w:tcW w:w="2838" w:type="dxa"/>
          </w:tcPr>
          <w:p w14:paraId="38A8E756"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i/>
                <w:sz w:val="22"/>
                <w:szCs w:val="22"/>
              </w:rPr>
              <w:t>Oryza sativa</w:t>
            </w:r>
          </w:p>
        </w:tc>
        <w:tc>
          <w:tcPr>
            <w:tcW w:w="3224" w:type="dxa"/>
          </w:tcPr>
          <w:p w14:paraId="42BF9247"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Oryza glaberrima</w:t>
            </w:r>
          </w:p>
        </w:tc>
        <w:tc>
          <w:tcPr>
            <w:tcW w:w="2454" w:type="dxa"/>
          </w:tcPr>
          <w:p w14:paraId="4A5B84EF"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sz w:val="22"/>
                <w:szCs w:val="22"/>
              </w:rPr>
              <w:t>blastz</w:t>
            </w:r>
          </w:p>
        </w:tc>
      </w:tr>
      <w:tr w:rsidR="0043371C" w:rsidRPr="004F427A" w14:paraId="0F6E155A" w14:textId="77777777" w:rsidTr="0043371C">
        <w:tc>
          <w:tcPr>
            <w:tcW w:w="2838" w:type="dxa"/>
          </w:tcPr>
          <w:p w14:paraId="24CBC102"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i/>
                <w:sz w:val="22"/>
                <w:szCs w:val="22"/>
              </w:rPr>
              <w:t>Oryza sativa</w:t>
            </w:r>
          </w:p>
        </w:tc>
        <w:tc>
          <w:tcPr>
            <w:tcW w:w="3224" w:type="dxa"/>
          </w:tcPr>
          <w:p w14:paraId="37B82A77"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Oryza indica</w:t>
            </w:r>
          </w:p>
        </w:tc>
        <w:tc>
          <w:tcPr>
            <w:tcW w:w="2454" w:type="dxa"/>
          </w:tcPr>
          <w:p w14:paraId="2F41EEAC"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sz w:val="22"/>
                <w:szCs w:val="22"/>
              </w:rPr>
              <w:t>blastz</w:t>
            </w:r>
          </w:p>
        </w:tc>
      </w:tr>
      <w:tr w:rsidR="0043371C" w:rsidRPr="004F427A" w14:paraId="69E4FDA9" w14:textId="77777777" w:rsidTr="0043371C">
        <w:tc>
          <w:tcPr>
            <w:tcW w:w="2838" w:type="dxa"/>
          </w:tcPr>
          <w:p w14:paraId="0D35E182"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i/>
                <w:sz w:val="22"/>
                <w:szCs w:val="22"/>
              </w:rPr>
              <w:t>Oryza sativa</w:t>
            </w:r>
          </w:p>
        </w:tc>
        <w:tc>
          <w:tcPr>
            <w:tcW w:w="3224" w:type="dxa"/>
          </w:tcPr>
          <w:p w14:paraId="6718FA76"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Physcomitrella patens</w:t>
            </w:r>
          </w:p>
        </w:tc>
        <w:tc>
          <w:tcPr>
            <w:tcW w:w="2454" w:type="dxa"/>
          </w:tcPr>
          <w:p w14:paraId="444D7096"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sz w:val="22"/>
                <w:szCs w:val="22"/>
              </w:rPr>
              <w:t>blastz</w:t>
            </w:r>
          </w:p>
        </w:tc>
      </w:tr>
      <w:tr w:rsidR="0043371C" w:rsidRPr="004F427A" w14:paraId="18402B41" w14:textId="77777777" w:rsidTr="0043371C">
        <w:tc>
          <w:tcPr>
            <w:tcW w:w="2838" w:type="dxa"/>
          </w:tcPr>
          <w:p w14:paraId="10E42E10"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i/>
                <w:sz w:val="22"/>
                <w:szCs w:val="22"/>
              </w:rPr>
              <w:t>Oryza sativa</w:t>
            </w:r>
          </w:p>
        </w:tc>
        <w:tc>
          <w:tcPr>
            <w:tcW w:w="3224" w:type="dxa"/>
          </w:tcPr>
          <w:p w14:paraId="1CC7E458"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Populus trichocarpa</w:t>
            </w:r>
          </w:p>
        </w:tc>
        <w:tc>
          <w:tcPr>
            <w:tcW w:w="2454" w:type="dxa"/>
          </w:tcPr>
          <w:p w14:paraId="3B8FD737"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sz w:val="22"/>
                <w:szCs w:val="22"/>
              </w:rPr>
              <w:t>blastz</w:t>
            </w:r>
          </w:p>
        </w:tc>
      </w:tr>
      <w:tr w:rsidR="0043371C" w:rsidRPr="004F427A" w14:paraId="16FB51E1" w14:textId="77777777" w:rsidTr="0043371C">
        <w:tc>
          <w:tcPr>
            <w:tcW w:w="2838" w:type="dxa"/>
          </w:tcPr>
          <w:p w14:paraId="70C82105"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i/>
                <w:sz w:val="22"/>
                <w:szCs w:val="22"/>
              </w:rPr>
              <w:t>Oryza sativa</w:t>
            </w:r>
          </w:p>
        </w:tc>
        <w:tc>
          <w:tcPr>
            <w:tcW w:w="3224" w:type="dxa"/>
          </w:tcPr>
          <w:p w14:paraId="48A7B6CD"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Selaginella moellendorffii</w:t>
            </w:r>
          </w:p>
        </w:tc>
        <w:tc>
          <w:tcPr>
            <w:tcW w:w="2454" w:type="dxa"/>
          </w:tcPr>
          <w:p w14:paraId="651CA538"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sz w:val="22"/>
                <w:szCs w:val="22"/>
              </w:rPr>
              <w:t>blastz</w:t>
            </w:r>
          </w:p>
        </w:tc>
      </w:tr>
      <w:tr w:rsidR="0043371C" w:rsidRPr="004F427A" w14:paraId="55A740EA" w14:textId="77777777" w:rsidTr="0043371C">
        <w:tc>
          <w:tcPr>
            <w:tcW w:w="2838" w:type="dxa"/>
          </w:tcPr>
          <w:p w14:paraId="4280D3DE"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i/>
                <w:sz w:val="22"/>
                <w:szCs w:val="22"/>
              </w:rPr>
              <w:t>Oryza sativa</w:t>
            </w:r>
          </w:p>
        </w:tc>
        <w:tc>
          <w:tcPr>
            <w:tcW w:w="3224" w:type="dxa"/>
          </w:tcPr>
          <w:p w14:paraId="634CCF27"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Setaria italica</w:t>
            </w:r>
          </w:p>
        </w:tc>
        <w:tc>
          <w:tcPr>
            <w:tcW w:w="2454" w:type="dxa"/>
          </w:tcPr>
          <w:p w14:paraId="14B3ED67"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sz w:val="22"/>
                <w:szCs w:val="22"/>
              </w:rPr>
              <w:t>lastz</w:t>
            </w:r>
          </w:p>
        </w:tc>
      </w:tr>
      <w:tr w:rsidR="0043371C" w:rsidRPr="004F427A" w14:paraId="7A2DB560" w14:textId="77777777" w:rsidTr="0043371C">
        <w:tc>
          <w:tcPr>
            <w:tcW w:w="2838" w:type="dxa"/>
          </w:tcPr>
          <w:p w14:paraId="0C722934"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i/>
                <w:sz w:val="22"/>
                <w:szCs w:val="22"/>
              </w:rPr>
              <w:t>Oryza sativa</w:t>
            </w:r>
          </w:p>
        </w:tc>
        <w:tc>
          <w:tcPr>
            <w:tcW w:w="3224" w:type="dxa"/>
          </w:tcPr>
          <w:p w14:paraId="12A35B5A"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Solanum lycopersicum</w:t>
            </w:r>
          </w:p>
        </w:tc>
        <w:tc>
          <w:tcPr>
            <w:tcW w:w="2454" w:type="dxa"/>
          </w:tcPr>
          <w:p w14:paraId="1FF44CA9"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sz w:val="22"/>
                <w:szCs w:val="22"/>
              </w:rPr>
              <w:t>lastz</w:t>
            </w:r>
          </w:p>
        </w:tc>
      </w:tr>
      <w:tr w:rsidR="0043371C" w:rsidRPr="004F427A" w14:paraId="42F435CA" w14:textId="77777777" w:rsidTr="0043371C">
        <w:tc>
          <w:tcPr>
            <w:tcW w:w="2838" w:type="dxa"/>
          </w:tcPr>
          <w:p w14:paraId="469416BD"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i/>
                <w:sz w:val="22"/>
                <w:szCs w:val="22"/>
              </w:rPr>
              <w:t>Oryza sativa</w:t>
            </w:r>
          </w:p>
        </w:tc>
        <w:tc>
          <w:tcPr>
            <w:tcW w:w="3224" w:type="dxa"/>
          </w:tcPr>
          <w:p w14:paraId="3A393C08"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Sorghum bicolor</w:t>
            </w:r>
          </w:p>
        </w:tc>
        <w:tc>
          <w:tcPr>
            <w:tcW w:w="2454" w:type="dxa"/>
          </w:tcPr>
          <w:p w14:paraId="40C0E3E9"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sz w:val="22"/>
                <w:szCs w:val="22"/>
              </w:rPr>
              <w:t>blastz</w:t>
            </w:r>
          </w:p>
        </w:tc>
      </w:tr>
      <w:tr w:rsidR="0043371C" w:rsidRPr="004F427A" w14:paraId="6367D2E3" w14:textId="77777777" w:rsidTr="0043371C">
        <w:tc>
          <w:tcPr>
            <w:tcW w:w="2838" w:type="dxa"/>
          </w:tcPr>
          <w:p w14:paraId="2DC05F8D"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i/>
                <w:sz w:val="22"/>
                <w:szCs w:val="22"/>
              </w:rPr>
              <w:t>Oryza sativa</w:t>
            </w:r>
          </w:p>
        </w:tc>
        <w:tc>
          <w:tcPr>
            <w:tcW w:w="3224" w:type="dxa"/>
          </w:tcPr>
          <w:p w14:paraId="481E5D8B"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Vitis vinifera</w:t>
            </w:r>
          </w:p>
        </w:tc>
        <w:tc>
          <w:tcPr>
            <w:tcW w:w="2454" w:type="dxa"/>
          </w:tcPr>
          <w:p w14:paraId="4FF7759C"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sz w:val="22"/>
                <w:szCs w:val="22"/>
              </w:rPr>
              <w:t>blastz</w:t>
            </w:r>
          </w:p>
        </w:tc>
      </w:tr>
      <w:tr w:rsidR="0043371C" w:rsidRPr="004F427A" w14:paraId="125C94C7" w14:textId="77777777" w:rsidTr="0043371C">
        <w:tc>
          <w:tcPr>
            <w:tcW w:w="2838" w:type="dxa"/>
          </w:tcPr>
          <w:p w14:paraId="211239EA"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sz w:val="22"/>
                <w:szCs w:val="22"/>
              </w:rPr>
              <w:t>Oryza sativa</w:t>
            </w:r>
          </w:p>
        </w:tc>
        <w:tc>
          <w:tcPr>
            <w:tcW w:w="3224" w:type="dxa"/>
          </w:tcPr>
          <w:p w14:paraId="53448B9E"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Zea mays</w:t>
            </w:r>
          </w:p>
        </w:tc>
        <w:tc>
          <w:tcPr>
            <w:tcW w:w="2454" w:type="dxa"/>
          </w:tcPr>
          <w:p w14:paraId="07ACFC6D"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sz w:val="22"/>
                <w:szCs w:val="22"/>
              </w:rPr>
              <w:t>blastz</w:t>
            </w:r>
          </w:p>
        </w:tc>
      </w:tr>
      <w:tr w:rsidR="0043371C" w:rsidRPr="004F427A" w14:paraId="37414ABC" w14:textId="77777777" w:rsidTr="0043371C">
        <w:tc>
          <w:tcPr>
            <w:tcW w:w="2838" w:type="dxa"/>
          </w:tcPr>
          <w:p w14:paraId="04C44C18"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sz w:val="22"/>
                <w:szCs w:val="22"/>
              </w:rPr>
              <w:t>Oryza indica</w:t>
            </w:r>
          </w:p>
        </w:tc>
        <w:tc>
          <w:tcPr>
            <w:tcW w:w="3224" w:type="dxa"/>
          </w:tcPr>
          <w:p w14:paraId="79A7F83A"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Brachypodium distachyon</w:t>
            </w:r>
          </w:p>
        </w:tc>
        <w:tc>
          <w:tcPr>
            <w:tcW w:w="2454" w:type="dxa"/>
          </w:tcPr>
          <w:p w14:paraId="3BEABC29"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sz w:val="22"/>
                <w:szCs w:val="22"/>
              </w:rPr>
              <w:t>blastz</w:t>
            </w:r>
          </w:p>
        </w:tc>
      </w:tr>
      <w:tr w:rsidR="0043371C" w:rsidRPr="004F427A" w14:paraId="5733F62E" w14:textId="77777777" w:rsidTr="0043371C">
        <w:tc>
          <w:tcPr>
            <w:tcW w:w="2838" w:type="dxa"/>
          </w:tcPr>
          <w:p w14:paraId="5EDCDFF8"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sz w:val="22"/>
                <w:szCs w:val="22"/>
              </w:rPr>
              <w:t>Zea mays</w:t>
            </w:r>
          </w:p>
        </w:tc>
        <w:tc>
          <w:tcPr>
            <w:tcW w:w="3224" w:type="dxa"/>
          </w:tcPr>
          <w:p w14:paraId="5A89067B" w14:textId="77777777" w:rsidR="0043371C" w:rsidRPr="004F427A" w:rsidRDefault="0043371C" w:rsidP="0043371C">
            <w:pPr>
              <w:rPr>
                <w:rFonts w:asciiTheme="minorHAnsi" w:hAnsiTheme="minorHAnsi" w:cstheme="minorHAnsi"/>
                <w:i/>
                <w:sz w:val="22"/>
                <w:szCs w:val="22"/>
              </w:rPr>
            </w:pPr>
            <w:r w:rsidRPr="004F427A">
              <w:rPr>
                <w:rFonts w:asciiTheme="minorHAnsi" w:hAnsiTheme="minorHAnsi" w:cstheme="minorHAnsi"/>
                <w:i/>
                <w:sz w:val="22"/>
                <w:szCs w:val="22"/>
              </w:rPr>
              <w:t>Sorghum bicolor</w:t>
            </w:r>
          </w:p>
        </w:tc>
        <w:tc>
          <w:tcPr>
            <w:tcW w:w="2454" w:type="dxa"/>
          </w:tcPr>
          <w:p w14:paraId="55CA9145" w14:textId="77777777" w:rsidR="0043371C" w:rsidRPr="004F427A" w:rsidRDefault="0043371C" w:rsidP="0043371C">
            <w:pPr>
              <w:rPr>
                <w:rFonts w:asciiTheme="minorHAnsi" w:hAnsiTheme="minorHAnsi" w:cstheme="minorHAnsi"/>
                <w:sz w:val="22"/>
                <w:szCs w:val="22"/>
              </w:rPr>
            </w:pPr>
            <w:r w:rsidRPr="004F427A">
              <w:rPr>
                <w:rFonts w:asciiTheme="minorHAnsi" w:hAnsiTheme="minorHAnsi" w:cstheme="minorHAnsi"/>
                <w:sz w:val="22"/>
                <w:szCs w:val="22"/>
              </w:rPr>
              <w:t>blastz</w:t>
            </w:r>
          </w:p>
        </w:tc>
      </w:tr>
    </w:tbl>
    <w:p w14:paraId="7F78350C" w14:textId="77777777" w:rsidR="0043371C" w:rsidRPr="004F427A" w:rsidRDefault="0043371C" w:rsidP="0043371C">
      <w:pPr>
        <w:rPr>
          <w:rFonts w:asciiTheme="minorHAnsi" w:hAnsiTheme="minorHAnsi" w:cstheme="minorHAnsi"/>
          <w:sz w:val="22"/>
          <w:szCs w:val="22"/>
        </w:rPr>
      </w:pPr>
    </w:p>
    <w:p w14:paraId="4198149B" w14:textId="77777777" w:rsidR="00B25532" w:rsidRPr="004F427A" w:rsidRDefault="0043371C" w:rsidP="0043371C">
      <w:pPr>
        <w:rPr>
          <w:rFonts w:asciiTheme="minorHAnsi" w:hAnsiTheme="minorHAnsi" w:cstheme="minorHAnsi"/>
          <w:sz w:val="22"/>
          <w:szCs w:val="22"/>
        </w:rPr>
      </w:pPr>
      <w:r w:rsidRPr="004F427A">
        <w:rPr>
          <w:rFonts w:asciiTheme="minorHAnsi" w:hAnsiTheme="minorHAnsi" w:cstheme="minorHAnsi"/>
          <w:sz w:val="22"/>
          <w:szCs w:val="22"/>
        </w:rPr>
        <w:t xml:space="preserve"> </w:t>
      </w:r>
      <w:r w:rsidR="004F427A" w:rsidRPr="004F427A">
        <w:rPr>
          <w:rFonts w:asciiTheme="minorHAnsi" w:hAnsiTheme="minorHAnsi" w:cstheme="minorHAnsi"/>
          <w:sz w:val="22"/>
          <w:szCs w:val="22"/>
        </w:rPr>
        <w:t>The protein-centri</w:t>
      </w:r>
      <w:r w:rsidR="007F4474" w:rsidRPr="004F427A">
        <w:rPr>
          <w:rFonts w:asciiTheme="minorHAnsi" w:hAnsiTheme="minorHAnsi" w:cstheme="minorHAnsi"/>
          <w:sz w:val="22"/>
          <w:szCs w:val="22"/>
        </w:rPr>
        <w:t>c analysis has</w:t>
      </w:r>
      <w:r w:rsidR="004F427A" w:rsidRPr="004F427A">
        <w:rPr>
          <w:rFonts w:asciiTheme="minorHAnsi" w:hAnsiTheme="minorHAnsi" w:cstheme="minorHAnsi"/>
          <w:sz w:val="22"/>
          <w:szCs w:val="22"/>
        </w:rPr>
        <w:t xml:space="preserve"> placed 646,588 proteins from the 19 plant genomes and selected outlying eukaryotic species. (</w:t>
      </w:r>
      <w:r w:rsidR="004F427A" w:rsidRPr="004F427A">
        <w:rPr>
          <w:rFonts w:asciiTheme="minorHAnsi" w:hAnsiTheme="minorHAnsi" w:cstheme="minorHAnsi"/>
          <w:i/>
          <w:sz w:val="22"/>
          <w:szCs w:val="22"/>
        </w:rPr>
        <w:t>Homo sapiens</w:t>
      </w:r>
      <w:r w:rsidR="004F427A" w:rsidRPr="004F427A">
        <w:rPr>
          <w:rFonts w:asciiTheme="minorHAnsi" w:hAnsiTheme="minorHAnsi" w:cstheme="minorHAnsi"/>
          <w:sz w:val="22"/>
          <w:szCs w:val="22"/>
        </w:rPr>
        <w:t xml:space="preserve">, </w:t>
      </w:r>
      <w:r w:rsidR="004F427A" w:rsidRPr="004F427A">
        <w:rPr>
          <w:rFonts w:asciiTheme="minorHAnsi" w:hAnsiTheme="minorHAnsi" w:cstheme="minorHAnsi"/>
          <w:i/>
          <w:sz w:val="22"/>
          <w:szCs w:val="22"/>
        </w:rPr>
        <w:t>Drosophila melangoster</w:t>
      </w:r>
      <w:r w:rsidR="004F427A" w:rsidRPr="004F427A">
        <w:rPr>
          <w:rFonts w:asciiTheme="minorHAnsi" w:hAnsiTheme="minorHAnsi" w:cstheme="minorHAnsi"/>
          <w:sz w:val="22"/>
          <w:szCs w:val="22"/>
        </w:rPr>
        <w:t xml:space="preserve">, </w:t>
      </w:r>
      <w:r w:rsidR="004F427A" w:rsidRPr="004F427A">
        <w:rPr>
          <w:rFonts w:asciiTheme="minorHAnsi" w:hAnsiTheme="minorHAnsi" w:cstheme="minorHAnsi"/>
          <w:i/>
          <w:sz w:val="22"/>
          <w:szCs w:val="22"/>
        </w:rPr>
        <w:t>Caenorhabditis elegans, Ciona intestinalis</w:t>
      </w:r>
      <w:r w:rsidR="004F427A" w:rsidRPr="004F427A">
        <w:rPr>
          <w:rFonts w:asciiTheme="minorHAnsi" w:hAnsiTheme="minorHAnsi" w:cstheme="minorHAnsi"/>
          <w:sz w:val="22"/>
          <w:szCs w:val="22"/>
        </w:rPr>
        <w:t xml:space="preserve"> and </w:t>
      </w:r>
      <w:r w:rsidR="004F427A" w:rsidRPr="004F427A">
        <w:rPr>
          <w:rFonts w:asciiTheme="minorHAnsi" w:hAnsiTheme="minorHAnsi" w:cstheme="minorHAnsi"/>
          <w:i/>
          <w:sz w:val="22"/>
          <w:szCs w:val="22"/>
        </w:rPr>
        <w:t>Saccharomyces cerevisiae</w:t>
      </w:r>
      <w:r w:rsidR="004F427A" w:rsidRPr="004F427A">
        <w:rPr>
          <w:rFonts w:asciiTheme="minorHAnsi" w:hAnsiTheme="minorHAnsi" w:cstheme="minorHAnsi"/>
          <w:sz w:val="22"/>
          <w:szCs w:val="22"/>
        </w:rPr>
        <w:t>) into 38,154 clusters.  For each cluster, an alignment has been performed and an evolutionary history has been inferred, with putative speciation and gene dupl</w:t>
      </w:r>
      <w:r w:rsidR="004F427A">
        <w:rPr>
          <w:rFonts w:asciiTheme="minorHAnsi" w:hAnsiTheme="minorHAnsi" w:cstheme="minorHAnsi"/>
          <w:sz w:val="22"/>
          <w:szCs w:val="22"/>
        </w:rPr>
        <w:t>ication events</w:t>
      </w:r>
      <w:r w:rsidR="004F427A" w:rsidRPr="004F427A">
        <w:rPr>
          <w:rFonts w:asciiTheme="minorHAnsi" w:hAnsiTheme="minorHAnsi" w:cstheme="minorHAnsi"/>
          <w:sz w:val="22"/>
          <w:szCs w:val="22"/>
        </w:rPr>
        <w:t xml:space="preserve"> inferred.  </w:t>
      </w:r>
      <w:r w:rsidR="004F427A" w:rsidRPr="004F427A">
        <w:rPr>
          <w:rFonts w:asciiTheme="minorHAnsi" w:hAnsiTheme="minorHAnsi" w:cstheme="minorHAnsi"/>
          <w:b/>
          <w:sz w:val="22"/>
          <w:szCs w:val="22"/>
        </w:rPr>
        <w:t>Figure 1</w:t>
      </w:r>
      <w:r w:rsidR="004F427A" w:rsidRPr="004F427A">
        <w:rPr>
          <w:rFonts w:asciiTheme="minorHAnsi" w:hAnsiTheme="minorHAnsi" w:cstheme="minorHAnsi"/>
          <w:sz w:val="22"/>
          <w:szCs w:val="22"/>
        </w:rPr>
        <w:t xml:space="preserve"> shows a graphical r</w:t>
      </w:r>
      <w:r w:rsidR="004F427A">
        <w:rPr>
          <w:rFonts w:asciiTheme="minorHAnsi" w:hAnsiTheme="minorHAnsi" w:cstheme="minorHAnsi"/>
          <w:sz w:val="22"/>
          <w:szCs w:val="22"/>
        </w:rPr>
        <w:t>epresentation of a typical tree, one of the  representations of the data that can be visualised through the Ensembl Plants site.</w:t>
      </w:r>
    </w:p>
    <w:p w14:paraId="025B52E8" w14:textId="77777777" w:rsidR="004F427A" w:rsidRPr="004F427A" w:rsidRDefault="004F427A" w:rsidP="0043371C">
      <w:pPr>
        <w:rPr>
          <w:rFonts w:asciiTheme="minorHAnsi" w:hAnsiTheme="minorHAnsi" w:cstheme="minorHAnsi"/>
          <w:sz w:val="22"/>
          <w:szCs w:val="22"/>
        </w:rPr>
      </w:pPr>
    </w:p>
    <w:p w14:paraId="04884489" w14:textId="77777777" w:rsidR="005D76A7" w:rsidRDefault="004F427A" w:rsidP="0043371C">
      <w:pPr>
        <w:rPr>
          <w:rFonts w:asciiTheme="minorHAnsi" w:hAnsiTheme="minorHAnsi" w:cstheme="minorHAnsi"/>
          <w:i/>
          <w:sz w:val="22"/>
          <w:szCs w:val="22"/>
        </w:rPr>
      </w:pPr>
      <w:r w:rsidRPr="004F427A">
        <w:rPr>
          <w:rFonts w:asciiTheme="minorHAnsi" w:hAnsiTheme="minorHAnsi" w:cstheme="minorHAnsi"/>
          <w:b/>
          <w:sz w:val="22"/>
          <w:szCs w:val="22"/>
        </w:rPr>
        <w:t>Figure 1:</w:t>
      </w:r>
      <w:r>
        <w:rPr>
          <w:rFonts w:asciiTheme="minorHAnsi" w:hAnsiTheme="minorHAnsi" w:cstheme="minorHAnsi"/>
          <w:b/>
          <w:sz w:val="22"/>
          <w:szCs w:val="22"/>
        </w:rPr>
        <w:t xml:space="preserve"> </w:t>
      </w:r>
      <w:r w:rsidR="00654267">
        <w:rPr>
          <w:rFonts w:asciiTheme="minorHAnsi" w:hAnsiTheme="minorHAnsi" w:cstheme="minorHAnsi"/>
          <w:sz w:val="22"/>
          <w:szCs w:val="22"/>
        </w:rPr>
        <w:t>Visualisation of a</w:t>
      </w:r>
      <w:r w:rsidRPr="004F427A">
        <w:rPr>
          <w:rFonts w:asciiTheme="minorHAnsi" w:hAnsiTheme="minorHAnsi" w:cstheme="minorHAnsi"/>
          <w:sz w:val="22"/>
          <w:szCs w:val="22"/>
        </w:rPr>
        <w:t xml:space="preserve"> gene </w:t>
      </w:r>
      <w:r>
        <w:rPr>
          <w:rFonts w:asciiTheme="minorHAnsi" w:hAnsiTheme="minorHAnsi" w:cstheme="minorHAnsi"/>
          <w:sz w:val="22"/>
          <w:szCs w:val="22"/>
        </w:rPr>
        <w:t xml:space="preserve">tree </w:t>
      </w:r>
      <w:r w:rsidR="00654267">
        <w:rPr>
          <w:rFonts w:asciiTheme="minorHAnsi" w:hAnsiTheme="minorHAnsi" w:cstheme="minorHAnsi"/>
          <w:sz w:val="22"/>
          <w:szCs w:val="22"/>
        </w:rPr>
        <w:t>for a WD40 domain containing protein.</w:t>
      </w:r>
    </w:p>
    <w:p w14:paraId="7AB9DC5D" w14:textId="77777777" w:rsidR="005D76A7" w:rsidRDefault="005D76A7" w:rsidP="0043371C">
      <w:pPr>
        <w:rPr>
          <w:rFonts w:asciiTheme="minorHAnsi" w:hAnsiTheme="minorHAnsi" w:cstheme="minorHAnsi"/>
          <w:i/>
          <w:sz w:val="22"/>
          <w:szCs w:val="22"/>
        </w:rPr>
      </w:pPr>
    </w:p>
    <w:p w14:paraId="4747CD24" w14:textId="77777777" w:rsidR="004F427A" w:rsidRPr="004F427A" w:rsidRDefault="005D76A7" w:rsidP="0043371C">
      <w:pPr>
        <w:rPr>
          <w:rFonts w:asciiTheme="minorHAnsi" w:hAnsiTheme="minorHAnsi" w:cstheme="minorHAnsi"/>
          <w:sz w:val="22"/>
          <w:szCs w:val="22"/>
        </w:rPr>
      </w:pPr>
      <w:r>
        <w:rPr>
          <w:rFonts w:asciiTheme="minorHAnsi" w:hAnsiTheme="minorHAnsi" w:cstheme="minorHAnsi"/>
          <w:noProof/>
          <w:sz w:val="22"/>
          <w:szCs w:val="22"/>
          <w:lang w:val="en-US" w:eastAsia="en-US"/>
        </w:rPr>
        <w:drawing>
          <wp:inline distT="0" distB="0" distL="0" distR="0" wp14:anchorId="153027DA" wp14:editId="73759F8C">
            <wp:extent cx="5731510" cy="24034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CMZeeSDXGCQAAAKI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403475"/>
                    </a:xfrm>
                    <a:prstGeom prst="rect">
                      <a:avLst/>
                    </a:prstGeom>
                  </pic:spPr>
                </pic:pic>
              </a:graphicData>
            </a:graphic>
          </wp:inline>
        </w:drawing>
      </w:r>
      <w:r w:rsidR="004F427A" w:rsidRPr="004F427A">
        <w:rPr>
          <w:rFonts w:asciiTheme="minorHAnsi" w:hAnsiTheme="minorHAnsi" w:cstheme="minorHAnsi"/>
          <w:sz w:val="22"/>
          <w:szCs w:val="22"/>
        </w:rPr>
        <w:t xml:space="preserve"> </w:t>
      </w:r>
    </w:p>
    <w:p w14:paraId="2895C841" w14:textId="77777777" w:rsidR="004F427A" w:rsidRPr="0055777E" w:rsidRDefault="004F427A" w:rsidP="0043371C">
      <w:pPr>
        <w:rPr>
          <w:rFonts w:asciiTheme="minorHAnsi" w:hAnsiTheme="minorHAnsi" w:cstheme="minorHAnsi"/>
        </w:rPr>
      </w:pPr>
    </w:p>
    <w:sectPr w:rsidR="004F427A" w:rsidRPr="005577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D91"/>
    <w:rsid w:val="00242D91"/>
    <w:rsid w:val="0043371C"/>
    <w:rsid w:val="004F427A"/>
    <w:rsid w:val="0055777E"/>
    <w:rsid w:val="005D76A7"/>
    <w:rsid w:val="00654267"/>
    <w:rsid w:val="007A2681"/>
    <w:rsid w:val="007F4474"/>
    <w:rsid w:val="008F2F5D"/>
    <w:rsid w:val="00B25532"/>
    <w:rsid w:val="00DE21C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666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D91"/>
    <w:pPr>
      <w:suppressAutoHyphens/>
      <w:spacing w:after="0" w:line="240" w:lineRule="auto"/>
      <w:jc w:val="both"/>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242D91"/>
    <w:rPr>
      <w:color w:val="0000FF"/>
      <w:u w:val="single"/>
    </w:rPr>
  </w:style>
  <w:style w:type="paragraph" w:styleId="BalloonText">
    <w:name w:val="Balloon Text"/>
    <w:basedOn w:val="Normal"/>
    <w:link w:val="BalloonTextChar"/>
    <w:uiPriority w:val="99"/>
    <w:semiHidden/>
    <w:unhideWhenUsed/>
    <w:rsid w:val="00DE21C3"/>
    <w:rPr>
      <w:rFonts w:ascii="Tahoma" w:hAnsi="Tahoma" w:cs="Tahoma"/>
      <w:sz w:val="16"/>
      <w:szCs w:val="16"/>
    </w:rPr>
  </w:style>
  <w:style w:type="character" w:customStyle="1" w:styleId="BalloonTextChar">
    <w:name w:val="Balloon Text Char"/>
    <w:basedOn w:val="DefaultParagraphFont"/>
    <w:link w:val="BalloonText"/>
    <w:uiPriority w:val="99"/>
    <w:semiHidden/>
    <w:rsid w:val="00DE21C3"/>
    <w:rPr>
      <w:rFonts w:ascii="Tahoma" w:eastAsia="Times New Roman" w:hAnsi="Tahoma" w:cs="Tahoma"/>
      <w:sz w:val="16"/>
      <w:szCs w:val="16"/>
      <w:lang w:eastAsia="ar-SA"/>
    </w:rPr>
  </w:style>
  <w:style w:type="table" w:customStyle="1" w:styleId="TableGrid1">
    <w:name w:val="Table Grid1"/>
    <w:basedOn w:val="TableNormal"/>
    <w:next w:val="TableGrid"/>
    <w:uiPriority w:val="59"/>
    <w:rsid w:val="0043371C"/>
    <w:pPr>
      <w:spacing w:after="0" w:line="240" w:lineRule="auto"/>
    </w:pPr>
    <w:rPr>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Grid">
    <w:name w:val="Table Grid"/>
    <w:basedOn w:val="TableNormal"/>
    <w:uiPriority w:val="59"/>
    <w:rsid w:val="004337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D91"/>
    <w:pPr>
      <w:suppressAutoHyphens/>
      <w:spacing w:after="0" w:line="240" w:lineRule="auto"/>
      <w:jc w:val="both"/>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242D91"/>
    <w:rPr>
      <w:color w:val="0000FF"/>
      <w:u w:val="single"/>
    </w:rPr>
  </w:style>
  <w:style w:type="paragraph" w:styleId="BalloonText">
    <w:name w:val="Balloon Text"/>
    <w:basedOn w:val="Normal"/>
    <w:link w:val="BalloonTextChar"/>
    <w:uiPriority w:val="99"/>
    <w:semiHidden/>
    <w:unhideWhenUsed/>
    <w:rsid w:val="00DE21C3"/>
    <w:rPr>
      <w:rFonts w:ascii="Tahoma" w:hAnsi="Tahoma" w:cs="Tahoma"/>
      <w:sz w:val="16"/>
      <w:szCs w:val="16"/>
    </w:rPr>
  </w:style>
  <w:style w:type="character" w:customStyle="1" w:styleId="BalloonTextChar">
    <w:name w:val="Balloon Text Char"/>
    <w:basedOn w:val="DefaultParagraphFont"/>
    <w:link w:val="BalloonText"/>
    <w:uiPriority w:val="99"/>
    <w:semiHidden/>
    <w:rsid w:val="00DE21C3"/>
    <w:rPr>
      <w:rFonts w:ascii="Tahoma" w:eastAsia="Times New Roman" w:hAnsi="Tahoma" w:cs="Tahoma"/>
      <w:sz w:val="16"/>
      <w:szCs w:val="16"/>
      <w:lang w:eastAsia="ar-SA"/>
    </w:rPr>
  </w:style>
  <w:style w:type="table" w:customStyle="1" w:styleId="TableGrid1">
    <w:name w:val="Table Grid1"/>
    <w:basedOn w:val="TableNormal"/>
    <w:next w:val="TableGrid"/>
    <w:uiPriority w:val="59"/>
    <w:rsid w:val="0043371C"/>
    <w:pPr>
      <w:spacing w:after="0" w:line="240" w:lineRule="auto"/>
    </w:pPr>
    <w:rPr>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Grid">
    <w:name w:val="Table Grid"/>
    <w:basedOn w:val="TableNormal"/>
    <w:uiPriority w:val="59"/>
    <w:rsid w:val="004337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plants.ensmebl.org" TargetMode="External"/><Relationship Id="rId6" Type="http://schemas.openxmlformats.org/officeDocument/2006/relationships/hyperlink" Target="http://www.transplantdb.org" TargetMode="External"/><Relationship Id="rId7" Type="http://schemas.openxmlformats.org/officeDocument/2006/relationships/hyperlink" Target="http://ensemblgenomes.org/oryza_brachyantha" TargetMode="Externa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707</Words>
  <Characters>4033</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EMBL-EBI</Company>
  <LinksUpToDate>false</LinksUpToDate>
  <CharactersWithSpaces>4731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Kersey</dc:creator>
  <cp:lastModifiedBy>Pascal Kahlem</cp:lastModifiedBy>
  <cp:revision>4</cp:revision>
  <dcterms:created xsi:type="dcterms:W3CDTF">2012-09-20T11:59:00Z</dcterms:created>
  <dcterms:modified xsi:type="dcterms:W3CDTF">2012-09-20T12:25:00Z</dcterms:modified>
</cp:coreProperties>
</file>