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DF" w:rsidRDefault="00A513C8">
      <w:pPr>
        <w:widowControl w:val="0"/>
        <w:suppressAutoHyphens w:val="0"/>
        <w:spacing w:after="240"/>
      </w:pPr>
      <w:proofErr w:type="spellStart"/>
      <w:proofErr w:type="gramStart"/>
      <w:r>
        <w:rPr>
          <w:rFonts w:ascii="Calibri" w:eastAsia="Cambria" w:hAnsi="Calibri" w:cs="Cambria"/>
          <w:b/>
          <w:u w:val="single"/>
          <w:lang w:val="en-US" w:eastAsia="en-US"/>
        </w:rPr>
        <w:t>transPLANT</w:t>
      </w:r>
      <w:proofErr w:type="spellEnd"/>
      <w:proofErr w:type="gramEnd"/>
      <w:r>
        <w:rPr>
          <w:rFonts w:ascii="Calibri" w:eastAsia="Cambria" w:hAnsi="Calibri" w:cs="Cambria"/>
          <w:b/>
          <w:u w:val="single"/>
          <w:lang w:val="en-US" w:eastAsia="en-US"/>
        </w:rPr>
        <w:t xml:space="preserve"> milestone report</w:t>
      </w:r>
    </w:p>
    <w:p w:rsidR="00C975DF" w:rsidRDefault="00A513C8">
      <w:pPr>
        <w:widowControl w:val="0"/>
        <w:suppressAutoHyphens w:val="0"/>
        <w:spacing w:after="240"/>
        <w:jc w:val="left"/>
      </w:pPr>
      <w:r>
        <w:rPr>
          <w:rFonts w:ascii="Calibri" w:hAnsi="Calibri" w:cs="Times"/>
          <w:b/>
          <w:lang w:val="en-US" w:eastAsia="en-US"/>
        </w:rPr>
        <w:t xml:space="preserve">MS21 (work package 8): Initial release of data for </w:t>
      </w:r>
      <w:proofErr w:type="spellStart"/>
      <w:r>
        <w:rPr>
          <w:rFonts w:ascii="Calibri" w:hAnsi="Calibri" w:cs="Times"/>
          <w:b/>
          <w:lang w:val="en-US" w:eastAsia="en-US"/>
        </w:rPr>
        <w:t>syntenic</w:t>
      </w:r>
      <w:proofErr w:type="spellEnd"/>
      <w:r>
        <w:rPr>
          <w:rFonts w:ascii="Calibri" w:hAnsi="Calibri" w:cs="Times"/>
          <w:b/>
          <w:lang w:val="en-US" w:eastAsia="en-US"/>
        </w:rPr>
        <w:t xml:space="preserve"> and duplicated regions</w:t>
      </w:r>
    </w:p>
    <w:p w:rsidR="00630083" w:rsidRPr="00630083" w:rsidRDefault="00A513C8">
      <w:pPr>
        <w:rPr>
          <w:rFonts w:ascii="Calibri" w:hAnsi="Calibri"/>
          <w:lang w:val="en-US" w:eastAsia="en-US"/>
        </w:rPr>
      </w:pPr>
      <w:r>
        <w:rPr>
          <w:rFonts w:ascii="Calibri" w:hAnsi="Calibri"/>
          <w:lang w:val="en-US" w:eastAsia="en-US"/>
        </w:rPr>
        <w:t xml:space="preserve">To </w:t>
      </w:r>
      <w:proofErr w:type="spellStart"/>
      <w:r>
        <w:rPr>
          <w:rFonts w:ascii="Calibri" w:hAnsi="Calibri"/>
          <w:lang w:val="en-US" w:eastAsia="en-US"/>
        </w:rPr>
        <w:t>analyse</w:t>
      </w:r>
      <w:proofErr w:type="spellEnd"/>
      <w:r>
        <w:rPr>
          <w:rFonts w:ascii="Calibri" w:hAnsi="Calibri"/>
          <w:lang w:val="en-US" w:eastAsia="en-US"/>
        </w:rPr>
        <w:t xml:space="preserve"> </w:t>
      </w:r>
      <w:proofErr w:type="spellStart"/>
      <w:r>
        <w:rPr>
          <w:rFonts w:ascii="Calibri" w:hAnsi="Calibri"/>
          <w:lang w:val="en-US" w:eastAsia="en-US"/>
        </w:rPr>
        <w:t>syntenic</w:t>
      </w:r>
      <w:proofErr w:type="spellEnd"/>
      <w:r>
        <w:rPr>
          <w:rFonts w:ascii="Calibri" w:hAnsi="Calibri"/>
          <w:lang w:val="en-US" w:eastAsia="en-US"/>
        </w:rPr>
        <w:t xml:space="preserve"> relationships, intra-genomic duplications and rearrangements in and between a </w:t>
      </w:r>
      <w:proofErr w:type="gramStart"/>
      <w:r>
        <w:rPr>
          <w:rFonts w:ascii="Calibri" w:hAnsi="Calibri"/>
          <w:lang w:val="en-US" w:eastAsia="en-US"/>
        </w:rPr>
        <w:t>number</w:t>
      </w:r>
      <w:proofErr w:type="gramEnd"/>
      <w:r>
        <w:rPr>
          <w:rFonts w:ascii="Calibri" w:hAnsi="Calibri"/>
          <w:lang w:val="en-US" w:eastAsia="en-US"/>
        </w:rPr>
        <w:t xml:space="preserve"> of finished but also unfinished plant genomes, a pipeline for computation and analysis of orthologous/</w:t>
      </w:r>
      <w:proofErr w:type="spellStart"/>
      <w:r>
        <w:rPr>
          <w:rFonts w:ascii="Calibri" w:hAnsi="Calibri"/>
          <w:lang w:val="en-US" w:eastAsia="en-US"/>
        </w:rPr>
        <w:t>paralogous</w:t>
      </w:r>
      <w:proofErr w:type="spellEnd"/>
      <w:r>
        <w:rPr>
          <w:rFonts w:ascii="Calibri" w:hAnsi="Calibri"/>
          <w:lang w:val="en-US" w:eastAsia="en-US"/>
        </w:rPr>
        <w:t xml:space="preserve"> gene pairs and conserved gene order was developed.</w:t>
      </w:r>
    </w:p>
    <w:p w:rsidR="00C975DF" w:rsidRDefault="00A513C8">
      <w:r>
        <w:rPr>
          <w:rFonts w:ascii="Calibri" w:hAnsi="Calibri"/>
        </w:rPr>
        <w:t xml:space="preserve">The pipeline was designed to perform a variety of different sub-tasks: </w:t>
      </w:r>
      <w:proofErr w:type="spellStart"/>
      <w:r>
        <w:rPr>
          <w:rFonts w:ascii="Calibri" w:hAnsi="Calibri"/>
        </w:rPr>
        <w:t>i</w:t>
      </w:r>
      <w:proofErr w:type="spellEnd"/>
      <w:r>
        <w:rPr>
          <w:rFonts w:ascii="Calibri" w:hAnsi="Calibri"/>
        </w:rPr>
        <w:t xml:space="preserve">) determining </w:t>
      </w:r>
      <w:proofErr w:type="spellStart"/>
      <w:r>
        <w:rPr>
          <w:rFonts w:ascii="Calibri" w:hAnsi="Calibri"/>
        </w:rPr>
        <w:t>orthologs</w:t>
      </w:r>
      <w:proofErr w:type="spellEnd"/>
      <w:r>
        <w:rPr>
          <w:rFonts w:ascii="Calibri" w:hAnsi="Calibri"/>
        </w:rPr>
        <w:t xml:space="preserve"> and </w:t>
      </w:r>
      <w:proofErr w:type="spellStart"/>
      <w:r>
        <w:rPr>
          <w:rFonts w:ascii="Calibri" w:hAnsi="Calibri"/>
        </w:rPr>
        <w:t>paralogs</w:t>
      </w:r>
      <w:proofErr w:type="spellEnd"/>
      <w:r>
        <w:rPr>
          <w:rFonts w:ascii="Calibri" w:hAnsi="Calibri"/>
        </w:rPr>
        <w:t xml:space="preserve">, ii) calculating conserved </w:t>
      </w:r>
      <w:proofErr w:type="spellStart"/>
      <w:r>
        <w:rPr>
          <w:rFonts w:ascii="Calibri" w:hAnsi="Calibri"/>
        </w:rPr>
        <w:t>synteny</w:t>
      </w:r>
      <w:proofErr w:type="spellEnd"/>
      <w:r>
        <w:rPr>
          <w:rFonts w:ascii="Calibri" w:hAnsi="Calibri"/>
        </w:rPr>
        <w:t xml:space="preserve">, and iii) calculating features such as </w:t>
      </w:r>
      <w:proofErr w:type="spellStart"/>
      <w:r>
        <w:rPr>
          <w:rFonts w:ascii="Calibri" w:hAnsi="Calibri"/>
        </w:rPr>
        <w:t>syntenic</w:t>
      </w:r>
      <w:proofErr w:type="spellEnd"/>
      <w:r>
        <w:rPr>
          <w:rFonts w:ascii="Calibri" w:hAnsi="Calibri"/>
        </w:rPr>
        <w:t xml:space="preserve"> quality index and </w:t>
      </w:r>
      <w:proofErr w:type="spellStart"/>
      <w:r>
        <w:rPr>
          <w:rFonts w:ascii="Calibri" w:hAnsi="Calibri"/>
        </w:rPr>
        <w:t>dS</w:t>
      </w:r>
      <w:proofErr w:type="spellEnd"/>
      <w:r>
        <w:rPr>
          <w:rFonts w:ascii="Calibri" w:hAnsi="Calibri"/>
        </w:rPr>
        <w:t>/</w:t>
      </w:r>
      <w:proofErr w:type="spellStart"/>
      <w:r>
        <w:rPr>
          <w:rFonts w:ascii="Calibri" w:hAnsi="Calibri"/>
        </w:rPr>
        <w:t>dN</w:t>
      </w:r>
      <w:proofErr w:type="spellEnd"/>
      <w:r>
        <w:rPr>
          <w:rFonts w:ascii="Calibri" w:hAnsi="Calibri"/>
        </w:rPr>
        <w:t xml:space="preserve"> ratios.</w:t>
      </w:r>
    </w:p>
    <w:p w:rsidR="00C975DF" w:rsidRDefault="00C975DF"/>
    <w:p w:rsidR="00C975DF" w:rsidRDefault="00A513C8">
      <w:r>
        <w:rPr>
          <w:rFonts w:ascii="Calibri" w:hAnsi="Calibri"/>
          <w:i/>
          <w:iCs/>
        </w:rPr>
        <w:t>Identification of reference centric homology</w:t>
      </w:r>
    </w:p>
    <w:p w:rsidR="00C975DF" w:rsidRDefault="00A513C8">
      <w:r>
        <w:rPr>
          <w:rFonts w:ascii="Calibri" w:hAnsi="Calibri"/>
        </w:rPr>
        <w:t xml:space="preserve">Homologous gene pairs were derived by searching for similarity of all protein coding sequences of a reference genome </w:t>
      </w:r>
      <w:r w:rsidR="007C1A5B">
        <w:rPr>
          <w:rFonts w:ascii="Calibri" w:hAnsi="Calibri"/>
        </w:rPr>
        <w:t xml:space="preserve">against </w:t>
      </w:r>
      <w:r>
        <w:rPr>
          <w:rFonts w:ascii="Calibri" w:hAnsi="Calibri"/>
        </w:rPr>
        <w:t xml:space="preserve">all protein coding sequences of a target genome allowing </w:t>
      </w:r>
      <w:r w:rsidR="007C1A5B">
        <w:rPr>
          <w:rFonts w:ascii="Calibri" w:hAnsi="Calibri"/>
        </w:rPr>
        <w:t xml:space="preserve">for </w:t>
      </w:r>
      <w:r>
        <w:rPr>
          <w:rFonts w:ascii="Calibri" w:hAnsi="Calibri"/>
        </w:rPr>
        <w:t xml:space="preserve">a </w:t>
      </w:r>
      <w:r w:rsidR="007C1A5B">
        <w:rPr>
          <w:rFonts w:ascii="Calibri" w:hAnsi="Calibri"/>
        </w:rPr>
        <w:t>n</w:t>
      </w:r>
      <w:proofErr w:type="gramStart"/>
      <w:r w:rsidR="007C1A5B">
        <w:rPr>
          <w:rFonts w:ascii="Calibri" w:hAnsi="Calibri"/>
        </w:rPr>
        <w:t>:1</w:t>
      </w:r>
      <w:proofErr w:type="gramEnd"/>
      <w:r w:rsidR="007C1A5B">
        <w:rPr>
          <w:rFonts w:ascii="Calibri" w:hAnsi="Calibri"/>
        </w:rPr>
        <w:t xml:space="preserve"> </w:t>
      </w:r>
      <w:r>
        <w:rPr>
          <w:rFonts w:ascii="Calibri" w:hAnsi="Calibri"/>
        </w:rPr>
        <w:t>relationship. To be classified as a homologous gene pair all high-scoring segment pairs (HSPs) were ordered corresponding to the query sequence.</w:t>
      </w:r>
    </w:p>
    <w:p w:rsidR="00C975DF" w:rsidRDefault="00C975DF"/>
    <w:p w:rsidR="00C975DF" w:rsidRDefault="00A513C8">
      <w:r>
        <w:rPr>
          <w:rFonts w:ascii="Calibri" w:hAnsi="Calibri"/>
          <w:i/>
          <w:iCs/>
        </w:rPr>
        <w:t>Identification of orthologous genes</w:t>
      </w:r>
    </w:p>
    <w:p w:rsidR="00C975DF" w:rsidRDefault="007C1A5B">
      <w:r>
        <w:rPr>
          <w:rFonts w:ascii="Calibri" w:hAnsi="Calibri"/>
        </w:rPr>
        <w:t>W</w:t>
      </w:r>
      <w:r w:rsidR="00A513C8">
        <w:rPr>
          <w:rFonts w:ascii="Calibri" w:hAnsi="Calibri"/>
        </w:rPr>
        <w:t xml:space="preserve">e used the </w:t>
      </w:r>
      <w:r>
        <w:rPr>
          <w:rFonts w:ascii="Calibri" w:hAnsi="Calibri"/>
        </w:rPr>
        <w:t>'best bidirectional hit' (BBH) method and criterion</w:t>
      </w:r>
      <w:r w:rsidR="00A513C8">
        <w:rPr>
          <w:rFonts w:ascii="Calibri" w:hAnsi="Calibri"/>
        </w:rPr>
        <w:t xml:space="preserve"> </w:t>
      </w:r>
      <w:r>
        <w:rPr>
          <w:rFonts w:ascii="Calibri" w:hAnsi="Calibri"/>
        </w:rPr>
        <w:t xml:space="preserve">to calculate orthologous gene pairs. </w:t>
      </w:r>
      <w:r w:rsidR="00A513C8">
        <w:rPr>
          <w:rFonts w:ascii="Calibri" w:hAnsi="Calibri"/>
        </w:rPr>
        <w:t xml:space="preserve">A gene pair is assigned to be orthologous if each protein coding sequence of the pair </w:t>
      </w:r>
      <w:r w:rsidR="00221EB0">
        <w:rPr>
          <w:rFonts w:ascii="Calibri" w:hAnsi="Calibri"/>
        </w:rPr>
        <w:t>is found as</w:t>
      </w:r>
      <w:r w:rsidR="00A513C8">
        <w:rPr>
          <w:rFonts w:ascii="Calibri" w:hAnsi="Calibri"/>
        </w:rPr>
        <w:t xml:space="preserve"> best hit</w:t>
      </w:r>
      <w:r w:rsidR="00662D1D">
        <w:rPr>
          <w:rFonts w:ascii="Calibri" w:hAnsi="Calibri"/>
        </w:rPr>
        <w:t xml:space="preserve"> </w:t>
      </w:r>
      <w:r w:rsidR="00221EB0">
        <w:rPr>
          <w:rFonts w:ascii="Calibri" w:hAnsi="Calibri"/>
        </w:rPr>
        <w:t>(reciprocal best hit criterion)</w:t>
      </w:r>
      <w:r w:rsidR="00A513C8">
        <w:rPr>
          <w:rFonts w:ascii="Calibri" w:hAnsi="Calibri"/>
        </w:rPr>
        <w:t xml:space="preserve">. The similarity search was carried out with </w:t>
      </w:r>
      <w:proofErr w:type="spellStart"/>
      <w:r w:rsidR="00A513C8">
        <w:rPr>
          <w:rFonts w:ascii="Calibri" w:hAnsi="Calibri"/>
        </w:rPr>
        <w:t>TBlastX</w:t>
      </w:r>
      <w:proofErr w:type="spellEnd"/>
      <w:r w:rsidR="00A513C8">
        <w:rPr>
          <w:rFonts w:ascii="Calibri" w:hAnsi="Calibri"/>
        </w:rPr>
        <w:t xml:space="preserve"> using default parameters and filtering. For each gene pair all high-scoring segment pairs (HSPs) in the protein coding sequence have to be arranged in the same order corresponding to the query sequence. </w:t>
      </w:r>
    </w:p>
    <w:p w:rsidR="00C975DF" w:rsidRDefault="00C975DF"/>
    <w:p w:rsidR="00C975DF" w:rsidRDefault="00A513C8">
      <w:r>
        <w:rPr>
          <w:rFonts w:ascii="Calibri" w:hAnsi="Calibri"/>
          <w:i/>
          <w:iCs/>
        </w:rPr>
        <w:t>Identification of</w:t>
      </w:r>
      <w:r w:rsidR="001168C7">
        <w:rPr>
          <w:rFonts w:ascii="Calibri" w:hAnsi="Calibri"/>
          <w:i/>
          <w:iCs/>
        </w:rPr>
        <w:t xml:space="preserve"> </w:t>
      </w:r>
      <w:r w:rsidR="001168C7" w:rsidRPr="001168C7">
        <w:rPr>
          <w:rFonts w:ascii="Calibri" w:hAnsi="Calibri"/>
          <w:i/>
          <w:iCs/>
        </w:rPr>
        <w:t xml:space="preserve">homologous </w:t>
      </w:r>
      <w:proofErr w:type="spellStart"/>
      <w:r w:rsidR="001168C7" w:rsidRPr="001168C7">
        <w:rPr>
          <w:rFonts w:ascii="Calibri" w:hAnsi="Calibri"/>
          <w:i/>
          <w:iCs/>
        </w:rPr>
        <w:t>synteny</w:t>
      </w:r>
      <w:proofErr w:type="spellEnd"/>
      <w:r w:rsidR="001168C7" w:rsidRPr="001168C7">
        <w:rPr>
          <w:rFonts w:ascii="Calibri" w:hAnsi="Calibri"/>
          <w:i/>
          <w:iCs/>
        </w:rPr>
        <w:t xml:space="preserve"> blocks (HSBs)</w:t>
      </w:r>
    </w:p>
    <w:p w:rsidR="00C975DF" w:rsidRDefault="00A513C8" w:rsidP="001168C7">
      <w:r>
        <w:rPr>
          <w:rFonts w:ascii="Calibri" w:hAnsi="Calibri"/>
        </w:rPr>
        <w:t xml:space="preserve">To construct pairwise HSBs between two genomes we followed the rules proposed by Murphy et al. </w:t>
      </w:r>
      <w:r w:rsidR="00662D1D">
        <w:rPr>
          <w:rFonts w:ascii="Calibri" w:hAnsi="Calibri"/>
        </w:rPr>
        <w:t>(</w:t>
      </w:r>
      <w:r w:rsidR="001168C7" w:rsidRPr="001168C7">
        <w:rPr>
          <w:rFonts w:ascii="Calibri" w:hAnsi="Calibri"/>
        </w:rPr>
        <w:t>Science</w:t>
      </w:r>
      <w:r w:rsidR="001168C7">
        <w:rPr>
          <w:rFonts w:ascii="Calibri" w:hAnsi="Calibri"/>
        </w:rPr>
        <w:t xml:space="preserve">; </w:t>
      </w:r>
      <w:r w:rsidR="001168C7" w:rsidRPr="001168C7">
        <w:rPr>
          <w:rFonts w:ascii="Calibri" w:hAnsi="Calibri"/>
        </w:rPr>
        <w:t>July 2005</w:t>
      </w:r>
      <w:r w:rsidR="001168C7">
        <w:rPr>
          <w:rFonts w:ascii="Calibri" w:hAnsi="Calibri"/>
        </w:rPr>
        <w:t xml:space="preserve">, </w:t>
      </w:r>
      <w:r w:rsidR="001168C7" w:rsidRPr="001168C7">
        <w:rPr>
          <w:rFonts w:ascii="Calibri" w:hAnsi="Calibri"/>
        </w:rPr>
        <w:t>Vol. 309 no. 5734 pp. 613-617</w:t>
      </w:r>
      <w:r w:rsidR="001168C7">
        <w:rPr>
          <w:rFonts w:ascii="Calibri" w:hAnsi="Calibri"/>
        </w:rPr>
        <w:t xml:space="preserve">; </w:t>
      </w:r>
      <w:r w:rsidR="001168C7" w:rsidRPr="001168C7">
        <w:rPr>
          <w:rFonts w:ascii="Calibri" w:hAnsi="Calibri"/>
        </w:rPr>
        <w:t>DOI: 10.1126/science.1111387</w:t>
      </w:r>
      <w:r w:rsidR="001168C7">
        <w:rPr>
          <w:rFonts w:ascii="Calibri" w:hAnsi="Calibri"/>
        </w:rPr>
        <w:t xml:space="preserve">) </w:t>
      </w:r>
      <w:r>
        <w:rPr>
          <w:rFonts w:ascii="Calibri" w:hAnsi="Calibri"/>
        </w:rPr>
        <w:t xml:space="preserve">using previously calculated orthologous gene pair sets. However, instead of </w:t>
      </w:r>
      <w:r w:rsidR="00662D1D">
        <w:rPr>
          <w:rFonts w:ascii="Calibri" w:hAnsi="Calibri"/>
        </w:rPr>
        <w:t xml:space="preserve">whole genome </w:t>
      </w:r>
      <w:proofErr w:type="spellStart"/>
      <w:r w:rsidR="00662D1D">
        <w:rPr>
          <w:rFonts w:ascii="Calibri" w:hAnsi="Calibri"/>
        </w:rPr>
        <w:t>synteny</w:t>
      </w:r>
      <w:proofErr w:type="spellEnd"/>
      <w:r w:rsidR="00662D1D">
        <w:rPr>
          <w:rFonts w:ascii="Calibri" w:hAnsi="Calibri"/>
        </w:rPr>
        <w:t xml:space="preserve"> blocks (</w:t>
      </w:r>
      <w:r>
        <w:rPr>
          <w:rFonts w:ascii="Calibri" w:hAnsi="Calibri"/>
        </w:rPr>
        <w:t>GRIMM-</w:t>
      </w:r>
      <w:proofErr w:type="spellStart"/>
      <w:r>
        <w:rPr>
          <w:rFonts w:ascii="Calibri" w:hAnsi="Calibri"/>
        </w:rPr>
        <w:t>Synteny</w:t>
      </w:r>
      <w:proofErr w:type="spellEnd"/>
      <w:r>
        <w:rPr>
          <w:rFonts w:ascii="Calibri" w:hAnsi="Calibri"/>
        </w:rPr>
        <w:t>-based</w:t>
      </w:r>
      <w:r w:rsidR="00662D1D">
        <w:rPr>
          <w:rFonts w:ascii="Calibri" w:hAnsi="Calibri"/>
        </w:rPr>
        <w:t>)</w:t>
      </w:r>
      <w:r>
        <w:rPr>
          <w:rFonts w:ascii="Calibri" w:hAnsi="Calibri"/>
        </w:rPr>
        <w:t xml:space="preserve"> we used a DAG based method to avoid overlapping </w:t>
      </w:r>
      <w:proofErr w:type="spellStart"/>
      <w:r>
        <w:rPr>
          <w:rFonts w:ascii="Calibri" w:hAnsi="Calibri"/>
        </w:rPr>
        <w:t>synteny</w:t>
      </w:r>
      <w:proofErr w:type="spellEnd"/>
      <w:r>
        <w:rPr>
          <w:rFonts w:ascii="Calibri" w:hAnsi="Calibri"/>
        </w:rPr>
        <w:t xml:space="preserve"> blocks and </w:t>
      </w:r>
      <w:r w:rsidR="001168C7">
        <w:rPr>
          <w:rFonts w:ascii="Calibri" w:hAnsi="Calibri"/>
        </w:rPr>
        <w:t>the need for orth</w:t>
      </w:r>
      <w:r>
        <w:rPr>
          <w:rFonts w:ascii="Calibri" w:hAnsi="Calibri"/>
        </w:rPr>
        <w:t>o</w:t>
      </w:r>
      <w:r w:rsidR="001168C7">
        <w:rPr>
          <w:rFonts w:ascii="Calibri" w:hAnsi="Calibri"/>
        </w:rPr>
        <w:t>logous genes</w:t>
      </w:r>
      <w:r>
        <w:rPr>
          <w:rFonts w:ascii="Calibri" w:hAnsi="Calibri"/>
        </w:rPr>
        <w:t xml:space="preserve"> shared over </w:t>
      </w:r>
      <w:r w:rsidR="001168C7">
        <w:rPr>
          <w:rFonts w:ascii="Calibri" w:hAnsi="Calibri"/>
        </w:rPr>
        <w:t>ALL</w:t>
      </w:r>
      <w:r>
        <w:rPr>
          <w:rFonts w:ascii="Calibri" w:hAnsi="Calibri"/>
        </w:rPr>
        <w:t xml:space="preserve"> plant genomes</w:t>
      </w:r>
      <w:r w:rsidR="001168C7">
        <w:rPr>
          <w:rFonts w:ascii="Calibri" w:hAnsi="Calibri"/>
        </w:rPr>
        <w:t xml:space="preserve"> compared</w:t>
      </w:r>
      <w:r>
        <w:rPr>
          <w:rFonts w:ascii="Calibri" w:hAnsi="Calibri"/>
        </w:rPr>
        <w:t xml:space="preserve">. This is especially </w:t>
      </w:r>
      <w:r>
        <w:rPr>
          <w:rFonts w:ascii="Calibri" w:hAnsi="Calibri"/>
        </w:rPr>
        <w:lastRenderedPageBreak/>
        <w:t xml:space="preserve">critical </w:t>
      </w:r>
      <w:r w:rsidR="00662D1D">
        <w:rPr>
          <w:rFonts w:ascii="Calibri" w:hAnsi="Calibri"/>
        </w:rPr>
        <w:t xml:space="preserve">since </w:t>
      </w:r>
      <w:r>
        <w:rPr>
          <w:rFonts w:ascii="Calibri" w:hAnsi="Calibri"/>
        </w:rPr>
        <w:t xml:space="preserve">the number of genomes is increasing dramatically and plants </w:t>
      </w:r>
      <w:r w:rsidR="00662D1D">
        <w:rPr>
          <w:rFonts w:ascii="Calibri" w:hAnsi="Calibri"/>
        </w:rPr>
        <w:t>contain a</w:t>
      </w:r>
      <w:r>
        <w:rPr>
          <w:rFonts w:ascii="Calibri" w:hAnsi="Calibri"/>
        </w:rPr>
        <w:t xml:space="preserve"> large portion of duplications and rearrangements.  </w:t>
      </w:r>
    </w:p>
    <w:p w:rsidR="00C975DF" w:rsidRDefault="00C975DF"/>
    <w:p w:rsidR="00C975DF" w:rsidRDefault="00A513C8">
      <w:r>
        <w:rPr>
          <w:rFonts w:ascii="Calibri" w:hAnsi="Calibri"/>
          <w:i/>
          <w:iCs/>
        </w:rPr>
        <w:t xml:space="preserve">Calculation of the relative </w:t>
      </w:r>
      <w:proofErr w:type="spellStart"/>
      <w:r>
        <w:rPr>
          <w:rFonts w:ascii="Calibri" w:hAnsi="Calibri"/>
          <w:i/>
          <w:iCs/>
        </w:rPr>
        <w:t>syntenic</w:t>
      </w:r>
      <w:proofErr w:type="spellEnd"/>
      <w:r>
        <w:rPr>
          <w:rFonts w:ascii="Calibri" w:hAnsi="Calibri"/>
          <w:i/>
          <w:iCs/>
        </w:rPr>
        <w:t xml:space="preserve"> conservation index (RSCI)</w:t>
      </w:r>
    </w:p>
    <w:p w:rsidR="00C975DF" w:rsidRDefault="00A513C8">
      <w:r>
        <w:rPr>
          <w:rFonts w:ascii="Calibri" w:hAnsi="Calibri"/>
        </w:rPr>
        <w:t xml:space="preserve">All orthologous genes which were part of a HSB were classified as </w:t>
      </w:r>
      <w:proofErr w:type="spellStart"/>
      <w:r>
        <w:rPr>
          <w:rFonts w:ascii="Calibri" w:hAnsi="Calibri"/>
        </w:rPr>
        <w:t>syn</w:t>
      </w:r>
      <w:proofErr w:type="spellEnd"/>
      <w:r>
        <w:rPr>
          <w:rFonts w:ascii="Calibri" w:hAnsi="Calibri"/>
        </w:rPr>
        <w:t xml:space="preserve">+. </w:t>
      </w:r>
      <w:r w:rsidR="001168C7">
        <w:t>Non</w:t>
      </w:r>
      <w:r w:rsidR="001168C7">
        <w:t>-</w:t>
      </w:r>
      <w:r w:rsidR="001168C7">
        <w:t xml:space="preserve"> collinear genes in these segments were classified as </w:t>
      </w:r>
      <w:proofErr w:type="spellStart"/>
      <w:r w:rsidR="001168C7">
        <w:t>syn</w:t>
      </w:r>
      <w:proofErr w:type="spellEnd"/>
      <w:r w:rsidR="001168C7">
        <w:t>-</w:t>
      </w:r>
      <w:r w:rsidR="001168C7">
        <w:t>.</w:t>
      </w:r>
      <w:r>
        <w:rPr>
          <w:rFonts w:ascii="Calibri" w:hAnsi="Calibri"/>
        </w:rPr>
        <w:t xml:space="preserve"> The ratio of </w:t>
      </w:r>
      <w:proofErr w:type="spellStart"/>
      <w:r>
        <w:rPr>
          <w:rFonts w:ascii="Calibri" w:hAnsi="Calibri"/>
        </w:rPr>
        <w:t>syn</w:t>
      </w:r>
      <w:proofErr w:type="spellEnd"/>
      <w:r>
        <w:rPr>
          <w:rFonts w:ascii="Calibri" w:hAnsi="Calibri"/>
        </w:rPr>
        <w:t xml:space="preserve">+ and </w:t>
      </w:r>
      <w:proofErr w:type="spellStart"/>
      <w:r>
        <w:rPr>
          <w:rFonts w:ascii="Calibri" w:hAnsi="Calibri"/>
        </w:rPr>
        <w:t>syn</w:t>
      </w:r>
      <w:proofErr w:type="spellEnd"/>
      <w:r>
        <w:rPr>
          <w:rFonts w:ascii="Calibri" w:hAnsi="Calibri"/>
        </w:rPr>
        <w:t xml:space="preserve">- of a HSB reflects its </w:t>
      </w:r>
      <w:proofErr w:type="spellStart"/>
      <w:r>
        <w:rPr>
          <w:rFonts w:ascii="Calibri" w:hAnsi="Calibri"/>
        </w:rPr>
        <w:t>syntenic</w:t>
      </w:r>
      <w:proofErr w:type="spellEnd"/>
      <w:r>
        <w:rPr>
          <w:rFonts w:ascii="Calibri" w:hAnsi="Calibri"/>
        </w:rPr>
        <w:t xml:space="preserve"> quality. Using a sliding window across all HSBs a relative </w:t>
      </w:r>
      <w:proofErr w:type="spellStart"/>
      <w:r>
        <w:rPr>
          <w:rFonts w:ascii="Calibri" w:hAnsi="Calibri"/>
        </w:rPr>
        <w:t>syntenic</w:t>
      </w:r>
      <w:proofErr w:type="spellEnd"/>
      <w:r>
        <w:rPr>
          <w:rFonts w:ascii="Calibri" w:hAnsi="Calibri"/>
        </w:rPr>
        <w:t xml:space="preserve"> conservation index </w:t>
      </w:r>
      <w:proofErr w:type="spellStart"/>
      <w:r>
        <w:rPr>
          <w:rFonts w:ascii="Calibri" w:hAnsi="Calibri"/>
        </w:rPr>
        <w:t>dRSCI</w:t>
      </w:r>
      <w:proofErr w:type="spellEnd"/>
      <w:r>
        <w:rPr>
          <w:rFonts w:ascii="Calibri" w:hAnsi="Calibri"/>
        </w:rPr>
        <w:t xml:space="preserve"> can be calculated by normalizing the </w:t>
      </w:r>
      <w:proofErr w:type="spellStart"/>
      <w:r>
        <w:rPr>
          <w:rFonts w:ascii="Calibri" w:hAnsi="Calibri"/>
        </w:rPr>
        <w:t>syn</w:t>
      </w:r>
      <w:proofErr w:type="spellEnd"/>
      <w:r>
        <w:rPr>
          <w:rFonts w:ascii="Calibri" w:hAnsi="Calibri"/>
        </w:rPr>
        <w:t xml:space="preserve">+ </w:t>
      </w:r>
      <w:r w:rsidR="00662D1D">
        <w:rPr>
          <w:rFonts w:ascii="Calibri" w:hAnsi="Calibri"/>
        </w:rPr>
        <w:t xml:space="preserve">/ </w:t>
      </w:r>
      <w:proofErr w:type="spellStart"/>
      <w:r>
        <w:rPr>
          <w:rFonts w:ascii="Calibri" w:hAnsi="Calibri"/>
        </w:rPr>
        <w:t>syn</w:t>
      </w:r>
      <w:proofErr w:type="spellEnd"/>
      <w:r>
        <w:rPr>
          <w:rFonts w:ascii="Calibri" w:hAnsi="Calibri"/>
        </w:rPr>
        <w:t>- ratio according to the sum of the orthologous gene pairs.</w:t>
      </w:r>
    </w:p>
    <w:p w:rsidR="00C975DF" w:rsidRDefault="00C975DF"/>
    <w:p w:rsidR="00C975DF" w:rsidRDefault="00A513C8">
      <w:r>
        <w:rPr>
          <w:rFonts w:ascii="Calibri" w:hAnsi="Calibri"/>
          <w:i/>
          <w:iCs/>
        </w:rPr>
        <w:t xml:space="preserve">Identification of </w:t>
      </w:r>
      <w:proofErr w:type="spellStart"/>
      <w:r>
        <w:rPr>
          <w:rFonts w:ascii="Calibri" w:hAnsi="Calibri"/>
          <w:i/>
          <w:iCs/>
        </w:rPr>
        <w:t>paralogous</w:t>
      </w:r>
      <w:proofErr w:type="spellEnd"/>
      <w:r>
        <w:rPr>
          <w:rFonts w:ascii="Calibri" w:hAnsi="Calibri"/>
          <w:i/>
          <w:iCs/>
        </w:rPr>
        <w:t xml:space="preserve"> genes</w:t>
      </w:r>
      <w:r>
        <w:rPr>
          <w:rFonts w:ascii="Calibri" w:hAnsi="Calibri"/>
        </w:rPr>
        <w:t xml:space="preserve"> </w:t>
      </w:r>
    </w:p>
    <w:p w:rsidR="00C975DF" w:rsidRDefault="00A513C8">
      <w:r>
        <w:rPr>
          <w:rFonts w:ascii="Calibri" w:hAnsi="Calibri"/>
        </w:rPr>
        <w:t xml:space="preserve">Protein coding sequences were pairwise aligned using gapped BLAST with filtering for low sequence complexity and default parameters. To be classified as a </w:t>
      </w:r>
      <w:proofErr w:type="spellStart"/>
      <w:r>
        <w:rPr>
          <w:rFonts w:ascii="Calibri" w:hAnsi="Calibri"/>
        </w:rPr>
        <w:t>paralogous</w:t>
      </w:r>
      <w:proofErr w:type="spellEnd"/>
      <w:r>
        <w:rPr>
          <w:rFonts w:ascii="Calibri" w:hAnsi="Calibri"/>
        </w:rPr>
        <w:t xml:space="preserve"> gene all high-scoring segment pairs (HSPs) in the target sequence have to be arranged in the same order corresponding to the query sequence, the total length of the aligned target sequence needs to cover more than 60% of the query sequence and the overall similarity is higher than 70%. All the criteria need to be </w:t>
      </w:r>
      <w:r w:rsidR="00D52400">
        <w:rPr>
          <w:rFonts w:ascii="Calibri" w:hAnsi="Calibri"/>
        </w:rPr>
        <w:t xml:space="preserve">met in a </w:t>
      </w:r>
      <w:r>
        <w:rPr>
          <w:rFonts w:ascii="Calibri" w:hAnsi="Calibri"/>
        </w:rPr>
        <w:t>symmetrical</w:t>
      </w:r>
      <w:r w:rsidR="00D52400">
        <w:rPr>
          <w:rFonts w:ascii="Calibri" w:hAnsi="Calibri"/>
        </w:rPr>
        <w:t xml:space="preserve"> manner (A vs. B and B vs. A)</w:t>
      </w:r>
      <w:r>
        <w:rPr>
          <w:rFonts w:ascii="Calibri" w:hAnsi="Calibri"/>
        </w:rPr>
        <w:t xml:space="preserve">. </w:t>
      </w:r>
    </w:p>
    <w:p w:rsidR="00C975DF" w:rsidRDefault="00C975DF"/>
    <w:p w:rsidR="00C975DF" w:rsidRDefault="00A513C8">
      <w:r>
        <w:rPr>
          <w:rFonts w:ascii="Calibri" w:hAnsi="Calibri"/>
          <w:i/>
          <w:iCs/>
        </w:rPr>
        <w:t xml:space="preserve">Calculation of global and local </w:t>
      </w:r>
      <w:proofErr w:type="spellStart"/>
      <w:r>
        <w:rPr>
          <w:rFonts w:ascii="Calibri" w:hAnsi="Calibri"/>
          <w:i/>
          <w:iCs/>
        </w:rPr>
        <w:t>Ka</w:t>
      </w:r>
      <w:proofErr w:type="spellEnd"/>
      <w:r>
        <w:rPr>
          <w:rFonts w:ascii="Calibri" w:hAnsi="Calibri"/>
          <w:i/>
          <w:iCs/>
        </w:rPr>
        <w:t>/Ks ratios</w:t>
      </w:r>
      <w:r>
        <w:rPr>
          <w:rFonts w:ascii="Calibri" w:hAnsi="Calibri"/>
        </w:rPr>
        <w:t xml:space="preserve"> </w:t>
      </w:r>
    </w:p>
    <w:p w:rsidR="00C975DF" w:rsidRDefault="00A513C8">
      <w:r>
        <w:rPr>
          <w:rFonts w:ascii="Calibri" w:hAnsi="Calibri"/>
        </w:rPr>
        <w:t xml:space="preserve">Divergence (D) was calculated according to the proportion distance (p-distance) for each orthologous pair and all pairs with a divergence </w:t>
      </w:r>
      <w:r w:rsidR="00D52400">
        <w:rPr>
          <w:rFonts w:ascii="Calibri" w:hAnsi="Calibri"/>
        </w:rPr>
        <w:t>&gt;</w:t>
      </w:r>
      <w:r>
        <w:rPr>
          <w:rFonts w:ascii="Calibri" w:hAnsi="Calibri"/>
        </w:rPr>
        <w:t xml:space="preserve">5% were excluded from further analysis to prevent inaccurate alignments. The nucleotide sequences were translated with </w:t>
      </w:r>
      <w:proofErr w:type="spellStart"/>
      <w:r>
        <w:rPr>
          <w:rFonts w:ascii="Calibri" w:hAnsi="Calibri"/>
        </w:rPr>
        <w:t>Transeq</w:t>
      </w:r>
      <w:proofErr w:type="spellEnd"/>
      <w:r>
        <w:rPr>
          <w:rFonts w:ascii="Calibri" w:hAnsi="Calibri"/>
        </w:rPr>
        <w:t xml:space="preserve"> (EMBOSS:</w:t>
      </w:r>
      <w:r w:rsidR="00D46D59">
        <w:rPr>
          <w:rFonts w:ascii="Calibri" w:hAnsi="Calibri"/>
        </w:rPr>
        <w:t xml:space="preserve"> </w:t>
      </w:r>
      <w:hyperlink r:id="rId6">
        <w:r>
          <w:rPr>
            <w:rStyle w:val="InternetLink"/>
            <w:rFonts w:ascii="Calibri" w:hAnsi="Calibri"/>
          </w:rPr>
          <w:t>http://emboss.sourceforge.net/apps</w:t>
        </w:r>
      </w:hyperlink>
      <w:r>
        <w:rPr>
          <w:rFonts w:ascii="Calibri" w:hAnsi="Calibri"/>
        </w:rPr>
        <w:t xml:space="preserve">) and were aligned with CLUSTALW. </w:t>
      </w:r>
      <w:proofErr w:type="spellStart"/>
      <w:r>
        <w:rPr>
          <w:rFonts w:ascii="Calibri" w:hAnsi="Calibri"/>
        </w:rPr>
        <w:t>Ka</w:t>
      </w:r>
      <w:proofErr w:type="spellEnd"/>
      <w:r>
        <w:rPr>
          <w:rFonts w:ascii="Calibri" w:hAnsi="Calibri"/>
        </w:rPr>
        <w:t xml:space="preserve">/Ks ratios were calculated using YN00. In addition a local </w:t>
      </w:r>
      <w:proofErr w:type="spellStart"/>
      <w:r>
        <w:rPr>
          <w:rFonts w:ascii="Calibri" w:hAnsi="Calibri"/>
        </w:rPr>
        <w:t>Ka</w:t>
      </w:r>
      <w:proofErr w:type="spellEnd"/>
      <w:r>
        <w:rPr>
          <w:rFonts w:ascii="Calibri" w:hAnsi="Calibri"/>
        </w:rPr>
        <w:t xml:space="preserve">/Ks ratio was calculated using a sliding window of 30 amino acids across the </w:t>
      </w:r>
      <w:r w:rsidR="00D52400">
        <w:rPr>
          <w:rFonts w:ascii="Calibri" w:hAnsi="Calibri"/>
        </w:rPr>
        <w:t xml:space="preserve">entire </w:t>
      </w:r>
      <w:r>
        <w:rPr>
          <w:rFonts w:ascii="Calibri" w:hAnsi="Calibri"/>
        </w:rPr>
        <w:t>alignment</w:t>
      </w:r>
      <w:r w:rsidR="00D52400">
        <w:rPr>
          <w:rFonts w:ascii="Calibri" w:hAnsi="Calibri"/>
        </w:rPr>
        <w:t xml:space="preserve"> length</w:t>
      </w:r>
      <w:r>
        <w:rPr>
          <w:rFonts w:ascii="Calibri" w:hAnsi="Calibri"/>
        </w:rPr>
        <w:t xml:space="preserve">. </w:t>
      </w:r>
    </w:p>
    <w:p w:rsidR="00C975DF" w:rsidRDefault="00C975DF"/>
    <w:p w:rsidR="00C975DF" w:rsidRDefault="00A513C8">
      <w:r>
        <w:rPr>
          <w:rFonts w:ascii="Calibri" w:hAnsi="Calibri"/>
          <w:i/>
          <w:iCs/>
        </w:rPr>
        <w:t xml:space="preserve">Calculating </w:t>
      </w:r>
      <w:r w:rsidR="00D52400">
        <w:rPr>
          <w:rFonts w:ascii="Calibri" w:hAnsi="Calibri"/>
          <w:i/>
          <w:iCs/>
        </w:rPr>
        <w:t xml:space="preserve">the </w:t>
      </w:r>
      <w:r>
        <w:rPr>
          <w:rFonts w:ascii="Calibri" w:hAnsi="Calibri"/>
          <w:i/>
          <w:iCs/>
        </w:rPr>
        <w:t>Tandem Gene Array Index</w:t>
      </w:r>
    </w:p>
    <w:p w:rsidR="00C975DF" w:rsidRDefault="00A513C8">
      <w:r>
        <w:rPr>
          <w:rFonts w:ascii="Calibri" w:hAnsi="Calibri"/>
          <w:lang w:val="en-US" w:eastAsia="en-US"/>
        </w:rPr>
        <w:t xml:space="preserve">The tandem gene array index was calculated </w:t>
      </w:r>
      <w:r w:rsidR="00D52400">
        <w:rPr>
          <w:rFonts w:ascii="Calibri" w:hAnsi="Calibri"/>
          <w:lang w:val="en-US" w:eastAsia="en-US"/>
        </w:rPr>
        <w:t xml:space="preserve">using </w:t>
      </w:r>
      <w:r>
        <w:rPr>
          <w:rFonts w:ascii="Calibri" w:hAnsi="Calibri"/>
          <w:lang w:val="en-US" w:eastAsia="en-US"/>
        </w:rPr>
        <w:t xml:space="preserve">a genome-wide similarity search with </w:t>
      </w:r>
      <w:proofErr w:type="spellStart"/>
      <w:r>
        <w:rPr>
          <w:rFonts w:ascii="Calibri" w:hAnsi="Calibri"/>
          <w:lang w:val="en-US" w:eastAsia="en-US"/>
        </w:rPr>
        <w:t>TBlastX</w:t>
      </w:r>
      <w:proofErr w:type="spellEnd"/>
      <w:r>
        <w:rPr>
          <w:rFonts w:ascii="Calibri" w:hAnsi="Calibri"/>
          <w:lang w:val="en-US" w:eastAsia="en-US"/>
        </w:rPr>
        <w:t xml:space="preserve"> against the genome itself. The index at position x is defined as the number of similar genes upstream and downstream within a certain window divided by the total sum of the genes in the whole window. Typically the window is defined </w:t>
      </w:r>
      <w:r>
        <w:rPr>
          <w:rFonts w:ascii="Calibri" w:hAnsi="Calibri"/>
          <w:lang w:val="en-US" w:eastAsia="en-US"/>
        </w:rPr>
        <w:lastRenderedPageBreak/>
        <w:t xml:space="preserve">by the number of consecutive genes. Here we used a window size of 50 genes upstream and the same number of genes downstream. </w:t>
      </w:r>
    </w:p>
    <w:p w:rsidR="00C975DF" w:rsidRDefault="00C975DF"/>
    <w:p w:rsidR="00C975DF" w:rsidRDefault="00A513C8">
      <w:r>
        <w:rPr>
          <w:rFonts w:ascii="Calibri" w:hAnsi="Calibri"/>
          <w:lang w:val="en-US" w:eastAsia="en-US"/>
        </w:rPr>
        <w:t xml:space="preserve">As of February 2014, the pipeline described above has been applied to the genomes and gene predictions of the following species: </w:t>
      </w:r>
      <w:r w:rsidR="003D6557" w:rsidRPr="003D6557">
        <w:rPr>
          <w:rFonts w:ascii="Calibri" w:hAnsi="Calibri"/>
          <w:i/>
          <w:lang w:val="en-US" w:eastAsia="en-US"/>
        </w:rPr>
        <w:t>B.</w:t>
      </w:r>
      <w:r w:rsidR="003D6557">
        <w:rPr>
          <w:rFonts w:ascii="Calibri" w:hAnsi="Calibri"/>
          <w:lang w:val="en-US" w:eastAsia="en-US"/>
        </w:rPr>
        <w:t xml:space="preserve"> </w:t>
      </w:r>
      <w:proofErr w:type="spellStart"/>
      <w:r>
        <w:rPr>
          <w:rFonts w:ascii="Calibri" w:hAnsi="Calibri"/>
          <w:i/>
          <w:iCs/>
          <w:lang w:val="en-US" w:eastAsia="en-US"/>
        </w:rPr>
        <w:t>distachyon</w:t>
      </w:r>
      <w:proofErr w:type="spellEnd"/>
      <w:r>
        <w:rPr>
          <w:rFonts w:ascii="Calibri" w:hAnsi="Calibri"/>
          <w:lang w:val="en-US" w:eastAsia="en-US"/>
        </w:rPr>
        <w:t xml:space="preserve">, </w:t>
      </w:r>
      <w:r w:rsidR="003D6557">
        <w:rPr>
          <w:rFonts w:ascii="Calibri" w:hAnsi="Calibri"/>
          <w:i/>
          <w:iCs/>
          <w:lang w:val="en-US" w:eastAsia="en-US"/>
        </w:rPr>
        <w:t>S.</w:t>
      </w:r>
      <w:r>
        <w:rPr>
          <w:rFonts w:ascii="Calibri" w:hAnsi="Calibri"/>
          <w:i/>
          <w:iCs/>
          <w:lang w:val="en-US" w:eastAsia="en-US"/>
        </w:rPr>
        <w:t xml:space="preserve"> bicolor</w:t>
      </w:r>
      <w:r w:rsidR="003D6557">
        <w:rPr>
          <w:rFonts w:ascii="Calibri" w:hAnsi="Calibri"/>
          <w:i/>
          <w:iCs/>
          <w:lang w:val="en-US" w:eastAsia="en-US"/>
        </w:rPr>
        <w:t xml:space="preserve"> (sorghum)</w:t>
      </w:r>
      <w:r>
        <w:rPr>
          <w:rFonts w:ascii="Calibri" w:hAnsi="Calibri"/>
          <w:lang w:val="en-US" w:eastAsia="en-US"/>
        </w:rPr>
        <w:t xml:space="preserve">, </w:t>
      </w:r>
      <w:r>
        <w:rPr>
          <w:rFonts w:ascii="Calibri" w:hAnsi="Calibri"/>
          <w:i/>
          <w:iCs/>
          <w:lang w:val="en-US" w:eastAsia="en-US"/>
        </w:rPr>
        <w:t>O. sativa</w:t>
      </w:r>
      <w:r>
        <w:rPr>
          <w:rFonts w:ascii="Calibri" w:hAnsi="Calibri"/>
          <w:lang w:val="en-US" w:eastAsia="en-US"/>
        </w:rPr>
        <w:t xml:space="preserve"> (rice), </w:t>
      </w:r>
      <w:r>
        <w:rPr>
          <w:rFonts w:ascii="Calibri" w:hAnsi="Calibri"/>
          <w:i/>
          <w:iCs/>
          <w:lang w:val="en-US" w:eastAsia="en-US"/>
        </w:rPr>
        <w:t xml:space="preserve">H. </w:t>
      </w:r>
      <w:proofErr w:type="spellStart"/>
      <w:r>
        <w:rPr>
          <w:rFonts w:ascii="Calibri" w:hAnsi="Calibri"/>
          <w:i/>
          <w:iCs/>
          <w:lang w:val="en-US" w:eastAsia="en-US"/>
        </w:rPr>
        <w:t>vulgare</w:t>
      </w:r>
      <w:proofErr w:type="spellEnd"/>
      <w:r>
        <w:rPr>
          <w:rFonts w:ascii="Calibri" w:hAnsi="Calibri"/>
          <w:lang w:val="en-US" w:eastAsia="en-US"/>
        </w:rPr>
        <w:t xml:space="preserve"> (barley), </w:t>
      </w:r>
      <w:proofErr w:type="spellStart"/>
      <w:r>
        <w:rPr>
          <w:rFonts w:ascii="Calibri" w:hAnsi="Calibri"/>
          <w:i/>
          <w:iCs/>
          <w:lang w:val="en-US" w:eastAsia="en-US"/>
        </w:rPr>
        <w:t>Ae</w:t>
      </w:r>
      <w:proofErr w:type="spellEnd"/>
      <w:r>
        <w:rPr>
          <w:rFonts w:ascii="Calibri" w:hAnsi="Calibri"/>
          <w:i/>
          <w:iCs/>
          <w:lang w:val="en-US" w:eastAsia="en-US"/>
        </w:rPr>
        <w:t xml:space="preserve">. </w:t>
      </w:r>
      <w:proofErr w:type="spellStart"/>
      <w:proofErr w:type="gramStart"/>
      <w:r>
        <w:rPr>
          <w:rFonts w:ascii="Calibri" w:hAnsi="Calibri"/>
          <w:i/>
          <w:iCs/>
          <w:lang w:val="en-US" w:eastAsia="en-US"/>
        </w:rPr>
        <w:t>tauschii</w:t>
      </w:r>
      <w:proofErr w:type="spellEnd"/>
      <w:proofErr w:type="gramEnd"/>
      <w:r>
        <w:rPr>
          <w:rFonts w:ascii="Calibri" w:hAnsi="Calibri"/>
          <w:lang w:val="en-US" w:eastAsia="en-US"/>
        </w:rPr>
        <w:t xml:space="preserve"> (progenitor of the wheat D sub-genome) as </w:t>
      </w:r>
      <w:r w:rsidR="00630083">
        <w:rPr>
          <w:rFonts w:ascii="Calibri" w:hAnsi="Calibri"/>
          <w:lang w:val="en-US" w:eastAsia="en-US"/>
        </w:rPr>
        <w:t xml:space="preserve">well as </w:t>
      </w:r>
      <w:r w:rsidR="003D6557" w:rsidRPr="003D6557">
        <w:rPr>
          <w:rFonts w:ascii="Calibri" w:hAnsi="Calibri"/>
          <w:i/>
          <w:lang w:val="en-US" w:eastAsia="en-US"/>
        </w:rPr>
        <w:t xml:space="preserve">P. </w:t>
      </w:r>
      <w:proofErr w:type="spellStart"/>
      <w:r w:rsidR="003D6557" w:rsidRPr="003D6557">
        <w:rPr>
          <w:rFonts w:ascii="Calibri" w:hAnsi="Calibri"/>
          <w:i/>
          <w:lang w:val="en-US" w:eastAsia="en-US"/>
        </w:rPr>
        <w:t>dactylifera</w:t>
      </w:r>
      <w:proofErr w:type="spellEnd"/>
      <w:r w:rsidR="003D6557">
        <w:rPr>
          <w:rFonts w:ascii="Calibri" w:hAnsi="Calibri"/>
          <w:lang w:val="en-US" w:eastAsia="en-US"/>
        </w:rPr>
        <w:t xml:space="preserve"> (</w:t>
      </w:r>
      <w:proofErr w:type="spellStart"/>
      <w:r w:rsidR="00630083">
        <w:rPr>
          <w:rFonts w:ascii="Calibri" w:hAnsi="Calibri"/>
          <w:lang w:val="en-US" w:eastAsia="en-US"/>
        </w:rPr>
        <w:t>datepalm</w:t>
      </w:r>
      <w:proofErr w:type="spellEnd"/>
      <w:r w:rsidR="003D6557">
        <w:rPr>
          <w:rFonts w:ascii="Calibri" w:hAnsi="Calibri"/>
          <w:lang w:val="en-US" w:eastAsia="en-US"/>
        </w:rPr>
        <w:t>)</w:t>
      </w:r>
      <w:r w:rsidR="00630083">
        <w:rPr>
          <w:rFonts w:ascii="Calibri" w:hAnsi="Calibri"/>
          <w:lang w:val="en-US" w:eastAsia="en-US"/>
        </w:rPr>
        <w:t xml:space="preserve"> versus </w:t>
      </w:r>
      <w:r w:rsidR="003D6557" w:rsidRPr="003D6557">
        <w:rPr>
          <w:rFonts w:ascii="Calibri" w:hAnsi="Calibri"/>
          <w:i/>
          <w:lang w:val="en-US" w:eastAsia="en-US"/>
        </w:rPr>
        <w:t xml:space="preserve">E. </w:t>
      </w:r>
      <w:proofErr w:type="spellStart"/>
      <w:r w:rsidR="003D6557" w:rsidRPr="003D6557">
        <w:rPr>
          <w:rFonts w:ascii="Calibri" w:hAnsi="Calibri"/>
          <w:i/>
          <w:lang w:val="en-US" w:eastAsia="en-US"/>
        </w:rPr>
        <w:t>oleifera</w:t>
      </w:r>
      <w:proofErr w:type="spellEnd"/>
      <w:r w:rsidR="003D6557">
        <w:rPr>
          <w:rFonts w:ascii="Calibri" w:hAnsi="Calibri"/>
          <w:lang w:val="en-US" w:eastAsia="en-US"/>
        </w:rPr>
        <w:t xml:space="preserve"> (</w:t>
      </w:r>
      <w:proofErr w:type="spellStart"/>
      <w:r w:rsidR="00630083">
        <w:rPr>
          <w:rFonts w:ascii="Calibri" w:hAnsi="Calibri"/>
          <w:lang w:val="en-US" w:eastAsia="en-US"/>
        </w:rPr>
        <w:t>oilpalm</w:t>
      </w:r>
      <w:proofErr w:type="spellEnd"/>
      <w:r w:rsidR="003D6557">
        <w:rPr>
          <w:rFonts w:ascii="Calibri" w:hAnsi="Calibri"/>
          <w:lang w:val="en-US" w:eastAsia="en-US"/>
        </w:rPr>
        <w:t>)</w:t>
      </w:r>
      <w:r w:rsidR="00630083">
        <w:rPr>
          <w:rFonts w:ascii="Calibri" w:hAnsi="Calibri"/>
          <w:lang w:val="en-US" w:eastAsia="en-US"/>
        </w:rPr>
        <w:t>.</w:t>
      </w:r>
      <w:r>
        <w:rPr>
          <w:rFonts w:ascii="Calibri" w:hAnsi="Calibri"/>
          <w:lang w:val="en-US" w:eastAsia="en-US"/>
        </w:rPr>
        <w:t xml:space="preserve"> </w:t>
      </w:r>
      <w:proofErr w:type="gramStart"/>
      <w:r>
        <w:rPr>
          <w:rFonts w:ascii="Calibri" w:hAnsi="Calibri"/>
          <w:lang w:val="en-US" w:eastAsia="en-US"/>
        </w:rPr>
        <w:t xml:space="preserve">The genomes of </w:t>
      </w:r>
      <w:r w:rsidR="003D6557" w:rsidRPr="003D6557">
        <w:rPr>
          <w:rFonts w:ascii="Calibri" w:hAnsi="Calibri"/>
          <w:i/>
          <w:lang w:val="en-US" w:eastAsia="en-US"/>
        </w:rPr>
        <w:t xml:space="preserve">S. </w:t>
      </w:r>
      <w:proofErr w:type="spellStart"/>
      <w:r w:rsidR="003D6557" w:rsidRPr="003D6557">
        <w:rPr>
          <w:rFonts w:ascii="Calibri" w:hAnsi="Calibri"/>
          <w:i/>
          <w:lang w:val="en-US" w:eastAsia="en-US"/>
        </w:rPr>
        <w:t>lycopersicum</w:t>
      </w:r>
      <w:proofErr w:type="spellEnd"/>
      <w:r w:rsidR="003D6557">
        <w:rPr>
          <w:rFonts w:ascii="Calibri" w:hAnsi="Calibri"/>
          <w:lang w:val="en-US" w:eastAsia="en-US"/>
        </w:rPr>
        <w:t xml:space="preserve"> (</w:t>
      </w:r>
      <w:r>
        <w:rPr>
          <w:rFonts w:ascii="Calibri" w:hAnsi="Calibri"/>
          <w:lang w:val="en-US" w:eastAsia="en-US"/>
        </w:rPr>
        <w:t>tomato</w:t>
      </w:r>
      <w:r w:rsidR="003D6557">
        <w:rPr>
          <w:rFonts w:ascii="Calibri" w:hAnsi="Calibri"/>
          <w:lang w:val="en-US" w:eastAsia="en-US"/>
        </w:rPr>
        <w:t>)</w:t>
      </w:r>
      <w:r>
        <w:rPr>
          <w:rFonts w:ascii="Calibri" w:hAnsi="Calibri"/>
          <w:lang w:val="en-US" w:eastAsia="en-US"/>
        </w:rPr>
        <w:t xml:space="preserve">, </w:t>
      </w:r>
      <w:r w:rsidR="003D6557" w:rsidRPr="003D6557">
        <w:rPr>
          <w:rFonts w:ascii="Calibri" w:hAnsi="Calibri"/>
          <w:i/>
          <w:lang w:val="en-US" w:eastAsia="en-US"/>
        </w:rPr>
        <w:t xml:space="preserve">S. </w:t>
      </w:r>
      <w:proofErr w:type="spellStart"/>
      <w:r w:rsidR="003D6557" w:rsidRPr="003D6557">
        <w:rPr>
          <w:rFonts w:ascii="Calibri" w:hAnsi="Calibri"/>
          <w:i/>
          <w:lang w:val="en-US" w:eastAsia="en-US"/>
        </w:rPr>
        <w:t>tuberosum</w:t>
      </w:r>
      <w:proofErr w:type="spellEnd"/>
      <w:r w:rsidR="003D6557">
        <w:rPr>
          <w:rFonts w:ascii="Calibri" w:hAnsi="Calibri"/>
          <w:lang w:val="en-US" w:eastAsia="en-US"/>
        </w:rPr>
        <w:t xml:space="preserve"> (</w:t>
      </w:r>
      <w:r>
        <w:rPr>
          <w:rFonts w:ascii="Calibri" w:hAnsi="Calibri"/>
          <w:lang w:val="en-US" w:eastAsia="en-US"/>
        </w:rPr>
        <w:t>potato</w:t>
      </w:r>
      <w:r w:rsidR="003D6557">
        <w:rPr>
          <w:rFonts w:ascii="Calibri" w:hAnsi="Calibri"/>
          <w:lang w:val="en-US" w:eastAsia="en-US"/>
        </w:rPr>
        <w:t>)</w:t>
      </w:r>
      <w:r>
        <w:rPr>
          <w:rFonts w:ascii="Calibri" w:hAnsi="Calibri"/>
          <w:lang w:val="en-US" w:eastAsia="en-US"/>
        </w:rPr>
        <w:t xml:space="preserve">, </w:t>
      </w:r>
      <w:r w:rsidR="003D6557" w:rsidRPr="003D6557">
        <w:rPr>
          <w:rFonts w:ascii="Calibri" w:hAnsi="Calibri"/>
          <w:i/>
          <w:lang w:val="en-US" w:eastAsia="en-US"/>
        </w:rPr>
        <w:t xml:space="preserve">C. </w:t>
      </w:r>
      <w:proofErr w:type="spellStart"/>
      <w:r w:rsidR="003D6557" w:rsidRPr="003D6557">
        <w:rPr>
          <w:rFonts w:ascii="Calibri" w:hAnsi="Calibri"/>
          <w:i/>
          <w:lang w:val="en-US" w:eastAsia="en-US"/>
        </w:rPr>
        <w:t>annuum</w:t>
      </w:r>
      <w:proofErr w:type="spellEnd"/>
      <w:r w:rsidR="003D6557">
        <w:rPr>
          <w:rFonts w:ascii="Calibri" w:hAnsi="Calibri"/>
          <w:lang w:val="en-US" w:eastAsia="en-US"/>
        </w:rPr>
        <w:t xml:space="preserve"> (</w:t>
      </w:r>
      <w:r>
        <w:rPr>
          <w:rFonts w:ascii="Calibri" w:hAnsi="Calibri"/>
          <w:lang w:val="en-US" w:eastAsia="en-US"/>
        </w:rPr>
        <w:t>chili</w:t>
      </w:r>
      <w:r w:rsidR="003D6557">
        <w:rPr>
          <w:rFonts w:ascii="Calibri" w:hAnsi="Calibri"/>
          <w:lang w:val="en-US" w:eastAsia="en-US"/>
        </w:rPr>
        <w:t xml:space="preserve"> pepper)</w:t>
      </w:r>
      <w:r>
        <w:rPr>
          <w:rFonts w:ascii="Calibri" w:hAnsi="Calibri"/>
          <w:lang w:val="en-US" w:eastAsia="en-US"/>
        </w:rPr>
        <w:t xml:space="preserve">, </w:t>
      </w:r>
      <w:proofErr w:type="spellStart"/>
      <w:r>
        <w:rPr>
          <w:rFonts w:ascii="Calibri" w:hAnsi="Calibri"/>
          <w:i/>
          <w:iCs/>
          <w:lang w:val="en-US" w:eastAsia="en-US"/>
        </w:rPr>
        <w:t>Ae</w:t>
      </w:r>
      <w:proofErr w:type="spellEnd"/>
      <w:r>
        <w:rPr>
          <w:rFonts w:ascii="Calibri" w:hAnsi="Calibri"/>
          <w:i/>
          <w:iCs/>
          <w:lang w:val="en-US" w:eastAsia="en-US"/>
        </w:rPr>
        <w:t>.</w:t>
      </w:r>
      <w:proofErr w:type="gramEnd"/>
      <w:r>
        <w:rPr>
          <w:rFonts w:ascii="Calibri" w:hAnsi="Calibri"/>
          <w:i/>
          <w:iCs/>
          <w:lang w:val="en-US" w:eastAsia="en-US"/>
        </w:rPr>
        <w:t xml:space="preserve"> </w:t>
      </w:r>
      <w:proofErr w:type="spellStart"/>
      <w:proofErr w:type="gramStart"/>
      <w:r>
        <w:rPr>
          <w:rFonts w:ascii="Calibri" w:hAnsi="Calibri"/>
          <w:i/>
          <w:iCs/>
          <w:lang w:val="en-US" w:eastAsia="en-US"/>
        </w:rPr>
        <w:t>urartu</w:t>
      </w:r>
      <w:proofErr w:type="spellEnd"/>
      <w:proofErr w:type="gramEnd"/>
      <w:r>
        <w:rPr>
          <w:rFonts w:ascii="Calibri" w:hAnsi="Calibri"/>
          <w:lang w:val="en-US" w:eastAsia="en-US"/>
        </w:rPr>
        <w:t xml:space="preserve"> and </w:t>
      </w:r>
      <w:proofErr w:type="spellStart"/>
      <w:r w:rsidR="003D6557" w:rsidRPr="003D6557">
        <w:rPr>
          <w:rFonts w:ascii="Calibri" w:hAnsi="Calibri"/>
          <w:i/>
          <w:lang w:val="en-US" w:eastAsia="en-US"/>
        </w:rPr>
        <w:t>Z.mays</w:t>
      </w:r>
      <w:proofErr w:type="spellEnd"/>
      <w:r w:rsidR="003D6557">
        <w:rPr>
          <w:rFonts w:ascii="Calibri" w:hAnsi="Calibri"/>
          <w:lang w:val="en-US" w:eastAsia="en-US"/>
        </w:rPr>
        <w:t xml:space="preserve"> (</w:t>
      </w:r>
      <w:r>
        <w:rPr>
          <w:rFonts w:ascii="Calibri" w:hAnsi="Calibri"/>
          <w:lang w:val="en-US" w:eastAsia="en-US"/>
        </w:rPr>
        <w:t>maize</w:t>
      </w:r>
      <w:r w:rsidR="003D6557">
        <w:rPr>
          <w:rFonts w:ascii="Calibri" w:hAnsi="Calibri"/>
          <w:lang w:val="en-US" w:eastAsia="en-US"/>
        </w:rPr>
        <w:t>)</w:t>
      </w:r>
      <w:r>
        <w:rPr>
          <w:rFonts w:ascii="Calibri" w:hAnsi="Calibri"/>
          <w:lang w:val="en-US" w:eastAsia="en-US"/>
        </w:rPr>
        <w:t xml:space="preserve"> are currently being prepared for computation and will be available shortly. </w:t>
      </w:r>
    </w:p>
    <w:p w:rsidR="00C975DF" w:rsidRDefault="00A513C8">
      <w:r>
        <w:rPr>
          <w:rFonts w:ascii="Calibri" w:hAnsi="Calibri"/>
          <w:lang w:val="en-US" w:eastAsia="en-US"/>
        </w:rPr>
        <w:t>The results from the computation of orthologous gene pairs and conserved gene order for selected species combinations of interest were released as download files from:</w:t>
      </w:r>
    </w:p>
    <w:p w:rsidR="00C975DF" w:rsidRDefault="00A513C8">
      <w:r>
        <w:rPr>
          <w:rFonts w:ascii="Calibri" w:hAnsi="Calibri"/>
          <w:b/>
          <w:bCs/>
          <w:lang w:val="en-US" w:eastAsia="en-US"/>
        </w:rPr>
        <w:t>http://seacow.helmholtz-muenchen.de/mips_cviewer/data_dumps.html</w:t>
      </w:r>
    </w:p>
    <w:p w:rsidR="00C975DF" w:rsidRDefault="00A513C8">
      <w:r>
        <w:rPr>
          <w:rFonts w:ascii="Calibri" w:hAnsi="Calibri"/>
          <w:lang w:val="en-US" w:eastAsia="en-US"/>
        </w:rPr>
        <w:t xml:space="preserve">Files are in tab-delimited format and define </w:t>
      </w:r>
      <w:proofErr w:type="spellStart"/>
      <w:r>
        <w:rPr>
          <w:rFonts w:ascii="Calibri" w:hAnsi="Calibri"/>
          <w:lang w:val="en-US" w:eastAsia="en-US"/>
        </w:rPr>
        <w:t>syntenic</w:t>
      </w:r>
      <w:proofErr w:type="spellEnd"/>
      <w:r>
        <w:rPr>
          <w:rFonts w:ascii="Calibri" w:hAnsi="Calibri"/>
          <w:lang w:val="en-US" w:eastAsia="en-US"/>
        </w:rPr>
        <w:t xml:space="preserve"> relationships between two plant species and provide </w:t>
      </w:r>
      <w:r w:rsidR="003D6557">
        <w:rPr>
          <w:rFonts w:ascii="Calibri" w:hAnsi="Calibri"/>
          <w:lang w:val="en-US" w:eastAsia="en-US"/>
        </w:rPr>
        <w:t>a starting point for</w:t>
      </w:r>
      <w:r>
        <w:rPr>
          <w:rFonts w:ascii="Calibri" w:hAnsi="Calibri"/>
          <w:lang w:val="en-US" w:eastAsia="en-US"/>
        </w:rPr>
        <w:t xml:space="preserve"> the downstream identification and analysis of duplicated regions, chromosomal rearrangements etc.</w:t>
      </w:r>
    </w:p>
    <w:p w:rsidR="00C975DF" w:rsidRPr="00630083" w:rsidRDefault="00A513C8">
      <w:pPr>
        <w:rPr>
          <w:lang w:val="en-US"/>
        </w:rPr>
      </w:pPr>
      <w:r>
        <w:rPr>
          <w:rFonts w:ascii="Calibri" w:hAnsi="Calibri"/>
          <w:lang w:val="en-US" w:eastAsia="en-US"/>
        </w:rPr>
        <w:t xml:space="preserve">To assist the identification of duplicated regions, inversions, deletions and chromosomal rearrangements a </w:t>
      </w:r>
      <w:r w:rsidRPr="00630083">
        <w:rPr>
          <w:rFonts w:ascii="Calibri" w:hAnsi="Calibri"/>
          <w:b/>
          <w:lang w:val="en-US" w:eastAsia="en-US"/>
        </w:rPr>
        <w:t>visualization tool</w:t>
      </w:r>
      <w:r w:rsidR="00D52400">
        <w:rPr>
          <w:rFonts w:ascii="Calibri" w:hAnsi="Calibri"/>
          <w:b/>
          <w:lang w:val="en-US" w:eastAsia="en-US"/>
        </w:rPr>
        <w:t>,</w:t>
      </w:r>
      <w:r>
        <w:rPr>
          <w:rFonts w:ascii="Calibri" w:hAnsi="Calibri"/>
          <w:lang w:val="en-US" w:eastAsia="en-US"/>
        </w:rPr>
        <w:t xml:space="preserve"> </w:t>
      </w:r>
      <w:proofErr w:type="spellStart"/>
      <w:r>
        <w:rPr>
          <w:rFonts w:ascii="Calibri" w:hAnsi="Calibri"/>
          <w:b/>
          <w:bCs/>
          <w:lang w:val="en-US" w:eastAsia="en-US"/>
        </w:rPr>
        <w:t>CrowsNest</w:t>
      </w:r>
      <w:proofErr w:type="spellEnd"/>
      <w:r w:rsidR="00D52400">
        <w:rPr>
          <w:rFonts w:ascii="Calibri" w:hAnsi="Calibri"/>
          <w:b/>
          <w:bCs/>
          <w:lang w:val="en-US" w:eastAsia="en-US"/>
        </w:rPr>
        <w:t>,</w:t>
      </w:r>
      <w:r>
        <w:rPr>
          <w:rFonts w:ascii="Calibri" w:hAnsi="Calibri"/>
          <w:lang w:val="en-US" w:eastAsia="en-US"/>
        </w:rPr>
        <w:t xml:space="preserve"> was developed and populated with the results from the computation pipeline.</w:t>
      </w:r>
    </w:p>
    <w:p w:rsidR="00C975DF" w:rsidRDefault="00A513C8">
      <w:proofErr w:type="spellStart"/>
      <w:r>
        <w:rPr>
          <w:rFonts w:ascii="Calibri" w:hAnsi="Calibri"/>
          <w:lang w:val="en-US" w:eastAsia="en-US"/>
        </w:rPr>
        <w:t>CrowsNest</w:t>
      </w:r>
      <w:proofErr w:type="spellEnd"/>
      <w:r>
        <w:rPr>
          <w:rFonts w:ascii="Calibri" w:hAnsi="Calibri"/>
          <w:lang w:val="en-US" w:eastAsia="en-US"/>
        </w:rPr>
        <w:t xml:space="preserve"> is a whole genome interactive comparative mapping and visualization tool comparing genetic, physical and hierarchical (fingerprinted </w:t>
      </w:r>
      <w:proofErr w:type="spellStart"/>
      <w:r>
        <w:rPr>
          <w:rFonts w:ascii="Calibri" w:hAnsi="Calibri"/>
          <w:lang w:val="en-US" w:eastAsia="en-US"/>
        </w:rPr>
        <w:t>contigs</w:t>
      </w:r>
      <w:proofErr w:type="spellEnd"/>
      <w:r>
        <w:rPr>
          <w:rFonts w:ascii="Calibri" w:hAnsi="Calibri"/>
          <w:lang w:val="en-US" w:eastAsia="en-US"/>
        </w:rPr>
        <w:t xml:space="preserve">) maps in the plant kingdom. </w:t>
      </w:r>
      <w:proofErr w:type="spellStart"/>
      <w:r>
        <w:rPr>
          <w:rFonts w:ascii="Calibri" w:hAnsi="Calibri"/>
          <w:lang w:val="en-US" w:eastAsia="en-US"/>
        </w:rPr>
        <w:t>Syntenic</w:t>
      </w:r>
      <w:proofErr w:type="spellEnd"/>
      <w:r>
        <w:rPr>
          <w:rFonts w:ascii="Calibri" w:hAnsi="Calibri"/>
          <w:lang w:val="en-US" w:eastAsia="en-US"/>
        </w:rPr>
        <w:t xml:space="preserve"> relationships can be investigated in a hierarchical manner from</w:t>
      </w:r>
      <w:r>
        <w:rPr>
          <w:rFonts w:ascii="Calibri" w:hAnsi="Calibri"/>
        </w:rPr>
        <w:t xml:space="preserve"> macro level views down to more detailed micro level views.</w:t>
      </w:r>
    </w:p>
    <w:p w:rsidR="00C975DF" w:rsidRDefault="00A513C8">
      <w:r>
        <w:rPr>
          <w:rFonts w:ascii="Calibri" w:hAnsi="Calibri"/>
        </w:rPr>
        <w:t xml:space="preserve">By incorporating and comparing data from both model (such as </w:t>
      </w:r>
      <w:r>
        <w:rPr>
          <w:rFonts w:ascii="Calibri" w:hAnsi="Calibri"/>
          <w:i/>
          <w:iCs/>
        </w:rPr>
        <w:t>B</w:t>
      </w:r>
      <w:r w:rsidR="003D6557">
        <w:rPr>
          <w:rFonts w:ascii="Calibri" w:hAnsi="Calibri"/>
          <w:i/>
          <w:iCs/>
        </w:rPr>
        <w:t>.</w:t>
      </w:r>
      <w:r>
        <w:rPr>
          <w:rFonts w:ascii="Calibri" w:hAnsi="Calibri"/>
          <w:i/>
          <w:iCs/>
        </w:rPr>
        <w:t xml:space="preserve"> </w:t>
      </w:r>
      <w:proofErr w:type="spellStart"/>
      <w:r>
        <w:rPr>
          <w:rFonts w:ascii="Calibri" w:hAnsi="Calibri"/>
          <w:i/>
          <w:iCs/>
        </w:rPr>
        <w:t>distachyon</w:t>
      </w:r>
      <w:proofErr w:type="spellEnd"/>
      <w:r>
        <w:rPr>
          <w:rFonts w:ascii="Calibri" w:hAnsi="Calibri"/>
        </w:rPr>
        <w:t>) and crop (such as barley) plants, knowledge</w:t>
      </w:r>
      <w:r w:rsidR="003D6557">
        <w:rPr>
          <w:rFonts w:ascii="Calibri" w:hAnsi="Calibri"/>
        </w:rPr>
        <w:t xml:space="preserve"> </w:t>
      </w:r>
      <w:r w:rsidR="003D6557">
        <w:rPr>
          <w:rFonts w:ascii="Calibri" w:hAnsi="Calibri"/>
        </w:rPr>
        <w:t>transfer</w:t>
      </w:r>
      <w:r>
        <w:rPr>
          <w:rFonts w:ascii="Calibri" w:hAnsi="Calibri"/>
        </w:rPr>
        <w:t xml:space="preserve"> regarding genome structure, gene function and conservation between related plant species is </w:t>
      </w:r>
      <w:r w:rsidR="00D52400">
        <w:rPr>
          <w:rFonts w:ascii="Calibri" w:hAnsi="Calibri"/>
        </w:rPr>
        <w:t xml:space="preserve">supported and </w:t>
      </w:r>
      <w:r>
        <w:rPr>
          <w:rFonts w:ascii="Calibri" w:hAnsi="Calibri"/>
        </w:rPr>
        <w:t>facilitated.</w:t>
      </w:r>
    </w:p>
    <w:p w:rsidR="00C975DF" w:rsidRDefault="00A513C8">
      <w:proofErr w:type="spellStart"/>
      <w:r>
        <w:rPr>
          <w:rFonts w:ascii="Calibri" w:hAnsi="Calibri"/>
          <w:lang w:val="en-US" w:eastAsia="en-US"/>
        </w:rPr>
        <w:t>CrowsNest</w:t>
      </w:r>
      <w:proofErr w:type="spellEnd"/>
      <w:r>
        <w:rPr>
          <w:rFonts w:ascii="Calibri" w:hAnsi="Calibri"/>
          <w:lang w:val="en-US" w:eastAsia="en-US"/>
        </w:rPr>
        <w:t xml:space="preserve"> can be access</w:t>
      </w:r>
      <w:r w:rsidR="003D6557">
        <w:rPr>
          <w:rFonts w:ascii="Calibri" w:hAnsi="Calibri"/>
          <w:lang w:val="en-US" w:eastAsia="en-US"/>
        </w:rPr>
        <w:t>ed</w:t>
      </w:r>
      <w:r>
        <w:rPr>
          <w:rFonts w:ascii="Calibri" w:hAnsi="Calibri"/>
          <w:lang w:val="en-US" w:eastAsia="en-US"/>
        </w:rPr>
        <w:t xml:space="preserve"> at:</w:t>
      </w:r>
    </w:p>
    <w:p w:rsidR="00C975DF" w:rsidRDefault="00A513C8">
      <w:r>
        <w:rPr>
          <w:rFonts w:ascii="Calibri" w:eastAsia="Calibri" w:hAnsi="Calibri" w:cs="Calibri"/>
          <w:b/>
          <w:bCs/>
          <w:color w:val="000000"/>
          <w:lang w:val="en-US" w:eastAsia="en-US"/>
        </w:rPr>
        <w:t>http://mips.helmholtz-muenchen.de/plant/crowsNest/index.jsp</w:t>
      </w:r>
    </w:p>
    <w:p w:rsidR="00C975DF" w:rsidRDefault="00A513C8">
      <w:proofErr w:type="gramStart"/>
      <w:r>
        <w:rPr>
          <w:rFonts w:ascii="Calibri" w:hAnsi="Calibri"/>
          <w:lang w:val="en-US" w:eastAsia="en-US"/>
        </w:rPr>
        <w:t>and</w:t>
      </w:r>
      <w:proofErr w:type="gramEnd"/>
      <w:r>
        <w:rPr>
          <w:rFonts w:ascii="Calibri" w:hAnsi="Calibri"/>
          <w:lang w:val="en-US" w:eastAsia="en-US"/>
        </w:rPr>
        <w:t xml:space="preserve"> currently incorporates data from </w:t>
      </w:r>
      <w:r>
        <w:rPr>
          <w:rFonts w:ascii="Calibri" w:hAnsi="Calibri"/>
          <w:i/>
          <w:iCs/>
          <w:lang w:val="en-US" w:eastAsia="en-US"/>
        </w:rPr>
        <w:t xml:space="preserve">B. </w:t>
      </w:r>
      <w:proofErr w:type="spellStart"/>
      <w:r>
        <w:rPr>
          <w:rFonts w:ascii="Calibri" w:hAnsi="Calibri"/>
          <w:i/>
          <w:iCs/>
          <w:lang w:val="en-US" w:eastAsia="en-US"/>
        </w:rPr>
        <w:t>distachyon</w:t>
      </w:r>
      <w:proofErr w:type="spellEnd"/>
      <w:r>
        <w:rPr>
          <w:rFonts w:ascii="Calibri" w:hAnsi="Calibri"/>
          <w:lang w:val="en-US" w:eastAsia="en-US"/>
        </w:rPr>
        <w:t xml:space="preserve">, </w:t>
      </w:r>
      <w:r>
        <w:rPr>
          <w:rFonts w:ascii="Calibri" w:hAnsi="Calibri"/>
          <w:i/>
          <w:iCs/>
          <w:lang w:val="en-US" w:eastAsia="en-US"/>
        </w:rPr>
        <w:t>S. bicolor</w:t>
      </w:r>
      <w:r>
        <w:rPr>
          <w:rFonts w:ascii="Calibri" w:hAnsi="Calibri"/>
          <w:lang w:val="en-US" w:eastAsia="en-US"/>
        </w:rPr>
        <w:t xml:space="preserve">, </w:t>
      </w:r>
      <w:r>
        <w:rPr>
          <w:rFonts w:ascii="Calibri" w:hAnsi="Calibri"/>
          <w:i/>
          <w:iCs/>
          <w:lang w:val="en-US" w:eastAsia="en-US"/>
        </w:rPr>
        <w:t>O. sativa</w:t>
      </w:r>
      <w:r>
        <w:rPr>
          <w:rFonts w:ascii="Calibri" w:hAnsi="Calibri"/>
          <w:lang w:val="en-US" w:eastAsia="en-US"/>
        </w:rPr>
        <w:t xml:space="preserve"> (rice), </w:t>
      </w:r>
      <w:r>
        <w:rPr>
          <w:rFonts w:ascii="Calibri" w:hAnsi="Calibri"/>
          <w:i/>
          <w:iCs/>
          <w:lang w:val="en-US" w:eastAsia="en-US"/>
        </w:rPr>
        <w:t xml:space="preserve">H. </w:t>
      </w:r>
      <w:proofErr w:type="spellStart"/>
      <w:r>
        <w:rPr>
          <w:rFonts w:ascii="Calibri" w:hAnsi="Calibri"/>
          <w:i/>
          <w:iCs/>
          <w:lang w:val="en-US" w:eastAsia="en-US"/>
        </w:rPr>
        <w:t>vulgare</w:t>
      </w:r>
      <w:proofErr w:type="spellEnd"/>
      <w:r>
        <w:rPr>
          <w:rFonts w:ascii="Calibri" w:hAnsi="Calibri"/>
          <w:lang w:val="en-US" w:eastAsia="en-US"/>
        </w:rPr>
        <w:t xml:space="preserve"> (barley), </w:t>
      </w:r>
      <w:proofErr w:type="spellStart"/>
      <w:r>
        <w:rPr>
          <w:rFonts w:ascii="Calibri" w:hAnsi="Calibri"/>
          <w:i/>
          <w:iCs/>
          <w:lang w:val="en-US" w:eastAsia="en-US"/>
        </w:rPr>
        <w:t>Ae</w:t>
      </w:r>
      <w:proofErr w:type="spellEnd"/>
      <w:r>
        <w:rPr>
          <w:rFonts w:ascii="Calibri" w:hAnsi="Calibri"/>
          <w:i/>
          <w:iCs/>
          <w:lang w:val="en-US" w:eastAsia="en-US"/>
        </w:rPr>
        <w:t xml:space="preserve">. </w:t>
      </w:r>
      <w:proofErr w:type="spellStart"/>
      <w:proofErr w:type="gramStart"/>
      <w:r>
        <w:rPr>
          <w:rFonts w:ascii="Calibri" w:hAnsi="Calibri"/>
          <w:i/>
          <w:iCs/>
          <w:lang w:val="en-US" w:eastAsia="en-US"/>
        </w:rPr>
        <w:t>tauschii</w:t>
      </w:r>
      <w:proofErr w:type="spellEnd"/>
      <w:proofErr w:type="gramEnd"/>
      <w:r>
        <w:rPr>
          <w:rFonts w:ascii="Calibri" w:hAnsi="Calibri"/>
          <w:lang w:val="en-US" w:eastAsia="en-US"/>
        </w:rPr>
        <w:t xml:space="preserve"> (progenitor of the wheat D sub-genome) as well as </w:t>
      </w:r>
      <w:r w:rsidR="003D6557" w:rsidRPr="003D6557">
        <w:rPr>
          <w:rFonts w:ascii="Calibri" w:hAnsi="Calibri"/>
          <w:i/>
          <w:lang w:val="en-US" w:eastAsia="en-US"/>
        </w:rPr>
        <w:t xml:space="preserve">P. </w:t>
      </w:r>
      <w:proofErr w:type="spellStart"/>
      <w:r w:rsidR="003D6557" w:rsidRPr="003D6557">
        <w:rPr>
          <w:rFonts w:ascii="Calibri" w:hAnsi="Calibri"/>
          <w:i/>
          <w:lang w:val="en-US" w:eastAsia="en-US"/>
        </w:rPr>
        <w:t>dactylifera</w:t>
      </w:r>
      <w:proofErr w:type="spellEnd"/>
      <w:r w:rsidR="003D6557">
        <w:rPr>
          <w:rFonts w:ascii="Calibri" w:hAnsi="Calibri"/>
          <w:lang w:val="en-US" w:eastAsia="en-US"/>
        </w:rPr>
        <w:t xml:space="preserve"> (</w:t>
      </w:r>
      <w:proofErr w:type="spellStart"/>
      <w:r w:rsidR="003D6557">
        <w:rPr>
          <w:rFonts w:ascii="Calibri" w:hAnsi="Calibri"/>
          <w:lang w:val="en-US" w:eastAsia="en-US"/>
        </w:rPr>
        <w:t>datepalm</w:t>
      </w:r>
      <w:proofErr w:type="spellEnd"/>
      <w:r w:rsidR="003D6557">
        <w:rPr>
          <w:rFonts w:ascii="Calibri" w:hAnsi="Calibri"/>
          <w:lang w:val="en-US" w:eastAsia="en-US"/>
        </w:rPr>
        <w:t xml:space="preserve">) versus </w:t>
      </w:r>
      <w:r w:rsidR="003D6557" w:rsidRPr="003D6557">
        <w:rPr>
          <w:rFonts w:ascii="Calibri" w:hAnsi="Calibri"/>
          <w:i/>
          <w:lang w:val="en-US" w:eastAsia="en-US"/>
        </w:rPr>
        <w:t xml:space="preserve">E. </w:t>
      </w:r>
      <w:proofErr w:type="spellStart"/>
      <w:r w:rsidR="003D6557" w:rsidRPr="003D6557">
        <w:rPr>
          <w:rFonts w:ascii="Calibri" w:hAnsi="Calibri"/>
          <w:i/>
          <w:lang w:val="en-US" w:eastAsia="en-US"/>
        </w:rPr>
        <w:t>oleifera</w:t>
      </w:r>
      <w:proofErr w:type="spellEnd"/>
      <w:r w:rsidR="003D6557">
        <w:rPr>
          <w:rFonts w:ascii="Calibri" w:hAnsi="Calibri"/>
          <w:lang w:val="en-US" w:eastAsia="en-US"/>
        </w:rPr>
        <w:t xml:space="preserve"> (</w:t>
      </w:r>
      <w:proofErr w:type="spellStart"/>
      <w:r w:rsidR="003D6557">
        <w:rPr>
          <w:rFonts w:ascii="Calibri" w:hAnsi="Calibri"/>
          <w:lang w:val="en-US" w:eastAsia="en-US"/>
        </w:rPr>
        <w:t>oilpalm</w:t>
      </w:r>
      <w:proofErr w:type="spellEnd"/>
      <w:r w:rsidR="003D6557">
        <w:rPr>
          <w:rFonts w:ascii="Calibri" w:hAnsi="Calibri"/>
          <w:lang w:val="en-US" w:eastAsia="en-US"/>
        </w:rPr>
        <w:t>).</w:t>
      </w:r>
    </w:p>
    <w:p w:rsidR="00C975DF" w:rsidRDefault="00C975DF"/>
    <w:p w:rsidR="00630083" w:rsidRDefault="00630083">
      <w:pPr>
        <w:rPr>
          <w:rFonts w:ascii="Calibri" w:hAnsi="Calibri"/>
          <w:b/>
          <w:bCs/>
        </w:rPr>
      </w:pPr>
      <w:bookmarkStart w:id="0" w:name="_GoBack"/>
      <w:bookmarkEnd w:id="0"/>
      <w:r w:rsidRPr="00630083">
        <w:rPr>
          <w:rFonts w:ascii="Calibri" w:hAnsi="Calibri"/>
          <w:b/>
          <w:bCs/>
          <w:noProof/>
          <w:lang w:val="de-DE" w:eastAsia="de-DE"/>
        </w:rPr>
        <w:lastRenderedPageBreak/>
        <w:drawing>
          <wp:inline distT="0" distB="0" distL="0" distR="0" wp14:anchorId="721E0618" wp14:editId="04DCCC3F">
            <wp:extent cx="5556252" cy="4167190"/>
            <wp:effectExtent l="0" t="0" r="0" b="0"/>
            <wp:docPr id="20482"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2" name="Espace réservé du contenu 3"/>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272" cy="4170205"/>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975DF" w:rsidRDefault="002122F1">
      <w:r>
        <w:rPr>
          <w:rFonts w:ascii="Calibri" w:hAnsi="Calibri"/>
          <w:noProof/>
          <w:lang w:val="de-DE" w:eastAsia="de-DE"/>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50800" t="50800" r="63500" b="63500"/>
                <wp:wrapNone/>
                <wp:docPr id="1" name="shapetype_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hapetype_75"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" path="m0,0l21600,,21600,21600,,21600,,0xm2700,2700l2700,18900,18900,18900,18900,2700,2700,2700xe">
                <v:stroke joinstyle="miter"/>
                <v:path o:connecttype="custom" o:connectlocs="635000,317500;317500,635000;0,317500;317500,0" o:connectangles="0,90,180,270" textboxrect="2700,2700,18900,18900"/>
                <o:lock v:ext="edit" selection="t"/>
              </v:shape>
            </w:pict>
          </mc:Fallback>
        </mc:AlternateContent>
      </w:r>
      <w:r w:rsidR="00630083">
        <w:rPr>
          <w:rFonts w:ascii="Calibri" w:hAnsi="Calibri"/>
          <w:b/>
          <w:bCs/>
        </w:rPr>
        <w:t>Fi</w:t>
      </w:r>
      <w:r w:rsidR="00A513C8">
        <w:rPr>
          <w:rFonts w:ascii="Calibri" w:hAnsi="Calibri"/>
          <w:b/>
          <w:bCs/>
        </w:rPr>
        <w:t>gure 1</w:t>
      </w:r>
      <w:r w:rsidR="00A513C8">
        <w:rPr>
          <w:rFonts w:ascii="Calibri" w:hAnsi="Calibri"/>
        </w:rPr>
        <w:t xml:space="preserve">: The </w:t>
      </w:r>
      <w:proofErr w:type="spellStart"/>
      <w:r w:rsidR="00A513C8">
        <w:rPr>
          <w:rFonts w:ascii="Calibri" w:hAnsi="Calibri"/>
        </w:rPr>
        <w:t>syntenic</w:t>
      </w:r>
      <w:proofErr w:type="spellEnd"/>
      <w:r w:rsidR="00A513C8">
        <w:rPr>
          <w:rFonts w:ascii="Calibri" w:hAnsi="Calibri"/>
        </w:rPr>
        <w:t xml:space="preserve"> regions between the organisms can be browsed in the </w:t>
      </w:r>
      <w:proofErr w:type="spellStart"/>
      <w:r w:rsidR="00A513C8">
        <w:rPr>
          <w:rFonts w:ascii="Calibri" w:hAnsi="Calibri"/>
        </w:rPr>
        <w:t>CrowsNest</w:t>
      </w:r>
      <w:proofErr w:type="spellEnd"/>
      <w:r w:rsidR="00A513C8">
        <w:rPr>
          <w:rFonts w:ascii="Calibri" w:hAnsi="Calibri"/>
        </w:rPr>
        <w:t xml:space="preserve"> tool in a hierarchical way from macro-</w:t>
      </w:r>
      <w:proofErr w:type="spellStart"/>
      <w:r w:rsidR="00A513C8">
        <w:rPr>
          <w:rFonts w:ascii="Calibri" w:hAnsi="Calibri"/>
        </w:rPr>
        <w:t>synteny</w:t>
      </w:r>
      <w:proofErr w:type="spellEnd"/>
      <w:r w:rsidR="00A513C8">
        <w:rPr>
          <w:rFonts w:ascii="Calibri" w:hAnsi="Calibri"/>
        </w:rPr>
        <w:t xml:space="preserve"> (3A-3C) down to micro-</w:t>
      </w:r>
      <w:proofErr w:type="spellStart"/>
      <w:r w:rsidR="00A513C8">
        <w:rPr>
          <w:rFonts w:ascii="Calibri" w:hAnsi="Calibri"/>
        </w:rPr>
        <w:t>synteny</w:t>
      </w:r>
      <w:proofErr w:type="spellEnd"/>
      <w:r w:rsidR="00A513C8">
        <w:rPr>
          <w:rFonts w:ascii="Calibri" w:hAnsi="Calibri"/>
        </w:rPr>
        <w:t xml:space="preserve"> views (3F). Example is given for the plant genomes of </w:t>
      </w:r>
      <w:r w:rsidR="00A513C8">
        <w:rPr>
          <w:rFonts w:ascii="Calibri" w:hAnsi="Calibri"/>
          <w:i/>
          <w:iCs/>
        </w:rPr>
        <w:t>B</w:t>
      </w:r>
      <w:r w:rsidR="003D6557">
        <w:rPr>
          <w:rFonts w:ascii="Calibri" w:hAnsi="Calibri"/>
          <w:i/>
          <w:iCs/>
        </w:rPr>
        <w:t>.</w:t>
      </w:r>
      <w:r w:rsidR="00A513C8">
        <w:rPr>
          <w:rFonts w:ascii="Calibri" w:hAnsi="Calibri"/>
          <w:i/>
          <w:iCs/>
        </w:rPr>
        <w:t xml:space="preserve"> </w:t>
      </w:r>
      <w:proofErr w:type="spellStart"/>
      <w:r w:rsidR="00A513C8">
        <w:rPr>
          <w:rFonts w:ascii="Calibri" w:hAnsi="Calibri"/>
          <w:i/>
          <w:iCs/>
        </w:rPr>
        <w:t>distachyon</w:t>
      </w:r>
      <w:proofErr w:type="spellEnd"/>
      <w:r w:rsidR="00A513C8">
        <w:rPr>
          <w:rFonts w:ascii="Calibri" w:hAnsi="Calibri"/>
        </w:rPr>
        <w:t xml:space="preserve"> and </w:t>
      </w:r>
      <w:r w:rsidR="00A513C8">
        <w:rPr>
          <w:rFonts w:ascii="Calibri" w:hAnsi="Calibri"/>
          <w:i/>
          <w:iCs/>
        </w:rPr>
        <w:t>S</w:t>
      </w:r>
      <w:r w:rsidR="003D6557">
        <w:rPr>
          <w:rFonts w:ascii="Calibri" w:hAnsi="Calibri"/>
          <w:i/>
          <w:iCs/>
        </w:rPr>
        <w:t>.</w:t>
      </w:r>
      <w:r w:rsidR="00A513C8">
        <w:rPr>
          <w:rFonts w:ascii="Calibri" w:hAnsi="Calibri"/>
          <w:i/>
          <w:iCs/>
        </w:rPr>
        <w:t xml:space="preserve"> </w:t>
      </w:r>
      <w:proofErr w:type="spellStart"/>
      <w:r w:rsidR="00A513C8">
        <w:rPr>
          <w:rFonts w:ascii="Calibri" w:hAnsi="Calibri"/>
          <w:i/>
          <w:iCs/>
        </w:rPr>
        <w:t>bicolor</w:t>
      </w:r>
      <w:proofErr w:type="spellEnd"/>
      <w:r w:rsidR="00A513C8">
        <w:rPr>
          <w:rFonts w:ascii="Calibri" w:hAnsi="Calibri"/>
        </w:rPr>
        <w:t xml:space="preserve">. </w:t>
      </w:r>
    </w:p>
    <w:p w:rsidR="00C975DF" w:rsidRDefault="00C975DF"/>
    <w:p w:rsidR="00C975DF" w:rsidRDefault="00C975DF"/>
    <w:p w:rsidR="00C975DF" w:rsidRDefault="00C975DF"/>
    <w:sectPr w:rsidR="00C975DF">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charset w:val="00"/>
    <w:family w:val="swiss"/>
    <w:pitch w:val="variable"/>
    <w:sig w:usb0="E0000AFF" w:usb1="500078FF" w:usb2="00000021" w:usb3="00000000" w:csb0="000001BF" w:csb1="00000000"/>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A23"/>
    <w:multiLevelType w:val="multilevel"/>
    <w:tmpl w:val="1526C2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DF"/>
    <w:rsid w:val="001168C7"/>
    <w:rsid w:val="002122F1"/>
    <w:rsid w:val="00221EB0"/>
    <w:rsid w:val="003D6557"/>
    <w:rsid w:val="00630083"/>
    <w:rsid w:val="00662D1D"/>
    <w:rsid w:val="007C1A5B"/>
    <w:rsid w:val="00A513C8"/>
    <w:rsid w:val="00C975DF"/>
    <w:rsid w:val="00D46D59"/>
    <w:rsid w:val="00D52400"/>
    <w:rsid w:val="00D747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20"/>
      </w:tabs>
      <w:suppressAutoHyphens/>
      <w:jc w:val="both"/>
    </w:pPr>
    <w:rPr>
      <w:rFonts w:ascii="Times New Roman" w:eastAsia="Times New Roman" w:hAnsi="Times New Roman" w:cs="Times New Roman"/>
      <w:color w:val="00000A"/>
      <w:sz w:val="24"/>
      <w:szCs w:val="24"/>
      <w:lang w:val="en-GB" w:eastAsia="ar-SA"/>
    </w:rPr>
  </w:style>
  <w:style w:type="paragraph" w:styleId="berschrift3">
    <w:name w:val="heading 3"/>
    <w:basedOn w:val="Standard"/>
    <w:next w:val="Standard"/>
    <w:pPr>
      <w:keepNext/>
      <w:numPr>
        <w:ilvl w:val="2"/>
        <w:numId w:val="1"/>
      </w:numPr>
      <w:spacing w:line="240" w:lineRule="auto"/>
      <w:ind w:left="0" w:firstLine="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alloonTextChar">
    <w:name w:val="Balloon Text Char"/>
    <w:basedOn w:val="Absatz-Standardschriftart"/>
    <w:rPr>
      <w:rFonts w:ascii="Lucida Grande" w:eastAsia="Times New Roman" w:hAnsi="Lucida Grande" w:cs="Lucida Grande"/>
      <w:sz w:val="18"/>
      <w:szCs w:val="18"/>
      <w:lang w:val="en-GB" w:eastAsia="ar-SA"/>
    </w:rPr>
  </w:style>
  <w:style w:type="character" w:customStyle="1" w:styleId="InternetLink">
    <w:name w:val="Internet Link"/>
    <w:basedOn w:val="Absatz-Standardschriftart"/>
    <w:rPr>
      <w:color w:val="0000FF"/>
      <w:u w:val="single"/>
      <w:lang w:val="en-US" w:eastAsia="en-US" w:bidi="en-US"/>
    </w:rPr>
  </w:style>
  <w:style w:type="character" w:styleId="Kommentarzeichen">
    <w:name w:val="annotation reference"/>
    <w:basedOn w:val="Absatz-Standardschriftart"/>
    <w:rPr>
      <w:sz w:val="18"/>
      <w:szCs w:val="18"/>
    </w:rPr>
  </w:style>
  <w:style w:type="character" w:customStyle="1" w:styleId="CommentTextChar">
    <w:name w:val="Comment Text Char"/>
    <w:basedOn w:val="Absatz-Standardschriftart"/>
    <w:rPr>
      <w:rFonts w:ascii="Times New Roman" w:eastAsia="Times New Roman" w:hAnsi="Times New Roman" w:cs="Times New Roman"/>
      <w:lang w:val="en-GB" w:eastAsia="ar-SA"/>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GB" w:eastAsia="ar-SA"/>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prechblasentext">
    <w:name w:val="Balloon Text"/>
    <w:basedOn w:val="Standard"/>
    <w:rPr>
      <w:rFonts w:ascii="Lucida Grande" w:hAnsi="Lucida Grande" w:cs="Lucida Grande"/>
      <w:sz w:val="18"/>
      <w:szCs w:val="18"/>
    </w:rPr>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Listenabsatz">
    <w:name w:val="List Paragraph"/>
    <w:basedOn w:val="Standard"/>
    <w:pPr>
      <w:ind w:left="720"/>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Beschriftung"/>
  </w:style>
  <w:style w:type="paragraph" w:customStyle="1" w:styleId="Textbodyjustified">
    <w:name w:val="Text body justified"/>
    <w:basedOn w:val="Standard"/>
    <w:pPr>
      <w:jc w:val="left"/>
    </w:pPr>
  </w:style>
  <w:style w:type="paragraph" w:customStyle="1" w:styleId="Firstlineindent">
    <w:name w:val="First line indent"/>
    <w:basedOn w:val="Textbody"/>
    <w:pPr>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Heading1">
    <w:name w:val="Heading1"/>
    <w:basedOn w:val="Standard"/>
    <w:pPr>
      <w:spacing w:before="238" w:after="119"/>
    </w:pPr>
  </w:style>
  <w:style w:type="paragraph" w:customStyle="1" w:styleId="Heading2">
    <w:name w:val="Heading2"/>
    <w:basedOn w:val="Standard"/>
    <w:pPr>
      <w:spacing w:before="238" w:after="119"/>
    </w:pPr>
  </w:style>
  <w:style w:type="paragraph" w:customStyle="1" w:styleId="DimensionLine">
    <w:name w:val="Dimension Line"/>
    <w:basedOn w:val="Standard"/>
  </w:style>
  <w:style w:type="paragraph" w:customStyle="1" w:styleId="TitleandContentLTGliederung1">
    <w:name w:val="Title and Content~LT~Gliederung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TitleandContentLTGliederung2">
    <w:name w:val="Title and Content~LT~Gliederung 2"/>
    <w:basedOn w:val="TitleandContentLTGliederung1"/>
    <w:pPr>
      <w:spacing w:after="227"/>
    </w:pPr>
    <w:rPr>
      <w:sz w:val="48"/>
      <w:szCs w:val="48"/>
    </w:rPr>
  </w:style>
  <w:style w:type="paragraph" w:customStyle="1" w:styleId="TitleandContentLTGliederung3">
    <w:name w:val="Title and Content~LT~Gliederung 3"/>
    <w:basedOn w:val="TitleandContentLTGliederung2"/>
    <w:pPr>
      <w:spacing w:after="170"/>
    </w:pPr>
    <w:rPr>
      <w:sz w:val="40"/>
      <w:szCs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val="0"/>
      <w:tabs>
        <w:tab w:val="left" w:pos="709"/>
      </w:tabs>
      <w:suppressAutoHyphens/>
      <w:autoSpaceDE w:val="0"/>
      <w:spacing w:line="200" w:lineRule="atLeast"/>
    </w:pPr>
    <w:rPr>
      <w:rFonts w:ascii="Arial" w:eastAsia="Arial" w:hAnsi="Arial" w:cs="Arial"/>
      <w:color w:val="000000"/>
      <w:sz w:val="88"/>
      <w:szCs w:val="88"/>
      <w:lang w:val="en-US" w:eastAsia="zh-CN" w:bidi="hi-IN"/>
    </w:rPr>
  </w:style>
  <w:style w:type="paragraph" w:customStyle="1" w:styleId="TitleandContentLTUntertitel">
    <w:name w:val="Title and Content~LT~Untertitel"/>
    <w:pPr>
      <w:widowControl w:val="0"/>
      <w:tabs>
        <w:tab w:val="left" w:pos="709"/>
      </w:tabs>
      <w:suppressAutoHyphens/>
      <w:autoSpaceDE w:val="0"/>
      <w:jc w:val="center"/>
    </w:pPr>
    <w:rPr>
      <w:rFonts w:ascii="Lohit Devanagari" w:eastAsia="Lohit Devanagari" w:hAnsi="Lohit Devanagari" w:cs="Lohit Devanagari"/>
      <w:sz w:val="64"/>
      <w:szCs w:val="64"/>
      <w:lang w:val="en-US" w:eastAsia="zh-CN" w:bidi="hi-IN"/>
    </w:rPr>
  </w:style>
  <w:style w:type="paragraph" w:customStyle="1" w:styleId="TitleandContentLTNotizen">
    <w:name w:val="Title and Content~LT~Notizen"/>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TitleandContentLTHintergrundobjekte">
    <w:name w:val="Title and Content~LT~Hintergrundobjekte"/>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TitleandContentLTHintergrund">
    <w:name w:val="Title and Content~LT~Hintergr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default">
    <w:name w:val="default"/>
    <w:pPr>
      <w:widowControl w:val="0"/>
      <w:tabs>
        <w:tab w:val="left" w:pos="709"/>
      </w:tabs>
      <w:suppressAutoHyphens/>
      <w:autoSpaceDE w:val="0"/>
      <w:spacing w:after="0" w:line="200" w:lineRule="atLeast"/>
    </w:pPr>
    <w:rPr>
      <w:rFonts w:ascii="Lohit Devanagari" w:eastAsia="Lohit Devanagari" w:hAnsi="Lohit Devanagari" w:cs="Lohit Devanagari"/>
      <w:sz w:val="36"/>
      <w:szCs w:val="36"/>
      <w:lang w:val="en-US"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el">
    <w:name w:val="Title"/>
    <w:basedOn w:val="Heading"/>
    <w:next w:val="Untertitel"/>
    <w:pPr>
      <w:jc w:val="center"/>
    </w:pPr>
    <w:rPr>
      <w:b/>
      <w:bCs/>
      <w:sz w:val="36"/>
      <w:szCs w:val="36"/>
    </w:rPr>
  </w:style>
  <w:style w:type="paragraph" w:styleId="Untertitel">
    <w:name w:val="Subtitle"/>
    <w:basedOn w:val="Heading"/>
    <w:next w:val="Textbody"/>
    <w:pPr>
      <w:jc w:val="center"/>
    </w:pPr>
    <w:rPr>
      <w:i/>
      <w:iCs/>
    </w:rPr>
  </w:style>
  <w:style w:type="paragraph" w:customStyle="1" w:styleId="Backgroundobjects">
    <w:name w:val="Background objects"/>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Background">
    <w:name w:val="Backgro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Notes">
    <w:name w:val="Notes"/>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Outline1">
    <w:name w:val="Outline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BlankLTGliederung1">
    <w:name w:val="Blank~LT~Gliederung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BlankLTGliederung2">
    <w:name w:val="Blank~LT~Gliederung 2"/>
    <w:basedOn w:val="BlankLTGliederung1"/>
    <w:pPr>
      <w:spacing w:after="227"/>
    </w:pPr>
    <w:rPr>
      <w:sz w:val="48"/>
      <w:szCs w:val="48"/>
    </w:rPr>
  </w:style>
  <w:style w:type="paragraph" w:customStyle="1" w:styleId="BlankLTGliederung3">
    <w:name w:val="Blank~LT~Gliederung 3"/>
    <w:basedOn w:val="BlankLTGliederung2"/>
    <w:pPr>
      <w:spacing w:after="170"/>
    </w:pPr>
    <w:rPr>
      <w:sz w:val="40"/>
      <w:szCs w:val="40"/>
    </w:r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widowControl w:val="0"/>
      <w:tabs>
        <w:tab w:val="left" w:pos="709"/>
      </w:tabs>
      <w:suppressAutoHyphens/>
      <w:autoSpaceDE w:val="0"/>
      <w:spacing w:line="200" w:lineRule="atLeast"/>
    </w:pPr>
    <w:rPr>
      <w:rFonts w:ascii="Arial" w:eastAsia="Arial" w:hAnsi="Arial" w:cs="Arial"/>
      <w:color w:val="000000"/>
      <w:sz w:val="88"/>
      <w:szCs w:val="88"/>
      <w:lang w:val="en-US" w:eastAsia="zh-CN" w:bidi="hi-IN"/>
    </w:rPr>
  </w:style>
  <w:style w:type="paragraph" w:customStyle="1" w:styleId="BlankLTUntertitel">
    <w:name w:val="Blank~LT~Untertitel"/>
    <w:pPr>
      <w:widowControl w:val="0"/>
      <w:tabs>
        <w:tab w:val="left" w:pos="709"/>
      </w:tabs>
      <w:suppressAutoHyphens/>
      <w:autoSpaceDE w:val="0"/>
      <w:jc w:val="center"/>
    </w:pPr>
    <w:rPr>
      <w:rFonts w:ascii="Lohit Devanagari" w:eastAsia="Lohit Devanagari" w:hAnsi="Lohit Devanagari" w:cs="Lohit Devanagari"/>
      <w:sz w:val="64"/>
      <w:szCs w:val="64"/>
      <w:lang w:val="en-US" w:eastAsia="zh-CN" w:bidi="hi-IN"/>
    </w:rPr>
  </w:style>
  <w:style w:type="paragraph" w:customStyle="1" w:styleId="BlankLTNotizen">
    <w:name w:val="Blank~LT~Notizen"/>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BlankLTHintergrundobjekte">
    <w:name w:val="Blank~LT~Hintergrundobjekte"/>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BlankLTHintergrund">
    <w:name w:val="Blank~LT~Hintergr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20"/>
      </w:tabs>
      <w:suppressAutoHyphens/>
      <w:jc w:val="both"/>
    </w:pPr>
    <w:rPr>
      <w:rFonts w:ascii="Times New Roman" w:eastAsia="Times New Roman" w:hAnsi="Times New Roman" w:cs="Times New Roman"/>
      <w:color w:val="00000A"/>
      <w:sz w:val="24"/>
      <w:szCs w:val="24"/>
      <w:lang w:val="en-GB" w:eastAsia="ar-SA"/>
    </w:rPr>
  </w:style>
  <w:style w:type="paragraph" w:styleId="berschrift3">
    <w:name w:val="heading 3"/>
    <w:basedOn w:val="Standard"/>
    <w:next w:val="Standard"/>
    <w:pPr>
      <w:keepNext/>
      <w:numPr>
        <w:ilvl w:val="2"/>
        <w:numId w:val="1"/>
      </w:numPr>
      <w:spacing w:line="240" w:lineRule="auto"/>
      <w:ind w:left="0" w:firstLine="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alloonTextChar">
    <w:name w:val="Balloon Text Char"/>
    <w:basedOn w:val="Absatz-Standardschriftart"/>
    <w:rPr>
      <w:rFonts w:ascii="Lucida Grande" w:eastAsia="Times New Roman" w:hAnsi="Lucida Grande" w:cs="Lucida Grande"/>
      <w:sz w:val="18"/>
      <w:szCs w:val="18"/>
      <w:lang w:val="en-GB" w:eastAsia="ar-SA"/>
    </w:rPr>
  </w:style>
  <w:style w:type="character" w:customStyle="1" w:styleId="InternetLink">
    <w:name w:val="Internet Link"/>
    <w:basedOn w:val="Absatz-Standardschriftart"/>
    <w:rPr>
      <w:color w:val="0000FF"/>
      <w:u w:val="single"/>
      <w:lang w:val="en-US" w:eastAsia="en-US" w:bidi="en-US"/>
    </w:rPr>
  </w:style>
  <w:style w:type="character" w:styleId="Kommentarzeichen">
    <w:name w:val="annotation reference"/>
    <w:basedOn w:val="Absatz-Standardschriftart"/>
    <w:rPr>
      <w:sz w:val="18"/>
      <w:szCs w:val="18"/>
    </w:rPr>
  </w:style>
  <w:style w:type="character" w:customStyle="1" w:styleId="CommentTextChar">
    <w:name w:val="Comment Text Char"/>
    <w:basedOn w:val="Absatz-Standardschriftart"/>
    <w:rPr>
      <w:rFonts w:ascii="Times New Roman" w:eastAsia="Times New Roman" w:hAnsi="Times New Roman" w:cs="Times New Roman"/>
      <w:lang w:val="en-GB" w:eastAsia="ar-SA"/>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GB" w:eastAsia="ar-SA"/>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prechblasentext">
    <w:name w:val="Balloon Text"/>
    <w:basedOn w:val="Standard"/>
    <w:rPr>
      <w:rFonts w:ascii="Lucida Grande" w:hAnsi="Lucida Grande" w:cs="Lucida Grande"/>
      <w:sz w:val="18"/>
      <w:szCs w:val="18"/>
    </w:rPr>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Listenabsatz">
    <w:name w:val="List Paragraph"/>
    <w:basedOn w:val="Standard"/>
    <w:pPr>
      <w:ind w:left="720"/>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Beschriftung"/>
  </w:style>
  <w:style w:type="paragraph" w:customStyle="1" w:styleId="Textbodyjustified">
    <w:name w:val="Text body justified"/>
    <w:basedOn w:val="Standard"/>
    <w:pPr>
      <w:jc w:val="left"/>
    </w:pPr>
  </w:style>
  <w:style w:type="paragraph" w:customStyle="1" w:styleId="Firstlineindent">
    <w:name w:val="First line indent"/>
    <w:basedOn w:val="Textbody"/>
    <w:pPr>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Heading1">
    <w:name w:val="Heading1"/>
    <w:basedOn w:val="Standard"/>
    <w:pPr>
      <w:spacing w:before="238" w:after="119"/>
    </w:pPr>
  </w:style>
  <w:style w:type="paragraph" w:customStyle="1" w:styleId="Heading2">
    <w:name w:val="Heading2"/>
    <w:basedOn w:val="Standard"/>
    <w:pPr>
      <w:spacing w:before="238" w:after="119"/>
    </w:pPr>
  </w:style>
  <w:style w:type="paragraph" w:customStyle="1" w:styleId="DimensionLine">
    <w:name w:val="Dimension Line"/>
    <w:basedOn w:val="Standard"/>
  </w:style>
  <w:style w:type="paragraph" w:customStyle="1" w:styleId="TitleandContentLTGliederung1">
    <w:name w:val="Title and Content~LT~Gliederung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TitleandContentLTGliederung2">
    <w:name w:val="Title and Content~LT~Gliederung 2"/>
    <w:basedOn w:val="TitleandContentLTGliederung1"/>
    <w:pPr>
      <w:spacing w:after="227"/>
    </w:pPr>
    <w:rPr>
      <w:sz w:val="48"/>
      <w:szCs w:val="48"/>
    </w:rPr>
  </w:style>
  <w:style w:type="paragraph" w:customStyle="1" w:styleId="TitleandContentLTGliederung3">
    <w:name w:val="Title and Content~LT~Gliederung 3"/>
    <w:basedOn w:val="TitleandContentLTGliederung2"/>
    <w:pPr>
      <w:spacing w:after="170"/>
    </w:pPr>
    <w:rPr>
      <w:sz w:val="40"/>
      <w:szCs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val="0"/>
      <w:tabs>
        <w:tab w:val="left" w:pos="709"/>
      </w:tabs>
      <w:suppressAutoHyphens/>
      <w:autoSpaceDE w:val="0"/>
      <w:spacing w:line="200" w:lineRule="atLeast"/>
    </w:pPr>
    <w:rPr>
      <w:rFonts w:ascii="Arial" w:eastAsia="Arial" w:hAnsi="Arial" w:cs="Arial"/>
      <w:color w:val="000000"/>
      <w:sz w:val="88"/>
      <w:szCs w:val="88"/>
      <w:lang w:val="en-US" w:eastAsia="zh-CN" w:bidi="hi-IN"/>
    </w:rPr>
  </w:style>
  <w:style w:type="paragraph" w:customStyle="1" w:styleId="TitleandContentLTUntertitel">
    <w:name w:val="Title and Content~LT~Untertitel"/>
    <w:pPr>
      <w:widowControl w:val="0"/>
      <w:tabs>
        <w:tab w:val="left" w:pos="709"/>
      </w:tabs>
      <w:suppressAutoHyphens/>
      <w:autoSpaceDE w:val="0"/>
      <w:jc w:val="center"/>
    </w:pPr>
    <w:rPr>
      <w:rFonts w:ascii="Lohit Devanagari" w:eastAsia="Lohit Devanagari" w:hAnsi="Lohit Devanagari" w:cs="Lohit Devanagari"/>
      <w:sz w:val="64"/>
      <w:szCs w:val="64"/>
      <w:lang w:val="en-US" w:eastAsia="zh-CN" w:bidi="hi-IN"/>
    </w:rPr>
  </w:style>
  <w:style w:type="paragraph" w:customStyle="1" w:styleId="TitleandContentLTNotizen">
    <w:name w:val="Title and Content~LT~Notizen"/>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TitleandContentLTHintergrundobjekte">
    <w:name w:val="Title and Content~LT~Hintergrundobjekte"/>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TitleandContentLTHintergrund">
    <w:name w:val="Title and Content~LT~Hintergr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default">
    <w:name w:val="default"/>
    <w:pPr>
      <w:widowControl w:val="0"/>
      <w:tabs>
        <w:tab w:val="left" w:pos="709"/>
      </w:tabs>
      <w:suppressAutoHyphens/>
      <w:autoSpaceDE w:val="0"/>
      <w:spacing w:after="0" w:line="200" w:lineRule="atLeast"/>
    </w:pPr>
    <w:rPr>
      <w:rFonts w:ascii="Lohit Devanagari" w:eastAsia="Lohit Devanagari" w:hAnsi="Lohit Devanagari" w:cs="Lohit Devanagari"/>
      <w:sz w:val="36"/>
      <w:szCs w:val="36"/>
      <w:lang w:val="en-US"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el">
    <w:name w:val="Title"/>
    <w:basedOn w:val="Heading"/>
    <w:next w:val="Untertitel"/>
    <w:pPr>
      <w:jc w:val="center"/>
    </w:pPr>
    <w:rPr>
      <w:b/>
      <w:bCs/>
      <w:sz w:val="36"/>
      <w:szCs w:val="36"/>
    </w:rPr>
  </w:style>
  <w:style w:type="paragraph" w:styleId="Untertitel">
    <w:name w:val="Subtitle"/>
    <w:basedOn w:val="Heading"/>
    <w:next w:val="Textbody"/>
    <w:pPr>
      <w:jc w:val="center"/>
    </w:pPr>
    <w:rPr>
      <w:i/>
      <w:iCs/>
    </w:rPr>
  </w:style>
  <w:style w:type="paragraph" w:customStyle="1" w:styleId="Backgroundobjects">
    <w:name w:val="Background objects"/>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Background">
    <w:name w:val="Backgro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Notes">
    <w:name w:val="Notes"/>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Outline1">
    <w:name w:val="Outline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BlankLTGliederung1">
    <w:name w:val="Blank~LT~Gliederung 1"/>
    <w:pPr>
      <w:widowControl w:val="0"/>
      <w:tabs>
        <w:tab w:val="left" w:pos="709"/>
      </w:tabs>
      <w:suppressAutoHyphens/>
      <w:autoSpaceDE w:val="0"/>
      <w:spacing w:after="283" w:line="200" w:lineRule="atLeast"/>
    </w:pPr>
    <w:rPr>
      <w:rFonts w:ascii="Arial" w:eastAsia="Arial" w:hAnsi="Arial" w:cs="Arial"/>
      <w:color w:val="000000"/>
      <w:sz w:val="64"/>
      <w:szCs w:val="64"/>
      <w:lang w:val="en-US" w:eastAsia="zh-CN" w:bidi="hi-IN"/>
    </w:rPr>
  </w:style>
  <w:style w:type="paragraph" w:customStyle="1" w:styleId="BlankLTGliederung2">
    <w:name w:val="Blank~LT~Gliederung 2"/>
    <w:basedOn w:val="BlankLTGliederung1"/>
    <w:pPr>
      <w:spacing w:after="227"/>
    </w:pPr>
    <w:rPr>
      <w:sz w:val="48"/>
      <w:szCs w:val="48"/>
    </w:rPr>
  </w:style>
  <w:style w:type="paragraph" w:customStyle="1" w:styleId="BlankLTGliederung3">
    <w:name w:val="Blank~LT~Gliederung 3"/>
    <w:basedOn w:val="BlankLTGliederung2"/>
    <w:pPr>
      <w:spacing w:after="170"/>
    </w:pPr>
    <w:rPr>
      <w:sz w:val="40"/>
      <w:szCs w:val="40"/>
    </w:r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widowControl w:val="0"/>
      <w:tabs>
        <w:tab w:val="left" w:pos="709"/>
      </w:tabs>
      <w:suppressAutoHyphens/>
      <w:autoSpaceDE w:val="0"/>
      <w:spacing w:line="200" w:lineRule="atLeast"/>
    </w:pPr>
    <w:rPr>
      <w:rFonts w:ascii="Arial" w:eastAsia="Arial" w:hAnsi="Arial" w:cs="Arial"/>
      <w:color w:val="000000"/>
      <w:sz w:val="88"/>
      <w:szCs w:val="88"/>
      <w:lang w:val="en-US" w:eastAsia="zh-CN" w:bidi="hi-IN"/>
    </w:rPr>
  </w:style>
  <w:style w:type="paragraph" w:customStyle="1" w:styleId="BlankLTUntertitel">
    <w:name w:val="Blank~LT~Untertitel"/>
    <w:pPr>
      <w:widowControl w:val="0"/>
      <w:tabs>
        <w:tab w:val="left" w:pos="709"/>
      </w:tabs>
      <w:suppressAutoHyphens/>
      <w:autoSpaceDE w:val="0"/>
      <w:jc w:val="center"/>
    </w:pPr>
    <w:rPr>
      <w:rFonts w:ascii="Lohit Devanagari" w:eastAsia="Lohit Devanagari" w:hAnsi="Lohit Devanagari" w:cs="Lohit Devanagari"/>
      <w:sz w:val="64"/>
      <w:szCs w:val="64"/>
      <w:lang w:val="en-US" w:eastAsia="zh-CN" w:bidi="hi-IN"/>
    </w:rPr>
  </w:style>
  <w:style w:type="paragraph" w:customStyle="1" w:styleId="BlankLTNotizen">
    <w:name w:val="Blank~LT~Notizen"/>
    <w:pPr>
      <w:widowControl w:val="0"/>
      <w:tabs>
        <w:tab w:val="left" w:pos="1049"/>
      </w:tabs>
      <w:suppressAutoHyphens/>
      <w:autoSpaceDE w:val="0"/>
      <w:ind w:left="340" w:hanging="340"/>
    </w:pPr>
    <w:rPr>
      <w:rFonts w:ascii="Lohit Devanagari" w:eastAsia="Lohit Devanagari" w:hAnsi="Lohit Devanagari" w:cs="Lohit Devanagari"/>
      <w:sz w:val="40"/>
      <w:szCs w:val="40"/>
      <w:lang w:val="en-US" w:eastAsia="zh-CN" w:bidi="hi-IN"/>
    </w:rPr>
  </w:style>
  <w:style w:type="paragraph" w:customStyle="1" w:styleId="BlankLTHintergrundobjekte">
    <w:name w:val="Blank~LT~Hintergrundobjekte"/>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BlankLTHintergrund">
    <w:name w:val="Blank~LT~Hintergrund"/>
    <w:pPr>
      <w:widowControl w:val="0"/>
      <w:tabs>
        <w:tab w:val="left" w:pos="709"/>
      </w:tabs>
      <w:suppressAutoHyphens/>
      <w:autoSpaceDE w:val="0"/>
    </w:pPr>
    <w:rPr>
      <w:rFonts w:ascii="Liberation Serif" w:eastAsia="WenQuanYi Zen Hei Sharp" w:hAnsi="Liberation Serif" w:cs="Lohit Devanagari"/>
      <w:sz w:val="24"/>
      <w:szCs w:val="24"/>
      <w:lang w:val="en-US" w:eastAsia="zh-CN" w:bidi="hi-IN"/>
    </w:r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mboss.sourceforge.net/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5712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Helmholtz Zentrum München</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Kersey</dc:creator>
  <cp:lastModifiedBy>manuel.spannagl</cp:lastModifiedBy>
  <cp:revision>3</cp:revision>
  <cp:lastPrinted>2013-10-07T10:51:00Z</cp:lastPrinted>
  <dcterms:created xsi:type="dcterms:W3CDTF">2014-02-20T14:52:00Z</dcterms:created>
  <dcterms:modified xsi:type="dcterms:W3CDTF">2014-02-20T15:20:00Z</dcterms:modified>
</cp:coreProperties>
</file>