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8F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地震案例：</w:t>
      </w:r>
    </w:p>
    <w:p w14:paraId="1EE49B0E">
      <w:pPr>
        <w:rPr>
          <w:rFonts w:hint="eastAsia"/>
          <w:sz w:val="24"/>
          <w:szCs w:val="24"/>
          <w:lang w:val="en-US" w:eastAsia="zh-CN"/>
        </w:rPr>
      </w:pPr>
    </w:p>
    <w:p w14:paraId="12409924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新疆吐鲁番托克逊县 5.0 级地震（2026.5.29）</w:t>
      </w:r>
    </w:p>
    <w:p w14:paraId="276DDC86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概况：震源深度 20 千米，多地有震感，无人员伤亡，基础设施正常。</w:t>
      </w:r>
    </w:p>
    <w:p w14:paraId="32D7E4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教训：偏远地区前置应急力量可快速救援；需常态化排查简易建筑隐患。</w:t>
      </w:r>
    </w:p>
    <w:p w14:paraId="654FE1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治理建议：在偏远区域布设固定应急力量，定期排查房屋安全。</w:t>
      </w:r>
    </w:p>
    <w:p w14:paraId="5DDA38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1"/>
          <w:szCs w:val="21"/>
          <w:lang w:val="en-US" w:eastAsia="zh-CN"/>
        </w:rPr>
      </w:pPr>
    </w:p>
    <w:p w14:paraId="45AC9E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5.0-magnitude earthquake in Toksun County, Turpan, Xinjiang (May 29, 2026)</w:t>
      </w:r>
    </w:p>
    <w:p w14:paraId="5360E7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Overview: With a focal depth of 20 km, the earthquake was felt in many places. No casualties were reported, and infrastructure remained normal.</w:t>
      </w:r>
    </w:p>
    <w:p w14:paraId="2A8D37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Lessons learned: Pre-deployed emergency forces in remote areas enable rapid rescue; regular inspections of simple building hazards are necessary.</w:t>
      </w:r>
    </w:p>
    <w:p w14:paraId="628DFC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Governance recommendations: Deploy fixed emergency response teams in remote areas and conduct regular housing safety inspections.</w:t>
      </w:r>
    </w:p>
    <w:p w14:paraId="4A2D61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B9D8C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2.甘肃甘南迭部县 5.5 级地震（2026.1.26）</w:t>
      </w:r>
    </w:p>
    <w:p w14:paraId="178378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概况：浅源地震，启动四级应急响应，无人员伤亡，财产损失正在核查。</w:t>
      </w:r>
    </w:p>
    <w:p w14:paraId="44FF88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教训：浅源地震破坏力强；山区道路易阻碍救援通行。</w:t>
      </w:r>
    </w:p>
    <w:p w14:paraId="6A98F8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治理建议：加固山区民居，提前规划山区应急救援通道。</w:t>
      </w:r>
    </w:p>
    <w:p w14:paraId="3AC5EF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2D5BBD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5.5-magnitude earthquake in Diebu County, Gannan, Gansu (January 26, 2026)</w:t>
      </w:r>
    </w:p>
    <w:p w14:paraId="4D7399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Overview: A shallow-focus earthquake. A Level IV emergency response was activated. No casualties were reported, and property losses are under verification.</w:t>
      </w:r>
    </w:p>
    <w:p w14:paraId="595591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Lessons learned: Shallow-focus earthquakes have strong destructive power; mountain roads can hinder rescue access.</w:t>
      </w:r>
    </w:p>
    <w:p w14:paraId="22CAC6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Governance recommendations: Reinforce mountain dwellings and pre-plan emergency rescue routes in mountainous areas.</w:t>
      </w:r>
    </w:p>
    <w:p w14:paraId="470720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2039C0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default"/>
          <w:sz w:val="24"/>
          <w:szCs w:val="24"/>
          <w:lang w:val="en-US" w:eastAsia="zh-CN"/>
        </w:rPr>
        <w:t>台湾宜兰县海域 5.4 级地震（2026.5.1）</w:t>
      </w:r>
    </w:p>
    <w:p w14:paraId="6FE9BA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概况：深源地震，两岸多地有感，未引发海啸，无灾情。</w:t>
      </w:r>
    </w:p>
    <w:p w14:paraId="119475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教训：海域地震影响范围广，需防范海啸等次生灾害。</w:t>
      </w:r>
    </w:p>
    <w:p w14:paraId="09B52D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治理建议：完善沿海跨区域地震、海啸联合预警机制。</w:t>
      </w:r>
    </w:p>
    <w:p w14:paraId="4F6BD3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5E5E82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5.4-magnitude earthquake off the coast of Yilan County, Taiwan (May 1, 2026)</w:t>
      </w:r>
    </w:p>
    <w:p w14:paraId="2D6829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Overview: A deep-focus earthquake, felt across both sides of the Taiwan Strait. No tsunami was triggered, and no disasters occurred.</w:t>
      </w:r>
    </w:p>
    <w:p w14:paraId="5123DF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Lessons learned: Marine earthquakes affect a wide area; secondary disasters such as tsunamis must be prevented.</w:t>
      </w:r>
    </w:p>
    <w:p w14:paraId="2A28C2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Governance recommendations: Improve cross-regional joint early-warning mechanisms for earthquakes and tsunamis in coastal areas.</w:t>
      </w:r>
    </w:p>
    <w:p w14:paraId="451A29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7EAED4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249694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 新疆若羌县 4.1 级地震（2026.6.11）</w:t>
      </w:r>
    </w:p>
    <w:p w14:paraId="2F438B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概况：地处荒漠、人烟稀少，无人员伤亡与房屋损毁。</w:t>
      </w:r>
    </w:p>
    <w:p w14:paraId="3B9F3B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教训：无人区地震易诱发滑坡、风沙等次生灾害；监测运维难度大。</w:t>
      </w:r>
    </w:p>
    <w:p w14:paraId="2A8999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治理建议：强化无人区自动化监测，做好次生灾害防控。</w:t>
      </w:r>
    </w:p>
    <w:p w14:paraId="73EE17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3E5AD5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4.1-magnitude earthquake in Ruoqiang County, Xinjiang (June 11, 2026)</w:t>
      </w:r>
    </w:p>
    <w:p w14:paraId="05F4C9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Overview: Located in a sparsely populated desert area. No casualties or housing damage were reported.</w:t>
      </w:r>
    </w:p>
    <w:p w14:paraId="6636AA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Lessons learned: Earthquakes in uninhabited areas can easily trigger secondary disasters such as landslides and sandstorms; monitoring and maintenance are challenging.</w:t>
      </w:r>
    </w:p>
    <w:p w14:paraId="0C89DD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Governance recommendations: Strengthen automated monitoring in uninhabited areas and improve prevention and control of secondary disasters.</w:t>
      </w:r>
    </w:p>
    <w:p w14:paraId="21F7A0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195055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 四川甘孜康定 3.4 级地震（2026.6.8）</w:t>
      </w:r>
    </w:p>
    <w:p w14:paraId="3BE675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概况：震级较小，局部有感，未造成安全事故。</w:t>
      </w:r>
    </w:p>
    <w:p w14:paraId="74D18F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教训：震区居民易放松警惕，山地民居存在结构隐患。</w:t>
      </w:r>
    </w:p>
    <w:p w14:paraId="414898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治理建议：持续开展防震科普，定期检查山地老旧房屋。</w:t>
      </w:r>
    </w:p>
    <w:p w14:paraId="1A3582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</w:p>
    <w:p w14:paraId="5840BB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3.4-magnitude earthquake in Kangding, Garzê, Sichuan (June 8, 2026)</w:t>
      </w:r>
    </w:p>
    <w:p w14:paraId="77E76B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Overview: A low-magnitude earthquake, felt only locally. No safety accidents occurred.</w:t>
      </w:r>
    </w:p>
    <w:p w14:paraId="324671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Lessons learned: Residents in earthquake-prone areas tend to let their guard down; mountain dwellings may have structural hazards.</w:t>
      </w:r>
    </w:p>
    <w:p w14:paraId="05F3A4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Governance recommendations: Continue earthquake safety education and conduct regular inspections of old mountain buildings</w:t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CD86D"/>
    <w:multiLevelType w:val="singleLevel"/>
    <w:tmpl w:val="7FDCD86D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D2E1"/>
    <w:rsid w:val="637E98A8"/>
    <w:rsid w:val="7E6A25E7"/>
    <w:rsid w:val="7F5B0946"/>
    <w:rsid w:val="FDFFD2E1"/>
    <w:rsid w:val="FEFFE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2026-06-11T22:17:00Z</dcterms:created>
  <dc:creator>Mavis</dc:creator>
  <cp:lastModifiedBy>Mavis</cp:lastModifiedBy>
  <dcterms:modified xsi:type="dcterms:W3CDTF">2026-06-11T22:36:15Z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219B99EE04C7914BDFC72A6A25E3F087_43</vt:lpwstr>
  </property>
</Properties>
</file>