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3BB9835">
      <w:pPr>
        <w:pStyle w:val="style3"/>
        <w:rPr>
          <w:sz w:val="28"/>
          <w:szCs w:val="28"/>
          <w:lang w:val="en-US"/>
        </w:rPr>
      </w:pPr>
      <w:bookmarkStart w:id="0" w:name="_GoBack"/>
      <w:bookmarkEnd w:id="0"/>
      <w:r>
        <w:rPr>
          <w:sz w:val="28"/>
          <w:szCs w:val="28"/>
          <w:lang w:val="en-US"/>
        </w:rPr>
        <w:t>地震的案例</w:t>
      </w:r>
    </w:p>
    <w:p w14:paraId="26B667D9">
      <w:pPr>
        <w:pStyle w:val="style0"/>
        <w:numPr>
          <w:ilvl w:val="0"/>
          <w:numId w:val="0"/>
        </w:numPr>
        <w:rPr>
          <w:sz w:val="28"/>
          <w:szCs w:val="28"/>
          <w:lang w:val="en-US"/>
        </w:rPr>
      </w:pPr>
      <w:r>
        <w:rPr>
          <w:sz w:val="28"/>
          <w:szCs w:val="28"/>
          <w:lang w:val="en-US"/>
        </w:rPr>
        <w:t>中国（10）:</w:t>
      </w:r>
    </w:p>
    <w:p w14:paraId="C61098AB">
      <w:pPr>
        <w:pStyle w:val="style0"/>
        <w:numPr>
          <w:ilvl w:val="0"/>
          <w:numId w:val="0"/>
        </w:numPr>
        <w:rPr>
          <w:sz w:val="28"/>
          <w:szCs w:val="28"/>
          <w:lang w:val="en-US"/>
        </w:rPr>
      </w:pPr>
      <w:r>
        <w:rPr>
          <w:sz w:val="28"/>
          <w:szCs w:val="28"/>
          <w:lang w:val="en-US"/>
        </w:rPr>
        <w:t>地震案例：</w:t>
      </w:r>
    </w:p>
    <w:p w14:paraId="08B76267">
      <w:pPr>
        <w:pStyle w:val="style0"/>
        <w:numPr>
          <w:ilvl w:val="0"/>
          <w:numId w:val="0"/>
        </w:numPr>
        <w:rPr>
          <w:sz w:val="28"/>
          <w:szCs w:val="28"/>
          <w:lang w:val="en-US"/>
        </w:rPr>
      </w:pPr>
    </w:p>
    <w:p w14:paraId="6B08B947">
      <w:pPr>
        <w:pStyle w:val="style0"/>
        <w:numPr>
          <w:ilvl w:val="0"/>
          <w:numId w:val="0"/>
        </w:numPr>
        <w:rPr>
          <w:b/>
          <w:bCs/>
          <w:sz w:val="28"/>
          <w:szCs w:val="28"/>
          <w:lang w:val="en-US"/>
        </w:rPr>
      </w:pPr>
      <w:r>
        <w:rPr>
          <w:b/>
          <w:bCs/>
          <w:sz w:val="28"/>
          <w:szCs w:val="28"/>
          <w:lang w:val="en-US"/>
        </w:rPr>
        <w:t>1.新疆吐鲁番托克逊县 5.0 级地震（2026.5.29）</w:t>
      </w:r>
    </w:p>
    <w:p w14:paraId="F496109C">
      <w:pPr>
        <w:pStyle w:val="style0"/>
        <w:numPr>
          <w:ilvl w:val="0"/>
          <w:numId w:val="0"/>
        </w:numPr>
        <w:rPr>
          <w:sz w:val="28"/>
          <w:szCs w:val="28"/>
          <w:lang w:val="en-US"/>
        </w:rPr>
      </w:pPr>
      <w:r>
        <w:rPr>
          <w:sz w:val="28"/>
          <w:szCs w:val="28"/>
          <w:lang w:val="en-US"/>
        </w:rPr>
        <w:t>概况：震源深度 20 千米，多地有震感，无人员伤亡，基础设施正常。</w:t>
      </w:r>
    </w:p>
    <w:p w14:paraId="9888DD13">
      <w:pPr>
        <w:pStyle w:val="style0"/>
        <w:numPr>
          <w:ilvl w:val="0"/>
          <w:numId w:val="0"/>
        </w:numPr>
        <w:rPr>
          <w:sz w:val="28"/>
          <w:szCs w:val="28"/>
          <w:lang w:val="en-US"/>
        </w:rPr>
      </w:pPr>
      <w:r>
        <w:rPr>
          <w:sz w:val="28"/>
          <w:szCs w:val="28"/>
          <w:lang w:val="en-US"/>
        </w:rPr>
        <w:t>教训：偏远地区前置应急力量可快速救援；需常态化排查简易建筑隐患。</w:t>
      </w:r>
    </w:p>
    <w:p w14:paraId="5FF921F7">
      <w:pPr>
        <w:pStyle w:val="style0"/>
        <w:numPr>
          <w:ilvl w:val="0"/>
          <w:numId w:val="0"/>
        </w:numPr>
        <w:rPr>
          <w:sz w:val="28"/>
          <w:szCs w:val="28"/>
          <w:lang w:val="en-US"/>
        </w:rPr>
      </w:pPr>
      <w:r>
        <w:rPr>
          <w:sz w:val="28"/>
          <w:szCs w:val="28"/>
          <w:lang w:val="en-US"/>
        </w:rPr>
        <w:t>治理建议：在偏远区域布设固定应急力量，定期排查房屋安全。</w:t>
      </w:r>
    </w:p>
    <w:p w14:paraId="BF428E1F">
      <w:pPr>
        <w:pStyle w:val="style0"/>
        <w:numPr>
          <w:ilvl w:val="0"/>
          <w:numId w:val="0"/>
        </w:numPr>
        <w:rPr>
          <w:sz w:val="28"/>
          <w:szCs w:val="28"/>
          <w:lang w:val="en-US"/>
        </w:rPr>
      </w:pPr>
    </w:p>
    <w:p w14:paraId="19ABE354">
      <w:pPr>
        <w:pStyle w:val="style0"/>
        <w:numPr>
          <w:ilvl w:val="0"/>
          <w:numId w:val="0"/>
        </w:numPr>
        <w:rPr>
          <w:sz w:val="28"/>
          <w:szCs w:val="28"/>
          <w:lang w:val="en-US"/>
        </w:rPr>
      </w:pPr>
      <w:r>
        <w:rPr>
          <w:sz w:val="28"/>
          <w:szCs w:val="28"/>
          <w:lang w:val="en-US"/>
        </w:rPr>
        <w:t>5.0-magnitude earthquake in Toksun County, Turpan, Xinjiang (May 29, 2026)</w:t>
      </w:r>
    </w:p>
    <w:p w14:paraId="2BD53B4D">
      <w:pPr>
        <w:pStyle w:val="style0"/>
        <w:numPr>
          <w:ilvl w:val="0"/>
          <w:numId w:val="0"/>
        </w:numPr>
        <w:rPr>
          <w:sz w:val="28"/>
          <w:szCs w:val="28"/>
          <w:lang w:val="en-US"/>
        </w:rPr>
      </w:pPr>
      <w:r>
        <w:rPr>
          <w:sz w:val="28"/>
          <w:szCs w:val="28"/>
          <w:lang w:val="en-US"/>
        </w:rPr>
        <w:t>Overview: With a focal depth of 20 km, the earthquake was felt in many places. No casualties were reported, and infrastructure remained normal.</w:t>
      </w:r>
    </w:p>
    <w:p w14:paraId="219451C0">
      <w:pPr>
        <w:pStyle w:val="style0"/>
        <w:numPr>
          <w:ilvl w:val="0"/>
          <w:numId w:val="0"/>
        </w:numPr>
        <w:rPr>
          <w:sz w:val="28"/>
          <w:szCs w:val="28"/>
          <w:lang w:val="en-US"/>
        </w:rPr>
      </w:pPr>
      <w:r>
        <w:rPr>
          <w:sz w:val="28"/>
          <w:szCs w:val="28"/>
          <w:lang w:val="en-US"/>
        </w:rPr>
        <w:t>Lessons learned: Pre-deployed emergency forces in remote areas enable rapid rescue; regular inspections of simple building hazards are necessary.</w:t>
      </w:r>
    </w:p>
    <w:p w14:paraId="2F7C5F41">
      <w:pPr>
        <w:pStyle w:val="style0"/>
        <w:numPr>
          <w:ilvl w:val="0"/>
          <w:numId w:val="0"/>
        </w:numPr>
        <w:rPr>
          <w:sz w:val="28"/>
          <w:szCs w:val="28"/>
          <w:lang w:val="en-US"/>
        </w:rPr>
      </w:pPr>
      <w:r>
        <w:rPr>
          <w:sz w:val="28"/>
          <w:szCs w:val="28"/>
          <w:lang w:val="en-US"/>
        </w:rPr>
        <w:t>Governance recommendations: Deploy fixed emergency response teams in remote areas and conduct regular housing safety inspections.</w:t>
      </w:r>
    </w:p>
    <w:p w14:paraId="A179C871">
      <w:pPr>
        <w:pStyle w:val="style0"/>
        <w:numPr>
          <w:ilvl w:val="0"/>
          <w:numId w:val="0"/>
        </w:numPr>
        <w:rPr>
          <w:sz w:val="28"/>
          <w:szCs w:val="28"/>
          <w:lang w:val="en-US"/>
        </w:rPr>
      </w:pPr>
    </w:p>
    <w:p w14:paraId="A9E54493">
      <w:pPr>
        <w:pStyle w:val="style0"/>
        <w:numPr>
          <w:ilvl w:val="0"/>
          <w:numId w:val="0"/>
        </w:numPr>
        <w:rPr>
          <w:b/>
          <w:bCs/>
          <w:sz w:val="28"/>
          <w:szCs w:val="28"/>
          <w:lang w:val="en-US"/>
        </w:rPr>
      </w:pPr>
      <w:r>
        <w:rPr>
          <w:b/>
          <w:bCs/>
          <w:sz w:val="28"/>
          <w:szCs w:val="28"/>
          <w:lang w:val="en-US"/>
        </w:rPr>
        <w:t>2.甘肃甘南迭部县 5.5 级地震（2026.1.26）</w:t>
      </w:r>
    </w:p>
    <w:p w14:paraId="0BDF3BA4">
      <w:pPr>
        <w:pStyle w:val="style0"/>
        <w:numPr>
          <w:ilvl w:val="0"/>
          <w:numId w:val="0"/>
        </w:numPr>
        <w:rPr>
          <w:sz w:val="28"/>
          <w:szCs w:val="28"/>
          <w:lang w:val="en-US"/>
        </w:rPr>
      </w:pPr>
      <w:r>
        <w:rPr>
          <w:sz w:val="28"/>
          <w:szCs w:val="28"/>
          <w:lang w:val="en-US"/>
        </w:rPr>
        <w:t>概况：浅源地震，启动四级应急响应，无人员伤亡，财产损失正在核查。</w:t>
      </w:r>
    </w:p>
    <w:p w14:paraId="8427DB4E">
      <w:pPr>
        <w:pStyle w:val="style0"/>
        <w:numPr>
          <w:ilvl w:val="0"/>
          <w:numId w:val="0"/>
        </w:numPr>
        <w:rPr>
          <w:sz w:val="28"/>
          <w:szCs w:val="28"/>
          <w:lang w:val="en-US"/>
        </w:rPr>
      </w:pPr>
      <w:r>
        <w:rPr>
          <w:sz w:val="28"/>
          <w:szCs w:val="28"/>
          <w:lang w:val="en-US"/>
        </w:rPr>
        <w:t>教训：浅源地震破坏力强；山区道路易阻碍救援通行。</w:t>
      </w:r>
    </w:p>
    <w:p w14:paraId="BF0A604C">
      <w:pPr>
        <w:pStyle w:val="style0"/>
        <w:numPr>
          <w:ilvl w:val="0"/>
          <w:numId w:val="0"/>
        </w:numPr>
        <w:rPr>
          <w:sz w:val="28"/>
          <w:szCs w:val="28"/>
          <w:lang w:val="en-US"/>
        </w:rPr>
      </w:pPr>
      <w:r>
        <w:rPr>
          <w:sz w:val="28"/>
          <w:szCs w:val="28"/>
          <w:lang w:val="en-US"/>
        </w:rPr>
        <w:t>治理建议：加固山区民居，提前规划山区应急救援通道。</w:t>
      </w:r>
    </w:p>
    <w:p w14:paraId="4FC2CE97">
      <w:pPr>
        <w:pStyle w:val="style0"/>
        <w:numPr>
          <w:ilvl w:val="0"/>
          <w:numId w:val="0"/>
        </w:numPr>
        <w:rPr>
          <w:sz w:val="28"/>
          <w:szCs w:val="28"/>
          <w:lang w:val="en-US"/>
        </w:rPr>
      </w:pPr>
    </w:p>
    <w:p w14:paraId="4CE2131F">
      <w:pPr>
        <w:pStyle w:val="style0"/>
        <w:numPr>
          <w:ilvl w:val="0"/>
          <w:numId w:val="0"/>
        </w:numPr>
        <w:rPr>
          <w:sz w:val="28"/>
          <w:szCs w:val="28"/>
          <w:lang w:val="en-US"/>
        </w:rPr>
      </w:pPr>
      <w:r>
        <w:rPr>
          <w:sz w:val="28"/>
          <w:szCs w:val="28"/>
          <w:lang w:val="en-US"/>
        </w:rPr>
        <w:t>5.5-magnitude earthquake in Diebu County, Gannan, Gansu (January 26, 2026)</w:t>
      </w:r>
    </w:p>
    <w:p w14:paraId="CC57E90F">
      <w:pPr>
        <w:pStyle w:val="style0"/>
        <w:numPr>
          <w:ilvl w:val="0"/>
          <w:numId w:val="0"/>
        </w:numPr>
        <w:rPr>
          <w:sz w:val="28"/>
          <w:szCs w:val="28"/>
          <w:lang w:val="en-US"/>
        </w:rPr>
      </w:pPr>
      <w:r>
        <w:rPr>
          <w:sz w:val="28"/>
          <w:szCs w:val="28"/>
          <w:lang w:val="en-US"/>
        </w:rPr>
        <w:t>Overview: A shallow-focus earthquake. A Level IV emergency response was activated. No casualties were reported, and property losses are under verification.</w:t>
      </w:r>
    </w:p>
    <w:p w14:paraId="040EB3CF">
      <w:pPr>
        <w:pStyle w:val="style0"/>
        <w:numPr>
          <w:ilvl w:val="0"/>
          <w:numId w:val="0"/>
        </w:numPr>
        <w:rPr>
          <w:sz w:val="28"/>
          <w:szCs w:val="28"/>
          <w:lang w:val="en-US"/>
        </w:rPr>
      </w:pPr>
      <w:r>
        <w:rPr>
          <w:sz w:val="28"/>
          <w:szCs w:val="28"/>
          <w:lang w:val="en-US"/>
        </w:rPr>
        <w:t>Lessons learned: Shallow-focus earthquakes have strong destructive power; mountain roads can hinder rescue access.</w:t>
      </w:r>
    </w:p>
    <w:p w14:paraId="978E6265">
      <w:pPr>
        <w:pStyle w:val="style0"/>
        <w:numPr>
          <w:ilvl w:val="0"/>
          <w:numId w:val="0"/>
        </w:numPr>
        <w:rPr>
          <w:sz w:val="28"/>
          <w:szCs w:val="28"/>
          <w:lang w:val="en-US"/>
        </w:rPr>
      </w:pPr>
      <w:r>
        <w:rPr>
          <w:sz w:val="28"/>
          <w:szCs w:val="28"/>
          <w:lang w:val="en-US"/>
        </w:rPr>
        <w:t>Governance recommendations: Reinforce mountain dwellings and pre-plan emergency rescue routes in mountainous areas.</w:t>
      </w:r>
    </w:p>
    <w:p w14:paraId="CD168150">
      <w:pPr>
        <w:pStyle w:val="style0"/>
        <w:numPr>
          <w:ilvl w:val="0"/>
          <w:numId w:val="0"/>
        </w:numPr>
        <w:rPr>
          <w:sz w:val="28"/>
          <w:szCs w:val="28"/>
          <w:lang w:val="en-US"/>
        </w:rPr>
      </w:pPr>
    </w:p>
    <w:p w14:paraId="5E1D3084">
      <w:pPr>
        <w:pStyle w:val="style0"/>
        <w:numPr>
          <w:ilvl w:val="0"/>
          <w:numId w:val="0"/>
        </w:numPr>
        <w:rPr>
          <w:b/>
          <w:bCs/>
          <w:sz w:val="28"/>
          <w:szCs w:val="28"/>
          <w:lang w:val="en-US"/>
        </w:rPr>
      </w:pPr>
      <w:r>
        <w:rPr>
          <w:b/>
          <w:bCs/>
          <w:sz w:val="28"/>
          <w:szCs w:val="28"/>
          <w:lang w:val="en-US"/>
        </w:rPr>
        <w:t>3.台湾宜兰县海域 5.4 级地震（2026.5.1）</w:t>
      </w:r>
    </w:p>
    <w:p w14:paraId="4819812C">
      <w:pPr>
        <w:pStyle w:val="style0"/>
        <w:numPr>
          <w:ilvl w:val="0"/>
          <w:numId w:val="0"/>
        </w:numPr>
        <w:rPr>
          <w:sz w:val="28"/>
          <w:szCs w:val="28"/>
          <w:lang w:val="en-US"/>
        </w:rPr>
      </w:pPr>
      <w:r>
        <w:rPr>
          <w:sz w:val="28"/>
          <w:szCs w:val="28"/>
          <w:lang w:val="en-US"/>
        </w:rPr>
        <w:t>概况：深源地震，两岸多地有感，未引发海啸，无灾情。</w:t>
      </w:r>
    </w:p>
    <w:p w14:paraId="87B0878F">
      <w:pPr>
        <w:pStyle w:val="style0"/>
        <w:numPr>
          <w:ilvl w:val="0"/>
          <w:numId w:val="0"/>
        </w:numPr>
        <w:rPr>
          <w:sz w:val="28"/>
          <w:szCs w:val="28"/>
          <w:lang w:val="en-US"/>
        </w:rPr>
      </w:pPr>
      <w:r>
        <w:rPr>
          <w:sz w:val="28"/>
          <w:szCs w:val="28"/>
          <w:lang w:val="en-US"/>
        </w:rPr>
        <w:t>教训：海域地震影响范围广，需防范海啸等次生灾害。</w:t>
      </w:r>
    </w:p>
    <w:p w14:paraId="9ECAAA1C">
      <w:pPr>
        <w:pStyle w:val="style0"/>
        <w:numPr>
          <w:ilvl w:val="0"/>
          <w:numId w:val="0"/>
        </w:numPr>
        <w:rPr>
          <w:sz w:val="28"/>
          <w:szCs w:val="28"/>
          <w:lang w:val="en-US"/>
        </w:rPr>
      </w:pPr>
      <w:r>
        <w:rPr>
          <w:sz w:val="28"/>
          <w:szCs w:val="28"/>
          <w:lang w:val="en-US"/>
        </w:rPr>
        <w:t>治理建议：完善沿海跨区域地震、海啸联合预警机制。</w:t>
      </w:r>
    </w:p>
    <w:p w14:paraId="DDD176E5">
      <w:pPr>
        <w:pStyle w:val="style0"/>
        <w:numPr>
          <w:ilvl w:val="0"/>
          <w:numId w:val="0"/>
        </w:numPr>
        <w:rPr>
          <w:sz w:val="28"/>
          <w:szCs w:val="28"/>
          <w:lang w:val="en-US"/>
        </w:rPr>
      </w:pPr>
    </w:p>
    <w:p w14:paraId="C9718E47">
      <w:pPr>
        <w:pStyle w:val="style0"/>
        <w:numPr>
          <w:ilvl w:val="0"/>
          <w:numId w:val="0"/>
        </w:numPr>
        <w:rPr>
          <w:sz w:val="28"/>
          <w:szCs w:val="28"/>
          <w:lang w:val="en-US"/>
        </w:rPr>
      </w:pPr>
      <w:r>
        <w:rPr>
          <w:sz w:val="28"/>
          <w:szCs w:val="28"/>
          <w:lang w:val="en-US"/>
        </w:rPr>
        <w:t>5.4-magnitude earthquake off the coast of Yilan County, Taiwan (May 1, 2026)</w:t>
      </w:r>
    </w:p>
    <w:p w14:paraId="FC38F8A4">
      <w:pPr>
        <w:pStyle w:val="style0"/>
        <w:numPr>
          <w:ilvl w:val="0"/>
          <w:numId w:val="0"/>
        </w:numPr>
        <w:rPr>
          <w:sz w:val="28"/>
          <w:szCs w:val="28"/>
          <w:lang w:val="en-US"/>
        </w:rPr>
      </w:pPr>
      <w:r>
        <w:rPr>
          <w:sz w:val="28"/>
          <w:szCs w:val="28"/>
          <w:lang w:val="en-US"/>
        </w:rPr>
        <w:t>Overview: A deep-focus earthquake, felt across both sides of the Taiwan Strait. No tsunami was triggered, and no disasters occurred.</w:t>
      </w:r>
    </w:p>
    <w:p w14:paraId="EF68DCE4">
      <w:pPr>
        <w:pStyle w:val="style0"/>
        <w:numPr>
          <w:ilvl w:val="0"/>
          <w:numId w:val="0"/>
        </w:numPr>
        <w:rPr>
          <w:sz w:val="28"/>
          <w:szCs w:val="28"/>
          <w:lang w:val="en-US"/>
        </w:rPr>
      </w:pPr>
      <w:r>
        <w:rPr>
          <w:sz w:val="28"/>
          <w:szCs w:val="28"/>
          <w:lang w:val="en-US"/>
        </w:rPr>
        <w:t>Lessons learned: Marine earthquakes affect a wide area; secondary disasters such as tsunamis must be prevented.</w:t>
      </w:r>
    </w:p>
    <w:p w14:paraId="264C035C">
      <w:pPr>
        <w:pStyle w:val="style0"/>
        <w:numPr>
          <w:ilvl w:val="0"/>
          <w:numId w:val="0"/>
        </w:numPr>
        <w:rPr>
          <w:sz w:val="28"/>
          <w:szCs w:val="28"/>
          <w:lang w:val="en-US"/>
        </w:rPr>
      </w:pPr>
      <w:r>
        <w:rPr>
          <w:sz w:val="28"/>
          <w:szCs w:val="28"/>
          <w:lang w:val="en-US"/>
        </w:rPr>
        <w:t>Governance recommendations: Improve cross-regional joint early-warning mechanisms for earthquakes and tsunamis in coastal areas.</w:t>
      </w:r>
    </w:p>
    <w:p w14:paraId="2555CF0F">
      <w:pPr>
        <w:pStyle w:val="style0"/>
        <w:numPr>
          <w:ilvl w:val="0"/>
          <w:numId w:val="0"/>
        </w:numPr>
        <w:rPr>
          <w:sz w:val="28"/>
          <w:szCs w:val="28"/>
          <w:lang w:val="en-US"/>
        </w:rPr>
      </w:pPr>
    </w:p>
    <w:p w14:paraId="3F3FC53C">
      <w:pPr>
        <w:pStyle w:val="style0"/>
        <w:numPr>
          <w:ilvl w:val="0"/>
          <w:numId w:val="0"/>
        </w:numPr>
        <w:rPr>
          <w:sz w:val="28"/>
          <w:szCs w:val="28"/>
          <w:lang w:val="en-US"/>
        </w:rPr>
      </w:pPr>
    </w:p>
    <w:p w14:paraId="3823EAE9">
      <w:pPr>
        <w:pStyle w:val="style0"/>
        <w:numPr>
          <w:ilvl w:val="0"/>
          <w:numId w:val="0"/>
        </w:numPr>
        <w:rPr>
          <w:b/>
          <w:bCs/>
          <w:sz w:val="28"/>
          <w:szCs w:val="28"/>
          <w:lang w:val="en-US"/>
        </w:rPr>
      </w:pPr>
      <w:r>
        <w:rPr>
          <w:b/>
          <w:bCs/>
          <w:sz w:val="28"/>
          <w:szCs w:val="28"/>
          <w:lang w:val="en-US"/>
        </w:rPr>
        <w:t>4. 新疆若羌县 4.1 级地震（2026.6.11）</w:t>
      </w:r>
    </w:p>
    <w:p w14:paraId="E5CEFD84">
      <w:pPr>
        <w:pStyle w:val="style0"/>
        <w:numPr>
          <w:ilvl w:val="0"/>
          <w:numId w:val="0"/>
        </w:numPr>
        <w:rPr>
          <w:sz w:val="28"/>
          <w:szCs w:val="28"/>
          <w:lang w:val="en-US"/>
        </w:rPr>
      </w:pPr>
      <w:r>
        <w:rPr>
          <w:sz w:val="28"/>
          <w:szCs w:val="28"/>
          <w:lang w:val="en-US"/>
        </w:rPr>
        <w:t>概况：地处荒漠、人烟稀少，无人员伤亡与房屋损毁。</w:t>
      </w:r>
    </w:p>
    <w:p w14:paraId="53550585">
      <w:pPr>
        <w:pStyle w:val="style0"/>
        <w:numPr>
          <w:ilvl w:val="0"/>
          <w:numId w:val="0"/>
        </w:numPr>
        <w:rPr>
          <w:sz w:val="28"/>
          <w:szCs w:val="28"/>
          <w:lang w:val="en-US"/>
        </w:rPr>
      </w:pPr>
      <w:r>
        <w:rPr>
          <w:sz w:val="28"/>
          <w:szCs w:val="28"/>
          <w:lang w:val="en-US"/>
        </w:rPr>
        <w:t>教训：无人区地震易诱发滑坡、风沙等次生灾害；监测运维难度大。</w:t>
      </w:r>
    </w:p>
    <w:p w14:paraId="3E2E87DB">
      <w:pPr>
        <w:pStyle w:val="style0"/>
        <w:numPr>
          <w:ilvl w:val="0"/>
          <w:numId w:val="0"/>
        </w:numPr>
        <w:rPr>
          <w:sz w:val="28"/>
          <w:szCs w:val="28"/>
          <w:lang w:val="en-US"/>
        </w:rPr>
      </w:pPr>
      <w:r>
        <w:rPr>
          <w:sz w:val="28"/>
          <w:szCs w:val="28"/>
          <w:lang w:val="en-US"/>
        </w:rPr>
        <w:t>治理建议：强化无人区自动化监测，做好次生灾害防控。</w:t>
      </w:r>
    </w:p>
    <w:p w14:paraId="4C68E445">
      <w:pPr>
        <w:pStyle w:val="style0"/>
        <w:numPr>
          <w:ilvl w:val="0"/>
          <w:numId w:val="0"/>
        </w:numPr>
        <w:rPr>
          <w:sz w:val="28"/>
          <w:szCs w:val="28"/>
          <w:lang w:val="en-US"/>
        </w:rPr>
      </w:pPr>
    </w:p>
    <w:p w14:paraId="450F1551">
      <w:pPr>
        <w:pStyle w:val="style0"/>
        <w:numPr>
          <w:ilvl w:val="0"/>
          <w:numId w:val="0"/>
        </w:numPr>
        <w:rPr>
          <w:sz w:val="28"/>
          <w:szCs w:val="28"/>
          <w:lang w:val="en-US"/>
        </w:rPr>
      </w:pPr>
      <w:r>
        <w:rPr>
          <w:sz w:val="28"/>
          <w:szCs w:val="28"/>
          <w:lang w:val="en-US"/>
        </w:rPr>
        <w:t>4.1-magnitude earthquake in Ruoqiang County, Xinjiang (June 11, 2026)</w:t>
      </w:r>
    </w:p>
    <w:p w14:paraId="329396D8">
      <w:pPr>
        <w:pStyle w:val="style0"/>
        <w:numPr>
          <w:ilvl w:val="0"/>
          <w:numId w:val="0"/>
        </w:numPr>
        <w:rPr>
          <w:sz w:val="28"/>
          <w:szCs w:val="28"/>
          <w:lang w:val="en-US"/>
        </w:rPr>
      </w:pPr>
      <w:r>
        <w:rPr>
          <w:sz w:val="28"/>
          <w:szCs w:val="28"/>
          <w:lang w:val="en-US"/>
        </w:rPr>
        <w:t>Overview: Located in a sparsely populated desert area. No casualties or housing damage were reported.</w:t>
      </w:r>
    </w:p>
    <w:p w14:paraId="D0CBB957">
      <w:pPr>
        <w:pStyle w:val="style0"/>
        <w:numPr>
          <w:ilvl w:val="0"/>
          <w:numId w:val="0"/>
        </w:numPr>
        <w:rPr>
          <w:sz w:val="28"/>
          <w:szCs w:val="28"/>
          <w:lang w:val="en-US"/>
        </w:rPr>
      </w:pPr>
      <w:r>
        <w:rPr>
          <w:sz w:val="28"/>
          <w:szCs w:val="28"/>
          <w:lang w:val="en-US"/>
        </w:rPr>
        <w:t>Lessons learned: Earthquakes in uninhabited areas can easily trigger secondary disasters such as landslides and sandstorms; monitoring and maintenance are challenging.</w:t>
      </w:r>
    </w:p>
    <w:p w14:paraId="085C617F">
      <w:pPr>
        <w:pStyle w:val="style0"/>
        <w:numPr>
          <w:ilvl w:val="0"/>
          <w:numId w:val="0"/>
        </w:numPr>
        <w:rPr>
          <w:sz w:val="28"/>
          <w:szCs w:val="28"/>
          <w:lang w:val="en-US"/>
        </w:rPr>
      </w:pPr>
      <w:r>
        <w:rPr>
          <w:sz w:val="28"/>
          <w:szCs w:val="28"/>
          <w:lang w:val="en-US"/>
        </w:rPr>
        <w:t>Governance recommendations: Strengthen automated monitoring in uninhabited areas and improve prevention and control of secondary disasters.</w:t>
      </w:r>
    </w:p>
    <w:p w14:paraId="2B091A15">
      <w:pPr>
        <w:pStyle w:val="style0"/>
        <w:numPr>
          <w:ilvl w:val="0"/>
          <w:numId w:val="0"/>
        </w:numPr>
        <w:rPr>
          <w:sz w:val="28"/>
          <w:szCs w:val="28"/>
          <w:lang w:val="en-US"/>
        </w:rPr>
      </w:pPr>
    </w:p>
    <w:p w14:paraId="015CAF3C">
      <w:pPr>
        <w:pStyle w:val="style0"/>
        <w:numPr>
          <w:ilvl w:val="0"/>
          <w:numId w:val="0"/>
        </w:numPr>
        <w:rPr>
          <w:b/>
          <w:bCs/>
          <w:sz w:val="28"/>
          <w:szCs w:val="28"/>
          <w:lang w:val="en-US"/>
        </w:rPr>
      </w:pPr>
      <w:r>
        <w:rPr>
          <w:b/>
          <w:bCs/>
          <w:sz w:val="28"/>
          <w:szCs w:val="28"/>
          <w:lang w:val="en-US"/>
        </w:rPr>
        <w:t>5. 四川甘孜康定 3.4 级地震（2026.6.8）</w:t>
      </w:r>
    </w:p>
    <w:p w14:paraId="BF76ACFC">
      <w:pPr>
        <w:pStyle w:val="style0"/>
        <w:numPr>
          <w:ilvl w:val="0"/>
          <w:numId w:val="0"/>
        </w:numPr>
        <w:rPr>
          <w:sz w:val="28"/>
          <w:szCs w:val="28"/>
          <w:lang w:val="en-US"/>
        </w:rPr>
      </w:pPr>
      <w:r>
        <w:rPr>
          <w:sz w:val="28"/>
          <w:szCs w:val="28"/>
          <w:lang w:val="en-US"/>
        </w:rPr>
        <w:t>概况：震级较小，局部有感，未造成安全事故。</w:t>
      </w:r>
    </w:p>
    <w:p w14:paraId="C51F076B">
      <w:pPr>
        <w:pStyle w:val="style0"/>
        <w:numPr>
          <w:ilvl w:val="0"/>
          <w:numId w:val="0"/>
        </w:numPr>
        <w:rPr>
          <w:sz w:val="28"/>
          <w:szCs w:val="28"/>
          <w:lang w:val="en-US"/>
        </w:rPr>
      </w:pPr>
      <w:r>
        <w:rPr>
          <w:sz w:val="28"/>
          <w:szCs w:val="28"/>
          <w:lang w:val="en-US"/>
        </w:rPr>
        <w:t>教训：震区居民易放松警惕，山地民居存在结构隐患。</w:t>
      </w:r>
    </w:p>
    <w:p w14:paraId="379EA07E">
      <w:pPr>
        <w:pStyle w:val="style0"/>
        <w:numPr>
          <w:ilvl w:val="0"/>
          <w:numId w:val="0"/>
        </w:numPr>
        <w:rPr>
          <w:sz w:val="28"/>
          <w:szCs w:val="28"/>
          <w:lang w:val="en-US"/>
        </w:rPr>
      </w:pPr>
      <w:r>
        <w:rPr>
          <w:sz w:val="28"/>
          <w:szCs w:val="28"/>
          <w:lang w:val="en-US"/>
        </w:rPr>
        <w:t>治理建议：持续开展防震科普，定期检查山地老旧房屋。</w:t>
      </w:r>
    </w:p>
    <w:p w14:paraId="5FB69C3E">
      <w:pPr>
        <w:pStyle w:val="style0"/>
        <w:numPr>
          <w:ilvl w:val="0"/>
          <w:numId w:val="0"/>
        </w:numPr>
        <w:rPr>
          <w:sz w:val="28"/>
          <w:szCs w:val="28"/>
          <w:lang w:val="en-US"/>
        </w:rPr>
      </w:pPr>
    </w:p>
    <w:p w14:paraId="C2D3E28C">
      <w:pPr>
        <w:pStyle w:val="style0"/>
        <w:numPr>
          <w:ilvl w:val="0"/>
          <w:numId w:val="0"/>
        </w:numPr>
        <w:rPr>
          <w:sz w:val="28"/>
          <w:szCs w:val="28"/>
          <w:lang w:val="en-US"/>
        </w:rPr>
      </w:pPr>
      <w:r>
        <w:rPr>
          <w:sz w:val="28"/>
          <w:szCs w:val="28"/>
          <w:lang w:val="en-US"/>
        </w:rPr>
        <w:t>3.4-magnitude earthquake in Kangding, Garzê, Sichuan (June 8, 2026)</w:t>
      </w:r>
    </w:p>
    <w:p w14:paraId="474FB569">
      <w:pPr>
        <w:pStyle w:val="style0"/>
        <w:numPr>
          <w:ilvl w:val="0"/>
          <w:numId w:val="0"/>
        </w:numPr>
        <w:rPr>
          <w:sz w:val="28"/>
          <w:szCs w:val="28"/>
          <w:lang w:val="en-US"/>
        </w:rPr>
      </w:pPr>
      <w:r>
        <w:rPr>
          <w:sz w:val="28"/>
          <w:szCs w:val="28"/>
          <w:lang w:val="en-US"/>
        </w:rPr>
        <w:t>Overview: A low-magnitude earthquake, felt only locally. No safety accidents occurred.</w:t>
      </w:r>
    </w:p>
    <w:p w14:paraId="7C27B2A5">
      <w:pPr>
        <w:pStyle w:val="style0"/>
        <w:numPr>
          <w:ilvl w:val="0"/>
          <w:numId w:val="0"/>
        </w:numPr>
        <w:rPr>
          <w:sz w:val="28"/>
          <w:szCs w:val="28"/>
          <w:lang w:val="en-US"/>
        </w:rPr>
      </w:pPr>
      <w:r>
        <w:rPr>
          <w:sz w:val="28"/>
          <w:szCs w:val="28"/>
          <w:lang w:val="en-US"/>
        </w:rPr>
        <w:t>Lessons learned: Residents in earthquake-prone areas tend to let their guard down; mountain dwellings may have structural hazards.</w:t>
      </w:r>
    </w:p>
    <w:p w14:paraId="6F038E6B">
      <w:pPr>
        <w:pStyle w:val="style0"/>
        <w:numPr>
          <w:ilvl w:val="0"/>
          <w:numId w:val="0"/>
        </w:numPr>
        <w:rPr>
          <w:sz w:val="28"/>
          <w:szCs w:val="28"/>
          <w:lang w:val="en-US"/>
        </w:rPr>
      </w:pPr>
      <w:r>
        <w:rPr>
          <w:sz w:val="28"/>
          <w:szCs w:val="28"/>
          <w:lang w:val="en-US"/>
        </w:rPr>
        <w:t>Governance recommendations: Continue earthquake safety education and conduct regular inspections of old mountain buildings.</w:t>
      </w:r>
    </w:p>
    <w:p w14:paraId="E774FA96">
      <w:pPr>
        <w:widowControl/>
        <w:spacing w:lineRule="auto" w:line="240"/>
        <w:jc w:val="left"/>
        <w:rPr/>
      </w:pPr>
      <w:r>
        <w:rPr>
          <w:rFonts w:cs="Noto Sans CJK SC" w:eastAsia="Noto Sans CJK SC" w:hAnsi="Noto Sans CJK SC" w:hint="default"/>
          <w:b/>
          <w:bCs/>
          <w:i w:val="false"/>
          <w:iCs w:val="false"/>
          <w:color w:val="auto"/>
          <w:kern w:val="2"/>
          <w:sz w:val="24"/>
          <w:szCs w:val="24"/>
          <w:highlight w:val="none"/>
          <w:vertAlign w:val="baseline"/>
          <w:em w:val="none"/>
          <w:lang w:val="en-US" w:bidi="hi-IN" w:eastAsia="zh-CN"/>
        </w:rPr>
        <w:t>6</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广西柳州柳南区</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5.2</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级地震</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(2026</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年</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5</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月</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18</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日</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p>
    <w:p w14:paraId="E41BB4AF">
      <w:pPr>
        <w:widowControl/>
        <w:spacing w:lineRule="auto" w:line="240"/>
        <w:jc w:val="left"/>
        <w:rPr/>
      </w:pPr>
    </w:p>
    <w:p w14:paraId="735B9345">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灾害情况：震源深度</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公里，造成</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人死亡，</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处民房倒塌，震中附近路面出现塌陷和裂缝。</w:t>
      </w:r>
    </w:p>
    <w:p w14:paraId="C7C21589">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应急处置：中国地震局启动中南五省区联防联建机制，调派</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名专家携带无人机、流动观测仪等设备开展加密监测和灾害调查。当地迅速组织应急、消防、医疗等部门投入救援，设置安置点保障受灾群众生活。</w:t>
      </w:r>
    </w:p>
    <w:p w14:paraId="7E2FC384">
      <w:pPr>
        <w:widowControl/>
        <w:spacing w:lineRule="auto" w:line="240"/>
        <w:jc w:val="left"/>
        <w:rPr/>
      </w:pPr>
    </w:p>
    <w:p w14:paraId="9F6AC0B8">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Overview: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magnitude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5.2</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struck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km,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causing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deaths,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collapsed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houses,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road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subsidence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cracks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near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epicenter.</w:t>
      </w:r>
    </w:p>
    <w:p w14:paraId="7D224826">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China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Administration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activated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joint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mechanism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across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five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central-south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provinces,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dispatching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experts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with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drones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mobile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observation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equipment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intensive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monitoring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investigation.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Local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authorities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rapidly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organized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medical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teams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set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up</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shelters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ensure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basic</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living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needs.</w:t>
      </w:r>
    </w:p>
    <w:p w14:paraId="9603E20B">
      <w:pPr>
        <w:widowControl/>
        <w:spacing w:lineRule="auto" w:line="240"/>
        <w:jc w:val="left"/>
        <w:rPr/>
      </w:pPr>
    </w:p>
    <w:p w14:paraId="BB02BD26">
      <w:pPr>
        <w:widowControl/>
        <w:spacing w:lineRule="auto" w:line="240"/>
        <w:jc w:val="left"/>
        <w:rPr/>
      </w:pPr>
    </w:p>
    <w:p w14:paraId="F7FD1FB5">
      <w:pPr>
        <w:widowControl/>
        <w:spacing w:lineRule="auto" w:line="240"/>
        <w:jc w:val="left"/>
        <w:rPr/>
      </w:pPr>
    </w:p>
    <w:p w14:paraId="CCCB1FA2">
      <w:pPr>
        <w:widowControl/>
        <w:spacing w:lineRule="auto" w:line="240"/>
        <w:jc w:val="left"/>
        <w:rPr/>
      </w:pPr>
      <w:r>
        <w:rPr>
          <w:rFonts w:cs="Noto Sans CJK SC" w:eastAsia="Noto Sans CJK SC" w:hAnsi="Noto Sans CJK SC" w:hint="default"/>
          <w:b/>
          <w:bCs/>
          <w:i w:val="false"/>
          <w:iCs w:val="false"/>
          <w:color w:val="auto"/>
          <w:kern w:val="2"/>
          <w:sz w:val="24"/>
          <w:szCs w:val="24"/>
          <w:highlight w:val="none"/>
          <w:vertAlign w:val="baseline"/>
          <w:em w:val="none"/>
          <w:lang w:val="en-US" w:bidi="hi-IN" w:eastAsia="zh-CN"/>
        </w:rPr>
        <w:t>7.</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西藏日喀则定日县</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6.8</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级地震</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(2025</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年</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1</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月</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7</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日</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p>
    <w:p w14:paraId="6F14F82F">
      <w:pPr>
        <w:widowControl/>
        <w:spacing w:lineRule="auto" w:line="240"/>
        <w:jc w:val="left"/>
        <w:rPr/>
      </w:pPr>
    </w:p>
    <w:p w14:paraId="848426F2">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灾害情况：震源深度</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公里，造成</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126</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人死亡，</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21.6</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万人受灾，倒塌房屋</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2.7</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万间，直接经济损失达</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89.45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亿元。</w:t>
      </w:r>
    </w:p>
    <w:p w14:paraId="251A7D25">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应急救援：震后</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分钟救援飞机即抵达灾区。国家立即启动二级应急响应，投入大量消防、解放军和武警部队展开拉网式搜救。首批灾后重建民房于</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月交付，至</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月底所有重建和维修民房全部完成。</w:t>
      </w:r>
    </w:p>
    <w:p w14:paraId="5E7F8343">
      <w:pPr>
        <w:widowControl/>
        <w:spacing w:lineRule="auto" w:line="240"/>
        <w:jc w:val="left"/>
        <w:rPr/>
      </w:pPr>
    </w:p>
    <w:p w14:paraId="163CE24D">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Overview: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magnitude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6.8</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struck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km,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causing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126</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deaths,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affecting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216,000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people,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collapsing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27,000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houses,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resulting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direct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economic</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loss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8.945</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billion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RMB.</w:t>
      </w:r>
    </w:p>
    <w:p w14:paraId="E80AF186">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aircraft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reached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area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within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minutes.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national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government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immediately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activated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Level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II</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deploying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large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number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firefighters,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PLA,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armed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police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forces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large-scale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search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first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batch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reconstructed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houses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was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delivered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August,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all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reconstructed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repaired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homes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were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completed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October.</w:t>
      </w:r>
    </w:p>
    <w:p w14:paraId="73CE9FE9">
      <w:pPr>
        <w:widowControl/>
        <w:spacing w:lineRule="auto" w:line="240"/>
        <w:jc w:val="left"/>
        <w:rPr/>
      </w:pPr>
    </w:p>
    <w:p w14:paraId="8ABCE7D0">
      <w:pPr>
        <w:widowControl/>
        <w:spacing w:lineRule="auto" w:line="240"/>
        <w:jc w:val="left"/>
        <w:rPr/>
      </w:pPr>
    </w:p>
    <w:p w14:paraId="80798F2C">
      <w:pPr>
        <w:widowControl/>
        <w:spacing w:lineRule="auto" w:line="240"/>
        <w:jc w:val="left"/>
        <w:rPr/>
      </w:pPr>
    </w:p>
    <w:p w14:paraId="CDD53ED3">
      <w:pPr>
        <w:widowControl/>
        <w:spacing w:lineRule="auto" w:line="240"/>
        <w:jc w:val="left"/>
        <w:rPr/>
      </w:pPr>
      <w:r>
        <w:rPr>
          <w:rFonts w:cs="Noto Sans CJK SC" w:eastAsia="Noto Sans CJK SC" w:hAnsi="Noto Sans CJK SC" w:hint="default"/>
          <w:b/>
          <w:bCs/>
          <w:i w:val="false"/>
          <w:iCs w:val="false"/>
          <w:color w:val="auto"/>
          <w:kern w:val="2"/>
          <w:sz w:val="24"/>
          <w:szCs w:val="24"/>
          <w:highlight w:val="none"/>
          <w:vertAlign w:val="baseline"/>
          <w:em w:val="none"/>
          <w:lang w:val="en-US" w:bidi="hi-IN" w:eastAsia="zh-CN"/>
        </w:rPr>
        <w:t>8</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甘肃临夏州积石山县</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6.2</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级地震</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(2023</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年</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12</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月</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18</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日</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p>
    <w:p w14:paraId="92EA3ABA">
      <w:pPr>
        <w:widowControl/>
        <w:spacing w:lineRule="auto" w:line="240"/>
        <w:jc w:val="left"/>
        <w:rPr/>
      </w:pPr>
    </w:p>
    <w:p w14:paraId="2815D35D">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灾害情况：震源深度</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公里，造成甘肃、青海两省至少</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151</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人死亡，大量房屋损毁。灾区夜间气温低至零下</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15°C</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以下，救援面临严寒挑战。</w:t>
      </w:r>
    </w:p>
    <w:p w14:paraId="5B962D31">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应急处置：国家迅速将应急响应提升至二级。调派大量消防、医疗等专业力量，并调拨大批棉帐篷、棉被、折叠床等御寒物资，保障受灾群众温暖过冬。</w:t>
      </w:r>
    </w:p>
    <w:p w14:paraId="5CCAB12A">
      <w:pPr>
        <w:widowControl/>
        <w:spacing w:lineRule="auto" w:line="240"/>
        <w:jc w:val="left"/>
        <w:rPr/>
      </w:pPr>
    </w:p>
    <w:p w14:paraId="81BAC580">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Overview: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magnitude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6.2</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struck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km,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causing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least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151</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deaths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Gansu</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Qinghai</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provinces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extensive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house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damage.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Nighttime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temperatures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dropped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below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-15°C,</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posing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severe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cold-weather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challenges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operations.</w:t>
      </w:r>
    </w:p>
    <w:p w14:paraId="0111205D">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national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government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quickly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raised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Level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II.</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large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number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medical,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other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professional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forces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were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deployed,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along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with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large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quantities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cotton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tents,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quilts,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folding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beds,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other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cold-weather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supplies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ensure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affected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residents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could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stay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warm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through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winter.</w:t>
      </w:r>
    </w:p>
    <w:p w14:paraId="777553E3">
      <w:pPr>
        <w:widowControl/>
        <w:spacing w:lineRule="auto" w:line="240"/>
        <w:jc w:val="left"/>
        <w:rPr/>
      </w:pPr>
    </w:p>
    <w:p w14:paraId="84FDDD04">
      <w:pPr>
        <w:widowControl/>
        <w:spacing w:lineRule="auto" w:line="240"/>
        <w:jc w:val="left"/>
        <w:rPr/>
      </w:pPr>
    </w:p>
    <w:p w14:paraId="ADF12768">
      <w:pPr>
        <w:widowControl/>
        <w:spacing w:lineRule="auto" w:line="240"/>
        <w:jc w:val="left"/>
        <w:rPr/>
      </w:pPr>
    </w:p>
    <w:p w14:paraId="DD863FFD">
      <w:pPr>
        <w:widowControl/>
        <w:spacing w:lineRule="auto" w:line="240"/>
        <w:jc w:val="left"/>
        <w:rPr/>
      </w:pPr>
      <w:r>
        <w:rPr>
          <w:rFonts w:cs="Noto Sans CJK SC" w:eastAsia="Noto Sans CJK SC" w:hAnsi="Noto Sans CJK SC" w:hint="default"/>
          <w:b/>
          <w:bCs/>
          <w:i w:val="false"/>
          <w:iCs w:val="false"/>
          <w:color w:val="auto"/>
          <w:kern w:val="2"/>
          <w:sz w:val="24"/>
          <w:szCs w:val="24"/>
          <w:highlight w:val="none"/>
          <w:vertAlign w:val="baseline"/>
          <w:em w:val="none"/>
          <w:lang w:val="en-US" w:bidi="hi-IN" w:eastAsia="zh-CN"/>
        </w:rPr>
        <w:t>9</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四川雅安芦山县</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6.1</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级地震</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(2022</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年</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6</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月</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1</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日</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p>
    <w:p w14:paraId="6979512F">
      <w:pPr>
        <w:widowControl/>
        <w:spacing w:lineRule="auto" w:line="240"/>
        <w:jc w:val="left"/>
        <w:rPr/>
      </w:pPr>
    </w:p>
    <w:p w14:paraId="227C72E3">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灾害情况：震源深度</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17</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公里，为</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2013</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年芦山</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7.0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级地震的余震。造成</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4</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人死亡，</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14</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人受伤，主要为飞石砸伤。</w:t>
      </w:r>
    </w:p>
    <w:p w14:paraId="B37341AA">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应急处置：国家启动地震三级应急响应。当地迅速调集</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4500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余人的救援力量开展人员搜救、伤员救治和群众安置工作，并启用了全部应急避灾点。</w:t>
      </w:r>
    </w:p>
    <w:p w14:paraId="FF77DC19">
      <w:pPr>
        <w:widowControl/>
        <w:spacing w:lineRule="auto" w:line="240"/>
        <w:jc w:val="left"/>
        <w:rPr/>
      </w:pPr>
    </w:p>
    <w:p w14:paraId="D3B1A61E">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Overview: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magnitude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6.1</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struck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17</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km,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aftershock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2013</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Lushan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M7.0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caused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4</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deaths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14</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injuries,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mainly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from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falling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rocks.</w:t>
      </w:r>
    </w:p>
    <w:p w14:paraId="051F54AA">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national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government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activated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Level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III</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Local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authorities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quickly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mobilized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more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than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4,500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personnel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for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search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medical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treatment,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evacuation,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activated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all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shelters.</w:t>
      </w:r>
    </w:p>
    <w:p w14:paraId="46367580">
      <w:pPr>
        <w:widowControl/>
        <w:spacing w:lineRule="auto" w:line="240"/>
        <w:jc w:val="left"/>
        <w:rPr/>
      </w:pPr>
    </w:p>
    <w:p w14:paraId="65F06E5B">
      <w:pPr>
        <w:widowControl/>
        <w:spacing w:lineRule="auto" w:line="240"/>
        <w:jc w:val="left"/>
        <w:rPr/>
      </w:pPr>
    </w:p>
    <w:p w14:paraId="28CC87F7">
      <w:pPr>
        <w:widowControl/>
        <w:spacing w:lineRule="auto" w:line="240"/>
        <w:jc w:val="left"/>
        <w:rPr/>
      </w:pPr>
    </w:p>
    <w:p w14:paraId="E6CF28AC">
      <w:pPr>
        <w:widowControl/>
        <w:spacing w:lineRule="auto" w:line="240"/>
        <w:jc w:val="left"/>
        <w:rPr/>
      </w:pPr>
      <w:r>
        <w:rPr>
          <w:rFonts w:cs="Noto Sans CJK SC" w:eastAsia="Noto Sans CJK SC" w:hAnsi="Noto Sans CJK SC" w:hint="default"/>
          <w:b/>
          <w:bCs/>
          <w:i w:val="false"/>
          <w:iCs w:val="false"/>
          <w:color w:val="auto"/>
          <w:kern w:val="2"/>
          <w:sz w:val="24"/>
          <w:szCs w:val="24"/>
          <w:highlight w:val="none"/>
          <w:vertAlign w:val="baseline"/>
          <w:em w:val="none"/>
          <w:lang w:val="en-US" w:bidi="hi-IN" w:eastAsia="zh-CN"/>
        </w:rPr>
        <w:t>10</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四川甘孜州泸定县</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6.8</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级地震</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(2022</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年</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9</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月</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5</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日</w:t>
      </w:r>
      <w:r>
        <w:rPr>
          <w:rFonts w:ascii="Noto Sans CJK SC" w:cs="Noto Sans CJK SC" w:eastAsia="Noto Sans CJK SC" w:hAnsi="Noto Sans CJK SC" w:hint="default"/>
          <w:b/>
          <w:bCs/>
          <w:i w:val="false"/>
          <w:iCs w:val="false"/>
          <w:color w:val="auto"/>
          <w:kern w:val="2"/>
          <w:sz w:val="24"/>
          <w:szCs w:val="24"/>
          <w:highlight w:val="none"/>
          <w:vertAlign w:val="baseline"/>
          <w:em w:val="none"/>
          <w:lang w:val="en-US" w:bidi="hi-IN" w:eastAsia="zh-CN"/>
        </w:rPr>
        <w:t>)</w:t>
      </w:r>
    </w:p>
    <w:p w14:paraId="270E7C3C">
      <w:pPr>
        <w:widowControl/>
        <w:spacing w:lineRule="auto" w:line="240"/>
        <w:jc w:val="left"/>
        <w:rPr/>
      </w:pPr>
    </w:p>
    <w:p w14:paraId="84139629">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灾害情况：震源深度</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16</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公里，造成重大人员伤亡和财产损失。</w:t>
      </w:r>
    </w:p>
    <w:p w14:paraId="83EF6F23">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应急处置：国家立即启动地震三级应急响应。调派国家综合性消防救援队伍等</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530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人赶赴震中，并派出工作组现场指导抗震救灾工作。</w:t>
      </w:r>
    </w:p>
    <w:p w14:paraId="43A91F78">
      <w:pPr>
        <w:widowControl/>
        <w:spacing w:lineRule="auto" w:line="240"/>
        <w:jc w:val="left"/>
        <w:rPr/>
      </w:pPr>
    </w:p>
    <w:p w14:paraId="93D07357">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Overview:</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magnitude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6.8</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earthquake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struck</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depth</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16</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km,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causing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significant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casualties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property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damage.</w:t>
      </w:r>
    </w:p>
    <w:p w14:paraId="A10026B7">
      <w:pPr>
        <w:widowControl/>
        <w:spacing w:lineRule="auto" w:line="240"/>
        <w:jc w:val="left"/>
        <w:rPr/>
      </w:pP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national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government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immediately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activated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Level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III</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emergency</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response.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total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530</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personnel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from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national</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comprehensive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fire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rescue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team</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were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dispatched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epicenter,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and</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working</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groups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were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sent</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to</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guide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disaster</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relief</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efforts</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on</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the</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 xml:space="preserve"> </w:t>
      </w:r>
      <w:r>
        <w:rPr>
          <w:rFonts w:ascii="Noto Sans CJK SC" w:cs="Noto Sans CJK SC" w:eastAsia="Noto Sans CJK SC" w:hAnsi="Noto Sans CJK SC" w:hint="default"/>
          <w:b w:val="false"/>
          <w:bCs w:val="false"/>
          <w:i w:val="false"/>
          <w:iCs w:val="false"/>
          <w:color w:val="auto"/>
          <w:kern w:val="2"/>
          <w:sz w:val="24"/>
          <w:szCs w:val="24"/>
          <w:highlight w:val="none"/>
          <w:vertAlign w:val="baseline"/>
          <w:em w:val="none"/>
          <w:lang w:val="en-US" w:bidi="hi-IN" w:eastAsia="zh-CN"/>
        </w:rPr>
        <w:t>ground.</w:t>
      </w:r>
    </w:p>
    <w:p w14:paraId="988AB75C">
      <w:pPr>
        <w:pStyle w:val="style0"/>
        <w:numPr>
          <w:ilvl w:val="0"/>
          <w:numId w:val="0"/>
        </w:numPr>
        <w:rPr>
          <w:sz w:val="28"/>
          <w:szCs w:val="28"/>
          <w:lang w:val="en-US"/>
        </w:rPr>
      </w:pPr>
    </w:p>
    <w:p w14:paraId="62F23646">
      <w:pPr>
        <w:pStyle w:val="style0"/>
        <w:numPr>
          <w:ilvl w:val="0"/>
          <w:numId w:val="0"/>
        </w:numPr>
        <w:rPr>
          <w:b/>
          <w:bCs/>
          <w:sz w:val="28"/>
          <w:szCs w:val="28"/>
          <w:lang w:val="en-US"/>
        </w:rPr>
      </w:pPr>
      <w:r>
        <w:rPr>
          <w:b/>
          <w:bCs/>
          <w:sz w:val="28"/>
          <w:szCs w:val="28"/>
          <w:lang w:val="en-US"/>
        </w:rPr>
        <w:t>国外地震案例</w:t>
      </w:r>
    </w:p>
    <w:p w14:paraId="9EB33EF0">
      <w:pPr>
        <w:pStyle w:val="style0"/>
        <w:numPr>
          <w:ilvl w:val="0"/>
          <w:numId w:val="0"/>
        </w:numPr>
        <w:rPr>
          <w:sz w:val="28"/>
          <w:szCs w:val="28"/>
          <w:lang w:val="en-US"/>
        </w:rPr>
      </w:pPr>
    </w:p>
    <w:p w14:paraId="50DC58A8">
      <w:pPr>
        <w:pStyle w:val="style0"/>
        <w:numPr>
          <w:ilvl w:val="0"/>
          <w:numId w:val="0"/>
        </w:numPr>
        <w:rPr>
          <w:sz w:val="28"/>
          <w:szCs w:val="28"/>
          <w:lang w:val="en-US"/>
        </w:rPr>
      </w:pPr>
    </w:p>
    <w:tbl>
      <w:tblPr>
        <w:tblStyle w:val="style185"/>
        <w:tblpPr w:leftFromText="0" w:rightFromText="0" w:vertAnchor="text" w:horzAnchor="page" w:tblpX="1793" w:tblpY="-638"/>
        <w:tblW w:w="9749" w:type="dxa"/>
        <w:jc w:val="left"/>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957"/>
        <w:gridCol w:w="3261"/>
        <w:gridCol w:w="2892"/>
        <w:gridCol w:w="2639"/>
      </w:tblGrid>
      <w:tr w14:paraId="8A90DA3F">
        <w:trPr>
          <w:jc w:val="left"/>
        </w:trPr>
        <w:tc>
          <w:tcPr>
            <w:tcW w:w="957" w:type="dxa"/>
            <w:tcBorders>
              <w:top w:val="single" w:sz="4" w:space="0" w:color="auto"/>
              <w:left w:val="single" w:sz="4" w:space="0" w:color="auto"/>
              <w:bottom w:val="single" w:sz="4" w:space="0" w:color="auto"/>
              <w:right w:val="single" w:sz="4" w:space="0" w:color="auto"/>
            </w:tcBorders>
          </w:tcPr>
          <w:p w14:paraId="D385646E">
            <w:pPr>
              <w:pStyle w:val="style0"/>
              <w:numPr>
                <w:ilvl w:val="0"/>
                <w:numId w:val="0"/>
              </w:numPr>
              <w:rPr>
                <w:sz w:val="28"/>
                <w:szCs w:val="28"/>
                <w:lang w:val="en-US"/>
              </w:rPr>
            </w:pPr>
            <w:r>
              <w:rPr>
                <w:sz w:val="28"/>
                <w:szCs w:val="28"/>
                <w:lang w:val="en-US"/>
              </w:rPr>
              <w:t>国家</w:t>
            </w:r>
          </w:p>
        </w:tc>
        <w:tc>
          <w:tcPr>
            <w:tcW w:w="3261" w:type="dxa"/>
            <w:tcBorders>
              <w:top w:val="single" w:sz="4" w:space="0" w:color="auto"/>
              <w:left w:val="single" w:sz="4" w:space="0" w:color="auto"/>
              <w:bottom w:val="single" w:sz="4" w:space="0" w:color="auto"/>
              <w:right w:val="single" w:sz="4" w:space="0" w:color="auto"/>
            </w:tcBorders>
          </w:tcPr>
          <w:p w14:paraId="8A8D8C71">
            <w:pPr>
              <w:pStyle w:val="style0"/>
              <w:numPr>
                <w:ilvl w:val="0"/>
                <w:numId w:val="0"/>
              </w:numPr>
              <w:rPr>
                <w:sz w:val="28"/>
                <w:szCs w:val="28"/>
                <w:lang w:val="en-US"/>
              </w:rPr>
            </w:pPr>
            <w:r>
              <w:rPr>
                <w:sz w:val="28"/>
                <w:szCs w:val="28"/>
                <w:lang w:val="en-US"/>
              </w:rPr>
              <w:t>特色做法</w:t>
            </w:r>
          </w:p>
        </w:tc>
        <w:tc>
          <w:tcPr>
            <w:tcW w:w="2892" w:type="dxa"/>
            <w:tcBorders>
              <w:top w:val="single" w:sz="4" w:space="0" w:color="auto"/>
              <w:left w:val="single" w:sz="4" w:space="0" w:color="auto"/>
              <w:bottom w:val="single" w:sz="4" w:space="0" w:color="auto"/>
              <w:right w:val="single" w:sz="4" w:space="0" w:color="auto"/>
            </w:tcBorders>
          </w:tcPr>
          <w:p w14:paraId="9545D40A">
            <w:pPr>
              <w:pStyle w:val="style0"/>
              <w:numPr>
                <w:ilvl w:val="0"/>
                <w:numId w:val="0"/>
              </w:numPr>
              <w:rPr>
                <w:sz w:val="28"/>
                <w:szCs w:val="28"/>
                <w:lang w:val="en-US"/>
              </w:rPr>
            </w:pPr>
            <w:r>
              <w:rPr>
                <w:sz w:val="28"/>
                <w:szCs w:val="28"/>
                <w:lang w:val="en-US"/>
              </w:rPr>
              <w:t>成功经验</w:t>
            </w:r>
          </w:p>
        </w:tc>
        <w:tc>
          <w:tcPr>
            <w:tcW w:w="2639" w:type="dxa"/>
            <w:tcBorders>
              <w:top w:val="single" w:sz="4" w:space="0" w:color="auto"/>
              <w:left w:val="single" w:sz="4" w:space="0" w:color="auto"/>
              <w:bottom w:val="single" w:sz="4" w:space="0" w:color="auto"/>
              <w:right w:val="single" w:sz="4" w:space="0" w:color="auto"/>
            </w:tcBorders>
          </w:tcPr>
          <w:p w14:paraId="878F9454">
            <w:pPr>
              <w:pStyle w:val="style0"/>
              <w:numPr>
                <w:ilvl w:val="0"/>
                <w:numId w:val="0"/>
              </w:numPr>
              <w:rPr>
                <w:sz w:val="28"/>
                <w:szCs w:val="28"/>
                <w:lang w:val="en-US"/>
              </w:rPr>
            </w:pPr>
            <w:r>
              <w:rPr>
                <w:sz w:val="28"/>
                <w:szCs w:val="28"/>
                <w:lang w:val="en-US"/>
              </w:rPr>
              <w:t>存在问题</w:t>
            </w:r>
          </w:p>
        </w:tc>
      </w:tr>
      <w:tr w14:paraId="4C270BD4">
        <w:tblPrEx/>
        <w:trPr>
          <w:jc w:val="left"/>
        </w:trPr>
        <w:tc>
          <w:tcPr>
            <w:tcW w:w="957" w:type="dxa"/>
            <w:tcBorders>
              <w:top w:val="single" w:sz="4" w:space="0" w:color="auto"/>
              <w:left w:val="single" w:sz="4" w:space="0" w:color="auto"/>
              <w:bottom w:val="single" w:sz="4" w:space="0" w:color="auto"/>
              <w:right w:val="single" w:sz="4" w:space="0" w:color="auto"/>
            </w:tcBorders>
          </w:tcPr>
          <w:p w14:paraId="6C9CF95F">
            <w:pPr>
              <w:pStyle w:val="style0"/>
              <w:numPr>
                <w:ilvl w:val="0"/>
                <w:numId w:val="0"/>
              </w:numPr>
              <w:rPr>
                <w:sz w:val="24"/>
                <w:szCs w:val="24"/>
                <w:lang w:val="en-US"/>
              </w:rPr>
            </w:pPr>
            <w:r>
              <w:rPr>
                <w:sz w:val="24"/>
                <w:szCs w:val="24"/>
                <w:lang w:val="en-US"/>
              </w:rPr>
              <w:t>日本</w:t>
            </w:r>
          </w:p>
        </w:tc>
        <w:tc>
          <w:tcPr>
            <w:tcW w:w="3261" w:type="dxa"/>
            <w:tcBorders>
              <w:top w:val="single" w:sz="4" w:space="0" w:color="auto"/>
              <w:left w:val="single" w:sz="4" w:space="0" w:color="auto"/>
              <w:bottom w:val="single" w:sz="4" w:space="0" w:color="auto"/>
              <w:right w:val="single" w:sz="4" w:space="0" w:color="auto"/>
            </w:tcBorders>
          </w:tcPr>
          <w:p w14:paraId="65734879">
            <w:pPr>
              <w:pStyle w:val="style0"/>
              <w:numPr>
                <w:ilvl w:val="0"/>
                <w:numId w:val="0"/>
              </w:numPr>
              <w:rPr>
                <w:sz w:val="24"/>
                <w:szCs w:val="24"/>
                <w:lang w:val="en-US"/>
              </w:rPr>
            </w:pPr>
            <w:r>
              <w:rPr>
                <w:sz w:val="24"/>
                <w:szCs w:val="24"/>
                <w:lang w:val="en-US"/>
              </w:rPr>
              <w:t xml:space="preserve">法治化分级防灾、多功能防灾公园、15分钟社区避难圈、常态化演练 </w:t>
            </w:r>
          </w:p>
        </w:tc>
        <w:tc>
          <w:tcPr>
            <w:tcW w:w="2892" w:type="dxa"/>
            <w:tcBorders>
              <w:top w:val="single" w:sz="4" w:space="0" w:color="auto"/>
              <w:left w:val="single" w:sz="4" w:space="0" w:color="auto"/>
              <w:bottom w:val="single" w:sz="4" w:space="0" w:color="auto"/>
              <w:right w:val="single" w:sz="4" w:space="0" w:color="auto"/>
            </w:tcBorders>
          </w:tcPr>
          <w:p w14:paraId="939461B5">
            <w:pPr>
              <w:pStyle w:val="style0"/>
              <w:numPr>
                <w:ilvl w:val="0"/>
                <w:numId w:val="0"/>
              </w:numPr>
              <w:rPr>
                <w:sz w:val="24"/>
                <w:szCs w:val="24"/>
                <w:lang w:val="en-US"/>
              </w:rPr>
            </w:pPr>
            <w:r>
              <w:rPr>
                <w:sz w:val="24"/>
                <w:szCs w:val="24"/>
                <w:lang w:val="en-US"/>
              </w:rPr>
              <w:t>平灾结合空间韧性强；全民防灾意识高</w:t>
            </w:r>
          </w:p>
        </w:tc>
        <w:tc>
          <w:tcPr>
            <w:tcW w:w="2639" w:type="dxa"/>
            <w:tcBorders>
              <w:top w:val="single" w:sz="4" w:space="0" w:color="auto"/>
              <w:left w:val="single" w:sz="4" w:space="0" w:color="auto"/>
              <w:bottom w:val="single" w:sz="4" w:space="0" w:color="auto"/>
              <w:right w:val="single" w:sz="4" w:space="0" w:color="auto"/>
            </w:tcBorders>
          </w:tcPr>
          <w:p w14:paraId="5AA1FC4D">
            <w:pPr>
              <w:pStyle w:val="style0"/>
              <w:numPr>
                <w:ilvl w:val="0"/>
                <w:numId w:val="0"/>
              </w:numPr>
              <w:rPr>
                <w:sz w:val="24"/>
                <w:szCs w:val="24"/>
                <w:lang w:val="en-US"/>
              </w:rPr>
            </w:pPr>
            <w:r>
              <w:rPr>
                <w:sz w:val="24"/>
                <w:szCs w:val="24"/>
                <w:lang w:val="en-US"/>
              </w:rPr>
              <w:t xml:space="preserve">极端海啸超设计标准；老龄化疏散困难；复合灾害应对薄弱 </w:t>
            </w:r>
          </w:p>
        </w:tc>
      </w:tr>
      <w:tr w14:paraId="10ECD291">
        <w:tblPrEx/>
        <w:trPr>
          <w:trHeight w:val="1188" w:hRule="atLeast"/>
          <w:jc w:val="left"/>
        </w:trPr>
        <w:tc>
          <w:tcPr>
            <w:tcW w:w="957" w:type="dxa"/>
            <w:tcBorders>
              <w:top w:val="single" w:sz="4" w:space="0" w:color="auto"/>
              <w:left w:val="single" w:sz="4" w:space="0" w:color="auto"/>
              <w:bottom w:val="single" w:sz="4" w:space="0" w:color="auto"/>
              <w:right w:val="single" w:sz="4" w:space="0" w:color="auto"/>
            </w:tcBorders>
          </w:tcPr>
          <w:p w14:paraId="481346C2">
            <w:pPr>
              <w:pStyle w:val="style0"/>
              <w:numPr>
                <w:ilvl w:val="0"/>
                <w:numId w:val="0"/>
              </w:numPr>
              <w:rPr>
                <w:sz w:val="24"/>
                <w:szCs w:val="24"/>
                <w:lang w:val="en-US"/>
              </w:rPr>
            </w:pPr>
            <w:r>
              <w:rPr>
                <w:sz w:val="24"/>
                <w:szCs w:val="24"/>
                <w:lang w:val="en-US"/>
              </w:rPr>
              <w:t>新西兰</w:t>
            </w:r>
          </w:p>
        </w:tc>
        <w:tc>
          <w:tcPr>
            <w:tcW w:w="3261" w:type="dxa"/>
            <w:tcBorders>
              <w:top w:val="single" w:sz="4" w:space="0" w:color="auto"/>
              <w:left w:val="single" w:sz="4" w:space="0" w:color="auto"/>
              <w:bottom w:val="single" w:sz="4" w:space="0" w:color="auto"/>
              <w:right w:val="single" w:sz="4" w:space="0" w:color="auto"/>
            </w:tcBorders>
          </w:tcPr>
          <w:p w14:paraId="AA4ABE85">
            <w:pPr>
              <w:pStyle w:val="style0"/>
              <w:numPr>
                <w:ilvl w:val="0"/>
                <w:numId w:val="0"/>
              </w:numPr>
              <w:rPr>
                <w:sz w:val="24"/>
                <w:szCs w:val="24"/>
                <w:lang w:val="en-US"/>
              </w:rPr>
            </w:pPr>
            <w:r>
              <w:rPr>
                <w:sz w:val="24"/>
                <w:szCs w:val="24"/>
                <w:lang w:val="en-US"/>
              </w:rPr>
              <w:t>普及隔震技术、全国强制地震保险、数字化灾情监测</w:t>
            </w:r>
          </w:p>
        </w:tc>
        <w:tc>
          <w:tcPr>
            <w:tcW w:w="2892" w:type="dxa"/>
            <w:tcBorders>
              <w:top w:val="single" w:sz="4" w:space="0" w:color="auto"/>
              <w:left w:val="single" w:sz="4" w:space="0" w:color="auto"/>
              <w:bottom w:val="single" w:sz="4" w:space="0" w:color="auto"/>
              <w:right w:val="single" w:sz="4" w:space="0" w:color="auto"/>
            </w:tcBorders>
          </w:tcPr>
          <w:p w14:paraId="F6C1C98E">
            <w:pPr>
              <w:pStyle w:val="style0"/>
              <w:numPr>
                <w:ilvl w:val="0"/>
                <w:numId w:val="0"/>
              </w:numPr>
              <w:rPr>
                <w:sz w:val="24"/>
                <w:szCs w:val="24"/>
                <w:lang w:val="en-US"/>
              </w:rPr>
            </w:pPr>
            <w:r>
              <w:rPr>
                <w:sz w:val="24"/>
                <w:szCs w:val="24"/>
                <w:lang w:val="en-US"/>
              </w:rPr>
              <w:t>新建建筑抗震优异；保险加速重建；信息化应急高效</w:t>
            </w:r>
          </w:p>
        </w:tc>
        <w:tc>
          <w:tcPr>
            <w:tcW w:w="2639" w:type="dxa"/>
            <w:tcBorders>
              <w:top w:val="single" w:sz="4" w:space="0" w:color="auto"/>
              <w:left w:val="single" w:sz="4" w:space="0" w:color="auto"/>
              <w:bottom w:val="single" w:sz="4" w:space="0" w:color="auto"/>
              <w:right w:val="single" w:sz="4" w:space="0" w:color="auto"/>
            </w:tcBorders>
          </w:tcPr>
          <w:p w14:paraId="5E9B7BF5">
            <w:pPr>
              <w:pStyle w:val="style0"/>
              <w:numPr>
                <w:ilvl w:val="0"/>
                <w:numId w:val="0"/>
              </w:numPr>
              <w:rPr>
                <w:sz w:val="24"/>
                <w:szCs w:val="24"/>
                <w:lang w:val="en-US"/>
              </w:rPr>
            </w:pPr>
            <w:r>
              <w:rPr>
                <w:sz w:val="24"/>
                <w:szCs w:val="24"/>
                <w:lang w:val="en-US"/>
              </w:rPr>
              <w:t>老旧危房存量多；低估土壤液化风险；城区重建周期长</w:t>
            </w:r>
          </w:p>
        </w:tc>
      </w:tr>
      <w:tr w14:paraId="ECC05DF1">
        <w:tblPrEx/>
        <w:trPr>
          <w:jc w:val="left"/>
        </w:trPr>
        <w:tc>
          <w:tcPr>
            <w:tcW w:w="957" w:type="dxa"/>
            <w:tcBorders>
              <w:top w:val="single" w:sz="4" w:space="0" w:color="auto"/>
              <w:left w:val="single" w:sz="4" w:space="0" w:color="auto"/>
              <w:bottom w:val="single" w:sz="4" w:space="0" w:color="auto"/>
              <w:right w:val="single" w:sz="4" w:space="0" w:color="auto"/>
            </w:tcBorders>
          </w:tcPr>
          <w:p w14:paraId="3C17B2F1">
            <w:pPr>
              <w:pStyle w:val="style0"/>
              <w:numPr>
                <w:ilvl w:val="0"/>
                <w:numId w:val="0"/>
              </w:numPr>
              <w:rPr>
                <w:sz w:val="24"/>
                <w:szCs w:val="24"/>
                <w:lang w:val="en-US"/>
              </w:rPr>
            </w:pPr>
            <w:r>
              <w:rPr>
                <w:sz w:val="24"/>
                <w:szCs w:val="24"/>
                <w:lang w:val="en-US"/>
              </w:rPr>
              <w:t>美国</w:t>
            </w:r>
          </w:p>
        </w:tc>
        <w:tc>
          <w:tcPr>
            <w:tcW w:w="3261" w:type="dxa"/>
            <w:tcBorders>
              <w:top w:val="single" w:sz="4" w:space="0" w:color="auto"/>
              <w:left w:val="single" w:sz="4" w:space="0" w:color="auto"/>
              <w:bottom w:val="single" w:sz="4" w:space="0" w:color="auto"/>
              <w:right w:val="single" w:sz="4" w:space="0" w:color="auto"/>
            </w:tcBorders>
          </w:tcPr>
          <w:p w14:paraId="F7DCBDF2">
            <w:pPr>
              <w:pStyle w:val="style0"/>
              <w:numPr>
                <w:ilvl w:val="0"/>
                <w:numId w:val="0"/>
              </w:numPr>
              <w:rPr>
                <w:sz w:val="24"/>
                <w:szCs w:val="24"/>
                <w:lang w:val="en-US"/>
              </w:rPr>
            </w:pPr>
            <w:r>
              <w:rPr>
                <w:sz w:val="24"/>
                <w:szCs w:val="24"/>
                <w:lang w:val="en-US"/>
              </w:rPr>
              <w:t>分级抗震规范、活断层禁建政策、强制加固老旧建筑</w:t>
            </w:r>
          </w:p>
        </w:tc>
        <w:tc>
          <w:tcPr>
            <w:tcW w:w="2892" w:type="dxa"/>
            <w:tcBorders>
              <w:top w:val="single" w:sz="4" w:space="0" w:color="auto"/>
              <w:left w:val="single" w:sz="4" w:space="0" w:color="auto"/>
              <w:bottom w:val="single" w:sz="4" w:space="0" w:color="auto"/>
              <w:right w:val="single" w:sz="4" w:space="0" w:color="auto"/>
            </w:tcBorders>
          </w:tcPr>
          <w:p w14:paraId="6949F114">
            <w:pPr>
              <w:pStyle w:val="style0"/>
              <w:numPr>
                <w:ilvl w:val="0"/>
                <w:numId w:val="0"/>
              </w:numPr>
              <w:rPr>
                <w:sz w:val="24"/>
                <w:szCs w:val="24"/>
                <w:lang w:val="en-US"/>
              </w:rPr>
            </w:pPr>
            <w:r>
              <w:rPr>
                <w:sz w:val="24"/>
                <w:szCs w:val="24"/>
                <w:lang w:val="en-US"/>
              </w:rPr>
              <w:t>规范更新迭代快；技术先进；源头规避风险</w:t>
            </w:r>
          </w:p>
        </w:tc>
        <w:tc>
          <w:tcPr>
            <w:tcW w:w="2639" w:type="dxa"/>
            <w:tcBorders>
              <w:top w:val="single" w:sz="4" w:space="0" w:color="auto"/>
              <w:left w:val="single" w:sz="4" w:space="0" w:color="auto"/>
              <w:bottom w:val="single" w:sz="4" w:space="0" w:color="auto"/>
              <w:right w:val="single" w:sz="4" w:space="0" w:color="auto"/>
            </w:tcBorders>
          </w:tcPr>
          <w:p w14:paraId="506C74C0">
            <w:pPr>
              <w:pStyle w:val="style0"/>
              <w:numPr>
                <w:ilvl w:val="0"/>
                <w:numId w:val="0"/>
              </w:numPr>
              <w:rPr>
                <w:sz w:val="24"/>
                <w:szCs w:val="24"/>
                <w:lang w:val="en-US"/>
              </w:rPr>
            </w:pPr>
            <w:r>
              <w:rPr>
                <w:sz w:val="24"/>
                <w:szCs w:val="24"/>
                <w:lang w:val="en-US"/>
              </w:rPr>
              <w:t xml:space="preserve"> 加固成本高区域不均；各级应急权责重叠 </w:t>
            </w:r>
          </w:p>
        </w:tc>
      </w:tr>
    </w:tbl>
    <w:p w14:paraId="053EA6F4">
      <w:pPr>
        <w:pStyle w:val="style0"/>
        <w:numPr>
          <w:ilvl w:val="0"/>
          <w:numId w:val="0"/>
        </w:numPr>
        <w:spacing w:lineRule="auto" w:line="180"/>
        <w:jc w:val="left"/>
        <w:rPr>
          <w:sz w:val="24"/>
          <w:szCs w:val="24"/>
          <w:lang w:val="en-US"/>
        </w:rPr>
      </w:pPr>
      <w:r>
        <w:rPr>
          <w:sz w:val="24"/>
          <w:szCs w:val="24"/>
          <w:lang w:val="en-US"/>
        </w:rPr>
        <w:t>Must know:</w:t>
      </w:r>
    </w:p>
    <w:p w14:paraId="30A0CF2F">
      <w:pPr>
        <w:pStyle w:val="style0"/>
        <w:numPr>
          <w:ilvl w:val="0"/>
          <w:numId w:val="0"/>
        </w:numPr>
        <w:spacing w:lineRule="auto" w:line="180"/>
        <w:jc w:val="left"/>
        <w:rPr>
          <w:sz w:val="24"/>
          <w:szCs w:val="24"/>
          <w:lang w:val="en-US"/>
        </w:rPr>
      </w:pPr>
      <w:r>
        <w:rPr>
          <w:sz w:val="24"/>
          <w:szCs w:val="24"/>
          <w:lang w:val="en-US"/>
        </w:rPr>
        <w:t>黄金避险时间 / Golden evasion time | 10-20秒 ||</w:t>
      </w:r>
    </w:p>
    <w:p w14:paraId="3D3D5164">
      <w:pPr>
        <w:pStyle w:val="style0"/>
        <w:numPr>
          <w:ilvl w:val="0"/>
          <w:numId w:val="0"/>
        </w:numPr>
        <w:spacing w:lineRule="auto" w:line="180"/>
        <w:jc w:val="left"/>
        <w:rPr>
          <w:sz w:val="24"/>
          <w:szCs w:val="24"/>
          <w:lang w:val="en-US"/>
        </w:rPr>
      </w:pPr>
      <w:r>
        <w:rPr>
          <w:sz w:val="24"/>
          <w:szCs w:val="24"/>
          <w:lang w:val="en-US"/>
        </w:rPr>
        <w:t xml:space="preserve">黄金救援时间 / Golden rescue time | 72小时 || </w:t>
      </w:r>
    </w:p>
    <w:p w14:paraId="8C81631A">
      <w:pPr>
        <w:pStyle w:val="style0"/>
        <w:numPr>
          <w:ilvl w:val="0"/>
          <w:numId w:val="0"/>
        </w:numPr>
        <w:spacing w:lineRule="auto" w:line="180"/>
        <w:jc w:val="left"/>
        <w:rPr>
          <w:sz w:val="24"/>
          <w:szCs w:val="24"/>
          <w:lang w:val="en-US"/>
        </w:rPr>
      </w:pPr>
      <w:r>
        <w:rPr>
          <w:sz w:val="24"/>
          <w:szCs w:val="24"/>
          <w:lang w:val="en-US"/>
        </w:rPr>
        <w:t>24h内存活率 / 24h survival rate | &gt;90% ||</w:t>
      </w:r>
    </w:p>
    <w:p w14:paraId="6359B6C6">
      <w:pPr>
        <w:pStyle w:val="style0"/>
        <w:numPr>
          <w:ilvl w:val="0"/>
          <w:numId w:val="0"/>
        </w:numPr>
        <w:spacing w:lineRule="auto" w:line="180"/>
        <w:jc w:val="left"/>
        <w:rPr>
          <w:sz w:val="24"/>
          <w:szCs w:val="24"/>
          <w:lang w:val="en-US"/>
        </w:rPr>
      </w:pPr>
      <w:r>
        <w:rPr>
          <w:sz w:val="24"/>
          <w:szCs w:val="24"/>
          <w:lang w:val="en-US"/>
        </w:rPr>
        <w:t xml:space="preserve">每人每天需水量 / Daily water per person | 3-4升 || </w:t>
      </w:r>
    </w:p>
    <w:p w14:paraId="A0B4F84A">
      <w:pPr>
        <w:pStyle w:val="style0"/>
        <w:numPr>
          <w:ilvl w:val="0"/>
          <w:numId w:val="0"/>
        </w:numPr>
        <w:spacing w:lineRule="auto" w:line="180"/>
        <w:jc w:val="left"/>
        <w:rPr>
          <w:sz w:val="24"/>
          <w:szCs w:val="24"/>
          <w:lang w:val="en-US"/>
        </w:rPr>
      </w:pPr>
      <w:r>
        <w:rPr>
          <w:sz w:val="24"/>
          <w:szCs w:val="24"/>
          <w:lang w:val="en-US"/>
        </w:rPr>
        <w:t xml:space="preserve">应急包储备天数 / Kit supply duration | 至少3天 || </w:t>
      </w:r>
    </w:p>
    <w:p w14:paraId="A6EA62D8">
      <w:pPr>
        <w:pStyle w:val="style0"/>
        <w:numPr>
          <w:ilvl w:val="0"/>
          <w:numId w:val="0"/>
        </w:numPr>
        <w:spacing w:lineRule="auto" w:line="180"/>
        <w:jc w:val="left"/>
        <w:rPr>
          <w:sz w:val="24"/>
          <w:szCs w:val="24"/>
          <w:lang w:val="en-US"/>
        </w:rPr>
      </w:pPr>
      <w:r>
        <w:rPr>
          <w:sz w:val="24"/>
          <w:szCs w:val="24"/>
          <w:lang w:val="en-US"/>
        </w:rPr>
        <w:t xml:space="preserve">P波速度 / P-wave speed | 6-8 km/s || S波速度 / S-wave speed | 3.5-4.5 km/s || </w:t>
      </w:r>
    </w:p>
    <w:p w14:paraId="59FC5DC1">
      <w:pPr>
        <w:pStyle w:val="style0"/>
        <w:numPr>
          <w:ilvl w:val="0"/>
          <w:numId w:val="0"/>
        </w:numPr>
        <w:spacing w:lineRule="auto" w:line="180"/>
        <w:jc w:val="left"/>
        <w:rPr>
          <w:sz w:val="24"/>
          <w:szCs w:val="24"/>
          <w:lang w:val="en-US"/>
        </w:rPr>
      </w:pPr>
      <w:r>
        <w:rPr>
          <w:sz w:val="24"/>
          <w:szCs w:val="24"/>
          <w:lang w:val="en-US"/>
        </w:rPr>
        <w:t xml:space="preserve">人类听觉范围 / Human hearing range | 20-20,000 Hz || </w:t>
      </w:r>
    </w:p>
    <w:p w14:paraId="1A03E6A2">
      <w:pPr>
        <w:pStyle w:val="style0"/>
        <w:numPr>
          <w:ilvl w:val="0"/>
          <w:numId w:val="0"/>
        </w:numPr>
        <w:spacing w:lineRule="auto" w:line="180"/>
        <w:jc w:val="left"/>
        <w:rPr>
          <w:sz w:val="24"/>
          <w:szCs w:val="24"/>
          <w:lang w:val="en-US"/>
        </w:rPr>
      </w:pPr>
      <w:r>
        <w:rPr>
          <w:sz w:val="24"/>
          <w:szCs w:val="24"/>
          <w:lang w:val="en-US"/>
        </w:rPr>
        <w:t xml:space="preserve">次声波频率 / Infrasound frequency | &lt;20 Hz || </w:t>
      </w:r>
    </w:p>
    <w:p w14:paraId="A0EEBC99">
      <w:pPr>
        <w:pStyle w:val="style0"/>
        <w:numPr>
          <w:ilvl w:val="0"/>
          <w:numId w:val="0"/>
        </w:numPr>
        <w:spacing w:lineRule="auto" w:line="180"/>
        <w:jc w:val="left"/>
        <w:rPr>
          <w:sz w:val="24"/>
          <w:szCs w:val="24"/>
          <w:lang w:val="en-US"/>
        </w:rPr>
      </w:pPr>
      <w:r>
        <w:rPr>
          <w:sz w:val="24"/>
          <w:szCs w:val="24"/>
          <w:lang w:val="en-US"/>
        </w:rPr>
        <w:t xml:space="preserve">狗嗅觉细胞倍数 / Dog olfactory multiplier | 人类的40倍 || </w:t>
      </w:r>
    </w:p>
    <w:p w14:paraId="20F8A81C">
      <w:pPr>
        <w:pStyle w:val="style0"/>
        <w:numPr>
          <w:ilvl w:val="0"/>
          <w:numId w:val="0"/>
        </w:numPr>
        <w:spacing w:lineRule="auto" w:line="180"/>
        <w:jc w:val="left"/>
        <w:rPr>
          <w:sz w:val="24"/>
          <w:szCs w:val="24"/>
          <w:lang w:val="en-US"/>
        </w:rPr>
      </w:pPr>
      <w:r>
        <w:rPr>
          <w:sz w:val="24"/>
          <w:szCs w:val="24"/>
          <w:lang w:val="en-US"/>
        </w:rPr>
        <w:t xml:space="preserve">可感知地震的动物种类 / Animal species | 58+种 || </w:t>
      </w:r>
    </w:p>
    <w:p w14:paraId="06E24C9B">
      <w:pPr>
        <w:pStyle w:val="style0"/>
        <w:numPr>
          <w:ilvl w:val="0"/>
          <w:numId w:val="0"/>
        </w:numPr>
        <w:spacing w:lineRule="auto" w:line="180"/>
        <w:jc w:val="left"/>
        <w:rPr>
          <w:sz w:val="24"/>
          <w:szCs w:val="24"/>
          <w:lang w:val="en-US"/>
        </w:rPr>
      </w:pPr>
      <w:r>
        <w:rPr>
          <w:sz w:val="24"/>
          <w:szCs w:val="24"/>
          <w:lang w:val="en-US"/>
        </w:rPr>
        <w:t xml:space="preserve">中国救援响应 / China rescue response | 1-2-3小时体系 </w:t>
      </w:r>
    </w:p>
    <w:p w14:paraId="9695F9A4">
      <w:pPr>
        <w:pStyle w:val="style0"/>
        <w:numPr>
          <w:ilvl w:val="0"/>
          <w:numId w:val="0"/>
        </w:numPr>
        <w:spacing w:lineRule="auto" w:line="180"/>
        <w:jc w:val="left"/>
        <w:rPr>
          <w:sz w:val="24"/>
          <w:szCs w:val="24"/>
          <w:lang w:val="en-US"/>
        </w:rPr>
      </w:pPr>
      <w:r>
        <w:rPr>
          <w:sz w:val="24"/>
          <w:szCs w:val="24"/>
          <w:lang w:val="en-US"/>
        </w:rPr>
        <w:t>-----------------------------------</w:t>
      </w:r>
    </w:p>
    <w:p w14:paraId="3409B346">
      <w:pPr>
        <w:pStyle w:val="style0"/>
        <w:numPr>
          <w:ilvl w:val="0"/>
          <w:numId w:val="0"/>
        </w:numPr>
        <w:spacing w:lineRule="auto" w:line="180"/>
        <w:jc w:val="left"/>
        <w:rPr>
          <w:b/>
          <w:bCs/>
          <w:sz w:val="28"/>
          <w:szCs w:val="28"/>
          <w:lang w:val="en-US"/>
        </w:rPr>
      </w:pPr>
      <w:r>
        <w:rPr>
          <w:b/>
          <w:bCs/>
          <w:sz w:val="28"/>
          <w:szCs w:val="28"/>
          <w:lang w:val="en-US"/>
        </w:rPr>
        <w:t>救援工作 / Rescue Operations</w:t>
      </w:r>
    </w:p>
    <w:p w14:paraId="D2801776">
      <w:pPr>
        <w:pStyle w:val="style0"/>
        <w:numPr>
          <w:ilvl w:val="0"/>
          <w:numId w:val="0"/>
        </w:numPr>
        <w:spacing w:lineRule="auto" w:line="180"/>
        <w:jc w:val="left"/>
        <w:rPr>
          <w:b/>
          <w:bCs/>
          <w:sz w:val="24"/>
          <w:szCs w:val="24"/>
          <w:lang w:val="en-US"/>
        </w:rPr>
      </w:pPr>
      <w:r>
        <w:rPr>
          <w:b/>
          <w:bCs/>
          <w:sz w:val="24"/>
          <w:szCs w:val="24"/>
          <w:lang w:val="en-US"/>
        </w:rPr>
        <w:t>A被困自救 / Self-Rescue When Trapped</w:t>
      </w:r>
    </w:p>
    <w:p w14:paraId="83F642BE">
      <w:pPr>
        <w:pStyle w:val="style0"/>
        <w:numPr>
          <w:ilvl w:val="0"/>
          <w:numId w:val="0"/>
        </w:numPr>
        <w:spacing w:lineRule="auto" w:line="180"/>
        <w:jc w:val="left"/>
        <w:rPr>
          <w:b/>
          <w:bCs/>
          <w:sz w:val="24"/>
          <w:szCs w:val="24"/>
          <w:u w:val="single"/>
          <w:lang w:val="en-US"/>
        </w:rPr>
      </w:pPr>
      <w:r>
        <w:rPr>
          <w:b/>
          <w:bCs/>
          <w:sz w:val="24"/>
          <w:szCs w:val="24"/>
          <w:u w:val="single"/>
          <w:lang w:val="en-US"/>
        </w:rPr>
        <w:t>被倒塌建筑物压埋的人，只要神志清醒应坚定信心：</w:t>
      </w:r>
    </w:p>
    <w:p w14:paraId="58175C28">
      <w:pPr>
        <w:pStyle w:val="style179"/>
        <w:numPr>
          <w:ilvl w:val="0"/>
          <w:numId w:val="39"/>
        </w:numPr>
        <w:spacing w:lineRule="auto" w:line="180"/>
        <w:ind w:firstLineChars="0"/>
        <w:jc w:val="left"/>
        <w:rPr>
          <w:sz w:val="24"/>
          <w:szCs w:val="24"/>
          <w:lang w:val="en-US"/>
        </w:rPr>
      </w:pPr>
      <w:r>
        <w:rPr>
          <w:sz w:val="24"/>
          <w:szCs w:val="24"/>
          <w:lang w:val="en-US"/>
        </w:rPr>
        <w:t>保护呼吸：用衣物、毛巾沾水捂住口鼻，过滤灰尘</w:t>
      </w:r>
    </w:p>
    <w:p w14:paraId="36554326">
      <w:pPr>
        <w:pStyle w:val="style179"/>
        <w:numPr>
          <w:ilvl w:val="0"/>
          <w:numId w:val="39"/>
        </w:numPr>
        <w:spacing w:lineRule="auto" w:line="180"/>
        <w:ind w:firstLineChars="0"/>
        <w:jc w:val="left"/>
        <w:rPr>
          <w:sz w:val="24"/>
          <w:szCs w:val="24"/>
          <w:lang w:val="en-US"/>
        </w:rPr>
      </w:pPr>
      <w:r>
        <w:rPr>
          <w:sz w:val="24"/>
          <w:szCs w:val="24"/>
          <w:lang w:val="en-US"/>
        </w:rPr>
        <w:t>清除压物：小心移除杂物，不可盲目用力</w:t>
      </w:r>
    </w:p>
    <w:p w14:paraId="89DBCAD8">
      <w:pPr>
        <w:pStyle w:val="style179"/>
        <w:numPr>
          <w:ilvl w:val="0"/>
          <w:numId w:val="39"/>
        </w:numPr>
        <w:spacing w:lineRule="auto" w:line="180"/>
        <w:ind w:firstLineChars="0"/>
        <w:jc w:val="left"/>
        <w:rPr>
          <w:sz w:val="24"/>
          <w:szCs w:val="24"/>
          <w:lang w:val="en-US"/>
        </w:rPr>
      </w:pPr>
      <w:r>
        <w:rPr>
          <w:sz w:val="24"/>
          <w:szCs w:val="24"/>
          <w:lang w:val="en-US"/>
        </w:rPr>
        <w:t>建立生存空间：用"三角支撑"原则移动障碍物</w:t>
      </w:r>
    </w:p>
    <w:p w14:paraId="796204E6">
      <w:pPr>
        <w:pStyle w:val="style179"/>
        <w:numPr>
          <w:ilvl w:val="0"/>
          <w:numId w:val="39"/>
        </w:numPr>
        <w:spacing w:lineRule="auto" w:line="180"/>
        <w:ind w:firstLineChars="0"/>
        <w:jc w:val="left"/>
        <w:rPr>
          <w:sz w:val="24"/>
          <w:szCs w:val="24"/>
          <w:lang w:val="en-US"/>
        </w:rPr>
      </w:pPr>
      <w:r>
        <w:rPr>
          <w:sz w:val="24"/>
          <w:szCs w:val="24"/>
          <w:lang w:val="en-US"/>
        </w:rPr>
        <w:t>保存体力：减少不必要的活动和喊叫</w:t>
      </w:r>
    </w:p>
    <w:p w14:paraId="552AE32C">
      <w:pPr>
        <w:pStyle w:val="style179"/>
        <w:numPr>
          <w:ilvl w:val="0"/>
          <w:numId w:val="39"/>
        </w:numPr>
        <w:spacing w:lineRule="auto" w:line="180"/>
        <w:ind w:firstLineChars="0"/>
        <w:jc w:val="left"/>
        <w:rPr>
          <w:sz w:val="24"/>
          <w:szCs w:val="24"/>
          <w:lang w:val="en-US"/>
        </w:rPr>
      </w:pPr>
      <w:r>
        <w:rPr>
          <w:sz w:val="24"/>
          <w:szCs w:val="24"/>
          <w:lang w:val="en-US"/>
        </w:rPr>
        <w:t>科学呼救：用硬物有节奏敲击墙壁或金属管道发出SOS信号（三短三长三短 ...---...）</w:t>
      </w:r>
    </w:p>
    <w:p w14:paraId="2C13B222">
      <w:pPr>
        <w:pStyle w:val="style179"/>
        <w:numPr>
          <w:ilvl w:val="0"/>
          <w:numId w:val="39"/>
        </w:numPr>
        <w:spacing w:lineRule="auto" w:line="180"/>
        <w:ind w:firstLineChars="0"/>
        <w:jc w:val="left"/>
        <w:rPr>
          <w:sz w:val="24"/>
          <w:szCs w:val="24"/>
          <w:lang w:val="en-US"/>
        </w:rPr>
      </w:pPr>
      <w:r>
        <w:rPr>
          <w:b w:val="false"/>
          <w:bCs w:val="false"/>
          <w:sz w:val="24"/>
          <w:szCs w:val="24"/>
          <w:lang w:val="en-US"/>
        </w:rPr>
        <w:t>维持生存：</w:t>
      </w:r>
      <w:r>
        <w:rPr>
          <w:sz w:val="24"/>
          <w:szCs w:val="24"/>
          <w:lang w:val="en-US"/>
        </w:rPr>
        <w:t>节约食物和水，收集尿液作为紧急水源</w:t>
      </w:r>
    </w:p>
    <w:p w14:paraId="6BD4F0E1">
      <w:pPr>
        <w:numPr>
          <w:ilvl w:val="0"/>
          <w:numId w:val="0"/>
        </w:numPr>
        <w:spacing w:lineRule="auto" w:line="180"/>
        <w:jc w:val="left"/>
        <w:rPr>
          <w:b/>
          <w:bCs/>
          <w:sz w:val="24"/>
          <w:szCs w:val="24"/>
          <w:u w:val="single"/>
          <w:lang w:val="en-US"/>
        </w:rPr>
      </w:pPr>
      <w:r>
        <w:rPr>
          <w:b/>
          <w:bCs/>
          <w:sz w:val="24"/>
          <w:szCs w:val="24"/>
          <w:u w:val="single"/>
          <w:lang w:val="en-US"/>
        </w:rPr>
        <w:t>People buried under collapsed buildings should:</w:t>
      </w:r>
    </w:p>
    <w:p w14:paraId="50F0C580">
      <w:pPr>
        <w:numPr>
          <w:ilvl w:val="0"/>
          <w:numId w:val="0"/>
        </w:numPr>
        <w:spacing w:lineRule="auto" w:line="180"/>
        <w:jc w:val="left"/>
        <w:rPr>
          <w:sz w:val="24"/>
          <w:szCs w:val="24"/>
          <w:lang w:val="en-US"/>
        </w:rPr>
      </w:pPr>
      <w:r>
        <w:rPr>
          <w:sz w:val="24"/>
          <w:szCs w:val="24"/>
          <w:lang w:val="en-US"/>
        </w:rPr>
        <w:t xml:space="preserve">(1) Protect breathing with wet cloth; </w:t>
      </w:r>
    </w:p>
    <w:p w14:paraId="E0946D9B">
      <w:pPr>
        <w:pStyle w:val="style179"/>
        <w:numPr>
          <w:ilvl w:val="0"/>
          <w:numId w:val="41"/>
        </w:numPr>
        <w:spacing w:lineRule="auto" w:line="180"/>
        <w:ind w:firstLineChars="0"/>
        <w:jc w:val="left"/>
        <w:rPr>
          <w:sz w:val="24"/>
          <w:szCs w:val="24"/>
          <w:lang w:val="en-US"/>
        </w:rPr>
      </w:pPr>
      <w:r>
        <w:rPr>
          <w:sz w:val="24"/>
          <w:szCs w:val="24"/>
          <w:lang w:val="en-US"/>
        </w:rPr>
        <w:t xml:space="preserve">Carefully clear debris; </w:t>
      </w:r>
    </w:p>
    <w:p w14:paraId="4A0799D3">
      <w:pPr>
        <w:pStyle w:val="style179"/>
        <w:numPr>
          <w:ilvl w:val="0"/>
          <w:numId w:val="41"/>
        </w:numPr>
        <w:spacing w:lineRule="auto" w:line="180"/>
        <w:ind w:firstLineChars="0"/>
        <w:jc w:val="left"/>
        <w:rPr>
          <w:sz w:val="24"/>
          <w:szCs w:val="24"/>
          <w:lang w:val="en-US"/>
        </w:rPr>
      </w:pPr>
      <w:r>
        <w:rPr>
          <w:sz w:val="24"/>
          <w:szCs w:val="24"/>
          <w:lang w:val="en-US"/>
        </w:rPr>
        <w:t>Create survival space;</w:t>
      </w:r>
    </w:p>
    <w:p w14:paraId="3F69B8C4">
      <w:pPr>
        <w:pStyle w:val="style179"/>
        <w:numPr>
          <w:ilvl w:val="0"/>
          <w:numId w:val="41"/>
        </w:numPr>
        <w:spacing w:lineRule="auto" w:line="180"/>
        <w:ind w:firstLineChars="0"/>
        <w:jc w:val="left"/>
        <w:rPr>
          <w:sz w:val="24"/>
          <w:szCs w:val="24"/>
          <w:lang w:val="en-US"/>
        </w:rPr>
      </w:pPr>
      <w:r>
        <w:rPr>
          <w:sz w:val="24"/>
          <w:szCs w:val="24"/>
          <w:lang w:val="en-US"/>
        </w:rPr>
        <w:t xml:space="preserve">Conserve energy; </w:t>
      </w:r>
    </w:p>
    <w:p w14:paraId="30F9FE84">
      <w:pPr>
        <w:pStyle w:val="style179"/>
        <w:numPr>
          <w:ilvl w:val="0"/>
          <w:numId w:val="41"/>
        </w:numPr>
        <w:spacing w:lineRule="auto" w:line="180"/>
        <w:ind w:firstLineChars="0"/>
        <w:jc w:val="left"/>
        <w:rPr>
          <w:sz w:val="24"/>
          <w:szCs w:val="24"/>
          <w:lang w:val="en-US"/>
        </w:rPr>
      </w:pPr>
      <w:r>
        <w:rPr>
          <w:sz w:val="24"/>
          <w:szCs w:val="24"/>
          <w:lang w:val="en-US"/>
        </w:rPr>
        <w:t xml:space="preserve">Signal SOS rhythm (three short, three long, three short); </w:t>
      </w:r>
    </w:p>
    <w:p w14:paraId="24E90992">
      <w:pPr>
        <w:pStyle w:val="style179"/>
        <w:numPr>
          <w:ilvl w:val="0"/>
          <w:numId w:val="41"/>
        </w:numPr>
        <w:spacing w:lineRule="auto" w:line="180"/>
        <w:ind w:firstLineChars="0"/>
        <w:jc w:val="left"/>
        <w:rPr>
          <w:sz w:val="28"/>
          <w:szCs w:val="28"/>
          <w:lang w:val="en-US"/>
        </w:rPr>
      </w:pPr>
      <w:r>
        <w:rPr>
          <w:sz w:val="24"/>
          <w:szCs w:val="24"/>
          <w:lang w:val="en-US"/>
        </w:rPr>
        <w:t>Ration food and water</w:t>
      </w:r>
      <w:r>
        <w:rPr>
          <w:sz w:val="28"/>
          <w:szCs w:val="28"/>
          <w:lang w:val="en-US"/>
        </w:rPr>
        <w:t>.</w:t>
      </w:r>
    </w:p>
    <w:p w14:paraId="88D938DA">
      <w:pPr>
        <w:pStyle w:val="style179"/>
        <w:numPr>
          <w:ilvl w:val="0"/>
          <w:numId w:val="0"/>
        </w:numPr>
        <w:spacing w:lineRule="auto" w:line="180"/>
        <w:ind w:left="420" w:firstLine="0" w:firstLineChars="0"/>
        <w:jc w:val="left"/>
        <w:rPr>
          <w:sz w:val="28"/>
          <w:szCs w:val="28"/>
          <w:lang w:val="en-US"/>
        </w:rPr>
      </w:pPr>
    </w:p>
    <w:p w14:paraId="5B360300">
      <w:pPr>
        <w:numPr>
          <w:ilvl w:val="0"/>
          <w:numId w:val="0"/>
        </w:numPr>
        <w:spacing w:lineRule="auto" w:line="180"/>
        <w:jc w:val="left"/>
        <w:rPr>
          <w:b/>
          <w:bCs/>
          <w:sz w:val="24"/>
          <w:szCs w:val="24"/>
          <w:lang w:val="en-US"/>
        </w:rPr>
      </w:pPr>
      <w:r>
        <w:rPr>
          <w:b/>
          <w:bCs/>
          <w:sz w:val="24"/>
          <w:szCs w:val="24"/>
          <w:lang w:val="en-US"/>
        </w:rPr>
        <w:t>B互救原则（"五先五后"）/ Mutual Rescue Principles ("Five Priorities"):</w:t>
      </w:r>
    </w:p>
    <w:p w14:paraId="CA5C8D21">
      <w:pPr>
        <w:pStyle w:val="style179"/>
        <w:numPr>
          <w:ilvl w:val="0"/>
          <w:numId w:val="43"/>
        </w:numPr>
        <w:spacing w:lineRule="auto" w:line="180"/>
        <w:ind w:firstLineChars="0"/>
        <w:jc w:val="left"/>
        <w:rPr>
          <w:sz w:val="24"/>
          <w:szCs w:val="24"/>
          <w:lang w:val="en-US"/>
        </w:rPr>
      </w:pPr>
      <w:r>
        <w:rPr>
          <w:sz w:val="24"/>
          <w:szCs w:val="24"/>
          <w:lang w:val="en-US"/>
        </w:rPr>
        <w:t>先救近，后救远 / Near before far</w:t>
      </w:r>
    </w:p>
    <w:p w14:paraId="855261DD">
      <w:pPr>
        <w:pStyle w:val="style179"/>
        <w:numPr>
          <w:ilvl w:val="0"/>
          <w:numId w:val="43"/>
        </w:numPr>
        <w:spacing w:lineRule="auto" w:line="180"/>
        <w:ind w:firstLineChars="0"/>
        <w:jc w:val="left"/>
        <w:rPr>
          <w:sz w:val="24"/>
          <w:szCs w:val="24"/>
          <w:lang w:val="en-US"/>
        </w:rPr>
      </w:pPr>
      <w:r>
        <w:rPr>
          <w:sz w:val="24"/>
          <w:szCs w:val="24"/>
          <w:lang w:val="en-US"/>
        </w:rPr>
        <w:t>先救易，后救难 / Easy before difficult</w:t>
      </w:r>
    </w:p>
    <w:p w14:paraId="2EEE144E">
      <w:pPr>
        <w:pStyle w:val="style179"/>
        <w:numPr>
          <w:ilvl w:val="0"/>
          <w:numId w:val="43"/>
        </w:numPr>
        <w:spacing w:lineRule="auto" w:line="180"/>
        <w:ind w:firstLineChars="0"/>
        <w:jc w:val="left"/>
        <w:rPr>
          <w:sz w:val="24"/>
          <w:szCs w:val="24"/>
          <w:lang w:val="en-US"/>
        </w:rPr>
      </w:pPr>
      <w:r>
        <w:rPr>
          <w:sz w:val="24"/>
          <w:szCs w:val="24"/>
          <w:lang w:val="en-US"/>
        </w:rPr>
        <w:t>先救生，后处理死者 / Living before deceased</w:t>
      </w:r>
    </w:p>
    <w:p w14:paraId="E7BB2118">
      <w:pPr>
        <w:pStyle w:val="style179"/>
        <w:numPr>
          <w:ilvl w:val="0"/>
          <w:numId w:val="43"/>
        </w:numPr>
        <w:spacing w:lineRule="auto" w:line="180"/>
        <w:ind w:firstLineChars="0"/>
        <w:jc w:val="left"/>
        <w:rPr>
          <w:sz w:val="24"/>
          <w:szCs w:val="24"/>
          <w:lang w:val="en-US"/>
        </w:rPr>
      </w:pPr>
      <w:r>
        <w:rPr>
          <w:sz w:val="24"/>
          <w:szCs w:val="24"/>
          <w:lang w:val="en-US"/>
        </w:rPr>
        <w:t>先救青壮年和专业人员 / Able-bodied to strengthen rescue</w:t>
      </w:r>
    </w:p>
    <w:p w14:paraId="BC32BCAF">
      <w:pPr>
        <w:pStyle w:val="style179"/>
        <w:numPr>
          <w:ilvl w:val="0"/>
          <w:numId w:val="43"/>
        </w:numPr>
        <w:spacing w:lineRule="auto" w:line="180"/>
        <w:ind w:firstLineChars="0"/>
        <w:jc w:val="left"/>
        <w:rPr>
          <w:sz w:val="24"/>
          <w:szCs w:val="24"/>
          <w:lang w:val="en-US"/>
        </w:rPr>
      </w:pPr>
      <w:r>
        <w:rPr>
          <w:sz w:val="24"/>
          <w:szCs w:val="24"/>
          <w:lang w:val="en-US"/>
        </w:rPr>
        <w:t>扒挖时注意保护支撑结构 / Protect support structures</w:t>
      </w:r>
    </w:p>
    <w:p w14:paraId="2EBF6681">
      <w:pPr>
        <w:pStyle w:val="style0"/>
        <w:numPr>
          <w:ilvl w:val="0"/>
          <w:numId w:val="0"/>
        </w:numPr>
        <w:spacing w:lineRule="auto" w:line="180"/>
        <w:jc w:val="left"/>
        <w:rPr>
          <w:sz w:val="28"/>
          <w:szCs w:val="28"/>
          <w:lang w:val="en-US"/>
        </w:rPr>
      </w:pPr>
    </w:p>
    <w:p w14:paraId="B1132631">
      <w:pPr>
        <w:pStyle w:val="style0"/>
        <w:numPr>
          <w:ilvl w:val="0"/>
          <w:numId w:val="0"/>
        </w:numPr>
        <w:spacing w:lineRule="auto" w:line="180"/>
        <w:jc w:val="left"/>
        <w:rPr>
          <w:b/>
          <w:bCs/>
          <w:sz w:val="28"/>
          <w:szCs w:val="28"/>
          <w:lang w:val="en-US"/>
        </w:rPr>
      </w:pPr>
      <w:r>
        <w:rPr>
          <w:b/>
          <w:bCs/>
          <w:sz w:val="28"/>
          <w:szCs w:val="28"/>
          <w:lang w:val="en-US"/>
        </w:rPr>
        <w:t>C常见伤害急救 / First Aid for Common Injuries</w:t>
      </w:r>
    </w:p>
    <w:tbl>
      <w:tblPr>
        <w:tblStyle w:val="style154"/>
        <w:tblW w:w="9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1757"/>
        <w:gridCol w:w="3075"/>
        <w:gridCol w:w="4478"/>
      </w:tblGrid>
      <w:tr w14:paraId="EDA7161F">
        <w:trPr/>
        <w:tc>
          <w:tcPr>
            <w:tcW w:w="1757" w:type="dxa"/>
            <w:tcBorders>
              <w:top w:val="single" w:sz="4" w:space="0" w:color="auto"/>
              <w:left w:val="single" w:sz="4" w:space="0" w:color="auto"/>
              <w:bottom w:val="single" w:sz="4" w:space="0" w:color="auto"/>
              <w:right w:val="single" w:sz="4" w:space="0" w:color="auto"/>
            </w:tcBorders>
          </w:tcPr>
          <w:p w14:paraId="C19543AD">
            <w:pPr>
              <w:pStyle w:val="style0"/>
              <w:numPr>
                <w:ilvl w:val="0"/>
                <w:numId w:val="0"/>
              </w:numPr>
              <w:spacing w:lineRule="auto" w:line="180"/>
              <w:jc w:val="left"/>
              <w:rPr>
                <w:sz w:val="24"/>
                <w:szCs w:val="24"/>
                <w:lang w:val="en-US"/>
              </w:rPr>
            </w:pPr>
            <w:r>
              <w:rPr>
                <w:sz w:val="24"/>
                <w:szCs w:val="24"/>
                <w:lang w:val="en-US"/>
              </w:rPr>
              <w:t xml:space="preserve">伤害类型 / Injury Type </w:t>
            </w:r>
          </w:p>
        </w:tc>
        <w:tc>
          <w:tcPr>
            <w:tcW w:w="3075" w:type="dxa"/>
            <w:tcBorders>
              <w:top w:val="single" w:sz="4" w:space="0" w:color="auto"/>
              <w:left w:val="single" w:sz="4" w:space="0" w:color="auto"/>
              <w:bottom w:val="single" w:sz="4" w:space="0" w:color="auto"/>
              <w:right w:val="single" w:sz="4" w:space="0" w:color="auto"/>
            </w:tcBorders>
          </w:tcPr>
          <w:p w14:paraId="0FBC7674">
            <w:pPr>
              <w:pStyle w:val="style0"/>
              <w:numPr>
                <w:ilvl w:val="0"/>
                <w:numId w:val="0"/>
              </w:numPr>
              <w:spacing w:lineRule="auto" w:line="180"/>
              <w:jc w:val="left"/>
              <w:rPr>
                <w:sz w:val="24"/>
                <w:szCs w:val="24"/>
                <w:lang w:val="en-US"/>
              </w:rPr>
            </w:pPr>
            <w:r>
              <w:rPr>
                <w:sz w:val="24"/>
                <w:szCs w:val="24"/>
                <w:lang w:val="en-US"/>
              </w:rPr>
              <w:t xml:space="preserve">中文急救要点 </w:t>
            </w:r>
          </w:p>
        </w:tc>
        <w:tc>
          <w:tcPr>
            <w:tcW w:w="4478" w:type="dxa"/>
            <w:tcBorders>
              <w:top w:val="single" w:sz="4" w:space="0" w:color="auto"/>
              <w:left w:val="single" w:sz="4" w:space="0" w:color="auto"/>
              <w:bottom w:val="single" w:sz="4" w:space="0" w:color="auto"/>
              <w:right w:val="single" w:sz="4" w:space="0" w:color="auto"/>
            </w:tcBorders>
          </w:tcPr>
          <w:p w14:paraId="5EB473BB">
            <w:pPr>
              <w:pStyle w:val="style0"/>
              <w:numPr>
                <w:ilvl w:val="0"/>
                <w:numId w:val="0"/>
              </w:numPr>
              <w:spacing w:lineRule="auto" w:line="180"/>
              <w:jc w:val="left"/>
              <w:rPr>
                <w:sz w:val="24"/>
                <w:szCs w:val="24"/>
                <w:lang w:val="en-US"/>
              </w:rPr>
            </w:pPr>
            <w:r>
              <w:rPr>
                <w:sz w:val="24"/>
                <w:szCs w:val="24"/>
                <w:lang w:val="en-US"/>
              </w:rPr>
              <w:t>English First Aid</w:t>
            </w:r>
          </w:p>
        </w:tc>
      </w:tr>
      <w:tr w14:paraId="EFA91C56">
        <w:tblPrEx/>
        <w:trPr>
          <w:trHeight w:val="1176" w:hRule="atLeast"/>
        </w:trPr>
        <w:tc>
          <w:tcPr>
            <w:tcW w:w="1757" w:type="dxa"/>
            <w:tcBorders>
              <w:top w:val="single" w:sz="4" w:space="0" w:color="auto"/>
              <w:left w:val="single" w:sz="4" w:space="0" w:color="auto"/>
              <w:bottom w:val="single" w:sz="4" w:space="0" w:color="auto"/>
              <w:right w:val="single" w:sz="4" w:space="0" w:color="auto"/>
            </w:tcBorders>
          </w:tcPr>
          <w:p w14:paraId="846933A3">
            <w:pPr>
              <w:pStyle w:val="style0"/>
              <w:numPr>
                <w:ilvl w:val="0"/>
                <w:numId w:val="0"/>
              </w:numPr>
              <w:spacing w:lineRule="auto" w:line="180"/>
              <w:jc w:val="left"/>
              <w:rPr>
                <w:sz w:val="24"/>
                <w:szCs w:val="24"/>
                <w:lang w:val="en-US"/>
              </w:rPr>
            </w:pPr>
            <w:r>
              <w:rPr>
                <w:sz w:val="24"/>
                <w:szCs w:val="24"/>
                <w:lang w:val="en-US"/>
              </w:rPr>
              <w:t xml:space="preserve">颅脑损伤 Head Injury </w:t>
            </w:r>
          </w:p>
        </w:tc>
        <w:tc>
          <w:tcPr>
            <w:tcW w:w="3075" w:type="dxa"/>
            <w:tcBorders>
              <w:top w:val="single" w:sz="4" w:space="0" w:color="auto"/>
              <w:left w:val="single" w:sz="4" w:space="0" w:color="auto"/>
              <w:bottom w:val="single" w:sz="4" w:space="0" w:color="auto"/>
              <w:right w:val="single" w:sz="4" w:space="0" w:color="auto"/>
            </w:tcBorders>
          </w:tcPr>
          <w:p w14:paraId="379D8F45">
            <w:pPr>
              <w:pStyle w:val="style0"/>
              <w:numPr>
                <w:ilvl w:val="0"/>
                <w:numId w:val="0"/>
              </w:numPr>
              <w:spacing w:lineRule="auto" w:line="180"/>
              <w:jc w:val="left"/>
              <w:rPr>
                <w:sz w:val="24"/>
                <w:szCs w:val="24"/>
                <w:lang w:val="en-US"/>
              </w:rPr>
            </w:pPr>
            <w:r>
              <w:rPr>
                <w:sz w:val="24"/>
                <w:szCs w:val="24"/>
                <w:lang w:val="en-US"/>
              </w:rPr>
              <w:t xml:space="preserve">保持气道通畅，头偏一侧；止血用干净布料压迫；不随意搬动 </w:t>
            </w:r>
          </w:p>
        </w:tc>
        <w:tc>
          <w:tcPr>
            <w:tcW w:w="4478" w:type="dxa"/>
            <w:tcBorders>
              <w:top w:val="single" w:sz="4" w:space="0" w:color="auto"/>
              <w:left w:val="single" w:sz="4" w:space="0" w:color="auto"/>
              <w:bottom w:val="single" w:sz="4" w:space="0" w:color="auto"/>
              <w:right w:val="single" w:sz="4" w:space="0" w:color="auto"/>
            </w:tcBorders>
          </w:tcPr>
          <w:p w14:paraId="86207A94">
            <w:pPr>
              <w:pStyle w:val="style0"/>
              <w:numPr>
                <w:ilvl w:val="0"/>
                <w:numId w:val="0"/>
              </w:numPr>
              <w:spacing w:lineRule="auto" w:line="180"/>
              <w:jc w:val="left"/>
              <w:rPr>
                <w:sz w:val="24"/>
                <w:szCs w:val="24"/>
                <w:lang w:val="en-US"/>
              </w:rPr>
            </w:pPr>
            <w:r>
              <w:rPr>
                <w:sz w:val="24"/>
                <w:szCs w:val="24"/>
                <w:lang w:val="en-US"/>
              </w:rPr>
              <w:t>Maintain airway, turn head to one side; press wounds with clean cloth to stop bleeding; do not move the patient casually</w:t>
            </w:r>
          </w:p>
        </w:tc>
      </w:tr>
      <w:tr w14:paraId="C305C99B">
        <w:tblPrEx/>
        <w:trPr/>
        <w:tc>
          <w:tcPr>
            <w:tcW w:w="1757" w:type="dxa"/>
            <w:tcBorders>
              <w:top w:val="single" w:sz="4" w:space="0" w:color="auto"/>
              <w:left w:val="single" w:sz="4" w:space="0" w:color="auto"/>
              <w:bottom w:val="single" w:sz="4" w:space="0" w:color="auto"/>
              <w:right w:val="single" w:sz="4" w:space="0" w:color="auto"/>
            </w:tcBorders>
          </w:tcPr>
          <w:p w14:paraId="98A6C3DE">
            <w:pPr>
              <w:pStyle w:val="style0"/>
              <w:numPr>
                <w:ilvl w:val="0"/>
                <w:numId w:val="0"/>
              </w:numPr>
              <w:spacing w:lineRule="auto" w:line="180"/>
              <w:jc w:val="left"/>
              <w:rPr>
                <w:sz w:val="24"/>
                <w:szCs w:val="24"/>
                <w:lang w:val="en-US"/>
              </w:rPr>
            </w:pPr>
            <w:r>
              <w:rPr>
                <w:sz w:val="24"/>
                <w:szCs w:val="24"/>
                <w:lang w:val="en-US"/>
              </w:rPr>
              <w:t>骨折 Fractures</w:t>
            </w:r>
          </w:p>
        </w:tc>
        <w:tc>
          <w:tcPr>
            <w:tcW w:w="3075" w:type="dxa"/>
            <w:tcBorders>
              <w:top w:val="single" w:sz="4" w:space="0" w:color="auto"/>
              <w:left w:val="single" w:sz="4" w:space="0" w:color="auto"/>
              <w:bottom w:val="single" w:sz="4" w:space="0" w:color="auto"/>
              <w:right w:val="single" w:sz="4" w:space="0" w:color="auto"/>
            </w:tcBorders>
          </w:tcPr>
          <w:p w14:paraId="601E466F">
            <w:pPr>
              <w:pStyle w:val="style0"/>
              <w:numPr>
                <w:ilvl w:val="0"/>
                <w:numId w:val="0"/>
              </w:numPr>
              <w:spacing w:lineRule="auto" w:line="180"/>
              <w:jc w:val="left"/>
              <w:rPr>
                <w:sz w:val="24"/>
                <w:szCs w:val="24"/>
                <w:lang w:val="en-US"/>
              </w:rPr>
            </w:pPr>
            <w:r>
              <w:rPr>
                <w:sz w:val="24"/>
                <w:szCs w:val="24"/>
                <w:lang w:val="en-US"/>
              </w:rPr>
              <w:t xml:space="preserve"> 就地取材固定（木板、树枝）；固定范围超过上下两个关节；开放性骨折先止血 </w:t>
            </w:r>
          </w:p>
        </w:tc>
        <w:tc>
          <w:tcPr>
            <w:tcW w:w="4478" w:type="dxa"/>
            <w:tcBorders>
              <w:top w:val="single" w:sz="4" w:space="0" w:color="auto"/>
              <w:left w:val="single" w:sz="4" w:space="0" w:color="auto"/>
              <w:bottom w:val="single" w:sz="4" w:space="0" w:color="auto"/>
              <w:right w:val="single" w:sz="4" w:space="0" w:color="auto"/>
            </w:tcBorders>
          </w:tcPr>
          <w:p w14:paraId="8955F636">
            <w:pPr>
              <w:pStyle w:val="style0"/>
              <w:numPr>
                <w:ilvl w:val="0"/>
                <w:numId w:val="0"/>
              </w:numPr>
              <w:spacing w:lineRule="auto" w:line="180"/>
              <w:jc w:val="left"/>
              <w:rPr>
                <w:sz w:val="24"/>
                <w:szCs w:val="24"/>
                <w:lang w:val="en-US"/>
              </w:rPr>
            </w:pPr>
            <w:r>
              <w:rPr>
                <w:sz w:val="24"/>
                <w:szCs w:val="24"/>
                <w:lang w:val="en-US"/>
              </w:rPr>
              <w:t>Immobilize wounds with materials on hand such as planks or branches; cover two joints above and below the injury; stop bleeding first for open fractures</w:t>
            </w:r>
          </w:p>
        </w:tc>
      </w:tr>
      <w:tr w14:paraId="65C37FA6">
        <w:tblPrEx/>
        <w:trPr/>
        <w:tc>
          <w:tcPr>
            <w:tcW w:w="1757" w:type="dxa"/>
            <w:tcBorders>
              <w:top w:val="single" w:sz="4" w:space="0" w:color="auto"/>
              <w:left w:val="single" w:sz="4" w:space="0" w:color="auto"/>
              <w:bottom w:val="single" w:sz="4" w:space="0" w:color="auto"/>
              <w:right w:val="single" w:sz="4" w:space="0" w:color="auto"/>
            </w:tcBorders>
          </w:tcPr>
          <w:p w14:paraId="5ECF62F8">
            <w:pPr>
              <w:pStyle w:val="style0"/>
              <w:numPr>
                <w:ilvl w:val="0"/>
                <w:numId w:val="0"/>
              </w:numPr>
              <w:spacing w:lineRule="auto" w:line="180"/>
              <w:jc w:val="left"/>
              <w:rPr>
                <w:sz w:val="24"/>
                <w:szCs w:val="24"/>
                <w:lang w:val="en-US"/>
              </w:rPr>
            </w:pPr>
            <w:r>
              <w:rPr>
                <w:sz w:val="24"/>
                <w:szCs w:val="24"/>
                <w:lang w:val="en-US"/>
              </w:rPr>
              <w:t>挤压综合征 Crush Syndrome</w:t>
            </w:r>
          </w:p>
        </w:tc>
        <w:tc>
          <w:tcPr>
            <w:tcW w:w="3075" w:type="dxa"/>
            <w:tcBorders>
              <w:top w:val="single" w:sz="4" w:space="0" w:color="auto"/>
              <w:left w:val="single" w:sz="4" w:space="0" w:color="auto"/>
              <w:bottom w:val="single" w:sz="4" w:space="0" w:color="auto"/>
              <w:right w:val="single" w:sz="4" w:space="0" w:color="auto"/>
            </w:tcBorders>
          </w:tcPr>
          <w:p w14:paraId="B9D43B35">
            <w:pPr>
              <w:pStyle w:val="style0"/>
              <w:numPr>
                <w:ilvl w:val="0"/>
                <w:numId w:val="0"/>
              </w:numPr>
              <w:spacing w:lineRule="auto" w:line="180"/>
              <w:jc w:val="left"/>
              <w:rPr>
                <w:sz w:val="24"/>
                <w:szCs w:val="24"/>
                <w:lang w:val="en-US"/>
              </w:rPr>
            </w:pPr>
            <w:r>
              <w:rPr>
                <w:sz w:val="24"/>
                <w:szCs w:val="24"/>
                <w:lang w:val="en-US"/>
              </w:rPr>
              <w:t>解除压迫前尽量补充液体；可导致休克和肾衰竭</w:t>
            </w:r>
          </w:p>
        </w:tc>
        <w:tc>
          <w:tcPr>
            <w:tcW w:w="4478" w:type="dxa"/>
            <w:tcBorders>
              <w:top w:val="single" w:sz="4" w:space="0" w:color="auto"/>
              <w:left w:val="single" w:sz="4" w:space="0" w:color="auto"/>
              <w:bottom w:val="single" w:sz="4" w:space="0" w:color="auto"/>
              <w:right w:val="single" w:sz="4" w:space="0" w:color="auto"/>
            </w:tcBorders>
          </w:tcPr>
          <w:p w14:paraId="3D220454">
            <w:pPr>
              <w:pStyle w:val="style0"/>
              <w:numPr>
                <w:ilvl w:val="0"/>
                <w:numId w:val="0"/>
              </w:numPr>
              <w:spacing w:lineRule="auto" w:line="180"/>
              <w:jc w:val="left"/>
              <w:rPr>
                <w:sz w:val="24"/>
                <w:szCs w:val="24"/>
                <w:lang w:val="en-US"/>
              </w:rPr>
            </w:pPr>
            <w:r>
              <w:rPr>
                <w:sz w:val="24"/>
                <w:szCs w:val="24"/>
                <w:lang w:val="en-US"/>
              </w:rPr>
              <w:t>Supply enough liquids before releasing compression; this injury may cause shock and kidney failure</w:t>
            </w:r>
          </w:p>
        </w:tc>
      </w:tr>
      <w:tr w14:paraId="E1CAFC6D">
        <w:tblPrEx/>
        <w:trPr/>
        <w:tc>
          <w:tcPr>
            <w:tcW w:w="1757" w:type="dxa"/>
            <w:tcBorders>
              <w:top w:val="single" w:sz="4" w:space="0" w:color="auto"/>
              <w:left w:val="single" w:sz="4" w:space="0" w:color="auto"/>
              <w:bottom w:val="single" w:sz="4" w:space="0" w:color="auto"/>
              <w:right w:val="single" w:sz="4" w:space="0" w:color="auto"/>
            </w:tcBorders>
          </w:tcPr>
          <w:p w14:paraId="5AFCC9E1">
            <w:pPr>
              <w:pStyle w:val="style0"/>
              <w:numPr>
                <w:ilvl w:val="0"/>
                <w:numId w:val="0"/>
              </w:numPr>
              <w:spacing w:lineRule="auto" w:line="180"/>
              <w:jc w:val="left"/>
              <w:rPr>
                <w:sz w:val="24"/>
                <w:szCs w:val="24"/>
                <w:lang w:val="en-US"/>
              </w:rPr>
            </w:pPr>
            <w:r>
              <w:rPr>
                <w:sz w:val="24"/>
                <w:szCs w:val="24"/>
                <w:lang w:val="en-US"/>
              </w:rPr>
              <w:t xml:space="preserve">窒息 Asphyxiation </w:t>
            </w:r>
          </w:p>
        </w:tc>
        <w:tc>
          <w:tcPr>
            <w:tcW w:w="3075" w:type="dxa"/>
            <w:tcBorders>
              <w:top w:val="single" w:sz="4" w:space="0" w:color="auto"/>
              <w:left w:val="single" w:sz="4" w:space="0" w:color="auto"/>
              <w:bottom w:val="single" w:sz="4" w:space="0" w:color="auto"/>
              <w:right w:val="single" w:sz="4" w:space="0" w:color="auto"/>
            </w:tcBorders>
          </w:tcPr>
          <w:p w14:paraId="2514E1D4">
            <w:pPr>
              <w:pStyle w:val="style0"/>
              <w:numPr>
                <w:ilvl w:val="0"/>
                <w:numId w:val="0"/>
              </w:numPr>
              <w:spacing w:lineRule="auto" w:line="180"/>
              <w:jc w:val="left"/>
              <w:rPr>
                <w:sz w:val="24"/>
                <w:szCs w:val="24"/>
                <w:lang w:val="en-US"/>
              </w:rPr>
            </w:pPr>
            <w:r>
              <w:rPr>
                <w:sz w:val="24"/>
                <w:szCs w:val="24"/>
                <w:lang w:val="en-US"/>
              </w:rPr>
              <w:t xml:space="preserve">清除口鼻异物，保持气道通畅；必要时人工呼吸 </w:t>
            </w:r>
          </w:p>
        </w:tc>
        <w:tc>
          <w:tcPr>
            <w:tcW w:w="4478" w:type="dxa"/>
            <w:tcBorders>
              <w:top w:val="single" w:sz="4" w:space="0" w:color="auto"/>
              <w:left w:val="single" w:sz="4" w:space="0" w:color="auto"/>
              <w:bottom w:val="single" w:sz="4" w:space="0" w:color="auto"/>
              <w:right w:val="single" w:sz="4" w:space="0" w:color="auto"/>
            </w:tcBorders>
          </w:tcPr>
          <w:p w14:paraId="7288B03F">
            <w:pPr>
              <w:pStyle w:val="style0"/>
              <w:numPr>
                <w:ilvl w:val="0"/>
                <w:numId w:val="0"/>
              </w:numPr>
              <w:spacing w:lineRule="auto" w:line="180"/>
              <w:jc w:val="left"/>
              <w:rPr>
                <w:sz w:val="24"/>
                <w:szCs w:val="24"/>
                <w:lang w:val="en-US"/>
              </w:rPr>
            </w:pPr>
            <w:r>
              <w:rPr>
                <w:sz w:val="24"/>
                <w:szCs w:val="24"/>
                <w:lang w:val="en-US"/>
              </w:rPr>
              <w:t>Clear foreign objects in mouth and nose to keep airway unobstructed; perform artificial respiration if necessary</w:t>
            </w:r>
          </w:p>
        </w:tc>
      </w:tr>
      <w:tr w14:paraId="7BF90739">
        <w:tblPrEx/>
        <w:trPr/>
        <w:tc>
          <w:tcPr>
            <w:tcW w:w="1757" w:type="dxa"/>
            <w:tcBorders>
              <w:top w:val="single" w:sz="4" w:space="0" w:color="auto"/>
              <w:left w:val="single" w:sz="4" w:space="0" w:color="auto"/>
              <w:bottom w:val="single" w:sz="4" w:space="0" w:color="auto"/>
              <w:right w:val="single" w:sz="4" w:space="0" w:color="auto"/>
            </w:tcBorders>
          </w:tcPr>
          <w:p w14:paraId="E734585D">
            <w:pPr>
              <w:pStyle w:val="style0"/>
              <w:numPr>
                <w:ilvl w:val="0"/>
                <w:numId w:val="0"/>
              </w:numPr>
              <w:spacing w:lineRule="auto" w:line="180"/>
              <w:jc w:val="left"/>
              <w:rPr>
                <w:sz w:val="24"/>
                <w:szCs w:val="24"/>
                <w:lang w:val="en-US"/>
              </w:rPr>
            </w:pPr>
            <w:r>
              <w:rPr>
                <w:sz w:val="24"/>
                <w:szCs w:val="24"/>
                <w:lang w:val="en-US"/>
              </w:rPr>
              <w:t xml:space="preserve">出血 Hemorrhage </w:t>
            </w:r>
          </w:p>
        </w:tc>
        <w:tc>
          <w:tcPr>
            <w:tcW w:w="3075" w:type="dxa"/>
            <w:tcBorders>
              <w:top w:val="single" w:sz="4" w:space="0" w:color="auto"/>
              <w:left w:val="single" w:sz="4" w:space="0" w:color="auto"/>
              <w:bottom w:val="single" w:sz="4" w:space="0" w:color="auto"/>
              <w:right w:val="single" w:sz="4" w:space="0" w:color="auto"/>
            </w:tcBorders>
          </w:tcPr>
          <w:p w14:paraId="9729970A">
            <w:pPr>
              <w:pStyle w:val="style0"/>
              <w:numPr>
                <w:ilvl w:val="0"/>
                <w:numId w:val="0"/>
              </w:numPr>
              <w:spacing w:lineRule="auto" w:line="180"/>
              <w:jc w:val="left"/>
              <w:rPr>
                <w:sz w:val="24"/>
                <w:szCs w:val="24"/>
                <w:lang w:val="en-US"/>
              </w:rPr>
            </w:pPr>
            <w:r>
              <w:rPr>
                <w:sz w:val="24"/>
                <w:szCs w:val="24"/>
                <w:lang w:val="en-US"/>
              </w:rPr>
              <w:t xml:space="preserve">抬高患肢，加压包扎；动脉出血用止血带（每1小时松一次） </w:t>
            </w:r>
          </w:p>
        </w:tc>
        <w:tc>
          <w:tcPr>
            <w:tcW w:w="4478" w:type="dxa"/>
            <w:tcBorders>
              <w:top w:val="single" w:sz="4" w:space="0" w:color="auto"/>
              <w:left w:val="single" w:sz="4" w:space="0" w:color="auto"/>
              <w:bottom w:val="single" w:sz="4" w:space="0" w:color="auto"/>
              <w:right w:val="single" w:sz="4" w:space="0" w:color="auto"/>
            </w:tcBorders>
          </w:tcPr>
          <w:p w14:paraId="F88B736F">
            <w:pPr>
              <w:pStyle w:val="style0"/>
              <w:numPr>
                <w:ilvl w:val="0"/>
                <w:numId w:val="0"/>
              </w:numPr>
              <w:spacing w:lineRule="auto" w:line="180"/>
              <w:jc w:val="left"/>
              <w:rPr>
                <w:sz w:val="24"/>
                <w:szCs w:val="24"/>
                <w:lang w:val="en-US"/>
              </w:rPr>
            </w:pPr>
            <w:r>
              <w:rPr>
                <w:sz w:val="24"/>
                <w:szCs w:val="24"/>
                <w:lang w:val="en-US"/>
              </w:rPr>
              <w:t>Lift the injured limb and wrap with pressure bandage; use tourniquet for arterial bleeding and loosen it every hour</w:t>
            </w:r>
          </w:p>
        </w:tc>
      </w:tr>
    </w:tbl>
    <w:p w14:paraId="5113E6F1">
      <w:pPr>
        <w:pStyle w:val="style0"/>
        <w:numPr>
          <w:ilvl w:val="0"/>
          <w:numId w:val="0"/>
        </w:numPr>
        <w:spacing w:lineRule="auto" w:line="180"/>
        <w:jc w:val="left"/>
        <w:rPr>
          <w:b/>
          <w:bCs/>
          <w:sz w:val="28"/>
          <w:szCs w:val="28"/>
          <w:lang w:val="en-US"/>
        </w:rPr>
      </w:pPr>
    </w:p>
    <w:p w14:paraId="55F6E030">
      <w:pPr>
        <w:pStyle w:val="style0"/>
        <w:numPr>
          <w:ilvl w:val="0"/>
          <w:numId w:val="0"/>
        </w:numPr>
        <w:spacing w:lineRule="auto" w:line="180"/>
        <w:jc w:val="left"/>
        <w:rPr>
          <w:b/>
          <w:bCs/>
          <w:sz w:val="28"/>
          <w:szCs w:val="28"/>
          <w:lang w:val="en-US"/>
        </w:rPr>
      </w:pPr>
      <w:r>
        <w:rPr>
          <w:b/>
          <w:bCs/>
          <w:sz w:val="28"/>
          <w:szCs w:val="28"/>
          <w:lang w:val="en-US"/>
        </w:rPr>
        <w:t>D应急包物品清单</w:t>
      </w:r>
    </w:p>
    <w:tbl>
      <w:tblPr>
        <w:tblStyle w:val="style154"/>
        <w:tblpPr w:leftFromText="0" w:rightFromText="0" w:vertAnchor="text" w:horzAnchor="page" w:tblpX="1603" w:tblpY="211"/>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207"/>
        <w:gridCol w:w="3329"/>
        <w:gridCol w:w="2770"/>
      </w:tblGrid>
      <w:tr w14:paraId="BDF0E0E9">
        <w:trPr>
          <w:trHeight w:val="644" w:hRule="atLeast"/>
          <w:jc w:val="left"/>
        </w:trPr>
        <w:tc>
          <w:tcPr>
            <w:tcW w:w="2207" w:type="dxa"/>
            <w:tcBorders>
              <w:top w:val="single" w:sz="4" w:space="0" w:color="auto"/>
              <w:left w:val="single" w:sz="4" w:space="0" w:color="auto"/>
              <w:bottom w:val="single" w:sz="4" w:space="0" w:color="auto"/>
              <w:right w:val="single" w:sz="4" w:space="0" w:color="auto"/>
            </w:tcBorders>
          </w:tcPr>
          <w:p w14:paraId="4FBF0EA2">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类别 / Category </w:t>
            </w:r>
          </w:p>
        </w:tc>
        <w:tc>
          <w:tcPr>
            <w:tcW w:w="3329" w:type="dxa"/>
            <w:tcBorders>
              <w:top w:val="single" w:sz="4" w:space="0" w:color="auto"/>
              <w:left w:val="single" w:sz="4" w:space="0" w:color="auto"/>
              <w:bottom w:val="single" w:sz="4" w:space="0" w:color="auto"/>
              <w:right w:val="single" w:sz="4" w:space="0" w:color="auto"/>
            </w:tcBorders>
          </w:tcPr>
          <w:p w14:paraId="5858E3C8">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中文内容 </w:t>
            </w:r>
          </w:p>
        </w:tc>
        <w:tc>
          <w:tcPr>
            <w:tcW w:w="2770" w:type="dxa"/>
            <w:tcBorders>
              <w:top w:val="single" w:sz="4" w:space="0" w:color="auto"/>
              <w:left w:val="single" w:sz="4" w:space="0" w:color="auto"/>
              <w:bottom w:val="single" w:sz="4" w:space="0" w:color="auto"/>
              <w:right w:val="single" w:sz="4" w:space="0" w:color="auto"/>
            </w:tcBorders>
          </w:tcPr>
          <w:p w14:paraId="202C8037">
            <w:pPr>
              <w:pStyle w:val="style0"/>
              <w:numPr>
                <w:ilvl w:val="0"/>
                <w:numId w:val="0"/>
              </w:numPr>
              <w:spacing w:lineRule="auto" w:line="180"/>
              <w:jc w:val="left"/>
              <w:rPr>
                <w:b w:val="false"/>
                <w:bCs w:val="false"/>
                <w:sz w:val="24"/>
                <w:szCs w:val="24"/>
                <w:lang w:val="en-US"/>
              </w:rPr>
            </w:pPr>
            <w:r>
              <w:rPr>
                <w:b w:val="false"/>
                <w:bCs w:val="false"/>
                <w:sz w:val="24"/>
                <w:szCs w:val="24"/>
                <w:lang w:val="en-US"/>
              </w:rPr>
              <w:t>English Contents</w:t>
            </w:r>
          </w:p>
        </w:tc>
      </w:tr>
      <w:tr w14:paraId="CF5CDED5">
        <w:tblPrEx/>
        <w:trPr>
          <w:jc w:val="left"/>
        </w:trPr>
        <w:tc>
          <w:tcPr>
            <w:tcW w:w="2207" w:type="dxa"/>
            <w:tcBorders>
              <w:top w:val="single" w:sz="4" w:space="0" w:color="auto"/>
              <w:left w:val="single" w:sz="4" w:space="0" w:color="auto"/>
              <w:bottom w:val="single" w:sz="4" w:space="0" w:color="auto"/>
              <w:right w:val="single" w:sz="4" w:space="0" w:color="auto"/>
            </w:tcBorders>
          </w:tcPr>
          <w:p w14:paraId="604F3154">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生存保障 Survival  </w:t>
            </w:r>
          </w:p>
        </w:tc>
        <w:tc>
          <w:tcPr>
            <w:tcW w:w="3329" w:type="dxa"/>
            <w:tcBorders>
              <w:top w:val="single" w:sz="4" w:space="0" w:color="auto"/>
              <w:left w:val="single" w:sz="4" w:space="0" w:color="auto"/>
              <w:bottom w:val="single" w:sz="4" w:space="0" w:color="auto"/>
              <w:right w:val="single" w:sz="4" w:space="0" w:color="auto"/>
            </w:tcBorders>
          </w:tcPr>
          <w:p w14:paraId="3BCDB890">
            <w:pPr>
              <w:pStyle w:val="style0"/>
              <w:numPr>
                <w:ilvl w:val="0"/>
                <w:numId w:val="0"/>
              </w:numPr>
              <w:spacing w:lineRule="auto" w:line="180"/>
              <w:jc w:val="left"/>
              <w:rPr>
                <w:b w:val="false"/>
                <w:bCs w:val="false"/>
                <w:sz w:val="24"/>
                <w:szCs w:val="24"/>
                <w:lang w:val="en-US"/>
              </w:rPr>
            </w:pPr>
            <w:r>
              <w:rPr>
                <w:b w:val="false"/>
                <w:bCs w:val="false"/>
                <w:sz w:val="24"/>
                <w:szCs w:val="24"/>
                <w:lang w:val="en-US"/>
              </w:rPr>
              <w:t>水（每人每天3-4L，3天量）、压缩饼干/罐头（3天量）</w:t>
            </w:r>
          </w:p>
        </w:tc>
        <w:tc>
          <w:tcPr>
            <w:tcW w:w="2770" w:type="dxa"/>
            <w:tcBorders>
              <w:top w:val="single" w:sz="4" w:space="0" w:color="auto"/>
              <w:left w:val="single" w:sz="4" w:space="0" w:color="auto"/>
              <w:bottom w:val="single" w:sz="4" w:space="0" w:color="auto"/>
              <w:right w:val="single" w:sz="4" w:space="0" w:color="auto"/>
            </w:tcBorders>
          </w:tcPr>
          <w:p w14:paraId="F552683C">
            <w:pPr>
              <w:pStyle w:val="style0"/>
              <w:numPr>
                <w:ilvl w:val="0"/>
                <w:numId w:val="0"/>
              </w:numPr>
              <w:spacing w:lineRule="auto" w:line="180"/>
              <w:jc w:val="left"/>
              <w:rPr>
                <w:b w:val="false"/>
                <w:bCs w:val="false"/>
                <w:sz w:val="24"/>
                <w:szCs w:val="24"/>
                <w:lang w:val="en-US"/>
              </w:rPr>
            </w:pPr>
            <w:r>
              <w:rPr>
                <w:b w:val="false"/>
                <w:bCs w:val="false"/>
                <w:sz w:val="24"/>
                <w:szCs w:val="24"/>
                <w:lang w:val="en-US"/>
              </w:rPr>
              <w:t>Water (3-4 liters per person per day for 3 days), compressed biscuits or canned food for 3 days</w:t>
            </w:r>
          </w:p>
        </w:tc>
      </w:tr>
      <w:tr w14:paraId="2082948A">
        <w:tblPrEx/>
        <w:trPr>
          <w:jc w:val="left"/>
        </w:trPr>
        <w:tc>
          <w:tcPr>
            <w:tcW w:w="2207" w:type="dxa"/>
            <w:tcBorders>
              <w:top w:val="single" w:sz="4" w:space="0" w:color="auto"/>
              <w:left w:val="single" w:sz="4" w:space="0" w:color="auto"/>
              <w:bottom w:val="single" w:sz="4" w:space="0" w:color="auto"/>
              <w:right w:val="single" w:sz="4" w:space="0" w:color="auto"/>
            </w:tcBorders>
          </w:tcPr>
          <w:p w14:paraId="81A87A49">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医疗防护 Medical </w:t>
            </w:r>
          </w:p>
        </w:tc>
        <w:tc>
          <w:tcPr>
            <w:tcW w:w="3329" w:type="dxa"/>
            <w:tcBorders>
              <w:top w:val="single" w:sz="4" w:space="0" w:color="auto"/>
              <w:left w:val="single" w:sz="4" w:space="0" w:color="auto"/>
              <w:bottom w:val="single" w:sz="4" w:space="0" w:color="auto"/>
              <w:right w:val="single" w:sz="4" w:space="0" w:color="auto"/>
            </w:tcBorders>
          </w:tcPr>
          <w:p w14:paraId="E787A506">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 急救箱、常用药品、口罩手套、防护眼镜</w:t>
            </w:r>
          </w:p>
        </w:tc>
        <w:tc>
          <w:tcPr>
            <w:tcW w:w="2770" w:type="dxa"/>
            <w:tcBorders>
              <w:top w:val="single" w:sz="4" w:space="0" w:color="auto"/>
              <w:left w:val="single" w:sz="4" w:space="0" w:color="auto"/>
              <w:bottom w:val="single" w:sz="4" w:space="0" w:color="auto"/>
              <w:right w:val="single" w:sz="4" w:space="0" w:color="auto"/>
            </w:tcBorders>
          </w:tcPr>
          <w:p w14:paraId="BE8C34C9">
            <w:pPr>
              <w:pStyle w:val="style0"/>
              <w:numPr>
                <w:ilvl w:val="0"/>
                <w:numId w:val="0"/>
              </w:numPr>
              <w:spacing w:lineRule="auto" w:line="180"/>
              <w:jc w:val="left"/>
              <w:rPr>
                <w:b w:val="false"/>
                <w:bCs w:val="false"/>
                <w:sz w:val="24"/>
                <w:szCs w:val="24"/>
                <w:lang w:val="en-US"/>
              </w:rPr>
            </w:pPr>
            <w:r>
              <w:rPr>
                <w:b w:val="false"/>
                <w:bCs w:val="false"/>
                <w:sz w:val="24"/>
                <w:szCs w:val="24"/>
                <w:lang w:val="en-US"/>
              </w:rPr>
              <w:t>First aid kit, daily medicines, masks, gloves and safety goggles</w:t>
            </w:r>
          </w:p>
        </w:tc>
      </w:tr>
      <w:tr w14:paraId="90F21D85">
        <w:tblPrEx/>
        <w:trPr>
          <w:jc w:val="left"/>
        </w:trPr>
        <w:tc>
          <w:tcPr>
            <w:tcW w:w="2207" w:type="dxa"/>
            <w:tcBorders>
              <w:top w:val="single" w:sz="4" w:space="0" w:color="auto"/>
              <w:left w:val="single" w:sz="4" w:space="0" w:color="auto"/>
              <w:bottom w:val="single" w:sz="4" w:space="0" w:color="auto"/>
              <w:right w:val="single" w:sz="4" w:space="0" w:color="auto"/>
            </w:tcBorders>
          </w:tcPr>
          <w:p w14:paraId="E60DF51D">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通讯照明 Communication  </w:t>
            </w:r>
          </w:p>
        </w:tc>
        <w:tc>
          <w:tcPr>
            <w:tcW w:w="3329" w:type="dxa"/>
            <w:tcBorders>
              <w:top w:val="single" w:sz="4" w:space="0" w:color="auto"/>
              <w:left w:val="single" w:sz="4" w:space="0" w:color="auto"/>
              <w:bottom w:val="single" w:sz="4" w:space="0" w:color="auto"/>
              <w:right w:val="single" w:sz="4" w:space="0" w:color="auto"/>
            </w:tcBorders>
          </w:tcPr>
          <w:p w14:paraId="845E9976">
            <w:pPr>
              <w:pStyle w:val="style0"/>
              <w:numPr>
                <w:ilvl w:val="0"/>
                <w:numId w:val="0"/>
              </w:numPr>
              <w:spacing w:lineRule="auto" w:line="180"/>
              <w:jc w:val="left"/>
              <w:rPr>
                <w:b w:val="false"/>
                <w:bCs w:val="false"/>
                <w:sz w:val="24"/>
                <w:szCs w:val="24"/>
                <w:lang w:val="en-US"/>
              </w:rPr>
            </w:pPr>
            <w:r>
              <w:rPr>
                <w:b w:val="false"/>
                <w:bCs w:val="false"/>
                <w:sz w:val="24"/>
                <w:szCs w:val="24"/>
                <w:lang w:val="en-US"/>
              </w:rPr>
              <w:t>手摇收音机、手电筒（备用电池）、哨子、充电宝</w:t>
            </w:r>
          </w:p>
        </w:tc>
        <w:tc>
          <w:tcPr>
            <w:tcW w:w="2770" w:type="dxa"/>
            <w:tcBorders>
              <w:top w:val="single" w:sz="4" w:space="0" w:color="auto"/>
              <w:left w:val="single" w:sz="4" w:space="0" w:color="auto"/>
              <w:bottom w:val="single" w:sz="4" w:space="0" w:color="auto"/>
              <w:right w:val="single" w:sz="4" w:space="0" w:color="auto"/>
            </w:tcBorders>
          </w:tcPr>
          <w:p w14:paraId="DEF2560E">
            <w:pPr>
              <w:pStyle w:val="style0"/>
              <w:numPr>
                <w:ilvl w:val="0"/>
                <w:numId w:val="0"/>
              </w:numPr>
              <w:spacing w:lineRule="auto" w:line="180"/>
              <w:jc w:val="left"/>
              <w:rPr>
                <w:b w:val="false"/>
                <w:bCs w:val="false"/>
                <w:sz w:val="24"/>
                <w:szCs w:val="24"/>
                <w:lang w:val="en-US"/>
              </w:rPr>
            </w:pPr>
            <w:r>
              <w:rPr>
                <w:b w:val="false"/>
                <w:bCs w:val="false"/>
                <w:sz w:val="24"/>
                <w:szCs w:val="24"/>
                <w:lang w:val="en-US"/>
              </w:rPr>
              <w:t>Hand-crank radio, flashlight with spare batteries, whistle, power bank</w:t>
            </w:r>
          </w:p>
        </w:tc>
      </w:tr>
      <w:tr w14:paraId="612D1894">
        <w:tblPrEx/>
        <w:trPr>
          <w:jc w:val="left"/>
        </w:trPr>
        <w:tc>
          <w:tcPr>
            <w:tcW w:w="2207" w:type="dxa"/>
            <w:tcBorders>
              <w:top w:val="single" w:sz="4" w:space="0" w:color="auto"/>
              <w:left w:val="single" w:sz="4" w:space="0" w:color="auto"/>
              <w:bottom w:val="single" w:sz="4" w:space="0" w:color="auto"/>
              <w:right w:val="single" w:sz="4" w:space="0" w:color="auto"/>
            </w:tcBorders>
          </w:tcPr>
          <w:p w14:paraId="DFF47F2E">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工具文件 Tools </w:t>
            </w:r>
          </w:p>
        </w:tc>
        <w:tc>
          <w:tcPr>
            <w:tcW w:w="3329" w:type="dxa"/>
            <w:tcBorders>
              <w:top w:val="single" w:sz="4" w:space="0" w:color="auto"/>
              <w:left w:val="single" w:sz="4" w:space="0" w:color="auto"/>
              <w:bottom w:val="single" w:sz="4" w:space="0" w:color="auto"/>
              <w:right w:val="single" w:sz="4" w:space="0" w:color="auto"/>
            </w:tcBorders>
          </w:tcPr>
          <w:p w14:paraId="FD887146">
            <w:pPr>
              <w:pStyle w:val="style0"/>
              <w:numPr>
                <w:ilvl w:val="0"/>
                <w:numId w:val="0"/>
              </w:numPr>
              <w:spacing w:lineRule="auto" w:line="180"/>
              <w:jc w:val="left"/>
              <w:rPr>
                <w:b w:val="false"/>
                <w:bCs w:val="false"/>
                <w:sz w:val="24"/>
                <w:szCs w:val="24"/>
                <w:lang w:val="en-US"/>
              </w:rPr>
            </w:pPr>
            <w:r>
              <w:rPr>
                <w:b w:val="false"/>
                <w:bCs w:val="false"/>
                <w:sz w:val="24"/>
                <w:szCs w:val="24"/>
                <w:lang w:val="en-US"/>
              </w:rPr>
              <w:t xml:space="preserve">多功能刀、绳索（10米以上）、打火机、证件复印件、少量现金 </w:t>
            </w:r>
          </w:p>
        </w:tc>
        <w:tc>
          <w:tcPr>
            <w:tcW w:w="2770" w:type="dxa"/>
            <w:tcBorders>
              <w:top w:val="single" w:sz="4" w:space="0" w:color="auto"/>
              <w:left w:val="single" w:sz="4" w:space="0" w:color="auto"/>
              <w:bottom w:val="single" w:sz="4" w:space="0" w:color="auto"/>
              <w:right w:val="single" w:sz="4" w:space="0" w:color="auto"/>
            </w:tcBorders>
          </w:tcPr>
          <w:p w14:paraId="15CF03AA">
            <w:pPr>
              <w:pStyle w:val="style0"/>
              <w:numPr>
                <w:ilvl w:val="0"/>
                <w:numId w:val="0"/>
              </w:numPr>
              <w:spacing w:lineRule="auto" w:line="180"/>
              <w:jc w:val="left"/>
              <w:rPr>
                <w:b w:val="false"/>
                <w:bCs w:val="false"/>
                <w:sz w:val="24"/>
                <w:szCs w:val="24"/>
                <w:lang w:val="en-US"/>
              </w:rPr>
            </w:pPr>
            <w:r>
              <w:rPr>
                <w:b w:val="false"/>
                <w:bCs w:val="false"/>
                <w:sz w:val="24"/>
                <w:szCs w:val="24"/>
                <w:lang w:val="en-US"/>
              </w:rPr>
              <w:t>Multi-tool, rope over 10 meters long, lighter, copies of identity documents, a small amount of cash</w:t>
            </w:r>
          </w:p>
        </w:tc>
      </w:tr>
    </w:tbl>
    <w:p w14:paraId="D310BF1F">
      <w:pPr>
        <w:pStyle w:val="style0"/>
        <w:numPr>
          <w:ilvl w:val="0"/>
          <w:numId w:val="0"/>
        </w:numPr>
        <w:spacing w:lineRule="auto" w:line="180"/>
        <w:jc w:val="left"/>
        <w:rPr>
          <w:b/>
          <w:bCs/>
          <w:sz w:val="28"/>
          <w:szCs w:val="28"/>
          <w:lang w:val="en-US"/>
        </w:rPr>
      </w:pPr>
    </w:p>
    <w:p w14:paraId="49761B01">
      <w:pPr>
        <w:pStyle w:val="style0"/>
        <w:numPr>
          <w:ilvl w:val="0"/>
          <w:numId w:val="0"/>
        </w:numPr>
        <w:spacing w:lineRule="auto" w:line="180"/>
        <w:jc w:val="left"/>
        <w:rPr>
          <w:sz w:val="28"/>
          <w:szCs w:val="28"/>
          <w:lang w:val="en-US"/>
        </w:rPr>
      </w:pPr>
      <w:r>
        <w:rPr>
          <w:sz w:val="28"/>
          <w:szCs w:val="28"/>
          <w:lang w:val="en-US"/>
        </w:rPr>
        <w:t>…………</w:t>
      </w:r>
    </w:p>
    <w:p w14:paraId="5CCD7EB8">
      <w:pPr>
        <w:pStyle w:val="style0"/>
        <w:numPr>
          <w:ilvl w:val="0"/>
          <w:numId w:val="0"/>
        </w:numPr>
        <w:spacing w:lineRule="auto" w:line="180"/>
        <w:jc w:val="left"/>
        <w:rPr>
          <w:b/>
          <w:bCs/>
          <w:sz w:val="24"/>
          <w:szCs w:val="24"/>
          <w:u w:val="single"/>
          <w:lang w:val="en-US"/>
        </w:rPr>
      </w:pPr>
      <w:r>
        <w:rPr>
          <w:b/>
          <w:bCs/>
          <w:sz w:val="24"/>
          <w:szCs w:val="24"/>
          <w:u w:val="single"/>
          <w:lang w:val="en-US"/>
        </w:rPr>
        <w:t>应对策略 / Response Strategies</w:t>
      </w:r>
    </w:p>
    <w:p w14:paraId="FA1D2839">
      <w:pPr>
        <w:pStyle w:val="style0"/>
        <w:numPr>
          <w:ilvl w:val="0"/>
          <w:numId w:val="0"/>
        </w:numPr>
        <w:spacing w:lineRule="auto" w:line="180"/>
        <w:jc w:val="left"/>
        <w:rPr>
          <w:sz w:val="24"/>
          <w:szCs w:val="24"/>
          <w:lang w:val="en-US"/>
        </w:rPr>
      </w:pPr>
      <w:r>
        <w:rPr>
          <w:sz w:val="24"/>
          <w:szCs w:val="24"/>
          <w:lang w:val="en-US"/>
        </w:rPr>
        <w:t xml:space="preserve"> 1. 黄金法则 / Golden Rule: 伏地、遮挡、手抓牢" / "Drop, Cover, Hold On</w:t>
      </w:r>
    </w:p>
    <w:p w14:paraId="9B1D6F06">
      <w:pPr>
        <w:pStyle w:val="style0"/>
        <w:numPr>
          <w:ilvl w:val="0"/>
          <w:numId w:val="0"/>
        </w:numPr>
        <w:spacing w:lineRule="auto" w:line="180"/>
        <w:jc w:val="left"/>
        <w:rPr>
          <w:sz w:val="24"/>
          <w:szCs w:val="24"/>
          <w:lang w:val="en-US"/>
        </w:rPr>
      </w:pPr>
      <w:r>
        <w:rPr>
          <w:sz w:val="24"/>
          <w:szCs w:val="24"/>
          <w:lang w:val="en-US"/>
        </w:rPr>
        <w:t>国际公认的黄金避险法则，是中国地震局、美国FEMA、日本气象厅等机构一致推荐的核心方法。地震来临时，黄金避险时间往往只有十几秒至几十秒。- 伏地（Drop）：迅速双腿跪地，身体蜷缩俯下，提供低矮、稳定的支撑面- 遮挡（Cover）：移动到坚固桌子或家具下方，用双臂护住头部和颈部- 抓牢（Hold On）：紧紧抓住遮挡物（桌腿等），直到摇晃停止</w:t>
      </w:r>
    </w:p>
    <w:p w14:paraId="EA4B45BF">
      <w:pPr>
        <w:pStyle w:val="style0"/>
        <w:numPr>
          <w:ilvl w:val="0"/>
          <w:numId w:val="0"/>
        </w:numPr>
        <w:spacing w:lineRule="auto" w:line="180"/>
        <w:jc w:val="left"/>
        <w:rPr>
          <w:sz w:val="24"/>
          <w:szCs w:val="24"/>
          <w:lang w:val="en-US"/>
        </w:rPr>
      </w:pPr>
      <w:r>
        <w:rPr>
          <w:sz w:val="24"/>
          <w:szCs w:val="24"/>
          <w:lang w:val="en-US"/>
        </w:rPr>
        <w:t>The internationally recognized golden rule recommended by the China Earthquake Administration, US FEMA, the Japan Meteorological Agency, and other institutions. When an earthquake strikes, the golden window is often only 10 to several dozen seconds.- Drop: Get down on hands and knees, curl body- Cover: Get under sturdy table, protect head/neck with arms- Hold On: Grip table legs until shaking stops</w:t>
      </w:r>
    </w:p>
    <w:p w14:paraId="48EE64BE">
      <w:pPr>
        <w:pStyle w:val="style0"/>
        <w:numPr>
          <w:ilvl w:val="0"/>
          <w:numId w:val="0"/>
        </w:numPr>
        <w:spacing w:lineRule="auto" w:line="180"/>
        <w:jc w:val="left"/>
        <w:rPr>
          <w:sz w:val="24"/>
          <w:szCs w:val="24"/>
          <w:lang w:val="en-US"/>
        </w:rPr>
      </w:pPr>
    </w:p>
    <w:p w14:paraId="D991309A">
      <w:pPr>
        <w:pStyle w:val="style0"/>
        <w:numPr>
          <w:ilvl w:val="0"/>
          <w:numId w:val="0"/>
        </w:numPr>
        <w:rPr>
          <w:sz w:val="24"/>
          <w:szCs w:val="24"/>
          <w:lang w:val="en-US"/>
        </w:rPr>
      </w:pPr>
      <w:r>
        <w:rPr>
          <w:b/>
          <w:bCs/>
          <w:sz w:val="24"/>
          <w:szCs w:val="24"/>
          <w:lang w:val="en-US"/>
        </w:rPr>
        <w:t>震前准备 / Pre-Earthquake Preparation</w:t>
      </w:r>
      <w:r>
        <w:rPr>
          <w:sz w:val="24"/>
          <w:szCs w:val="24"/>
          <w:lang w:val="en-US"/>
        </w:rPr>
        <w:t>：</w:t>
      </w:r>
    </w:p>
    <w:p w14:paraId="8500A54D">
      <w:pPr>
        <w:pStyle w:val="style0"/>
        <w:numPr>
          <w:ilvl w:val="0"/>
          <w:numId w:val="0"/>
        </w:numPr>
        <w:rPr>
          <w:sz w:val="24"/>
          <w:szCs w:val="24"/>
          <w:lang w:val="en-US"/>
        </w:rPr>
      </w:pPr>
      <w:r>
        <w:rPr>
          <w:sz w:val="24"/>
          <w:szCs w:val="24"/>
          <w:lang w:val="en-US"/>
        </w:rPr>
        <w:t>每个家庭应制定"家庭地震应急预案"：- 确定家中最安全的避险位置（坚固桌下、承重墙角、卫生间）- 规划从每个房间到最近出口的逃生路线- 约定震后家人集合地点- 每半年进行一次家庭地震演练- 固定高大书柜衣柜到墙上，重物放低处，不在床头上方悬挂重物高大书柜衣柜到墙上，重物放低处，不在床头上方悬挂重物English: Every household should develop a "Family Earthquake Emergency Plan": identify safest shelter spots, plan escape routes, agree on meeting points, conduct drills every 6 months. Secure tall furniture to walls, keep heavy items low, avoid hanging heavy objects above beds</w:t>
      </w:r>
    </w:p>
    <w:p w14:paraId="B72C8D32">
      <w:pPr>
        <w:pStyle w:val="style0"/>
        <w:numPr>
          <w:ilvl w:val="0"/>
          <w:numId w:val="0"/>
        </w:numPr>
        <w:rPr>
          <w:sz w:val="24"/>
          <w:szCs w:val="24"/>
          <w:lang w:val="en-US"/>
        </w:rPr>
      </w:pPr>
    </w:p>
    <w:p w14:paraId="31E7FE7D">
      <w:pPr>
        <w:pStyle w:val="style0"/>
        <w:numPr>
          <w:ilvl w:val="0"/>
          <w:numId w:val="0"/>
        </w:numPr>
        <w:rPr>
          <w:b/>
          <w:bCs/>
          <w:sz w:val="24"/>
          <w:szCs w:val="24"/>
          <w:lang w:val="en-US"/>
        </w:rPr>
      </w:pPr>
      <w:r>
        <w:rPr>
          <w:b/>
          <w:bCs/>
          <w:sz w:val="24"/>
          <w:szCs w:val="24"/>
          <w:lang w:val="en-US"/>
        </w:rPr>
        <w:t>震时逃生原则 / Escape Principles During Earthquake:</w:t>
      </w:r>
    </w:p>
    <w:p w14:paraId="19660F48">
      <w:pPr>
        <w:pStyle w:val="style0"/>
        <w:numPr>
          <w:ilvl w:val="0"/>
          <w:numId w:val="0"/>
        </w:numPr>
        <w:rPr>
          <w:sz w:val="24"/>
          <w:szCs w:val="24"/>
          <w:lang w:val="en-US"/>
        </w:rPr>
      </w:pPr>
      <w:r>
        <w:rPr>
          <w:sz w:val="24"/>
          <w:szCs w:val="24"/>
          <w:lang w:val="en-US"/>
        </w:rPr>
        <w:t>中文："黄金避险时间"通常只有10到20秒。正确做法是"先躲后跑"——震感最强烈的几十秒内先就近躲避，等震感明显过去后再快速、有序撤离。撤离时：走楼梯不走电梯；用湿毛巾捂口鼻；弯腰低姿行进；不推搡、不逆行。English: The "golden evasion window" is typically only 10 to 20 seconds. "Shelter first, then evacuate." When evacuating: use stairs, cover nose/mouth, crouch low, don't push</w:t>
      </w:r>
    </w:p>
    <w:p w14:paraId="CB79CD02">
      <w:pPr>
        <w:pStyle w:val="style0"/>
        <w:numPr>
          <w:ilvl w:val="0"/>
          <w:numId w:val="0"/>
        </w:numPr>
        <w:rPr>
          <w:sz w:val="24"/>
          <w:szCs w:val="24"/>
          <w:lang w:val="en-US"/>
        </w:rPr>
      </w:pPr>
      <w:r>
        <w:rPr>
          <w:sz w:val="24"/>
          <w:szCs w:val="24"/>
          <w:lang w:val="en-US"/>
        </w:rPr>
        <w:t>--------------------------------------------------------------------</w:t>
      </w:r>
    </w:p>
    <w:p w14:paraId="A8B85AEB">
      <w:pPr>
        <w:pStyle w:val="style0"/>
        <w:numPr>
          <w:ilvl w:val="0"/>
          <w:numId w:val="0"/>
        </w:numPr>
        <w:rPr>
          <w:b/>
          <w:bCs/>
          <w:sz w:val="24"/>
          <w:szCs w:val="24"/>
          <w:lang w:val="en-US"/>
        </w:rPr>
      </w:pPr>
      <w:r>
        <w:rPr>
          <w:b/>
          <w:bCs/>
          <w:sz w:val="24"/>
          <w:szCs w:val="24"/>
          <w:lang w:val="en-US"/>
        </w:rPr>
        <w:t>冲击期（正在发生）/ Impact Phase (Ongoing)| 问答Q&amp;A</w:t>
      </w:r>
    </w:p>
    <w:p w14:paraId="D8A315F5">
      <w:pPr>
        <w:pStyle w:val="style0"/>
        <w:numPr>
          <w:ilvl w:val="0"/>
          <w:numId w:val="0"/>
        </w:numPr>
        <w:rPr>
          <w:sz w:val="24"/>
          <w:szCs w:val="24"/>
          <w:lang w:val="en-US"/>
        </w:rPr>
      </w:pPr>
      <w:r>
        <w:rPr>
          <w:sz w:val="24"/>
          <w:szCs w:val="24"/>
          <w:lang w:val="en-US"/>
        </w:rPr>
        <w:t>| 01 | 室内如何避险？/ What to do indoors? | 立即"趴下、掩护、握固"：蹲伏在结实桌子下方，双手护头颈；无桌子则贴近内墙角；绝不在震动期间跑出建筑物 / Drop, Cover, Hold On under sturdy table; crouch in interior corner if no table; never run out during shaking |</w:t>
      </w:r>
    </w:p>
    <w:p w14:paraId="89901A92">
      <w:pPr>
        <w:pStyle w:val="style0"/>
        <w:numPr>
          <w:ilvl w:val="0"/>
          <w:numId w:val="0"/>
        </w:numPr>
        <w:rPr>
          <w:sz w:val="24"/>
          <w:szCs w:val="24"/>
          <w:lang w:val="en-US"/>
        </w:rPr>
      </w:pPr>
      <w:r>
        <w:rPr>
          <w:sz w:val="24"/>
          <w:szCs w:val="24"/>
          <w:lang w:val="en-US"/>
        </w:rPr>
        <w:t>| 02 | 户外如何避险？/ What to do outdoors? | 迅速避开建筑物、路灯、电线杆、广告牌；远离斜坡和河岸；就地蹲下用双手保护头颈 / Move away from buildings, poles, billboards; avoid slopes and riverbanks; crouch and protect head |</w:t>
      </w:r>
    </w:p>
    <w:p w14:paraId="CF615898">
      <w:pPr>
        <w:pStyle w:val="style0"/>
        <w:numPr>
          <w:ilvl w:val="0"/>
          <w:numId w:val="0"/>
        </w:numPr>
        <w:rPr>
          <w:sz w:val="24"/>
          <w:szCs w:val="24"/>
          <w:lang w:val="en-US"/>
        </w:rPr>
      </w:pPr>
      <w:r>
        <w:rPr>
          <w:sz w:val="24"/>
          <w:szCs w:val="24"/>
          <w:lang w:val="en-US"/>
        </w:rPr>
        <w:t>| 03 | 开车时怎么做？/ What to do while driving? | 缓慢减速，将车停在远离桥梁、高架、电线杆的空旷路边；系好安全带留在车内，双手抱头 / Slow down, pull over away from bridges and poles; stay in vehicle with seatbelt on |</w:t>
      </w:r>
    </w:p>
    <w:p w14:paraId="56A43823">
      <w:pPr>
        <w:pStyle w:val="style0"/>
        <w:numPr>
          <w:ilvl w:val="0"/>
          <w:numId w:val="0"/>
        </w:numPr>
        <w:rPr>
          <w:sz w:val="24"/>
          <w:szCs w:val="24"/>
          <w:lang w:val="en-US"/>
        </w:rPr>
      </w:pPr>
      <w:r>
        <w:rPr>
          <w:sz w:val="24"/>
          <w:szCs w:val="24"/>
          <w:lang w:val="en-US"/>
        </w:rPr>
        <w:t>| 04 | 商场/电影院怎么做？/ In malls/cinemas? | 不慌乱奔跑；蹲下躲在结实柜台或柱子旁，用包护头；远离货架、吊灯、玻璃橱窗；听从工作人员指挥有序疏散 / Don't panic-run; crouch near sturdy counters/pillars; away from shelves and glass; follow staff instructions |</w:t>
      </w:r>
    </w:p>
    <w:p w14:paraId="AABE795A">
      <w:pPr>
        <w:pStyle w:val="style0"/>
        <w:numPr>
          <w:ilvl w:val="0"/>
          <w:numId w:val="0"/>
        </w:numPr>
        <w:rPr>
          <w:sz w:val="24"/>
          <w:szCs w:val="24"/>
          <w:lang w:val="en-US"/>
        </w:rPr>
      </w:pPr>
      <w:r>
        <w:rPr>
          <w:sz w:val="24"/>
          <w:szCs w:val="24"/>
          <w:lang w:val="en-US"/>
        </w:rPr>
        <w:t>| 05 | 在电梯里怎么做？/ In an elevator? | 迅速按下所有楼层按钮；停稳后立即离开；如被困用紧急通话按钮求救，不强行扒门 / Press all floor buttons; exit when stopped; use emergency call if trapped |</w:t>
      </w:r>
    </w:p>
    <w:p w14:paraId="3E4B6D60">
      <w:pPr>
        <w:pStyle w:val="style0"/>
        <w:numPr>
          <w:ilvl w:val="0"/>
          <w:numId w:val="0"/>
        </w:numPr>
        <w:rPr>
          <w:sz w:val="24"/>
          <w:szCs w:val="24"/>
          <w:lang w:val="en-US"/>
        </w:rPr>
      </w:pPr>
      <w:r>
        <w:rPr>
          <w:sz w:val="24"/>
          <w:szCs w:val="24"/>
          <w:lang w:val="en-US"/>
        </w:rPr>
        <w:t>| 06 | 在床上怎么做？/ In bed? | 保持躺姿，用枕头护住头颈，蜷缩身体；不要跑到另一个房间 / Stay in bed, cover head/neck with pillow, curl up; don't run to another room |</w:t>
      </w:r>
    </w:p>
    <w:p w14:paraId="C95A9F62">
      <w:pPr>
        <w:pStyle w:val="style0"/>
        <w:numPr>
          <w:ilvl w:val="0"/>
          <w:numId w:val="0"/>
        </w:numPr>
        <w:rPr>
          <w:sz w:val="24"/>
          <w:szCs w:val="24"/>
          <w:lang w:val="en-US"/>
        </w:rPr>
      </w:pPr>
      <w:r>
        <w:rPr>
          <w:sz w:val="24"/>
          <w:szCs w:val="24"/>
          <w:lang w:val="en-US"/>
        </w:rPr>
        <w:t>| 07 | 如何关闭煤气和电闸？/ How to turn off gas/power? | 震动剧烈时不要尝试，先避险；震后闻到煤气味或看到火花时，在安全前提下关闭总阀 / Don't try during severe shaking; after shaking, turn off if safe and you smell gas or see sparks |</w:t>
      </w:r>
    </w:p>
    <w:p w14:paraId="B0FC8FAD">
      <w:pPr>
        <w:pStyle w:val="style0"/>
        <w:numPr>
          <w:ilvl w:val="0"/>
          <w:numId w:val="0"/>
        </w:numPr>
        <w:rPr>
          <w:sz w:val="24"/>
          <w:szCs w:val="24"/>
          <w:lang w:val="en-US"/>
        </w:rPr>
      </w:pPr>
      <w:r>
        <w:rPr>
          <w:sz w:val="24"/>
          <w:szCs w:val="24"/>
          <w:lang w:val="en-US"/>
        </w:rPr>
        <w:t>| 08 | 在山区怎么做？/ In mountainous areas? | 向垂直于山体滑坡方向的两侧高地奔跑；远离陡崖、河岸和松散土坡 / Run to high ground perpendicular to landslide direction |</w:t>
      </w:r>
    </w:p>
    <w:p w14:paraId="C144C1E9">
      <w:pPr>
        <w:pStyle w:val="style0"/>
        <w:numPr>
          <w:ilvl w:val="0"/>
          <w:numId w:val="0"/>
        </w:numPr>
        <w:rPr>
          <w:sz w:val="24"/>
          <w:szCs w:val="24"/>
          <w:lang w:val="en-US"/>
        </w:rPr>
      </w:pPr>
      <w:r>
        <w:rPr>
          <w:sz w:val="24"/>
          <w:szCs w:val="24"/>
          <w:lang w:val="en-US"/>
        </w:rPr>
        <w:t>| 09 | 在海岸/沙滩怎么做？/ On a coast/beach? | 立刻向高地或内陆奔跑，不等海啸预警——地震本身就是天然警报；跑向海拔至少30米以上 / Run to higher ground immediately; don't wait for tsunami warning; at least 30m elevation |</w:t>
      </w:r>
    </w:p>
    <w:p w14:paraId="8E543D9D">
      <w:pPr>
        <w:pStyle w:val="style0"/>
        <w:numPr>
          <w:ilvl w:val="0"/>
          <w:numId w:val="0"/>
        </w:numPr>
        <w:rPr>
          <w:sz w:val="24"/>
          <w:szCs w:val="24"/>
          <w:lang w:val="en-US"/>
        </w:rPr>
      </w:pPr>
      <w:r>
        <w:rPr>
          <w:sz w:val="24"/>
          <w:szCs w:val="24"/>
          <w:lang w:val="en-US"/>
        </w:rPr>
        <w:t xml:space="preserve">| 10 | 在教室/办公室怎么做？/ In classroom/office? | 躲到课桌/办公桌下，一手护头一手抓桌腿；桌子不坚固则蹲在内墙角；震后有序疏散 / Under desk, one hand protecting head, one gripping table leg; crouch in corner if desk not sturdy </w:t>
      </w:r>
    </w:p>
    <w:p w14:paraId="3774F2D2">
      <w:pPr>
        <w:pStyle w:val="style0"/>
        <w:numPr>
          <w:ilvl w:val="0"/>
          <w:numId w:val="0"/>
        </w:numPr>
        <w:rPr>
          <w:sz w:val="28"/>
          <w:szCs w:val="28"/>
          <w:lang w:val="en-US"/>
        </w:rPr>
      </w:pPr>
      <w:r>
        <w:rPr>
          <w:sz w:val="28"/>
          <w:szCs w:val="28"/>
          <w:lang w:val="en-US"/>
        </w:rPr>
        <w:t>--------------------------------------------------------------------</w:t>
      </w:r>
    </w:p>
    <w:p w14:paraId="5ECF5C7A">
      <w:pPr>
        <w:pStyle w:val="style3"/>
        <w:rPr>
          <w:sz w:val="28"/>
          <w:szCs w:val="28"/>
        </w:rPr>
      </w:pPr>
      <w:r>
        <w:rPr>
          <w:sz w:val="28"/>
          <w:szCs w:val="28"/>
          <w:lang w:val="en-US"/>
        </w:rPr>
        <w:t>5.</w:t>
      </w:r>
      <w:r>
        <w:rPr>
          <w:sz w:val="28"/>
          <w:szCs w:val="28"/>
        </w:rPr>
        <w:t>当代大学生对灾害的看法 / College Students' Views on Disasters：</w:t>
      </w:r>
    </w:p>
    <w:p w14:paraId="75335333">
      <w:pPr>
        <w:pStyle w:val="style0"/>
        <w:numPr>
          <w:ilvl w:val="0"/>
          <w:numId w:val="0"/>
        </w:numPr>
        <w:rPr>
          <w:sz w:val="21"/>
          <w:szCs w:val="21"/>
          <w:lang w:val="en-US"/>
        </w:rPr>
      </w:pPr>
      <w:r>
        <w:rPr>
          <w:sz w:val="21"/>
          <w:szCs w:val="21"/>
          <w:lang w:val="en-US"/>
        </w:rPr>
        <w:t>听到自然灾害，大多会认为是件可怕的事情（产生恐惧、焦虑、不安、无力的情绪，认为灾害不可控、威胁性大）。普遍觉得自然灾害距离自身生活遥远（是发生在其他人身上的事）很少将自然灾害与个人日常行为建立关联。当灾害来临时，认为防灾、救灾主要由政府和专业人员负责。基本不认为普通大学生能在灾害中有效帮助他人，觉得自身缺少专业技能与资源（自认在灾害中主要扮演自救者或等待救援者的角色）</w:t>
      </w:r>
    </w:p>
    <w:p w14:paraId="C041665E">
      <w:pPr>
        <w:pStyle w:val="style0"/>
        <w:numPr>
          <w:ilvl w:val="0"/>
          <w:numId w:val="0"/>
        </w:numPr>
        <w:rPr>
          <w:sz w:val="21"/>
          <w:szCs w:val="21"/>
          <w:lang w:val="en-US"/>
        </w:rPr>
      </w:pPr>
      <w:r>
        <w:rPr>
          <w:sz w:val="21"/>
          <w:szCs w:val="21"/>
          <w:lang w:val="en-US"/>
        </w:rPr>
        <w:t>Most feel scared, anxious, uneasy and powerless when hearing about natural disasters. Generally think disasters are distant from daily life. (Seldom connect natural disasters with their own daily behaviors)Believe disaster prevention is mainly the government's and professionals' responsibility. Don't think ordinary college students can help effectively during disasters. Consider themselves as self-rescuers or people waiting for rescue）</w:t>
      </w:r>
    </w:p>
    <w:p w14:paraId="DBB731AE">
      <w:pPr>
        <w:pStyle w:val="style0"/>
        <w:numPr>
          <w:ilvl w:val="0"/>
          <w:numId w:val="0"/>
        </w:numPr>
        <w:rPr>
          <w:sz w:val="21"/>
          <w:szCs w:val="21"/>
        </w:rPr>
      </w:pPr>
    </w:p>
    <w:p w14:paraId="7AB59142">
      <w:pPr>
        <w:pStyle w:val="style0"/>
        <w:rPr>
          <w:b/>
          <w:bCs/>
          <w:sz w:val="24"/>
          <w:szCs w:val="24"/>
        </w:rPr>
      </w:pPr>
      <w:r>
        <w:rPr>
          <w:b/>
          <w:bCs/>
          <w:sz w:val="24"/>
          <w:szCs w:val="24"/>
        </w:rPr>
        <w:t>大学生可做出的贡献，使用以下建议：</w:t>
      </w:r>
    </w:p>
    <w:p w14:paraId="8911C0DC">
      <w:pPr>
        <w:pStyle w:val="style179"/>
        <w:numPr>
          <w:ilvl w:val="0"/>
          <w:numId w:val="0"/>
        </w:numPr>
        <w:ind w:left="420" w:firstLine="0" w:firstLineChars="0"/>
        <w:rPr>
          <w:sz w:val="21"/>
          <w:szCs w:val="21"/>
          <w:lang w:val="en-US"/>
        </w:rPr>
      </w:pPr>
      <w:r>
        <w:rPr>
          <w:sz w:val="21"/>
          <w:szCs w:val="21"/>
          <w:u w:val="single"/>
          <w:lang w:val="en-US"/>
        </w:rPr>
        <w:t>防灾前置准备:</w:t>
      </w:r>
    </w:p>
    <w:p w14:paraId="C188FB4F">
      <w:pPr>
        <w:pStyle w:val="style0"/>
        <w:numPr>
          <w:ilvl w:val="0"/>
          <w:numId w:val="0"/>
        </w:numPr>
        <w:rPr>
          <w:sz w:val="21"/>
          <w:szCs w:val="21"/>
          <w:lang w:val="en-US"/>
        </w:rPr>
      </w:pPr>
      <w:r>
        <w:rPr>
          <w:sz w:val="21"/>
          <w:szCs w:val="21"/>
          <w:lang w:val="en-US"/>
        </w:rPr>
        <w:t xml:space="preserve">    a.   破解应急演练形式化：学习地震应急避险知识，参加急救培训-</w:t>
      </w:r>
    </w:p>
    <w:p w14:paraId="9970A063">
      <w:pPr>
        <w:pStyle w:val="style0"/>
        <w:numPr>
          <w:ilvl w:val="0"/>
          <w:numId w:val="0"/>
        </w:numPr>
        <w:rPr>
          <w:sz w:val="21"/>
          <w:szCs w:val="21"/>
          <w:lang w:val="en-US"/>
        </w:rPr>
      </w:pPr>
      <w:r>
        <w:rPr>
          <w:sz w:val="21"/>
          <w:szCs w:val="21"/>
          <w:lang w:val="en-US"/>
        </w:rPr>
        <w:t xml:space="preserve">    b.   面向社区居民科普避险知识，统计、关注行动不便人群的特殊需求。</w:t>
      </w:r>
    </w:p>
    <w:p w14:paraId="3C9D5E05">
      <w:pPr>
        <w:pStyle w:val="style179"/>
        <w:numPr>
          <w:ilvl w:val="0"/>
          <w:numId w:val="25"/>
        </w:numPr>
        <w:ind w:firstLineChars="0"/>
        <w:rPr>
          <w:sz w:val="21"/>
          <w:szCs w:val="21"/>
          <w:lang w:val="en-US"/>
        </w:rPr>
      </w:pPr>
      <w:r>
        <w:rPr>
          <w:sz w:val="21"/>
          <w:szCs w:val="21"/>
          <w:lang w:val="en-US"/>
        </w:rPr>
        <w:t>排查建筑/电路安全隐患，普及规避次生灾害（倒塌、触电、燃气泄漏）的安全常识.</w:t>
      </w:r>
    </w:p>
    <w:p w14:paraId="6D301D5A">
      <w:pPr>
        <w:pStyle w:val="style179"/>
        <w:numPr>
          <w:ilvl w:val="0"/>
          <w:numId w:val="25"/>
        </w:numPr>
        <w:ind w:firstLineChars="0"/>
        <w:rPr>
          <w:sz w:val="21"/>
          <w:szCs w:val="21"/>
          <w:lang w:val="en-US"/>
        </w:rPr>
      </w:pPr>
      <w:r>
        <w:rPr>
          <w:sz w:val="21"/>
          <w:szCs w:val="21"/>
          <w:lang w:val="en-US"/>
        </w:rPr>
        <w:t>设计家庭应急包、搭建城市预警系统、加固老旧校舍医院、完善全市物资储备体系、校园应急小程序、跨校演练竞赛</w:t>
      </w:r>
    </w:p>
    <w:p w14:paraId="80320485">
      <w:pPr>
        <w:pStyle w:val="style179"/>
        <w:numPr>
          <w:ilvl w:val="0"/>
          <w:numId w:val="0"/>
        </w:numPr>
        <w:ind w:left="420" w:firstLine="0" w:firstLineChars="0"/>
        <w:rPr>
          <w:sz w:val="21"/>
          <w:szCs w:val="21"/>
          <w:u w:val="single"/>
          <w:lang w:val="en-US"/>
        </w:rPr>
      </w:pPr>
      <w:r>
        <w:rPr>
          <w:sz w:val="21"/>
          <w:szCs w:val="21"/>
          <w:u w:val="single"/>
          <w:lang w:val="en-US"/>
        </w:rPr>
        <w:t>救灾应急支援:</w:t>
      </w:r>
    </w:p>
    <w:p w14:paraId="CF384AA0">
      <w:pPr>
        <w:pStyle w:val="style179"/>
        <w:numPr>
          <w:ilvl w:val="0"/>
          <w:numId w:val="37"/>
        </w:numPr>
        <w:ind w:firstLineChars="0"/>
        <w:rPr>
          <w:sz w:val="21"/>
          <w:szCs w:val="21"/>
          <w:u w:val="none"/>
          <w:lang w:val="en-US"/>
        </w:rPr>
      </w:pPr>
      <w:r>
        <w:rPr>
          <w:sz w:val="21"/>
          <w:szCs w:val="21"/>
          <w:u w:val="none"/>
          <w:lang w:val="en-US"/>
        </w:rPr>
        <w:t>禁止进入危楼、禁止私自开关水电燃气。</w:t>
      </w:r>
    </w:p>
    <w:p w14:paraId="D0758D77">
      <w:pPr>
        <w:pStyle w:val="style179"/>
        <w:numPr>
          <w:ilvl w:val="0"/>
          <w:numId w:val="37"/>
        </w:numPr>
        <w:ind w:firstLineChars="0"/>
        <w:rPr>
          <w:sz w:val="21"/>
          <w:szCs w:val="21"/>
        </w:rPr>
      </w:pPr>
      <w:r>
        <w:rPr>
          <w:sz w:val="21"/>
          <w:szCs w:val="21"/>
          <w:lang w:val="en-US"/>
        </w:rPr>
        <w:t>利用社交媒体传播准确信息</w:t>
      </w:r>
    </w:p>
    <w:p w14:paraId="882D6CA8">
      <w:pPr>
        <w:pStyle w:val="style179"/>
        <w:numPr>
          <w:ilvl w:val="0"/>
          <w:numId w:val="37"/>
        </w:numPr>
        <w:ind w:firstLineChars="0"/>
        <w:rPr>
          <w:sz w:val="21"/>
          <w:szCs w:val="21"/>
        </w:rPr>
      </w:pPr>
      <w:r>
        <w:rPr>
          <w:sz w:val="21"/>
          <w:szCs w:val="21"/>
          <w:lang w:val="en-US"/>
        </w:rPr>
        <w:t>有序疏散规则，现场维持人群秩序，听从统一应急指挥。</w:t>
      </w:r>
    </w:p>
    <w:p w14:paraId="D909BE64">
      <w:pPr>
        <w:pStyle w:val="style179"/>
        <w:numPr>
          <w:ilvl w:val="0"/>
          <w:numId w:val="37"/>
        </w:numPr>
        <w:ind w:firstLineChars="0"/>
        <w:rPr>
          <w:sz w:val="21"/>
          <w:szCs w:val="21"/>
        </w:rPr>
      </w:pPr>
      <w:r>
        <w:rPr>
          <w:sz w:val="21"/>
          <w:szCs w:val="21"/>
          <w:lang w:val="en-US"/>
        </w:rPr>
        <w:t>现场伤员、特殊人群实操细则：独居老人/残疾人专项帮扶、脊柱伤者处置规范</w:t>
      </w:r>
    </w:p>
    <w:p w14:paraId="A86753BF">
      <w:pPr>
        <w:pStyle w:val="style179"/>
        <w:numPr>
          <w:ilvl w:val="0"/>
          <w:numId w:val="37"/>
        </w:numPr>
        <w:ind w:firstLineChars="0"/>
        <w:rPr>
          <w:sz w:val="21"/>
          <w:szCs w:val="21"/>
        </w:rPr>
      </w:pPr>
      <w:r>
        <w:rPr>
          <w:sz w:val="21"/>
          <w:szCs w:val="21"/>
          <w:lang w:val="en-US"/>
        </w:rPr>
        <w:t>现场人身防护细则：穿硬底鞋防碎玻璃、双人结伴行动、禁止私自破拆/搜救</w:t>
      </w:r>
    </w:p>
    <w:p w14:paraId="7E1D228A">
      <w:pPr>
        <w:pStyle w:val="style179"/>
        <w:numPr>
          <w:ilvl w:val="0"/>
          <w:numId w:val="0"/>
        </w:numPr>
        <w:ind w:left="420" w:firstLine="0" w:firstLineChars="0"/>
        <w:rPr>
          <w:sz w:val="21"/>
          <w:szCs w:val="21"/>
          <w:u w:val="single"/>
          <w:lang w:val="en-US"/>
        </w:rPr>
      </w:pPr>
      <w:r>
        <w:rPr>
          <w:sz w:val="21"/>
          <w:szCs w:val="21"/>
          <w:u w:val="single"/>
          <w:lang w:val="en-US"/>
        </w:rPr>
        <w:t>灾后长期重建调研:</w:t>
      </w:r>
    </w:p>
    <w:p w14:paraId="2F5B7886">
      <w:pPr>
        <w:pStyle w:val="style179"/>
        <w:numPr>
          <w:ilvl w:val="0"/>
          <w:numId w:val="27"/>
        </w:numPr>
        <w:ind w:firstLineChars="0"/>
        <w:rPr>
          <w:sz w:val="21"/>
          <w:szCs w:val="21"/>
        </w:rPr>
      </w:pPr>
      <w:r>
        <w:rPr>
          <w:sz w:val="21"/>
          <w:szCs w:val="21"/>
          <w:lang w:val="en-US"/>
        </w:rPr>
        <w:t>建设预警终端：建立覆盖全市的灾害预警系统，台风来临前，预警终端会及时通知沿海地区的居民采取防范措施，减少可能的损失。</w:t>
      </w:r>
    </w:p>
    <w:p w14:paraId="F76189BC">
      <w:pPr>
        <w:pStyle w:val="style179"/>
        <w:numPr>
          <w:ilvl w:val="0"/>
          <w:numId w:val="27"/>
        </w:numPr>
        <w:ind w:firstLineChars="0"/>
        <w:rPr>
          <w:sz w:val="21"/>
          <w:szCs w:val="21"/>
        </w:rPr>
      </w:pPr>
      <w:r>
        <w:rPr>
          <w:sz w:val="21"/>
          <w:szCs w:val="21"/>
          <w:lang w:val="en-US"/>
        </w:rPr>
        <w:t>完善的物资储备体系，定期进行救灾物资的检查和演练，确保在紧急情况下，物资能够被迅速分发到需要的地方。</w:t>
      </w:r>
    </w:p>
    <w:p w14:paraId="79D0E0CD">
      <w:pPr>
        <w:pStyle w:val="style179"/>
        <w:numPr>
          <w:ilvl w:val="0"/>
          <w:numId w:val="27"/>
        </w:numPr>
        <w:ind w:firstLineChars="0"/>
        <w:rPr>
          <w:sz w:val="21"/>
          <w:szCs w:val="21"/>
        </w:rPr>
      </w:pPr>
      <w:r>
        <w:rPr>
          <w:sz w:val="21"/>
          <w:szCs w:val="21"/>
          <w:lang w:val="en-US"/>
        </w:rPr>
        <w:t>政府专项扶持政策</w:t>
      </w:r>
    </w:p>
    <w:p w14:paraId="080FC134">
      <w:pPr>
        <w:pStyle w:val="style0"/>
        <w:numPr>
          <w:ilvl w:val="0"/>
          <w:numId w:val="0"/>
        </w:numPr>
        <w:rPr>
          <w:sz w:val="21"/>
          <w:szCs w:val="21"/>
        </w:rPr>
      </w:pPr>
    </w:p>
    <w:p w14:paraId="8A893F3A">
      <w:pPr>
        <w:pStyle w:val="style0"/>
        <w:numPr>
          <w:ilvl w:val="0"/>
          <w:numId w:val="0"/>
        </w:numPr>
        <w:rPr>
          <w:sz w:val="21"/>
          <w:szCs w:val="21"/>
        </w:rPr>
      </w:pPr>
    </w:p>
    <w:p w14:paraId="BC9D3AB1">
      <w:pPr>
        <w:pStyle w:val="style0"/>
        <w:numPr>
          <w:ilvl w:val="0"/>
          <w:numId w:val="0"/>
        </w:numPr>
        <w:rPr>
          <w:sz w:val="21"/>
          <w:szCs w:val="21"/>
        </w:rPr>
      </w:pPr>
    </w:p>
    <w:p w14:paraId="1BDBAA75">
      <w:pPr>
        <w:pStyle w:val="style0"/>
        <w:numPr>
          <w:ilvl w:val="0"/>
          <w:numId w:val="0"/>
        </w:numPr>
        <w:rPr>
          <w:sz w:val="21"/>
          <w:szCs w:val="21"/>
        </w:rPr>
      </w:pPr>
    </w:p>
    <w:p w14:paraId="72842C84">
      <w:pPr>
        <w:numPr>
          <w:ilvl w:val="0"/>
          <w:numId w:val="0"/>
        </w:numPr>
        <w:rPr>
          <w:sz w:val="21"/>
          <w:szCs w:val="21"/>
        </w:rPr>
      </w:pPr>
    </w:p>
    <w:p w14:paraId="5AF401CA">
      <w:pPr>
        <w:pStyle w:val="style0"/>
        <w:numPr>
          <w:ilvl w:val="0"/>
          <w:numId w:val="0"/>
        </w:numPr>
        <w:rPr>
          <w:sz w:val="21"/>
          <w:szCs w:val="21"/>
          <w:lang w:val="en-US"/>
        </w:rPr>
      </w:pPr>
      <w:r>
        <w:rPr>
          <w:sz w:val="21"/>
          <w:szCs w:val="21"/>
          <w:lang w:val="en-US"/>
        </w:rPr>
        <w:t>Contributions College Students Can Make,</w:t>
      </w:r>
    </w:p>
    <w:p w14:paraId="389AA1D8">
      <w:pPr>
        <w:pStyle w:val="style0"/>
        <w:numPr>
          <w:ilvl w:val="0"/>
          <w:numId w:val="0"/>
        </w:numPr>
        <w:rPr>
          <w:sz w:val="21"/>
          <w:szCs w:val="21"/>
          <w:lang w:val="en-US"/>
        </w:rPr>
      </w:pPr>
      <w:r>
        <w:rPr>
          <w:sz w:val="21"/>
          <w:szCs w:val="21"/>
          <w:lang w:val="en-US"/>
        </w:rPr>
        <w:t xml:space="preserve">We can carry out the following work: </w:t>
      </w:r>
    </w:p>
    <w:p w14:paraId="504C9E63">
      <w:pPr>
        <w:pStyle w:val="style0"/>
        <w:numPr>
          <w:ilvl w:val="0"/>
          <w:numId w:val="0"/>
        </w:numPr>
        <w:rPr>
          <w:sz w:val="21"/>
          <w:szCs w:val="21"/>
          <w:lang w:val="en-US"/>
        </w:rPr>
      </w:pPr>
      <w:r>
        <w:rPr>
          <w:sz w:val="21"/>
          <w:szCs w:val="21"/>
          <w:u w:val="single"/>
          <w:lang w:val="en-US"/>
        </w:rPr>
        <w:t>Pre-disaster Preparation</w:t>
      </w:r>
      <w:r>
        <w:rPr>
          <w:sz w:val="21"/>
          <w:szCs w:val="21"/>
          <w:lang w:val="en-US"/>
        </w:rPr>
        <w:t xml:space="preserve"> </w:t>
      </w:r>
    </w:p>
    <w:p w14:paraId="638A49B5">
      <w:pPr>
        <w:pStyle w:val="style179"/>
        <w:numPr>
          <w:ilvl w:val="0"/>
          <w:numId w:val="31"/>
        </w:numPr>
        <w:ind w:firstLineChars="0"/>
        <w:rPr>
          <w:sz w:val="21"/>
          <w:szCs w:val="21"/>
          <w:lang w:val="en-US"/>
        </w:rPr>
      </w:pPr>
      <w:r>
        <w:rPr>
          <w:sz w:val="21"/>
          <w:szCs w:val="21"/>
          <w:lang w:val="en-US"/>
        </w:rPr>
        <w:t>Avoid meaningless emergency drills: Learn knowledge about self-protection in earthquakes and take first-aid training.</w:t>
      </w:r>
    </w:p>
    <w:p w14:paraId="1B523404">
      <w:pPr>
        <w:pStyle w:val="style0"/>
        <w:numPr>
          <w:ilvl w:val="0"/>
          <w:numId w:val="0"/>
        </w:numPr>
        <w:rPr>
          <w:sz w:val="21"/>
          <w:szCs w:val="21"/>
          <w:lang w:val="en-US"/>
        </w:rPr>
      </w:pPr>
      <w:r>
        <w:rPr>
          <w:sz w:val="21"/>
          <w:szCs w:val="21"/>
          <w:lang w:val="en-US"/>
        </w:rPr>
        <w:t>b.  Teach disaster avoidance skills to community residents, record and care for the special needs of the elderly and disabled people with limited mobility.</w:t>
      </w:r>
    </w:p>
    <w:p w14:paraId="8EB6B312">
      <w:pPr>
        <w:pStyle w:val="style0"/>
        <w:numPr>
          <w:ilvl w:val="0"/>
          <w:numId w:val="0"/>
        </w:numPr>
        <w:rPr>
          <w:sz w:val="21"/>
          <w:szCs w:val="21"/>
          <w:lang w:val="en-US"/>
        </w:rPr>
      </w:pPr>
      <w:r>
        <w:rPr>
          <w:sz w:val="21"/>
          <w:szCs w:val="21"/>
          <w:lang w:val="en-US"/>
        </w:rPr>
        <w:t>c.  Check hidden dangers in buildings and electric circuits, and spread safety knowledge to prevent secondary disasters such as building collapse, electric shock and gas leakage.</w:t>
      </w:r>
    </w:p>
    <w:p w14:paraId="358A3511">
      <w:pPr>
        <w:pStyle w:val="style0"/>
        <w:numPr>
          <w:ilvl w:val="0"/>
          <w:numId w:val="0"/>
        </w:numPr>
        <w:rPr>
          <w:sz w:val="21"/>
          <w:szCs w:val="21"/>
          <w:lang w:val="en-US"/>
        </w:rPr>
      </w:pPr>
      <w:r>
        <w:rPr>
          <w:sz w:val="21"/>
          <w:szCs w:val="21"/>
          <w:lang w:val="en-US"/>
        </w:rPr>
        <w:t>d.  Design home emergency kits, help build city-wide early warning systems, reinforce old school and hospital buildings, improve the city’s emergency supply storage system, develop campus emergency mini-programs, and organize inter-university emergency drill competitions.</w:t>
      </w:r>
    </w:p>
    <w:p w14:paraId="A0BC6AA7">
      <w:pPr>
        <w:pStyle w:val="style0"/>
        <w:numPr>
          <w:ilvl w:val="0"/>
          <w:numId w:val="0"/>
        </w:numPr>
        <w:rPr>
          <w:sz w:val="21"/>
          <w:szCs w:val="21"/>
          <w:lang w:val="en-US"/>
        </w:rPr>
      </w:pPr>
      <w:r>
        <w:rPr>
          <w:sz w:val="21"/>
          <w:szCs w:val="21"/>
          <w:lang w:val="en-US"/>
        </w:rPr>
        <w:t xml:space="preserve"> </w:t>
      </w:r>
    </w:p>
    <w:p w14:paraId="FC945DE4">
      <w:pPr>
        <w:pStyle w:val="style0"/>
        <w:numPr>
          <w:ilvl w:val="0"/>
          <w:numId w:val="0"/>
        </w:numPr>
        <w:rPr>
          <w:sz w:val="21"/>
          <w:szCs w:val="21"/>
          <w:lang w:val="en-US"/>
        </w:rPr>
      </w:pPr>
      <w:r>
        <w:rPr>
          <w:sz w:val="21"/>
          <w:szCs w:val="21"/>
          <w:u w:val="single"/>
          <w:lang w:val="en-US"/>
        </w:rPr>
        <w:t>Emergency Support During Disasters</w:t>
      </w:r>
      <w:r>
        <w:rPr>
          <w:sz w:val="21"/>
          <w:szCs w:val="21"/>
          <w:lang w:val="en-US"/>
        </w:rPr>
        <w:t xml:space="preserve"> </w:t>
      </w:r>
    </w:p>
    <w:p w14:paraId="FAE1FCA5">
      <w:pPr>
        <w:pStyle w:val="style179"/>
        <w:numPr>
          <w:ilvl w:val="0"/>
          <w:numId w:val="35"/>
        </w:numPr>
        <w:ind w:firstLineChars="0"/>
        <w:rPr>
          <w:sz w:val="21"/>
          <w:szCs w:val="21"/>
          <w:lang w:val="en-US"/>
        </w:rPr>
      </w:pPr>
      <w:r>
        <w:rPr>
          <w:sz w:val="21"/>
          <w:szCs w:val="21"/>
          <w:lang w:val="en-US"/>
        </w:rPr>
        <w:t>Do not enter damaged buildings; do not turn on or off gas, water or electricity without permission.</w:t>
      </w:r>
    </w:p>
    <w:p w14:paraId="C4EE86B4">
      <w:pPr>
        <w:pStyle w:val="style179"/>
        <w:numPr>
          <w:ilvl w:val="0"/>
          <w:numId w:val="35"/>
        </w:numPr>
        <w:ind w:firstLineChars="0"/>
        <w:rPr>
          <w:sz w:val="21"/>
          <w:szCs w:val="21"/>
          <w:lang w:val="en-US"/>
        </w:rPr>
      </w:pPr>
      <w:r>
        <w:rPr>
          <w:sz w:val="21"/>
          <w:szCs w:val="21"/>
          <w:lang w:val="en-US"/>
        </w:rPr>
        <w:t>Spread true and official information on social media.</w:t>
      </w:r>
    </w:p>
    <w:p w14:paraId="ADDF4980">
      <w:pPr>
        <w:pStyle w:val="style179"/>
        <w:numPr>
          <w:ilvl w:val="0"/>
          <w:numId w:val="35"/>
        </w:numPr>
        <w:ind w:firstLineChars="0"/>
        <w:rPr>
          <w:sz w:val="21"/>
          <w:szCs w:val="21"/>
          <w:lang w:val="en-US"/>
        </w:rPr>
      </w:pPr>
      <w:r>
        <w:rPr>
          <w:sz w:val="21"/>
          <w:szCs w:val="21"/>
          <w:lang w:val="en-US"/>
        </w:rPr>
        <w:t>Learn orderly evacuation rules, keep crowds in order on site and follow unified emergency instructions.</w:t>
      </w:r>
    </w:p>
    <w:p w14:paraId="9AA6838C">
      <w:pPr>
        <w:pStyle w:val="style179"/>
        <w:numPr>
          <w:ilvl w:val="0"/>
          <w:numId w:val="35"/>
        </w:numPr>
        <w:ind w:firstLineChars="0"/>
        <w:rPr>
          <w:sz w:val="21"/>
          <w:szCs w:val="21"/>
          <w:lang w:val="en-US"/>
        </w:rPr>
      </w:pPr>
      <w:r>
        <w:rPr>
          <w:sz w:val="21"/>
          <w:szCs w:val="21"/>
          <w:lang w:val="en-US"/>
        </w:rPr>
        <w:t>Offer special help to the elderly living alone and people with disabilities; follow standard ways to treat patients with spinal injuries.</w:t>
      </w:r>
    </w:p>
    <w:p w14:paraId="9D95A5A6">
      <w:pPr>
        <w:pStyle w:val="style179"/>
        <w:numPr>
          <w:ilvl w:val="0"/>
          <w:numId w:val="29"/>
        </w:numPr>
        <w:ind w:firstLineChars="0"/>
        <w:rPr>
          <w:sz w:val="21"/>
          <w:szCs w:val="21"/>
          <w:lang w:val="en-US"/>
        </w:rPr>
      </w:pPr>
      <w:r>
        <w:rPr>
          <w:sz w:val="21"/>
          <w:szCs w:val="21"/>
          <w:lang w:val="en-US"/>
        </w:rPr>
        <w:t>Personal safety rules on site: Wear hard-soled shoes to avoid broken glass; work in teams of at least two people; do not break buildings or search for trapped people without professional training.</w:t>
      </w:r>
    </w:p>
    <w:p w14:paraId="8AA70809">
      <w:pPr>
        <w:pStyle w:val="style0"/>
        <w:numPr>
          <w:ilvl w:val="0"/>
          <w:numId w:val="0"/>
        </w:numPr>
        <w:rPr>
          <w:sz w:val="21"/>
          <w:szCs w:val="21"/>
          <w:lang w:val="en-US"/>
        </w:rPr>
      </w:pPr>
      <w:r>
        <w:rPr>
          <w:sz w:val="21"/>
          <w:szCs w:val="21"/>
          <w:lang w:val="en-US"/>
        </w:rPr>
        <w:t xml:space="preserve"> </w:t>
      </w:r>
    </w:p>
    <w:p w14:paraId="E9AA1CD2">
      <w:pPr>
        <w:pStyle w:val="style0"/>
        <w:numPr>
          <w:ilvl w:val="0"/>
          <w:numId w:val="0"/>
        </w:numPr>
        <w:rPr>
          <w:sz w:val="21"/>
          <w:szCs w:val="21"/>
          <w:lang w:val="en-US"/>
        </w:rPr>
      </w:pPr>
      <w:r>
        <w:rPr>
          <w:sz w:val="21"/>
          <w:szCs w:val="21"/>
          <w:u w:val="single"/>
          <w:lang w:val="en-US"/>
        </w:rPr>
        <w:t>Long-term Research &amp; Reconstruction After Disasters</w:t>
      </w:r>
    </w:p>
    <w:p w14:paraId="D12AA3D9">
      <w:pPr>
        <w:pStyle w:val="style179"/>
        <w:numPr>
          <w:ilvl w:val="0"/>
          <w:numId w:val="33"/>
        </w:numPr>
        <w:ind w:firstLineChars="0"/>
        <w:rPr>
          <w:sz w:val="21"/>
          <w:szCs w:val="21"/>
          <w:lang w:val="en-US"/>
        </w:rPr>
      </w:pPr>
      <w:r>
        <w:rPr>
          <w:sz w:val="21"/>
          <w:szCs w:val="21"/>
          <w:lang w:val="en-US"/>
        </w:rPr>
        <w:t>Install early warning terminals to build a city-wide disaster warning system. When typhoons are coming, the terminals can remind coastal residents to take protective measures in time and reduce losses.</w:t>
      </w:r>
    </w:p>
    <w:p w14:paraId="5025A424">
      <w:pPr>
        <w:pStyle w:val="style179"/>
        <w:numPr>
          <w:ilvl w:val="0"/>
          <w:numId w:val="33"/>
        </w:numPr>
        <w:ind w:firstLineChars="0"/>
        <w:rPr>
          <w:sz w:val="21"/>
          <w:szCs w:val="21"/>
          <w:lang w:val="en-US"/>
        </w:rPr>
      </w:pPr>
      <w:r>
        <w:rPr>
          <w:sz w:val="21"/>
          <w:szCs w:val="21"/>
          <w:lang w:val="en-US"/>
        </w:rPr>
        <w:t>Build a complete emergency supply system. Check relief materials and hold related drills regularly, so supplies can be quickly sent to people in need during emergencies.</w:t>
      </w:r>
    </w:p>
    <w:p w14:paraId="F8942EE6">
      <w:pPr>
        <w:pStyle w:val="style179"/>
        <w:numPr>
          <w:ilvl w:val="0"/>
          <w:numId w:val="33"/>
        </w:numPr>
        <w:ind w:firstLineChars="0"/>
        <w:rPr>
          <w:sz w:val="21"/>
          <w:szCs w:val="21"/>
        </w:rPr>
      </w:pPr>
      <w:r>
        <w:rPr>
          <w:sz w:val="21"/>
          <w:szCs w:val="21"/>
          <w:lang w:val="en-US"/>
        </w:rPr>
        <w:t>Apply for special support policies from the government to carry out disaster prevention work.</w:t>
      </w:r>
    </w:p>
    <w:p w14:paraId="BFD3926D">
      <w:pPr>
        <w:pStyle w:val="style0"/>
        <w:numPr>
          <w:ilvl w:val="0"/>
          <w:numId w:val="0"/>
        </w:numPr>
        <w:rPr>
          <w:sz w:val="21"/>
          <w:szCs w:val="21"/>
          <w:lang w:val="en-US"/>
        </w:rPr>
      </w:pPr>
    </w:p>
    <w:p w14:paraId="8D8EDBE1">
      <w:pPr>
        <w:pStyle w:val="style0"/>
        <w:numPr>
          <w:ilvl w:val="0"/>
          <w:numId w:val="0"/>
        </w:numPr>
        <w:rPr>
          <w:sz w:val="21"/>
          <w:szCs w:val="21"/>
          <w:lang w:val="en-US"/>
        </w:rPr>
      </w:pPr>
    </w:p>
    <w:p w14:paraId="4A2B2A69">
      <w:pPr>
        <w:pStyle w:val="style0"/>
        <w:numPr>
          <w:ilvl w:val="0"/>
          <w:numId w:val="0"/>
        </w:numPr>
        <w:rPr>
          <w:sz w:val="21"/>
          <w:szCs w:val="21"/>
          <w:lang w:val="en-US"/>
        </w:rPr>
      </w:pPr>
    </w:p>
    <w:p w14:paraId="F6530F00">
      <w:pPr>
        <w:pStyle w:val="style0"/>
        <w:numPr>
          <w:ilvl w:val="0"/>
          <w:numId w:val="0"/>
        </w:numPr>
        <w:rPr>
          <w:b/>
          <w:bCs/>
          <w:sz w:val="21"/>
          <w:szCs w:val="21"/>
          <w:u w:val="single"/>
          <w:lang w:val="en-US"/>
        </w:rPr>
      </w:pPr>
      <w:r>
        <w:rPr>
          <w:b/>
          <w:bCs/>
          <w:sz w:val="21"/>
          <w:szCs w:val="21"/>
          <w:u w:val="single"/>
          <w:lang w:val="en-US"/>
        </w:rPr>
        <w:t>具体事项问答Detailed actions Q&amp;A：</w:t>
      </w:r>
    </w:p>
    <w:p w14:paraId="524E8066">
      <w:pPr>
        <w:pStyle w:val="style0"/>
        <w:numPr>
          <w:ilvl w:val="0"/>
          <w:numId w:val="0"/>
        </w:numPr>
        <w:rPr>
          <w:sz w:val="21"/>
          <w:szCs w:val="21"/>
          <w:lang w:val="en-US"/>
        </w:rPr>
      </w:pPr>
      <w:r>
        <w:rPr>
          <w:sz w:val="21"/>
          <w:szCs w:val="21"/>
          <w:lang w:val="en-US"/>
        </w:rPr>
        <w:t>| 01 | 震后第一时间做什么？/ What to do first after quake? | 检查受伤→关煤气水阀电闸→穿好鞋→发短信告知家人（不打电话）→收听应急广播 / Check injuries → turn off gas/water/power → put on shoes → text family (don't call) → listen to emergency broadcasts |</w:t>
      </w:r>
    </w:p>
    <w:p w14:paraId="D4CE93D1">
      <w:pPr>
        <w:pStyle w:val="style0"/>
        <w:numPr>
          <w:ilvl w:val="0"/>
          <w:numId w:val="0"/>
        </w:numPr>
        <w:rPr>
          <w:sz w:val="21"/>
          <w:szCs w:val="21"/>
          <w:lang w:val="en-US"/>
        </w:rPr>
      </w:pPr>
      <w:r>
        <w:rPr>
          <w:sz w:val="21"/>
          <w:szCs w:val="21"/>
          <w:lang w:val="en-US"/>
        </w:rPr>
        <w:t>| 02 | 如何安全撤离建筑？/ How to evacuate safely? | 双手护头弯腰沿楼梯向下走，不用电梯；避开倒塌楼梯、裂缝墙体、悬挂物；门框变形可用硬物敲窗逃生或用床单结绳；不返回取物品 / Cover head, bend down, use stairs not elevators; avoid collapsed stairs and hanging objects; don't re-enter for belongings |</w:t>
      </w:r>
    </w:p>
    <w:p w14:paraId="3DAD3837">
      <w:pPr>
        <w:pStyle w:val="style0"/>
        <w:numPr>
          <w:ilvl w:val="0"/>
          <w:numId w:val="0"/>
        </w:numPr>
        <w:rPr>
          <w:sz w:val="21"/>
          <w:szCs w:val="21"/>
          <w:lang w:val="en-US"/>
        </w:rPr>
      </w:pPr>
      <w:r>
        <w:rPr>
          <w:sz w:val="21"/>
          <w:szCs w:val="21"/>
          <w:lang w:val="en-US"/>
        </w:rPr>
        <w:t>| 03 | 如何判断建筑是否安全？/ How to tell if building is safe? | 观察墙体斜裂、地基下沉、屋顶塌陷；闻煤气味——若有立即远离报警；不进入倾斜、门窗变形或梁柱断裂的建筑 / Check for wall cracks, subsided foundations, collapsed roofs; smell for gas; don't enter tilted or damaged buildings |</w:t>
      </w:r>
    </w:p>
    <w:p w14:paraId="7058835B">
      <w:pPr>
        <w:pStyle w:val="style0"/>
        <w:numPr>
          <w:ilvl w:val="0"/>
          <w:numId w:val="0"/>
        </w:numPr>
        <w:rPr>
          <w:sz w:val="21"/>
          <w:szCs w:val="21"/>
          <w:lang w:val="en-US"/>
        </w:rPr>
      </w:pPr>
      <w:r>
        <w:rPr>
          <w:sz w:val="21"/>
          <w:szCs w:val="21"/>
          <w:lang w:val="en-US"/>
        </w:rPr>
        <w:t>| 04 | 如何应对煤气泄漏或火灾？/ Gas leaks or fires? | 闻到煤气味：关总阀、开门窗通风、不开任何电器、到户外报警；小火用灭火器或湿布扑灭；大火立即撤离 / Gas smell: turn off valve, ventilate, no electrical devices, call from outside; small fire: extinguisher; large fire: evacuate |</w:t>
      </w:r>
    </w:p>
    <w:p w14:paraId="ADCD21CF">
      <w:pPr>
        <w:pStyle w:val="style0"/>
        <w:numPr>
          <w:ilvl w:val="0"/>
          <w:numId w:val="0"/>
        </w:numPr>
        <w:rPr>
          <w:sz w:val="21"/>
          <w:szCs w:val="21"/>
          <w:lang w:val="en-US"/>
        </w:rPr>
      </w:pPr>
      <w:r>
        <w:rPr>
          <w:sz w:val="21"/>
          <w:szCs w:val="21"/>
          <w:lang w:val="en-US"/>
        </w:rPr>
        <w:t>| 05 | 通讯中断如何联络家人？/ How to contact family when communication is down? | 优先发短信（SMS比语音更容易接通）；拨打外地亲友电话（跨地区线路较空闲）；到避难所登记失联信息；利用红十字会寻人网站 / Send SMS first (more likely to get through); call out-of-region contacts; register at shelters; use Red Cross missing person services |</w:t>
      </w:r>
    </w:p>
    <w:p w14:paraId="4A8A6603">
      <w:pPr>
        <w:pStyle w:val="style0"/>
        <w:numPr>
          <w:ilvl w:val="0"/>
          <w:numId w:val="0"/>
        </w:numPr>
        <w:rPr>
          <w:sz w:val="21"/>
          <w:szCs w:val="21"/>
          <w:lang w:val="en-US"/>
        </w:rPr>
      </w:pPr>
      <w:r>
        <w:rPr>
          <w:sz w:val="21"/>
          <w:szCs w:val="21"/>
          <w:lang w:val="en-US"/>
        </w:rPr>
        <w:t>| 06 | 如何前往应急避难场所？/ How to get to emergency shelters? | 按社区预先公布的位置和路线前往；避开受损建筑、滑坡体、倾倒电线杆；随身携带应急包和身份信息卡；尽量结伴而行 / Follow pre-announced routes; avoid damaged buildings and fallen poles; carry emergency kit and ID; travel in groups |</w:t>
      </w:r>
    </w:p>
    <w:p w14:paraId="22A60276">
      <w:pPr>
        <w:pStyle w:val="style0"/>
        <w:numPr>
          <w:ilvl w:val="0"/>
          <w:numId w:val="0"/>
        </w:numPr>
        <w:rPr>
          <w:sz w:val="21"/>
          <w:szCs w:val="21"/>
          <w:lang w:val="en-US"/>
        </w:rPr>
      </w:pPr>
      <w:r>
        <w:rPr>
          <w:sz w:val="21"/>
          <w:szCs w:val="21"/>
          <w:lang w:val="en-US"/>
        </w:rPr>
        <w:t xml:space="preserve">| 07 | 如何进行自救互救？/ How to self-rescue and mutual rescue? | 先救命后治伤；无呼吸无心跳者立即CPR；严重出血直接加压止血；骨折用木板固定不随意移动；给伤员保暖 / Save lives </w:t>
      </w:r>
    </w:p>
    <w:p w14:paraId="EF424BB9">
      <w:pPr>
        <w:pStyle w:val="style0"/>
        <w:numPr>
          <w:ilvl w:val="0"/>
          <w:numId w:val="0"/>
        </w:numPr>
        <w:rPr>
          <w:sz w:val="21"/>
          <w:szCs w:val="21"/>
          <w:lang w:val="en-US"/>
        </w:rPr>
      </w:pPr>
      <w:r>
        <w:rPr>
          <w:sz w:val="21"/>
          <w:szCs w:val="21"/>
          <w:lang w:val="en-US"/>
        </w:rPr>
        <w:t>first; CPR for no breathing/pulse; direct pressure for bleeding; immobilize fractures; keep injured warm |</w:t>
      </w:r>
    </w:p>
    <w:p w14:paraId="674EF8AD">
      <w:pPr>
        <w:pStyle w:val="style0"/>
        <w:numPr>
          <w:ilvl w:val="0"/>
          <w:numId w:val="0"/>
        </w:numPr>
        <w:rPr>
          <w:sz w:val="21"/>
          <w:szCs w:val="21"/>
          <w:lang w:val="en-US"/>
        </w:rPr>
      </w:pPr>
      <w:r>
        <w:rPr>
          <w:sz w:val="21"/>
          <w:szCs w:val="21"/>
          <w:lang w:val="en-US"/>
        </w:rPr>
        <w:t>| 08 | 如何寻找救出被埋压的人？/ How to rescue trapped people? | 大声呼喊定位；用手或小铲子小心移除碎块，不用大型机械；先清理口鼻尘土保持呼吸通畅；不用力拉扯肢体；提供饮水保暖并呼叫专业救援 / Shout to locate; remove debris by hand or small shovel; clear mouth/nose first; don't pull limbs; provide water and warmth |</w:t>
      </w:r>
    </w:p>
    <w:p w14:paraId="10DFD8AA">
      <w:pPr>
        <w:pStyle w:val="style0"/>
        <w:numPr>
          <w:ilvl w:val="0"/>
          <w:numId w:val="0"/>
        </w:numPr>
        <w:rPr>
          <w:sz w:val="21"/>
          <w:szCs w:val="21"/>
          <w:lang w:val="en-US"/>
        </w:rPr>
      </w:pPr>
      <w:r>
        <w:rPr>
          <w:sz w:val="21"/>
          <w:szCs w:val="21"/>
          <w:lang w:val="en-US"/>
        </w:rPr>
        <w:t>| 09 | 如何确保饮用水安全？/ How to ensure safe drinking water? | 优先用储备瓶装水；自来水浑浊或有异味时煮沸至少1分钟或用净水药片；不喝井水、河水或洪水 / Use bottled water first; boil turbid water 1+ minute or use purification tablets; don't drink well/river/flood water |</w:t>
      </w:r>
    </w:p>
    <w:p w14:paraId="79751532">
      <w:pPr>
        <w:pStyle w:val="style0"/>
        <w:numPr>
          <w:ilvl w:val="0"/>
          <w:numId w:val="0"/>
        </w:numPr>
        <w:rPr>
          <w:sz w:val="21"/>
          <w:szCs w:val="21"/>
          <w:lang w:val="en-US"/>
        </w:rPr>
      </w:pPr>
      <w:r>
        <w:rPr>
          <w:sz w:val="21"/>
          <w:szCs w:val="21"/>
          <w:lang w:val="en-US"/>
        </w:rPr>
        <w:t>| 10 | 如何防止疫情？/ How to prevent disease spread? | 勤洗手（无用水时用酒精免洗洗手液）；处理伤口前清洁双手；垃圾密封袋集中堆放；远离死牲畜；腹泻发烧立即报告医疗点 / Wash hands frequently; clean hands before treating wounds; sealed garbage bags; avoid dead animals; report diarrhea/fever |</w:t>
      </w:r>
    </w:p>
    <w:p w14:paraId="20FF6DAA">
      <w:pPr>
        <w:pStyle w:val="style0"/>
        <w:numPr>
          <w:ilvl w:val="0"/>
          <w:numId w:val="0"/>
        </w:numPr>
        <w:rPr>
          <w:sz w:val="21"/>
          <w:szCs w:val="21"/>
          <w:lang w:val="en-US"/>
        </w:rPr>
      </w:pPr>
      <w:r>
        <w:rPr>
          <w:sz w:val="21"/>
          <w:szCs w:val="21"/>
          <w:lang w:val="en-US"/>
        </w:rPr>
        <w:t>| 11 | 到达避难所后做什么？/ What to do at shelters? | 登记姓名、人数、健康状况；找到家人汇合；了解避难所分区；按序领取水和食物；告知特殊需求（慢性病用药、母婴用品等） / Register info; reunite with family; learn shelter layout; collect supplies in order; report special needs |</w:t>
      </w:r>
    </w:p>
    <w:p w14:paraId="B8F34138">
      <w:pPr>
        <w:pStyle w:val="style0"/>
        <w:numPr>
          <w:ilvl w:val="0"/>
          <w:numId w:val="0"/>
        </w:numPr>
        <w:rPr>
          <w:sz w:val="21"/>
          <w:szCs w:val="21"/>
          <w:lang w:val="en-US"/>
        </w:rPr>
      </w:pPr>
      <w:r>
        <w:rPr>
          <w:sz w:val="21"/>
          <w:szCs w:val="21"/>
          <w:lang w:val="en-US"/>
        </w:rPr>
        <w:t>| 12 | 如何帮助心理受创的人？/ How to help psychologically traumatized people? | 耐心倾听不批评；陪伴不让他独处；帮助恢复日常节律；不强迫回忆灾难细节；严重失眠或精神恍惚者协助寻求专业心理帮助 / Listen patiently; keep company; help resume routines; don't force recall; seek professional help for severe cases |</w:t>
      </w:r>
    </w:p>
    <w:p w14:paraId="52A98FED">
      <w:pPr>
        <w:pStyle w:val="style0"/>
        <w:numPr>
          <w:ilvl w:val="0"/>
          <w:numId w:val="0"/>
        </w:numPr>
        <w:rPr>
          <w:sz w:val="21"/>
          <w:szCs w:val="21"/>
          <w:lang w:val="en-US"/>
        </w:rPr>
      </w:pPr>
      <w:r>
        <w:rPr>
          <w:sz w:val="21"/>
          <w:szCs w:val="21"/>
          <w:lang w:val="en-US"/>
        </w:rPr>
        <w:t>-------------------------------------------------------------------------------------------</w:t>
      </w:r>
    </w:p>
    <w:p w14:paraId="437B619F">
      <w:pPr>
        <w:pStyle w:val="style0"/>
        <w:numPr>
          <w:ilvl w:val="0"/>
          <w:numId w:val="0"/>
        </w:numPr>
        <w:rPr>
          <w:b/>
          <w:bCs/>
          <w:sz w:val="24"/>
          <w:szCs w:val="24"/>
          <w:lang w:val="en-US"/>
        </w:rPr>
      </w:pPr>
    </w:p>
    <w:p w14:paraId="A1603D5E">
      <w:pPr>
        <w:pStyle w:val="style0"/>
        <w:numPr>
          <w:ilvl w:val="0"/>
          <w:numId w:val="0"/>
        </w:numPr>
        <w:rPr>
          <w:b/>
          <w:bCs/>
          <w:sz w:val="24"/>
          <w:szCs w:val="24"/>
          <w:lang w:val="en-US"/>
        </w:rPr>
      </w:pPr>
      <w:r>
        <w:rPr>
          <w:b/>
          <w:bCs/>
          <w:sz w:val="24"/>
          <w:szCs w:val="24"/>
          <w:lang w:val="en-US"/>
        </w:rPr>
        <w:t>灾后安全隐患排查与重建支持服务报告</w:t>
      </w:r>
    </w:p>
    <w:p w14:paraId="1A03126E">
      <w:pPr>
        <w:pStyle w:val="style0"/>
        <w:numPr>
          <w:ilvl w:val="0"/>
          <w:numId w:val="0"/>
        </w:numPr>
        <w:rPr>
          <w:b w:val="false"/>
          <w:bCs w:val="false"/>
          <w:sz w:val="24"/>
          <w:szCs w:val="24"/>
          <w:lang w:val="en-US"/>
        </w:rPr>
      </w:pPr>
      <w:r>
        <w:rPr>
          <w:b w:val="false"/>
          <w:bCs w:val="false"/>
          <w:sz w:val="24"/>
          <w:szCs w:val="24"/>
          <w:lang w:val="en-US"/>
        </w:rPr>
        <w:t>权威参考来源：应急管理部、中国红十字会、美国FEMA防灾规范、日本防灾手册、香港消防处、澳门民防、心理学会灾后心理援助手册、保险公司官方公开规范、地方应急管理部门政策文件</w:t>
      </w:r>
    </w:p>
    <w:p w14:paraId="9E074BFC">
      <w:pPr>
        <w:pStyle w:val="style0"/>
        <w:numPr>
          <w:ilvl w:val="0"/>
          <w:numId w:val="0"/>
        </w:numPr>
        <w:rPr>
          <w:b/>
          <w:bCs/>
          <w:sz w:val="24"/>
          <w:szCs w:val="24"/>
          <w:lang w:val="en-US"/>
        </w:rPr>
      </w:pPr>
    </w:p>
    <w:p w14:paraId="1EF01A0B">
      <w:pPr>
        <w:pStyle w:val="style0"/>
        <w:numPr>
          <w:ilvl w:val="0"/>
          <w:numId w:val="0"/>
        </w:numPr>
        <w:rPr>
          <w:b/>
          <w:bCs/>
          <w:sz w:val="24"/>
          <w:szCs w:val="24"/>
          <w:lang w:val="en-US"/>
        </w:rPr>
      </w:pPr>
      <w:r>
        <w:rPr>
          <w:b/>
          <w:bCs/>
          <w:sz w:val="24"/>
          <w:szCs w:val="24"/>
          <w:lang w:val="en-US"/>
        </w:rPr>
        <w:t>A现场物理安全隐患排查清单及检查标准</w:t>
      </w:r>
    </w:p>
    <w:p w14:paraId="CE080799">
      <w:pPr>
        <w:pStyle w:val="style0"/>
        <w:numPr>
          <w:ilvl w:val="0"/>
          <w:numId w:val="0"/>
        </w:numPr>
        <w:rPr>
          <w:b/>
          <w:bCs/>
          <w:sz w:val="24"/>
          <w:szCs w:val="24"/>
          <w:lang w:val="en-US"/>
        </w:rPr>
      </w:pPr>
      <w:r>
        <w:rPr>
          <w:b/>
          <w:bCs/>
          <w:sz w:val="24"/>
          <w:szCs w:val="24"/>
          <w:lang w:val="en-US"/>
        </w:rPr>
        <w:t>本部分针对灾后居家、村落、公共区域高频高危隐患，制定明确排查点位与风险标准，可人工核查，也可结合AI智能识别核验。</w:t>
      </w:r>
    </w:p>
    <w:p w14:paraId="16574FD7">
      <w:pPr>
        <w:pStyle w:val="style0"/>
        <w:numPr>
          <w:ilvl w:val="0"/>
          <w:numId w:val="0"/>
        </w:numPr>
        <w:rPr>
          <w:b w:val="false"/>
          <w:bCs w:val="false"/>
          <w:sz w:val="24"/>
          <w:szCs w:val="24"/>
          <w:lang w:val="en-US"/>
        </w:rPr>
      </w:pPr>
      <w:r>
        <w:rPr>
          <w:b w:val="false"/>
          <w:bCs w:val="false"/>
          <w:sz w:val="24"/>
          <w:szCs w:val="24"/>
          <w:lang w:val="en-US"/>
        </w:rPr>
        <w:t>（一）用电安全隐患</w:t>
      </w:r>
    </w:p>
    <w:p w14:paraId="9A872B22">
      <w:pPr>
        <w:pStyle w:val="style0"/>
        <w:numPr>
          <w:ilvl w:val="0"/>
          <w:numId w:val="0"/>
        </w:numPr>
        <w:rPr>
          <w:b w:val="false"/>
          <w:bCs w:val="false"/>
          <w:sz w:val="24"/>
          <w:szCs w:val="24"/>
          <w:lang w:val="en-US"/>
        </w:rPr>
      </w:pPr>
      <w:r>
        <w:rPr>
          <w:b w:val="false"/>
          <w:bCs w:val="false"/>
          <w:sz w:val="24"/>
          <w:szCs w:val="24"/>
          <w:lang w:val="en-US"/>
        </w:rPr>
        <w:t>排查点位：室内插座、插排、临时用电线路</w:t>
      </w:r>
    </w:p>
    <w:p w14:paraId="CC2C0FCC">
      <w:pPr>
        <w:pStyle w:val="style0"/>
        <w:numPr>
          <w:ilvl w:val="0"/>
          <w:numId w:val="0"/>
        </w:numPr>
        <w:rPr>
          <w:b w:val="false"/>
          <w:bCs w:val="false"/>
          <w:sz w:val="24"/>
          <w:szCs w:val="24"/>
          <w:lang w:val="en-US"/>
        </w:rPr>
      </w:pPr>
      <w:r>
        <w:rPr>
          <w:b w:val="false"/>
          <w:bCs w:val="false"/>
          <w:sz w:val="24"/>
          <w:szCs w:val="24"/>
          <w:lang w:val="en-US"/>
        </w:rPr>
        <w:t>隐患标准：插座、插排超负荷接入多个大功率电器，线路缠绕、老化、破损，临时私拉乱接电线，存在触电、短路、火灾风险</w:t>
      </w:r>
    </w:p>
    <w:p w14:paraId="FE8C9585">
      <w:pPr>
        <w:pStyle w:val="style0"/>
        <w:numPr>
          <w:ilvl w:val="0"/>
          <w:numId w:val="0"/>
        </w:numPr>
        <w:rPr>
          <w:b w:val="false"/>
          <w:bCs w:val="false"/>
          <w:sz w:val="24"/>
          <w:szCs w:val="24"/>
          <w:lang w:val="en-US"/>
        </w:rPr>
      </w:pPr>
      <w:r>
        <w:rPr>
          <w:b w:val="false"/>
          <w:bCs w:val="false"/>
          <w:sz w:val="24"/>
          <w:szCs w:val="24"/>
          <w:lang w:val="en-US"/>
        </w:rPr>
        <w:t>整改要求：立即拆除超负荷外接设备，更换破损老化线路与插排，规范临时用电布置，禁止私拉乱接，做到人走断电</w:t>
      </w:r>
    </w:p>
    <w:p w14:paraId="20611A6A">
      <w:pPr>
        <w:pStyle w:val="style0"/>
        <w:numPr>
          <w:ilvl w:val="0"/>
          <w:numId w:val="0"/>
        </w:numPr>
        <w:rPr>
          <w:b w:val="false"/>
          <w:bCs w:val="false"/>
          <w:sz w:val="24"/>
          <w:szCs w:val="24"/>
          <w:lang w:val="en-US"/>
        </w:rPr>
      </w:pPr>
      <w:r>
        <w:rPr>
          <w:b w:val="false"/>
          <w:bCs w:val="false"/>
          <w:sz w:val="24"/>
          <w:szCs w:val="24"/>
          <w:lang w:val="en-US"/>
        </w:rPr>
        <w:t>（二）消防安全隐患</w:t>
      </w:r>
    </w:p>
    <w:p w14:paraId="78EE24DA">
      <w:pPr>
        <w:pStyle w:val="style0"/>
        <w:numPr>
          <w:ilvl w:val="0"/>
          <w:numId w:val="0"/>
        </w:numPr>
        <w:rPr>
          <w:b w:val="false"/>
          <w:bCs w:val="false"/>
          <w:sz w:val="24"/>
          <w:szCs w:val="24"/>
          <w:lang w:val="en-US"/>
        </w:rPr>
      </w:pPr>
      <w:r>
        <w:rPr>
          <w:b w:val="false"/>
          <w:bCs w:val="false"/>
          <w:sz w:val="24"/>
          <w:szCs w:val="24"/>
          <w:lang w:val="en-US"/>
        </w:rPr>
        <w:t>排查点位：楼道、楼栋出入口、小区及村落消防通道、安全出口</w:t>
      </w:r>
    </w:p>
    <w:p w14:paraId="5C3B593C">
      <w:pPr>
        <w:pStyle w:val="style0"/>
        <w:numPr>
          <w:ilvl w:val="0"/>
          <w:numId w:val="0"/>
        </w:numPr>
        <w:rPr>
          <w:b w:val="false"/>
          <w:bCs w:val="false"/>
          <w:sz w:val="24"/>
          <w:szCs w:val="24"/>
          <w:lang w:val="en-US"/>
        </w:rPr>
      </w:pPr>
      <w:r>
        <w:rPr>
          <w:b w:val="false"/>
          <w:bCs w:val="false"/>
          <w:sz w:val="24"/>
          <w:szCs w:val="24"/>
          <w:lang w:val="en-US"/>
        </w:rPr>
        <w:t>隐患标准：消防通道堆放杂物、车辆占道、围挡遮挡，安全出口锁闭、堵塞，影响应急疏散与消防救援</w:t>
      </w:r>
    </w:p>
    <w:p w14:paraId="2779CC68">
      <w:pPr>
        <w:pStyle w:val="style0"/>
        <w:numPr>
          <w:ilvl w:val="0"/>
          <w:numId w:val="0"/>
        </w:numPr>
        <w:rPr>
          <w:b w:val="false"/>
          <w:bCs w:val="false"/>
          <w:sz w:val="24"/>
          <w:szCs w:val="24"/>
          <w:lang w:val="en-US"/>
        </w:rPr>
      </w:pPr>
      <w:r>
        <w:rPr>
          <w:b w:val="false"/>
          <w:bCs w:val="false"/>
          <w:sz w:val="24"/>
          <w:szCs w:val="24"/>
          <w:lang w:val="en-US"/>
        </w:rPr>
        <w:t>整改要求：全天候保持消防通道、安全出口畅通，清理各类堆放杂物，划定禁占警示区域，落实日常巡查制度</w:t>
      </w:r>
    </w:p>
    <w:p w14:paraId="4551978F">
      <w:pPr>
        <w:pStyle w:val="style0"/>
        <w:numPr>
          <w:ilvl w:val="0"/>
          <w:numId w:val="0"/>
        </w:numPr>
        <w:rPr>
          <w:b w:val="false"/>
          <w:bCs w:val="false"/>
          <w:sz w:val="24"/>
          <w:szCs w:val="24"/>
          <w:lang w:val="en-US"/>
        </w:rPr>
      </w:pPr>
      <w:r>
        <w:rPr>
          <w:b w:val="false"/>
          <w:bCs w:val="false"/>
          <w:sz w:val="24"/>
          <w:szCs w:val="24"/>
          <w:lang w:val="en-US"/>
        </w:rPr>
        <w:t>（三）高空坠落安全隐患</w:t>
      </w:r>
    </w:p>
    <w:p w14:paraId="9DDFF3D2">
      <w:pPr>
        <w:pStyle w:val="style0"/>
        <w:numPr>
          <w:ilvl w:val="0"/>
          <w:numId w:val="0"/>
        </w:numPr>
        <w:rPr>
          <w:b w:val="false"/>
          <w:bCs w:val="false"/>
          <w:sz w:val="24"/>
          <w:szCs w:val="24"/>
          <w:lang w:val="en-US"/>
        </w:rPr>
      </w:pPr>
      <w:r>
        <w:rPr>
          <w:b w:val="false"/>
          <w:bCs w:val="false"/>
          <w:sz w:val="24"/>
          <w:szCs w:val="24"/>
          <w:lang w:val="en-US"/>
        </w:rPr>
        <w:t>排查点位：居民阳台、窗台、外置置物区域</w:t>
      </w:r>
    </w:p>
    <w:p w14:paraId="A4450DE1">
      <w:pPr>
        <w:pStyle w:val="style0"/>
        <w:numPr>
          <w:ilvl w:val="0"/>
          <w:numId w:val="0"/>
        </w:numPr>
        <w:rPr>
          <w:b w:val="false"/>
          <w:bCs w:val="false"/>
          <w:sz w:val="24"/>
          <w:szCs w:val="24"/>
          <w:lang w:val="en-US"/>
        </w:rPr>
      </w:pPr>
      <w:r>
        <w:rPr>
          <w:b w:val="false"/>
          <w:bCs w:val="false"/>
          <w:sz w:val="24"/>
          <w:szCs w:val="24"/>
          <w:lang w:val="en-US"/>
        </w:rPr>
        <w:t>隐患标准：阳台花盆、杂物未固定、超边缘摆放，灾后大风、余震易引发高空坠物伤人事故</w:t>
      </w:r>
    </w:p>
    <w:p w14:paraId="C6BD9FB9">
      <w:pPr>
        <w:pStyle w:val="style0"/>
        <w:numPr>
          <w:ilvl w:val="0"/>
          <w:numId w:val="0"/>
        </w:numPr>
        <w:rPr>
          <w:b w:val="false"/>
          <w:bCs w:val="false"/>
          <w:sz w:val="24"/>
          <w:szCs w:val="24"/>
          <w:lang w:val="en-US"/>
        </w:rPr>
      </w:pPr>
      <w:r>
        <w:rPr>
          <w:b w:val="false"/>
          <w:bCs w:val="false"/>
          <w:sz w:val="24"/>
          <w:szCs w:val="24"/>
          <w:lang w:val="en-US"/>
        </w:rPr>
        <w:t>整改要求：全部固定阳台置物，移除边缘高危物品，清空阳台杂物，杜绝高空坠物风险</w:t>
      </w:r>
    </w:p>
    <w:p w14:paraId="D9A7E0E7">
      <w:pPr>
        <w:pStyle w:val="style0"/>
        <w:numPr>
          <w:ilvl w:val="0"/>
          <w:numId w:val="0"/>
        </w:numPr>
        <w:rPr>
          <w:b w:val="false"/>
          <w:bCs w:val="false"/>
          <w:sz w:val="24"/>
          <w:szCs w:val="24"/>
          <w:lang w:val="en-US"/>
        </w:rPr>
      </w:pPr>
      <w:r>
        <w:rPr>
          <w:b w:val="false"/>
          <w:bCs w:val="false"/>
          <w:sz w:val="24"/>
          <w:szCs w:val="24"/>
          <w:lang w:val="en-US"/>
        </w:rPr>
        <w:t>（四）排水防汛隐患</w:t>
      </w:r>
    </w:p>
    <w:p w14:paraId="DB0A24EC">
      <w:pPr>
        <w:pStyle w:val="style0"/>
        <w:numPr>
          <w:ilvl w:val="0"/>
          <w:numId w:val="0"/>
        </w:numPr>
        <w:rPr>
          <w:b w:val="false"/>
          <w:bCs w:val="false"/>
          <w:sz w:val="24"/>
          <w:szCs w:val="24"/>
          <w:lang w:val="en-US"/>
        </w:rPr>
      </w:pPr>
      <w:r>
        <w:rPr>
          <w:b w:val="false"/>
          <w:bCs w:val="false"/>
          <w:sz w:val="24"/>
          <w:szCs w:val="24"/>
          <w:lang w:val="en-US"/>
        </w:rPr>
        <w:t>排查点位：屋面排水口、地面排水沟、村落排水渠</w:t>
      </w:r>
    </w:p>
    <w:p w14:paraId="7C8CBA3C">
      <w:pPr>
        <w:pStyle w:val="style0"/>
        <w:numPr>
          <w:ilvl w:val="0"/>
          <w:numId w:val="0"/>
        </w:numPr>
        <w:rPr>
          <w:b w:val="false"/>
          <w:bCs w:val="false"/>
          <w:sz w:val="24"/>
          <w:szCs w:val="24"/>
          <w:lang w:val="en-US"/>
        </w:rPr>
      </w:pPr>
      <w:r>
        <w:rPr>
          <w:b w:val="false"/>
          <w:bCs w:val="false"/>
          <w:sz w:val="24"/>
          <w:szCs w:val="24"/>
          <w:lang w:val="en-US"/>
        </w:rPr>
        <w:t>隐患标准：排水口被树叶、淤泥、垃圾覆盖堵塞，积水无法排出，易引发屋内渗水、墙体浸泡、次生内涝灾害</w:t>
      </w:r>
    </w:p>
    <w:p w14:paraId="3DAC865D">
      <w:pPr>
        <w:pStyle w:val="style0"/>
        <w:numPr>
          <w:ilvl w:val="0"/>
          <w:numId w:val="0"/>
        </w:numPr>
        <w:rPr>
          <w:b w:val="false"/>
          <w:bCs w:val="false"/>
          <w:sz w:val="24"/>
          <w:szCs w:val="24"/>
          <w:lang w:val="en-US"/>
        </w:rPr>
      </w:pPr>
      <w:r>
        <w:rPr>
          <w:b w:val="false"/>
          <w:bCs w:val="false"/>
          <w:sz w:val="24"/>
          <w:szCs w:val="24"/>
          <w:lang w:val="en-US"/>
        </w:rPr>
        <w:t>整改要求：全面清理排水口、沟渠杂物淤泥，保持排水通畅，定期巡查清理，做好雨后复查</w:t>
      </w:r>
    </w:p>
    <w:p w14:paraId="7852AA66">
      <w:pPr>
        <w:pStyle w:val="style0"/>
        <w:numPr>
          <w:ilvl w:val="0"/>
          <w:numId w:val="0"/>
        </w:numPr>
        <w:rPr>
          <w:b w:val="false"/>
          <w:bCs w:val="false"/>
          <w:sz w:val="24"/>
          <w:szCs w:val="24"/>
          <w:lang w:val="en-US"/>
        </w:rPr>
      </w:pPr>
      <w:r>
        <w:rPr>
          <w:b w:val="false"/>
          <w:bCs w:val="false"/>
          <w:sz w:val="24"/>
          <w:szCs w:val="24"/>
          <w:lang w:val="en-US"/>
        </w:rPr>
        <w:t>（五）建筑结构安全隐患</w:t>
      </w:r>
    </w:p>
    <w:p w14:paraId="46662382">
      <w:pPr>
        <w:pStyle w:val="style0"/>
        <w:numPr>
          <w:ilvl w:val="0"/>
          <w:numId w:val="0"/>
        </w:numPr>
        <w:rPr>
          <w:b w:val="false"/>
          <w:bCs w:val="false"/>
          <w:sz w:val="24"/>
          <w:szCs w:val="24"/>
          <w:lang w:val="en-US"/>
        </w:rPr>
      </w:pPr>
      <w:r>
        <w:rPr>
          <w:b w:val="false"/>
          <w:bCs w:val="false"/>
          <w:sz w:val="24"/>
          <w:szCs w:val="24"/>
          <w:lang w:val="en-US"/>
        </w:rPr>
        <w:t>排查点位：老旧墙体、围挡、房屋承重墙、院墙</w:t>
      </w:r>
    </w:p>
    <w:p w14:paraId="C9B3FCFF">
      <w:pPr>
        <w:pStyle w:val="style0"/>
        <w:numPr>
          <w:ilvl w:val="0"/>
          <w:numId w:val="0"/>
        </w:numPr>
        <w:rPr>
          <w:b w:val="false"/>
          <w:bCs w:val="false"/>
          <w:sz w:val="24"/>
          <w:szCs w:val="24"/>
          <w:lang w:val="en-US"/>
        </w:rPr>
      </w:pPr>
      <w:r>
        <w:rPr>
          <w:b w:val="false"/>
          <w:bCs w:val="false"/>
          <w:sz w:val="24"/>
          <w:szCs w:val="24"/>
          <w:lang w:val="en-US"/>
        </w:rPr>
        <w:t>隐患标准：墙体出现明显裂缝、倾斜、脱落、松动，属于危墙范畴，余震、风雨天气易发生坍塌</w:t>
      </w:r>
    </w:p>
    <w:p w14:paraId="45A995C9">
      <w:pPr>
        <w:pStyle w:val="style0"/>
        <w:numPr>
          <w:ilvl w:val="0"/>
          <w:numId w:val="0"/>
        </w:numPr>
        <w:rPr>
          <w:b w:val="false"/>
          <w:bCs w:val="false"/>
          <w:sz w:val="24"/>
          <w:szCs w:val="24"/>
          <w:lang w:val="en-US"/>
        </w:rPr>
      </w:pPr>
      <w:r>
        <w:rPr>
          <w:b w:val="false"/>
          <w:bCs w:val="false"/>
          <w:sz w:val="24"/>
          <w:szCs w:val="24"/>
          <w:lang w:val="en-US"/>
        </w:rPr>
        <w:t>整改要求：立即设置警戒隔离区域，禁止人员靠近，专业人员现场核验，危房、危墙及时拆除或加固整改</w:t>
      </w:r>
    </w:p>
    <w:p w14:paraId="EC817923">
      <w:pPr>
        <w:pStyle w:val="style0"/>
        <w:numPr>
          <w:ilvl w:val="0"/>
          <w:numId w:val="0"/>
        </w:numPr>
        <w:rPr>
          <w:b/>
          <w:bCs/>
          <w:sz w:val="24"/>
          <w:szCs w:val="24"/>
          <w:lang w:val="en-US"/>
        </w:rPr>
      </w:pPr>
    </w:p>
    <w:p w14:paraId="127216AA">
      <w:pPr>
        <w:pStyle w:val="style0"/>
        <w:numPr>
          <w:ilvl w:val="0"/>
          <w:numId w:val="0"/>
        </w:numPr>
        <w:rPr>
          <w:b/>
          <w:bCs/>
          <w:sz w:val="24"/>
          <w:szCs w:val="24"/>
          <w:lang w:val="en-US"/>
        </w:rPr>
      </w:pPr>
      <w:r>
        <w:rPr>
          <w:b/>
          <w:bCs/>
          <w:sz w:val="24"/>
          <w:szCs w:val="24"/>
          <w:lang w:val="en-US"/>
        </w:rPr>
        <w:t>B灾后心理援助与社会支持体系</w:t>
      </w:r>
    </w:p>
    <w:p w14:paraId="BDE38166">
      <w:pPr>
        <w:pStyle w:val="style0"/>
        <w:numPr>
          <w:ilvl w:val="0"/>
          <w:numId w:val="0"/>
        </w:numPr>
        <w:rPr>
          <w:b w:val="false"/>
          <w:bCs w:val="false"/>
          <w:sz w:val="24"/>
          <w:szCs w:val="24"/>
          <w:lang w:val="en-US"/>
        </w:rPr>
      </w:pPr>
      <w:r>
        <w:rPr>
          <w:b w:val="false"/>
          <w:bCs w:val="false"/>
          <w:sz w:val="24"/>
          <w:szCs w:val="24"/>
          <w:lang w:val="en-US"/>
        </w:rPr>
        <w:t>灾后群众易出现恐惧、焦虑、失眠、应激创伤等心理问题，儿童安全感缺失问题尤为突出，需建立标准化心理干预与社会支持机制。</w:t>
      </w:r>
    </w:p>
    <w:p w14:paraId="481F7C29">
      <w:pPr>
        <w:pStyle w:val="style0"/>
        <w:numPr>
          <w:ilvl w:val="0"/>
          <w:numId w:val="0"/>
        </w:numPr>
        <w:rPr>
          <w:b w:val="false"/>
          <w:bCs w:val="false"/>
          <w:sz w:val="24"/>
          <w:szCs w:val="24"/>
          <w:lang w:val="en-US"/>
        </w:rPr>
      </w:pPr>
      <w:r>
        <w:rPr>
          <w:b w:val="false"/>
          <w:bCs w:val="false"/>
          <w:sz w:val="24"/>
          <w:szCs w:val="24"/>
          <w:lang w:val="en-US"/>
        </w:rPr>
        <w:t>（一）核心服务内容</w:t>
      </w:r>
    </w:p>
    <w:p w14:paraId="C398140D">
      <w:pPr>
        <w:pStyle w:val="style0"/>
        <w:numPr>
          <w:ilvl w:val="0"/>
          <w:numId w:val="0"/>
        </w:numPr>
        <w:rPr>
          <w:b w:val="false"/>
          <w:bCs w:val="false"/>
          <w:sz w:val="24"/>
          <w:szCs w:val="24"/>
          <w:lang w:val="en-US"/>
        </w:rPr>
      </w:pPr>
      <w:r>
        <w:rPr>
          <w:b w:val="false"/>
          <w:bCs w:val="false"/>
          <w:sz w:val="24"/>
          <w:szCs w:val="24"/>
          <w:lang w:val="en-US"/>
        </w:rPr>
        <w:t>灾后创伤反应识别：精准识别成人及儿童急性应激反应，包含情绪低落、过度恐慌、易怒、睡眠障碍、回避社交、躯体不适等灾后典型心理症状，区分普通情绪波动与病理性创伤反应，分级开展干预。</w:t>
      </w:r>
    </w:p>
    <w:p w14:paraId="E334823A">
      <w:pPr>
        <w:pStyle w:val="style0"/>
        <w:numPr>
          <w:ilvl w:val="0"/>
          <w:numId w:val="0"/>
        </w:numPr>
        <w:rPr>
          <w:b w:val="false"/>
          <w:bCs w:val="false"/>
          <w:sz w:val="24"/>
          <w:szCs w:val="24"/>
          <w:lang w:val="en-US"/>
        </w:rPr>
      </w:pPr>
      <w:r>
        <w:rPr>
          <w:b w:val="false"/>
          <w:bCs w:val="false"/>
          <w:sz w:val="24"/>
          <w:szCs w:val="24"/>
          <w:lang w:val="en-US"/>
        </w:rPr>
        <w:t>心理急救热线对接：公示官方公益心理急救热线，为受灾群众提供24小时线上心理疏导、情绪安抚、危机干预服务，针对高危情绪人群开展跟进帮扶。</w:t>
      </w:r>
    </w:p>
    <w:p w14:paraId="5735E0FA">
      <w:pPr>
        <w:pStyle w:val="style0"/>
        <w:numPr>
          <w:ilvl w:val="0"/>
          <w:numId w:val="0"/>
        </w:numPr>
        <w:rPr>
          <w:b w:val="false"/>
          <w:bCs w:val="false"/>
          <w:sz w:val="24"/>
          <w:szCs w:val="24"/>
          <w:lang w:val="en-US"/>
        </w:rPr>
      </w:pPr>
      <w:r>
        <w:rPr>
          <w:b w:val="false"/>
          <w:bCs w:val="false"/>
          <w:sz w:val="24"/>
          <w:szCs w:val="24"/>
          <w:lang w:val="en-US"/>
        </w:rPr>
        <w:t>儿童安全感重建指导：通过稳定生活作息、陪伴安抚、正向引导、减少负面信息暴露、开展趣味疗愈活动等方式，帮助受灾儿童消除恐惧情绪，重建环境安全感与心理信任感。</w:t>
      </w:r>
    </w:p>
    <w:p w14:paraId="274B7D38">
      <w:pPr>
        <w:pStyle w:val="style0"/>
        <w:numPr>
          <w:ilvl w:val="0"/>
          <w:numId w:val="0"/>
        </w:numPr>
        <w:rPr>
          <w:b w:val="false"/>
          <w:bCs w:val="false"/>
          <w:sz w:val="24"/>
          <w:szCs w:val="24"/>
          <w:lang w:val="en-US"/>
        </w:rPr>
      </w:pPr>
      <w:r>
        <w:rPr>
          <w:b w:val="false"/>
          <w:bCs w:val="false"/>
          <w:sz w:val="24"/>
          <w:szCs w:val="24"/>
          <w:lang w:val="en-US"/>
        </w:rPr>
        <w:t>（二）服务参考依据</w:t>
      </w:r>
    </w:p>
    <w:p w14:paraId="61A3ACE1">
      <w:pPr>
        <w:pStyle w:val="style0"/>
        <w:numPr>
          <w:ilvl w:val="0"/>
          <w:numId w:val="0"/>
        </w:numPr>
        <w:rPr>
          <w:b w:val="false"/>
          <w:bCs w:val="false"/>
          <w:sz w:val="24"/>
          <w:szCs w:val="24"/>
          <w:lang w:val="en-US"/>
        </w:rPr>
      </w:pPr>
      <w:r>
        <w:rPr>
          <w:b w:val="false"/>
          <w:bCs w:val="false"/>
          <w:sz w:val="24"/>
          <w:szCs w:val="24"/>
          <w:lang w:val="en-US"/>
        </w:rPr>
        <w:t>《心理学会灾后心理援助手册》《红十字会心理支持手册》</w:t>
      </w:r>
    </w:p>
    <w:p w14:paraId="AAD062A9">
      <w:pPr>
        <w:pStyle w:val="style0"/>
        <w:numPr>
          <w:ilvl w:val="0"/>
          <w:numId w:val="0"/>
        </w:numPr>
        <w:rPr>
          <w:b/>
          <w:bCs/>
          <w:sz w:val="24"/>
          <w:szCs w:val="24"/>
          <w:lang w:val="en-US"/>
        </w:rPr>
      </w:pPr>
    </w:p>
    <w:p w14:paraId="196B4F31">
      <w:pPr>
        <w:pStyle w:val="style0"/>
        <w:numPr>
          <w:ilvl w:val="0"/>
          <w:numId w:val="0"/>
        </w:numPr>
        <w:rPr>
          <w:b/>
          <w:bCs/>
          <w:sz w:val="24"/>
          <w:szCs w:val="24"/>
          <w:lang w:val="en-US"/>
        </w:rPr>
      </w:pPr>
      <w:r>
        <w:rPr>
          <w:b/>
          <w:bCs/>
          <w:sz w:val="24"/>
          <w:szCs w:val="24"/>
          <w:lang w:val="en-US"/>
        </w:rPr>
        <w:t>C灾后重建政策与资金申请指南（简化落地版）</w:t>
      </w:r>
    </w:p>
    <w:p w14:paraId="54B099A0">
      <w:pPr>
        <w:pStyle w:val="style0"/>
        <w:numPr>
          <w:ilvl w:val="0"/>
          <w:numId w:val="0"/>
        </w:numPr>
        <w:rPr>
          <w:b w:val="false"/>
          <w:bCs w:val="false"/>
          <w:sz w:val="24"/>
          <w:szCs w:val="24"/>
          <w:lang w:val="en-US"/>
        </w:rPr>
      </w:pPr>
      <w:r>
        <w:rPr>
          <w:b w:val="false"/>
          <w:bCs w:val="false"/>
          <w:sz w:val="24"/>
          <w:szCs w:val="24"/>
          <w:lang w:val="en-US"/>
        </w:rPr>
        <w:t>（一）政府官方重建补贴</w:t>
      </w:r>
    </w:p>
    <w:p w14:paraId="16919C66">
      <w:pPr>
        <w:pStyle w:val="style0"/>
        <w:numPr>
          <w:ilvl w:val="0"/>
          <w:numId w:val="0"/>
        </w:numPr>
        <w:rPr>
          <w:b w:val="false"/>
          <w:bCs w:val="false"/>
          <w:sz w:val="24"/>
          <w:szCs w:val="24"/>
          <w:lang w:val="en-US"/>
        </w:rPr>
      </w:pPr>
      <w:r>
        <w:rPr>
          <w:b w:val="false"/>
          <w:bCs w:val="false"/>
          <w:sz w:val="24"/>
          <w:szCs w:val="24"/>
          <w:lang w:val="en-US"/>
        </w:rPr>
        <w:t>1. 农房损毁重建与修缮补贴</w:t>
      </w:r>
    </w:p>
    <w:p w14:paraId="0A5E50F0">
      <w:pPr>
        <w:pStyle w:val="style0"/>
        <w:numPr>
          <w:ilvl w:val="0"/>
          <w:numId w:val="0"/>
        </w:numPr>
        <w:rPr>
          <w:b w:val="false"/>
          <w:bCs w:val="false"/>
          <w:sz w:val="24"/>
          <w:szCs w:val="24"/>
          <w:lang w:val="en-US"/>
        </w:rPr>
      </w:pPr>
      <w:r>
        <w:rPr>
          <w:b w:val="false"/>
          <w:bCs w:val="false"/>
          <w:sz w:val="24"/>
          <w:szCs w:val="24"/>
          <w:lang w:val="en-US"/>
        </w:rPr>
        <w:t>房屋倒塌、严重损毁可申请重建补贴，中央财政户均最高2.5万元；房屋一般损坏可申请修缮补贴，户均2000元。针对低保、五保、监测户、特困家庭实行政策倾斜，额外给予专项补助，农村户籍可按人口享受人均1.2万元起重建补贴。</w:t>
      </w:r>
    </w:p>
    <w:p w14:paraId="A16A3558">
      <w:pPr>
        <w:pStyle w:val="style0"/>
        <w:numPr>
          <w:ilvl w:val="0"/>
          <w:numId w:val="0"/>
        </w:numPr>
        <w:rPr>
          <w:b w:val="false"/>
          <w:bCs w:val="false"/>
          <w:sz w:val="24"/>
          <w:szCs w:val="24"/>
          <w:lang w:val="en-US"/>
        </w:rPr>
      </w:pPr>
      <w:r>
        <w:rPr>
          <w:b w:val="false"/>
          <w:bCs w:val="false"/>
          <w:sz w:val="24"/>
          <w:szCs w:val="24"/>
          <w:lang w:val="en-US"/>
        </w:rPr>
        <w:t>2. 过渡期生活安置补贴</w:t>
      </w:r>
    </w:p>
    <w:p w14:paraId="E8444E92">
      <w:pPr>
        <w:pStyle w:val="style0"/>
        <w:numPr>
          <w:ilvl w:val="0"/>
          <w:numId w:val="0"/>
        </w:numPr>
        <w:rPr>
          <w:b w:val="false"/>
          <w:bCs w:val="false"/>
          <w:sz w:val="24"/>
          <w:szCs w:val="24"/>
          <w:lang w:val="en-US"/>
        </w:rPr>
      </w:pPr>
      <w:r>
        <w:rPr>
          <w:b w:val="false"/>
          <w:bCs w:val="false"/>
          <w:sz w:val="24"/>
          <w:szCs w:val="24"/>
          <w:lang w:val="en-US"/>
        </w:rPr>
        <w:t>受灾群众紧急转移安置期间，可享受20-30元/人/天生活补贴，最长可享受180天；同时可申领6个月过渡期租房补贴，安置点免费提供帐篷、生活基础物资，保障基本生活。</w:t>
      </w:r>
    </w:p>
    <w:p w14:paraId="4AD55FAF">
      <w:pPr>
        <w:pStyle w:val="style0"/>
        <w:numPr>
          <w:ilvl w:val="0"/>
          <w:numId w:val="0"/>
        </w:numPr>
        <w:rPr>
          <w:b w:val="false"/>
          <w:bCs w:val="false"/>
          <w:sz w:val="24"/>
          <w:szCs w:val="24"/>
          <w:lang w:val="en-US"/>
        </w:rPr>
      </w:pPr>
      <w:r>
        <w:rPr>
          <w:b w:val="false"/>
          <w:bCs w:val="false"/>
          <w:sz w:val="24"/>
          <w:szCs w:val="24"/>
          <w:lang w:val="en-US"/>
        </w:rPr>
        <w:t>3. 特殊群体专项帮扶补贴</w:t>
      </w:r>
    </w:p>
    <w:p w14:paraId="8F40E528">
      <w:pPr>
        <w:pStyle w:val="style0"/>
        <w:numPr>
          <w:ilvl w:val="0"/>
          <w:numId w:val="0"/>
        </w:numPr>
        <w:rPr>
          <w:b w:val="false"/>
          <w:bCs w:val="false"/>
          <w:sz w:val="24"/>
          <w:szCs w:val="24"/>
          <w:lang w:val="en-US"/>
        </w:rPr>
      </w:pPr>
      <w:r>
        <w:rPr>
          <w:b w:val="false"/>
          <w:bCs w:val="false"/>
          <w:sz w:val="24"/>
          <w:szCs w:val="24"/>
          <w:lang w:val="en-US"/>
        </w:rPr>
        <w:t>灾害中死亡、失踪人员家属可申领5万元/人抚慰金，重伤人员3万元/人；失依老人、儿童、残障人员可享受2万元/人专项补助。受灾在读学生可申请雨露计划教育补助，每年3000元，保障学业不受影响。</w:t>
      </w:r>
    </w:p>
    <w:p w14:paraId="4933464F">
      <w:pPr>
        <w:pStyle w:val="style0"/>
        <w:numPr>
          <w:ilvl w:val="0"/>
          <w:numId w:val="0"/>
        </w:numPr>
        <w:rPr>
          <w:b w:val="false"/>
          <w:bCs w:val="false"/>
          <w:sz w:val="24"/>
          <w:szCs w:val="24"/>
          <w:lang w:val="en-US"/>
        </w:rPr>
      </w:pPr>
      <w:r>
        <w:rPr>
          <w:b w:val="false"/>
          <w:bCs w:val="false"/>
          <w:sz w:val="24"/>
          <w:szCs w:val="24"/>
          <w:lang w:val="en-US"/>
        </w:rPr>
        <w:t>4. 生产与基础设施恢复补贴</w:t>
      </w:r>
    </w:p>
    <w:p w14:paraId="C860D280">
      <w:pPr>
        <w:pStyle w:val="style0"/>
        <w:numPr>
          <w:ilvl w:val="0"/>
          <w:numId w:val="0"/>
        </w:numPr>
        <w:rPr>
          <w:b w:val="false"/>
          <w:bCs w:val="false"/>
          <w:sz w:val="24"/>
          <w:szCs w:val="24"/>
          <w:lang w:val="en-US"/>
        </w:rPr>
      </w:pPr>
      <w:r>
        <w:rPr>
          <w:b w:val="false"/>
          <w:bCs w:val="false"/>
          <w:sz w:val="24"/>
          <w:szCs w:val="24"/>
          <w:lang w:val="en-US"/>
        </w:rPr>
        <w:t>水毁道路、水利设施由中央专项救灾资金统筹修复；农作物、养殖、农机损毁可申领农业专项补偿与保险理赔。受灾小微企业、个体工商户可享受国有房屋3-6个月免租、地方经营性专项补贴。</w:t>
      </w:r>
    </w:p>
    <w:p w14:paraId="B19AD08C">
      <w:pPr>
        <w:pStyle w:val="style0"/>
        <w:numPr>
          <w:ilvl w:val="0"/>
          <w:numId w:val="0"/>
        </w:numPr>
        <w:rPr>
          <w:b w:val="false"/>
          <w:bCs w:val="false"/>
          <w:sz w:val="24"/>
          <w:szCs w:val="24"/>
          <w:lang w:val="en-US"/>
        </w:rPr>
      </w:pPr>
      <w:r>
        <w:rPr>
          <w:b w:val="false"/>
          <w:bCs w:val="false"/>
          <w:sz w:val="24"/>
          <w:szCs w:val="24"/>
          <w:lang w:val="en-US"/>
        </w:rPr>
        <w:t>5. 灾后金融与税费扶持</w:t>
      </w:r>
    </w:p>
    <w:p w14:paraId="C6653AFB">
      <w:pPr>
        <w:pStyle w:val="style0"/>
        <w:numPr>
          <w:ilvl w:val="0"/>
          <w:numId w:val="0"/>
        </w:numPr>
        <w:rPr>
          <w:b w:val="false"/>
          <w:bCs w:val="false"/>
          <w:sz w:val="24"/>
          <w:szCs w:val="24"/>
          <w:lang w:val="en-US"/>
        </w:rPr>
      </w:pPr>
      <w:r>
        <w:rPr>
          <w:b w:val="false"/>
          <w:bCs w:val="false"/>
          <w:sz w:val="24"/>
          <w:szCs w:val="24"/>
          <w:lang w:val="en-US"/>
        </w:rPr>
        <w:t>房屋修缮可申请5万元以下3年免息/低息专项救灾贷款，开通审批绿色通道；灾后重建相关行政事业费用免收，受灾企业可享受税收减免优惠。</w:t>
      </w:r>
    </w:p>
    <w:p w14:paraId="70A1F123">
      <w:pPr>
        <w:pStyle w:val="style0"/>
        <w:numPr>
          <w:ilvl w:val="0"/>
          <w:numId w:val="0"/>
        </w:numPr>
        <w:rPr>
          <w:b w:val="false"/>
          <w:bCs w:val="false"/>
          <w:sz w:val="24"/>
          <w:szCs w:val="24"/>
          <w:lang w:val="en-US"/>
        </w:rPr>
      </w:pPr>
      <w:r>
        <w:rPr>
          <w:b w:val="false"/>
          <w:bCs w:val="false"/>
          <w:sz w:val="24"/>
          <w:szCs w:val="24"/>
          <w:lang w:val="en-US"/>
        </w:rPr>
        <w:t>（二）NGO与公益组织重建帮扶政策</w:t>
      </w:r>
    </w:p>
    <w:p w14:paraId="CCFE405F">
      <w:pPr>
        <w:pStyle w:val="style0"/>
        <w:numPr>
          <w:ilvl w:val="0"/>
          <w:numId w:val="0"/>
        </w:numPr>
        <w:rPr>
          <w:b w:val="false"/>
          <w:bCs w:val="false"/>
          <w:sz w:val="24"/>
          <w:szCs w:val="24"/>
          <w:lang w:val="en-US"/>
        </w:rPr>
      </w:pPr>
      <w:r>
        <w:rPr>
          <w:b w:val="false"/>
          <w:bCs w:val="false"/>
          <w:sz w:val="24"/>
          <w:szCs w:val="24"/>
          <w:lang w:val="en-US"/>
        </w:rPr>
        <w:t>红十字会、壹基金、恒善公益等公益组织针对受灾家庭提供专项现金补贴与物资帮扶：房屋倒塌维修可申领2000-5000元/户补贴，重建家庭最高可申领10000元/户；针对困难家庭提供5000-9000元专项重建补助。同时发放农资代金券、生活物资礼包，通过以工代赈、村集体微项目助力村落整体恢复。</w:t>
      </w:r>
    </w:p>
    <w:p w14:paraId="5E242F09">
      <w:pPr>
        <w:pStyle w:val="style0"/>
        <w:numPr>
          <w:ilvl w:val="0"/>
          <w:numId w:val="0"/>
        </w:numPr>
        <w:rPr>
          <w:b w:val="false"/>
          <w:bCs w:val="false"/>
          <w:sz w:val="24"/>
          <w:szCs w:val="24"/>
          <w:lang w:val="en-US"/>
        </w:rPr>
      </w:pPr>
      <w:r>
        <w:rPr>
          <w:b w:val="false"/>
          <w:bCs w:val="false"/>
          <w:sz w:val="24"/>
          <w:szCs w:val="24"/>
          <w:lang w:val="en-US"/>
        </w:rPr>
        <w:t>（三）房屋修缮贷款流程</w:t>
      </w:r>
    </w:p>
    <w:p w14:paraId="AEC94BB5">
      <w:pPr>
        <w:pStyle w:val="style0"/>
        <w:numPr>
          <w:ilvl w:val="0"/>
          <w:numId w:val="0"/>
        </w:numPr>
        <w:rPr>
          <w:b w:val="false"/>
          <w:bCs w:val="false"/>
          <w:sz w:val="24"/>
          <w:szCs w:val="24"/>
          <w:lang w:val="en-US"/>
        </w:rPr>
      </w:pPr>
      <w:r>
        <w:rPr>
          <w:b w:val="false"/>
          <w:bCs w:val="false"/>
          <w:sz w:val="24"/>
          <w:szCs w:val="24"/>
          <w:lang w:val="en-US"/>
        </w:rPr>
        <w:t>1. 受灾户向村委会/社区提交灾后房屋损毁证明、身份证明、贷款申请；2. 乡镇应急部门、住建部门现场核验灾情；3. 银行绿色通道审核授信；4. 签订低息/免息贷款协议；5. 资金放款用于房屋修缮重建，专款专用。</w:t>
      </w:r>
    </w:p>
    <w:p w14:paraId="5EEC0394">
      <w:pPr>
        <w:pStyle w:val="style0"/>
        <w:numPr>
          <w:ilvl w:val="0"/>
          <w:numId w:val="0"/>
        </w:numPr>
        <w:rPr>
          <w:b w:val="false"/>
          <w:bCs w:val="false"/>
          <w:sz w:val="24"/>
          <w:szCs w:val="24"/>
          <w:lang w:val="en-US"/>
        </w:rPr>
      </w:pPr>
      <w:r>
        <w:rPr>
          <w:b w:val="false"/>
          <w:bCs w:val="false"/>
          <w:sz w:val="24"/>
          <w:szCs w:val="24"/>
          <w:lang w:val="en-US"/>
        </w:rPr>
        <w:t>（四）保险理赔步骤</w:t>
      </w:r>
    </w:p>
    <w:p w14:paraId="23130350">
      <w:pPr>
        <w:pStyle w:val="style0"/>
        <w:numPr>
          <w:ilvl w:val="0"/>
          <w:numId w:val="0"/>
        </w:numPr>
        <w:rPr>
          <w:b w:val="false"/>
          <w:bCs w:val="false"/>
          <w:sz w:val="24"/>
          <w:szCs w:val="24"/>
          <w:lang w:val="en-US"/>
        </w:rPr>
      </w:pPr>
      <w:r>
        <w:rPr>
          <w:b w:val="false"/>
          <w:bCs w:val="false"/>
          <w:sz w:val="24"/>
          <w:szCs w:val="24"/>
          <w:lang w:val="en-US"/>
        </w:rPr>
        <w:t>1. 灾情发生后第一时间向保险公司报案；2. 保留现场照片、视频、房屋损毁凭证；3. 等待保险公司勘查人员现场核验定损；4. 提交身份证、保单、灾情证明等材料；5. 保险公司审核通过后，完成理赔资金发放。</w:t>
      </w:r>
    </w:p>
    <w:p w14:paraId="E5E8BA11">
      <w:pPr>
        <w:pStyle w:val="style0"/>
        <w:numPr>
          <w:ilvl w:val="0"/>
          <w:numId w:val="0"/>
        </w:numPr>
        <w:rPr>
          <w:b w:val="false"/>
          <w:bCs w:val="false"/>
          <w:sz w:val="24"/>
          <w:szCs w:val="24"/>
          <w:lang w:val="en-US"/>
        </w:rPr>
      </w:pPr>
      <w:r>
        <w:rPr>
          <w:b w:val="false"/>
          <w:bCs w:val="false"/>
          <w:sz w:val="24"/>
          <w:szCs w:val="24"/>
          <w:lang w:val="en-US"/>
        </w:rPr>
        <w:t>政策来源：当地应急管理部门、各大保险公司官方公开说明文件</w:t>
      </w:r>
    </w:p>
    <w:p w14:paraId="E2C05712">
      <w:pPr>
        <w:pStyle w:val="style0"/>
        <w:numPr>
          <w:ilvl w:val="0"/>
          <w:numId w:val="0"/>
        </w:numPr>
        <w:rPr>
          <w:b w:val="false"/>
          <w:bCs w:val="false"/>
          <w:sz w:val="24"/>
          <w:szCs w:val="24"/>
          <w:lang w:val="en-US"/>
        </w:rPr>
      </w:pPr>
      <w:r>
        <w:rPr>
          <w:b w:val="false"/>
          <w:bCs w:val="false"/>
          <w:sz w:val="24"/>
          <w:szCs w:val="24"/>
          <w:lang w:val="en-US"/>
        </w:rPr>
        <w:t>五、总结与工作建议</w:t>
      </w:r>
    </w:p>
    <w:p w14:paraId="281F2D25">
      <w:pPr>
        <w:pStyle w:val="style0"/>
        <w:numPr>
          <w:ilvl w:val="0"/>
          <w:numId w:val="0"/>
        </w:numPr>
        <w:rPr>
          <w:b w:val="false"/>
          <w:bCs w:val="false"/>
          <w:sz w:val="24"/>
          <w:szCs w:val="24"/>
          <w:lang w:val="en-US"/>
        </w:rPr>
      </w:pPr>
      <w:r>
        <w:rPr>
          <w:b w:val="false"/>
          <w:bCs w:val="false"/>
          <w:sz w:val="24"/>
          <w:szCs w:val="24"/>
          <w:lang w:val="en-US"/>
        </w:rPr>
        <w:t>本次报告整合了灾后物理安全排查、心理干预、资金政策、智能识别四大核心模块，覆盖灾后应急处置、中期整改、长期重建全流程工作。后续工作中，建议坚持“人工排查+AI智能核验”双重模式，全面清零现场安全隐患；同步落实心理疏导帮扶，重点关注儿童、特殊困难群体；主动对接政府与公益资源，有序推进房屋修缮、生产恢复、保险理赔工作，全方位保障灾后群众生活稳定、家园安全重建。</w:t>
      </w:r>
    </w:p>
    <w:p w14:paraId="E60329F1">
      <w:pPr>
        <w:pStyle w:val="style0"/>
        <w:numPr>
          <w:ilvl w:val="0"/>
          <w:numId w:val="0"/>
        </w:numPr>
        <w:rPr>
          <w:b/>
          <w:bCs/>
          <w:sz w:val="24"/>
          <w:szCs w:val="24"/>
          <w:lang w:val="en-US"/>
        </w:rPr>
      </w:pPr>
    </w:p>
    <w:p w14:paraId="5EDBA60D">
      <w:pPr>
        <w:pStyle w:val="style0"/>
        <w:numPr>
          <w:ilvl w:val="0"/>
          <w:numId w:val="0"/>
        </w:numPr>
        <w:rPr>
          <w:b/>
          <w:bCs/>
          <w:sz w:val="24"/>
          <w:szCs w:val="24"/>
          <w:lang w:val="en-US"/>
        </w:rPr>
      </w:pPr>
    </w:p>
    <w:p w14:paraId="A55AAED6">
      <w:pPr>
        <w:pStyle w:val="style0"/>
        <w:numPr>
          <w:ilvl w:val="0"/>
          <w:numId w:val="0"/>
        </w:numPr>
        <w:rPr>
          <w:b/>
          <w:bCs/>
          <w:sz w:val="24"/>
          <w:szCs w:val="24"/>
          <w:lang w:val="en-US"/>
        </w:rPr>
      </w:pPr>
      <w:r>
        <w:rPr>
          <w:b/>
          <w:bCs/>
          <w:sz w:val="24"/>
          <w:szCs w:val="24"/>
          <w:lang w:val="en-US"/>
        </w:rPr>
        <w:t>AI问答机器人的工作：</w:t>
      </w:r>
    </w:p>
    <w:p w14:paraId="6565F11E">
      <w:pPr>
        <w:pStyle w:val="style0"/>
        <w:numPr>
          <w:ilvl w:val="0"/>
          <w:numId w:val="0"/>
        </w:numPr>
        <w:rPr>
          <w:b/>
          <w:bCs/>
          <w:sz w:val="24"/>
          <w:szCs w:val="24"/>
          <w:lang w:val="en-US"/>
        </w:rPr>
      </w:pPr>
    </w:p>
    <w:p w14:paraId="D5F1526F">
      <w:pPr>
        <w:pStyle w:val="style0"/>
        <w:numPr>
          <w:ilvl w:val="0"/>
          <w:numId w:val="0"/>
        </w:numPr>
        <w:rPr>
          <w:b w:val="false"/>
          <w:bCs w:val="false"/>
          <w:sz w:val="24"/>
          <w:szCs w:val="24"/>
          <w:lang w:val="en-US"/>
        </w:rPr>
      </w:pPr>
      <w:r>
        <w:rPr>
          <w:b w:val="false"/>
          <w:bCs w:val="false"/>
          <w:sz w:val="24"/>
          <w:szCs w:val="24"/>
          <w:lang w:val="en-US"/>
        </w:rPr>
        <w:t>首先，选择问答机器人的资料库所需资料。其中有一份资料需要先单独做出来:地震图片识别功能。功能测试完毕后，让AI生成一份报告（将其保存进文档）</w:t>
      </w:r>
    </w:p>
    <w:p w14:paraId="E48D82CA">
      <w:pPr>
        <w:pStyle w:val="style0"/>
        <w:numPr>
          <w:ilvl w:val="0"/>
          <w:numId w:val="0"/>
        </w:numPr>
        <w:rPr>
          <w:b w:val="false"/>
          <w:bCs w:val="false"/>
          <w:sz w:val="24"/>
          <w:szCs w:val="24"/>
          <w:lang w:val="en-US"/>
        </w:rPr>
      </w:pPr>
    </w:p>
    <w:p w14:paraId="1836D40A">
      <w:pPr>
        <w:pStyle w:val="style0"/>
        <w:numPr>
          <w:ilvl w:val="0"/>
          <w:numId w:val="0"/>
        </w:numPr>
        <w:rPr>
          <w:b w:val="false"/>
          <w:bCs w:val="false"/>
          <w:sz w:val="24"/>
          <w:szCs w:val="24"/>
          <w:lang w:val="en-US"/>
        </w:rPr>
      </w:pPr>
      <w:r>
        <w:rPr>
          <w:b w:val="false"/>
          <w:bCs w:val="false"/>
          <w:sz w:val="24"/>
          <w:szCs w:val="24"/>
          <w:lang w:val="en-US"/>
        </w:rPr>
        <w:t>其次：描述:请帮我制造一个防灾害问答机器人网站，要求如下：</w:t>
      </w:r>
    </w:p>
    <w:p w14:paraId="4500CEC0">
      <w:pPr>
        <w:pStyle w:val="style0"/>
        <w:numPr>
          <w:ilvl w:val="0"/>
          <w:numId w:val="0"/>
        </w:numPr>
        <w:rPr>
          <w:b w:val="false"/>
          <w:bCs w:val="false"/>
          <w:sz w:val="24"/>
          <w:szCs w:val="24"/>
          <w:lang w:val="en-US"/>
        </w:rPr>
      </w:pPr>
      <w:r>
        <w:rPr>
          <w:b w:val="false"/>
          <w:bCs w:val="false"/>
          <w:sz w:val="24"/>
          <w:szCs w:val="24"/>
          <w:lang w:val="en-US"/>
        </w:rPr>
        <w:t>1. 网站整体排版：使用黑色主题</w:t>
      </w:r>
    </w:p>
    <w:p w14:paraId="0B10AA26">
      <w:pPr>
        <w:pStyle w:val="style0"/>
        <w:numPr>
          <w:ilvl w:val="0"/>
          <w:numId w:val="0"/>
        </w:numPr>
        <w:rPr>
          <w:b w:val="false"/>
          <w:bCs w:val="false"/>
          <w:sz w:val="24"/>
          <w:szCs w:val="24"/>
          <w:lang w:val="en-US"/>
        </w:rPr>
      </w:pPr>
      <w:r>
        <w:rPr>
          <w:b w:val="false"/>
          <w:bCs w:val="false"/>
          <w:sz w:val="24"/>
          <w:szCs w:val="24"/>
          <w:lang w:val="en-US"/>
        </w:rPr>
        <w:t>2. 请确保中文模式和英语模式都拥有完整的智能问答机器人功能。</w:t>
      </w:r>
    </w:p>
    <w:p w14:paraId="6ADFC335">
      <w:pPr>
        <w:pStyle w:val="style0"/>
        <w:numPr>
          <w:ilvl w:val="0"/>
          <w:numId w:val="0"/>
        </w:numPr>
        <w:rPr>
          <w:b w:val="false"/>
          <w:bCs w:val="false"/>
          <w:sz w:val="24"/>
          <w:szCs w:val="24"/>
          <w:lang w:val="en-US"/>
        </w:rPr>
      </w:pPr>
      <w:r>
        <w:rPr>
          <w:b w:val="false"/>
          <w:bCs w:val="false"/>
          <w:sz w:val="24"/>
          <w:szCs w:val="24"/>
          <w:lang w:val="en-US"/>
        </w:rPr>
        <w:t>目前英语模式也需要可以正常提问和回答，而不是只显示英文页面文字。</w:t>
      </w:r>
    </w:p>
    <w:p w14:paraId="85045DD4">
      <w:pPr>
        <w:pStyle w:val="style0"/>
        <w:numPr>
          <w:ilvl w:val="0"/>
          <w:numId w:val="0"/>
        </w:numPr>
        <w:rPr>
          <w:b w:val="false"/>
          <w:bCs w:val="false"/>
          <w:sz w:val="24"/>
          <w:szCs w:val="24"/>
          <w:lang w:val="en-US"/>
        </w:rPr>
      </w:pPr>
      <w:r>
        <w:rPr>
          <w:b w:val="false"/>
          <w:bCs w:val="false"/>
          <w:sz w:val="24"/>
          <w:szCs w:val="24"/>
          <w:lang w:val="en-US"/>
        </w:rPr>
        <w:t>3. 网站所有栏目都需要支持中英双语，包括：</w:t>
      </w:r>
    </w:p>
    <w:p w14:paraId="5B2D38DC">
      <w:pPr>
        <w:pStyle w:val="style0"/>
        <w:numPr>
          <w:ilvl w:val="0"/>
          <w:numId w:val="0"/>
        </w:numPr>
        <w:rPr>
          <w:b w:val="false"/>
          <w:bCs w:val="false"/>
          <w:sz w:val="24"/>
          <w:szCs w:val="24"/>
          <w:lang w:val="en-US"/>
        </w:rPr>
      </w:pPr>
      <w:r>
        <w:rPr>
          <w:b w:val="false"/>
          <w:bCs w:val="false"/>
          <w:sz w:val="24"/>
          <w:szCs w:val="24"/>
          <w:lang w:val="en-US"/>
        </w:rPr>
        <w:t>* 专家问答 / Expert Q&amp;A：包含 案例/Cases, 治理建议/Governance Recommendations, 语言切换 / Language Switch， 地震前兆/Earthquake Precursors</w:t>
      </w:r>
    </w:p>
    <w:p w14:paraId="22EFAB39">
      <w:pPr>
        <w:pStyle w:val="style0"/>
        <w:numPr>
          <w:ilvl w:val="0"/>
          <w:numId w:val="0"/>
        </w:numPr>
        <w:rPr>
          <w:b w:val="false"/>
          <w:bCs w:val="false"/>
          <w:sz w:val="24"/>
          <w:szCs w:val="24"/>
          <w:lang w:val="en-US"/>
        </w:rPr>
      </w:pPr>
      <w:r>
        <w:rPr>
          <w:b w:val="false"/>
          <w:bCs w:val="false"/>
          <w:sz w:val="24"/>
          <w:szCs w:val="24"/>
          <w:lang w:val="en-US"/>
        </w:rPr>
        <w:t>* 图片识别/ Image Recognition</w:t>
      </w:r>
    </w:p>
    <w:p w14:paraId="5591B01E">
      <w:pPr>
        <w:pStyle w:val="style0"/>
        <w:numPr>
          <w:ilvl w:val="0"/>
          <w:numId w:val="0"/>
        </w:numPr>
        <w:rPr>
          <w:b w:val="false"/>
          <w:bCs w:val="false"/>
          <w:sz w:val="24"/>
          <w:szCs w:val="24"/>
          <w:lang w:val="en-US"/>
        </w:rPr>
      </w:pPr>
      <w:r>
        <w:rPr>
          <w:b w:val="false"/>
          <w:bCs w:val="false"/>
          <w:sz w:val="24"/>
          <w:szCs w:val="24"/>
          <w:lang w:val="en-US"/>
        </w:rPr>
        <w:t>4. 我希望网站的栏目导航全部放在左侧，做成左侧侧边栏 layout。并且在对话框的那里可以有导向性的按键供用户直接点击，借此得到迅速的帮助（安排5个中英双语的）</w:t>
      </w:r>
    </w:p>
    <w:p w14:paraId="BC39CA0A">
      <w:pPr>
        <w:pStyle w:val="style0"/>
        <w:numPr>
          <w:ilvl w:val="0"/>
          <w:numId w:val="0"/>
        </w:numPr>
        <w:rPr>
          <w:b w:val="false"/>
          <w:bCs w:val="false"/>
          <w:sz w:val="24"/>
          <w:szCs w:val="24"/>
          <w:lang w:val="en-US"/>
        </w:rPr>
      </w:pPr>
      <w:r>
        <w:rPr>
          <w:b w:val="false"/>
          <w:bCs w:val="false"/>
          <w:sz w:val="24"/>
          <w:szCs w:val="24"/>
          <w:lang w:val="en-US"/>
        </w:rPr>
        <w:t>5.上传图片后，系统需要根据 earthquake 文档规则，判断图片是否疑似地震前兆，并输出中英双语的图片分析结果、警告等级、判断依据、建议行动和安全提醒。</w:t>
      </w:r>
    </w:p>
    <w:p w14:paraId="31FC3E5A">
      <w:pPr>
        <w:pStyle w:val="style0"/>
        <w:numPr>
          <w:ilvl w:val="0"/>
          <w:numId w:val="0"/>
        </w:numPr>
        <w:rPr>
          <w:b w:val="false"/>
          <w:bCs w:val="false"/>
          <w:sz w:val="24"/>
          <w:szCs w:val="24"/>
          <w:lang w:val="en-US"/>
        </w:rPr>
      </w:pPr>
      <w:r>
        <w:rPr>
          <w:b w:val="false"/>
          <w:bCs w:val="false"/>
          <w:sz w:val="24"/>
          <w:szCs w:val="24"/>
          <w:lang w:val="en-US"/>
        </w:rPr>
        <w:t>6 请保持网站可以部署在 GitHub Pages，不要使用必须依赖后端服务器的功能。所有功能最好在前端静态页面中运行。</w:t>
      </w:r>
    </w:p>
    <w:p w14:paraId="3D77A291">
      <w:pPr>
        <w:pStyle w:val="style0"/>
        <w:numPr>
          <w:ilvl w:val="0"/>
          <w:numId w:val="0"/>
        </w:numPr>
        <w:rPr>
          <w:b/>
          <w:bCs/>
          <w:sz w:val="24"/>
          <w:szCs w:val="24"/>
          <w:lang w:val="en-US"/>
        </w:rPr>
      </w:pPr>
      <w:r>
        <w:rPr>
          <w:b w:val="false"/>
          <w:bCs w:val="false"/>
          <w:sz w:val="24"/>
          <w:szCs w:val="24"/>
          <w:lang w:val="en-US"/>
        </w:rPr>
        <w:t>7.一个供别人测试的网页。</w:t>
      </w:r>
    </w:p>
    <w:p w14:paraId="925239B7">
      <w:pPr>
        <w:pStyle w:val="style0"/>
        <w:numPr>
          <w:ilvl w:val="0"/>
          <w:numId w:val="0"/>
        </w:numPr>
        <w:rPr>
          <w:b w:val="false"/>
          <w:bCs w:val="false"/>
          <w:sz w:val="24"/>
          <w:szCs w:val="24"/>
          <w:lang w:val="en-US"/>
        </w:rPr>
      </w:pPr>
    </w:p>
    <w:p w14:paraId="07D6A625">
      <w:pPr>
        <w:pStyle w:val="style0"/>
        <w:numPr>
          <w:ilvl w:val="0"/>
          <w:numId w:val="0"/>
        </w:numPr>
        <w:rPr>
          <w:b w:val="false"/>
          <w:bCs w:val="false"/>
          <w:sz w:val="24"/>
          <w:szCs w:val="24"/>
          <w:lang w:val="en-US"/>
        </w:rPr>
      </w:pPr>
      <w:r>
        <w:rPr>
          <w:b w:val="false"/>
          <w:bCs w:val="false"/>
          <w:sz w:val="24"/>
          <w:szCs w:val="24"/>
          <w:lang w:val="en-US"/>
        </w:rPr>
        <w:t>其三，生成后，若运行不好，需及时调整。</w:t>
      </w:r>
    </w:p>
    <w:p w14:paraId="7F0E1E17">
      <w:pPr>
        <w:pStyle w:val="style0"/>
        <w:numPr>
          <w:ilvl w:val="0"/>
          <w:numId w:val="0"/>
        </w:numPr>
        <w:rPr>
          <w:b w:val="false"/>
          <w:bCs w:val="false"/>
          <w:sz w:val="24"/>
          <w:szCs w:val="24"/>
          <w:lang w:val="en-US"/>
        </w:rPr>
      </w:pPr>
      <w:r>
        <w:rPr>
          <w:b w:val="false"/>
          <w:bCs w:val="false"/>
          <w:sz w:val="24"/>
          <w:szCs w:val="24"/>
          <w:lang w:val="en-US"/>
        </w:rPr>
        <w:t>修改的次数：....次</w:t>
      </w:r>
    </w:p>
    <w:p w14:paraId="03F0DAF8">
      <w:pPr>
        <w:pStyle w:val="style0"/>
        <w:numPr>
          <w:ilvl w:val="0"/>
          <w:numId w:val="0"/>
        </w:numPr>
        <w:rPr>
          <w:b/>
          <w:bCs/>
          <w:sz w:val="24"/>
          <w:szCs w:val="24"/>
          <w:lang w:val="en-US"/>
        </w:rPr>
      </w:pPr>
    </w:p>
    <w:p w14:paraId="4E46FEB4">
      <w:pPr>
        <w:pStyle w:val="style0"/>
        <w:numPr>
          <w:ilvl w:val="0"/>
          <w:numId w:val="0"/>
        </w:numPr>
        <w:rPr>
          <w:b/>
          <w:bCs/>
          <w:sz w:val="24"/>
          <w:szCs w:val="24"/>
          <w:lang w:val="en-US"/>
        </w:rPr>
      </w:pPr>
    </w:p>
    <w:p w14:paraId="65728F9C">
      <w:pPr>
        <w:pStyle w:val="style0"/>
        <w:numPr>
          <w:ilvl w:val="0"/>
          <w:numId w:val="0"/>
        </w:numPr>
        <w:rPr>
          <w:b/>
          <w:bCs/>
          <w:sz w:val="24"/>
          <w:szCs w:val="24"/>
          <w:lang w:val="en-US"/>
        </w:rPr>
      </w:pPr>
    </w:p>
    <w:p w14:paraId="4DA43C4F">
      <w:pPr>
        <w:pStyle w:val="style0"/>
        <w:numPr>
          <w:ilvl w:val="0"/>
          <w:numId w:val="0"/>
        </w:numPr>
        <w:rPr>
          <w:b/>
          <w:bCs/>
          <w:sz w:val="24"/>
          <w:szCs w:val="24"/>
          <w:lang w:val="en-US"/>
        </w:rPr>
      </w:pPr>
    </w:p>
    <w:p w14:paraId="E2E9CF10">
      <w:pPr>
        <w:pStyle w:val="style0"/>
        <w:numPr>
          <w:ilvl w:val="0"/>
          <w:numId w:val="0"/>
        </w:numPr>
        <w:rPr>
          <w:b/>
          <w:bCs/>
          <w:sz w:val="24"/>
          <w:szCs w:val="24"/>
          <w:lang w:val="en-US"/>
        </w:rPr>
      </w:pPr>
    </w:p>
    <w:p w14:paraId="2424FBAA">
      <w:pPr>
        <w:pStyle w:val="style0"/>
        <w:numPr>
          <w:ilvl w:val="0"/>
          <w:numId w:val="0"/>
        </w:numPr>
        <w:rPr>
          <w:b/>
          <w:bCs/>
          <w:sz w:val="24"/>
          <w:szCs w:val="24"/>
          <w:lang w:val="en-US"/>
        </w:rPr>
      </w:pPr>
    </w:p>
    <w:p w14:paraId="BE5D2200">
      <w:pPr>
        <w:pStyle w:val="style0"/>
        <w:numPr>
          <w:ilvl w:val="0"/>
          <w:numId w:val="0"/>
        </w:numPr>
        <w:rPr>
          <w:b/>
          <w:bCs/>
          <w:sz w:val="24"/>
          <w:szCs w:val="24"/>
          <w:lang w:val="en-US"/>
        </w:rPr>
      </w:pPr>
    </w:p>
    <w:p w14:paraId="CADE7A1F">
      <w:pPr>
        <w:pStyle w:val="style0"/>
        <w:numPr>
          <w:ilvl w:val="0"/>
          <w:numId w:val="0"/>
        </w:numPr>
        <w:rPr>
          <w:b/>
          <w:bCs/>
          <w:sz w:val="24"/>
          <w:szCs w:val="24"/>
          <w:lang w:val="en-US"/>
        </w:rPr>
      </w:pPr>
    </w:p>
    <w:p w14:paraId="F12F0B70">
      <w:pPr>
        <w:pStyle w:val="style0"/>
        <w:numPr>
          <w:ilvl w:val="0"/>
          <w:numId w:val="0"/>
        </w:numPr>
        <w:rPr>
          <w:b/>
          <w:bCs/>
          <w:sz w:val="24"/>
          <w:szCs w:val="24"/>
          <w:lang w:val="en-US"/>
        </w:rPr>
      </w:pPr>
    </w:p>
    <w:p w14:paraId="5FDA2724">
      <w:pPr>
        <w:pStyle w:val="style0"/>
        <w:numPr>
          <w:ilvl w:val="0"/>
          <w:numId w:val="0"/>
        </w:numPr>
        <w:rPr>
          <w:b/>
          <w:bCs/>
          <w:sz w:val="24"/>
          <w:szCs w:val="24"/>
          <w:lang w:val="en-US"/>
        </w:rPr>
      </w:pPr>
    </w:p>
    <w:p w14:paraId="6F5C2562">
      <w:pPr>
        <w:pStyle w:val="style0"/>
        <w:numPr>
          <w:ilvl w:val="0"/>
          <w:numId w:val="0"/>
        </w:numPr>
        <w:rPr>
          <w:b/>
          <w:bCs/>
          <w:sz w:val="24"/>
          <w:szCs w:val="24"/>
          <w:lang w:val="en-US"/>
        </w:rPr>
      </w:pPr>
    </w:p>
    <w:p w14:paraId="FFA11BD5">
      <w:pPr>
        <w:pStyle w:val="style0"/>
        <w:numPr>
          <w:ilvl w:val="0"/>
          <w:numId w:val="0"/>
        </w:numPr>
        <w:rPr>
          <w:b/>
          <w:bCs/>
          <w:sz w:val="24"/>
          <w:szCs w:val="24"/>
          <w:lang w:val="en-US"/>
        </w:rPr>
      </w:pPr>
    </w:p>
    <w:p w14:paraId="D1C299AF">
      <w:pPr>
        <w:pStyle w:val="style0"/>
        <w:numPr>
          <w:ilvl w:val="0"/>
          <w:numId w:val="0"/>
        </w:numPr>
        <w:rPr>
          <w:b/>
          <w:bCs/>
          <w:sz w:val="24"/>
          <w:szCs w:val="24"/>
          <w:lang w:val="en-US"/>
        </w:rPr>
      </w:pPr>
    </w:p>
    <w:p w14:paraId="C9DF2680">
      <w:pPr>
        <w:pStyle w:val="style0"/>
        <w:numPr>
          <w:ilvl w:val="0"/>
          <w:numId w:val="0"/>
        </w:numPr>
        <w:rPr>
          <w:b/>
          <w:bCs/>
          <w:sz w:val="24"/>
          <w:szCs w:val="24"/>
          <w:lang w:val="en-US"/>
        </w:rPr>
      </w:pPr>
    </w:p>
    <w:p w14:paraId="15A77556">
      <w:pPr>
        <w:pStyle w:val="style0"/>
        <w:numPr>
          <w:ilvl w:val="0"/>
          <w:numId w:val="0"/>
        </w:numPr>
        <w:rPr>
          <w:b/>
          <w:bCs/>
          <w:sz w:val="24"/>
          <w:szCs w:val="24"/>
          <w:lang w:val="en-US"/>
        </w:rPr>
      </w:pPr>
    </w:p>
    <w:p w14:paraId="5355F0CB">
      <w:pPr>
        <w:pStyle w:val="style0"/>
        <w:numPr>
          <w:ilvl w:val="0"/>
          <w:numId w:val="0"/>
        </w:numPr>
        <w:rPr>
          <w:b/>
          <w:bCs/>
          <w:sz w:val="24"/>
          <w:szCs w:val="24"/>
          <w:lang w:val="en-US"/>
        </w:rPr>
      </w:pPr>
    </w:p>
    <w:p w14:paraId="5FE2811D">
      <w:pPr>
        <w:pStyle w:val="style0"/>
        <w:numPr>
          <w:ilvl w:val="0"/>
          <w:numId w:val="0"/>
        </w:numPr>
        <w:rPr>
          <w:b/>
          <w:bCs/>
          <w:sz w:val="24"/>
          <w:szCs w:val="24"/>
          <w:lang w:val="en-US"/>
        </w:rPr>
      </w:pPr>
    </w:p>
    <w:p w14:paraId="DD15C3D3">
      <w:pPr>
        <w:pStyle w:val="style0"/>
        <w:numPr>
          <w:ilvl w:val="0"/>
          <w:numId w:val="0"/>
        </w:numPr>
        <w:rPr>
          <w:b/>
          <w:bCs/>
          <w:sz w:val="24"/>
          <w:szCs w:val="24"/>
          <w:lang w:val="en-US"/>
        </w:rPr>
      </w:pPr>
    </w:p>
    <w:p w14:paraId="4F858D9B">
      <w:pPr>
        <w:pStyle w:val="style0"/>
        <w:numPr>
          <w:ilvl w:val="0"/>
          <w:numId w:val="0"/>
        </w:numPr>
        <w:rPr>
          <w:b/>
          <w:bCs/>
          <w:sz w:val="24"/>
          <w:szCs w:val="24"/>
          <w:lang w:val="en-US"/>
        </w:rPr>
      </w:pPr>
      <w:r>
        <w:rPr>
          <w:b/>
          <w:bCs/>
          <w:sz w:val="24"/>
          <w:szCs w:val="24"/>
          <w:lang w:val="en-US"/>
        </w:rPr>
        <w:t>根据权威机构的资料，可以给政府出以下治理建议:</w:t>
      </w:r>
    </w:p>
    <w:p w14:paraId="E7EBC810">
      <w:pPr>
        <w:pStyle w:val="style0"/>
        <w:numPr>
          <w:ilvl w:val="0"/>
          <w:numId w:val="0"/>
        </w:numPr>
        <w:rPr>
          <w:b/>
          <w:bCs/>
          <w:sz w:val="24"/>
          <w:szCs w:val="24"/>
          <w:lang w:val="en-US"/>
        </w:rPr>
      </w:pPr>
    </w:p>
    <w:p w14:paraId="1BAABC1C">
      <w:pPr>
        <w:pStyle w:val="style0"/>
        <w:numPr>
          <w:ilvl w:val="0"/>
          <w:numId w:val="0"/>
        </w:numPr>
        <w:rPr>
          <w:b w:val="false"/>
          <w:bCs w:val="false"/>
          <w:sz w:val="24"/>
          <w:szCs w:val="24"/>
          <w:u w:val="single"/>
          <w:lang w:val="en-US"/>
        </w:rPr>
      </w:pPr>
      <w:r>
        <w:rPr>
          <w:b w:val="false"/>
          <w:bCs w:val="false"/>
          <w:sz w:val="24"/>
          <w:szCs w:val="24"/>
          <w:u w:val="single"/>
          <w:lang w:val="en-US"/>
        </w:rPr>
        <w:t>一、学校的政策：</w:t>
      </w:r>
    </w:p>
    <w:p w14:paraId="1C48427D">
      <w:pPr>
        <w:pStyle w:val="style0"/>
        <w:numPr>
          <w:ilvl w:val="0"/>
          <w:numId w:val="0"/>
        </w:numPr>
        <w:rPr>
          <w:b w:val="false"/>
          <w:bCs w:val="false"/>
          <w:sz w:val="24"/>
          <w:szCs w:val="24"/>
          <w:lang w:val="en-US"/>
        </w:rPr>
      </w:pPr>
      <w:r>
        <w:rPr>
          <w:b w:val="false"/>
          <w:bCs w:val="false"/>
          <w:sz w:val="24"/>
          <w:szCs w:val="24"/>
          <w:u w:val="single"/>
          <w:lang w:val="en-US"/>
        </w:rPr>
        <w:t>学校的政策:</w:t>
      </w:r>
      <w:r>
        <w:rPr>
          <w:b w:val="false"/>
          <w:bCs w:val="false"/>
          <w:sz w:val="24"/>
          <w:szCs w:val="24"/>
          <w:lang w:val="en-US"/>
        </w:rPr>
        <w:t>开设地震应急避险通识课或线上微课。每学期组织一次地震疏散演练，覆盖教学楼、宿舍等场景。组建大学生地震应急志愿者队，培训基本急救与搜索技能。</w:t>
      </w:r>
    </w:p>
    <w:p w14:paraId="10B3F650">
      <w:pPr>
        <w:pStyle w:val="style0"/>
        <w:numPr>
          <w:ilvl w:val="0"/>
          <w:numId w:val="0"/>
        </w:numPr>
        <w:rPr>
          <w:b w:val="false"/>
          <w:bCs w:val="false"/>
          <w:sz w:val="24"/>
          <w:szCs w:val="24"/>
          <w:lang w:val="en-US"/>
        </w:rPr>
      </w:pPr>
      <w:r>
        <w:rPr>
          <w:b w:val="false"/>
          <w:bCs w:val="false"/>
          <w:sz w:val="24"/>
          <w:szCs w:val="24"/>
          <w:u w:val="single"/>
          <w:lang w:val="en-US"/>
        </w:rPr>
        <w:t>学校的政策建议</w:t>
      </w:r>
      <w:r>
        <w:rPr>
          <w:b w:val="false"/>
          <w:bCs w:val="false"/>
          <w:sz w:val="24"/>
          <w:szCs w:val="24"/>
          <w:lang w:val="en-US"/>
        </w:rPr>
        <w:t>：将地震科普与思政实践课结合，折算志愿服务学时。建立“校园-社区”结对机制，让学生在社工指导下参与隐患排查。开发校园应急小程序，具备一键报警、避险导航、失联人员初报功能。课后开展“家庭应急包设计”“手机预警设置”等轻量打卡作业。</w:t>
      </w:r>
    </w:p>
    <w:p w14:paraId="258B2D60">
      <w:pPr>
        <w:pStyle w:val="style0"/>
        <w:numPr>
          <w:ilvl w:val="0"/>
          <w:numId w:val="0"/>
        </w:numPr>
        <w:rPr>
          <w:b w:val="false"/>
          <w:bCs w:val="false"/>
          <w:sz w:val="24"/>
          <w:szCs w:val="24"/>
          <w:lang w:val="en-US"/>
        </w:rPr>
      </w:pPr>
    </w:p>
    <w:p w14:paraId="C6F01158">
      <w:pPr>
        <w:pStyle w:val="style0"/>
        <w:numPr>
          <w:ilvl w:val="0"/>
          <w:numId w:val="0"/>
        </w:numPr>
        <w:rPr>
          <w:b w:val="false"/>
          <w:bCs w:val="false"/>
          <w:sz w:val="24"/>
          <w:szCs w:val="24"/>
          <w:lang w:val="en-US"/>
        </w:rPr>
      </w:pPr>
      <w:r>
        <w:rPr>
          <w:b w:val="false"/>
          <w:bCs w:val="false"/>
          <w:sz w:val="24"/>
          <w:szCs w:val="24"/>
          <w:u w:val="single"/>
          <w:lang w:val="en-US"/>
        </w:rPr>
        <w:t>二、政府的政策：</w:t>
      </w:r>
      <w:r>
        <w:rPr>
          <w:b w:val="false"/>
          <w:bCs w:val="false"/>
          <w:sz w:val="24"/>
          <w:szCs w:val="24"/>
          <w:lang w:val="en-US"/>
        </w:rPr>
        <w:t></w:t>
      </w:r>
    </w:p>
    <w:p w14:paraId="D0E0227D">
      <w:pPr>
        <w:pStyle w:val="style0"/>
        <w:numPr>
          <w:ilvl w:val="0"/>
          <w:numId w:val="0"/>
        </w:numPr>
        <w:rPr>
          <w:b w:val="false"/>
          <w:bCs w:val="false"/>
          <w:sz w:val="24"/>
          <w:szCs w:val="24"/>
          <w:lang w:val="en-US"/>
        </w:rPr>
      </w:pPr>
      <w:r>
        <w:rPr>
          <w:b w:val="false"/>
          <w:bCs w:val="false"/>
          <w:sz w:val="24"/>
          <w:szCs w:val="24"/>
          <w:u w:val="single"/>
          <w:lang w:val="en-US"/>
        </w:rPr>
        <w:t>政府的政策：</w:t>
      </w:r>
      <w:r>
        <w:rPr>
          <w:b w:val="false"/>
          <w:bCs w:val="false"/>
          <w:sz w:val="24"/>
          <w:szCs w:val="24"/>
          <w:lang w:val="en-US"/>
        </w:rPr>
        <w:t>依法公开地震重点监视防御区的断层分布与老旧房屋风险数据。为高校提供专项经费，支持学生开展社区防灾科普活动。建立官方大学生应急志愿者注册与基础培训认证体系。</w:t>
      </w:r>
    </w:p>
    <w:p w14:paraId="37413589">
      <w:pPr>
        <w:pStyle w:val="style0"/>
        <w:numPr>
          <w:ilvl w:val="0"/>
          <w:numId w:val="0"/>
        </w:numPr>
        <w:rPr>
          <w:b w:val="false"/>
          <w:bCs w:val="false"/>
          <w:sz w:val="24"/>
          <w:szCs w:val="24"/>
          <w:lang w:val="en-US"/>
        </w:rPr>
      </w:pPr>
      <w:r>
        <w:rPr>
          <w:b w:val="false"/>
          <w:bCs w:val="false"/>
          <w:sz w:val="24"/>
          <w:szCs w:val="24"/>
          <w:u w:val="single"/>
          <w:lang w:val="en-US"/>
        </w:rPr>
        <w:t>政府的政策建议</w:t>
      </w:r>
      <w:r>
        <w:rPr>
          <w:b w:val="false"/>
          <w:bCs w:val="false"/>
          <w:sz w:val="24"/>
          <w:szCs w:val="24"/>
          <w:lang w:val="en-US"/>
        </w:rPr>
        <w:t>：设立“大学生地震防灾专项”，支持学生团队开展科普、调研与轻量级应急研发。完善地震预警信息向高校的发布渠道，并与校园广播、电子屏联动。在灾后重建中开放适合大学生的线上岗位（如需求摸排、物资信息录入、远程心理陪伴）。定期举办跨校地震应急模拟演练与案例分析竞赛。</w:t>
      </w:r>
    </w:p>
    <w:p w14:paraId="452E5698">
      <w:pPr>
        <w:pStyle w:val="style0"/>
        <w:numPr>
          <w:ilvl w:val="0"/>
          <w:numId w:val="0"/>
        </w:numPr>
        <w:rPr>
          <w:b w:val="false"/>
          <w:bCs w:val="false"/>
          <w:sz w:val="24"/>
          <w:szCs w:val="24"/>
          <w:lang w:val="en-US"/>
        </w:rPr>
      </w:pPr>
    </w:p>
    <w:p w14:paraId="524C36BE">
      <w:pPr>
        <w:pStyle w:val="style0"/>
        <w:numPr>
          <w:ilvl w:val="0"/>
          <w:numId w:val="0"/>
        </w:numPr>
        <w:rPr>
          <w:b/>
          <w:bCs/>
          <w:sz w:val="24"/>
          <w:szCs w:val="24"/>
          <w:lang w:val="en-US"/>
        </w:rPr>
      </w:pPr>
      <w:r>
        <w:rPr>
          <w:b/>
          <w:bCs/>
          <w:sz w:val="24"/>
          <w:szCs w:val="24"/>
          <w:lang w:val="en-US"/>
        </w:rPr>
        <w:t>Based on materials from official authorities, we put forward the following governance suggestions for the government:</w:t>
      </w:r>
    </w:p>
    <w:p w14:paraId="36662C61">
      <w:pPr>
        <w:pStyle w:val="style0"/>
        <w:numPr>
          <w:ilvl w:val="0"/>
          <w:numId w:val="0"/>
        </w:numPr>
        <w:rPr>
          <w:sz w:val="21"/>
          <w:szCs w:val="21"/>
          <w:lang w:val="en-US"/>
        </w:rPr>
      </w:pPr>
      <w:r>
        <w:rPr>
          <w:sz w:val="21"/>
          <w:szCs w:val="21"/>
          <w:lang w:val="en-US"/>
        </w:rPr>
        <w:t xml:space="preserve"> </w:t>
      </w:r>
    </w:p>
    <w:p w14:paraId="654AA289">
      <w:pPr>
        <w:pStyle w:val="style179"/>
        <w:numPr>
          <w:ilvl w:val="0"/>
          <w:numId w:val="21"/>
        </w:numPr>
        <w:ind w:firstLineChars="0"/>
        <w:rPr>
          <w:sz w:val="21"/>
          <w:szCs w:val="21"/>
          <w:u w:val="single"/>
          <w:lang w:val="en-US"/>
        </w:rPr>
      </w:pPr>
      <w:r>
        <w:rPr>
          <w:sz w:val="21"/>
          <w:szCs w:val="21"/>
          <w:u w:val="single"/>
          <w:lang w:val="en-US"/>
        </w:rPr>
        <w:t>School policies &amp; Proposals</w:t>
      </w:r>
    </w:p>
    <w:p w14:paraId="9D81D00A">
      <w:pPr>
        <w:pStyle w:val="style0"/>
        <w:numPr>
          <w:ilvl w:val="0"/>
          <w:numId w:val="0"/>
        </w:numPr>
        <w:rPr>
          <w:sz w:val="21"/>
          <w:szCs w:val="21"/>
          <w:lang w:val="en-US"/>
        </w:rPr>
      </w:pPr>
      <w:r>
        <w:rPr>
          <w:sz w:val="21"/>
          <w:szCs w:val="21"/>
          <w:u w:val="single"/>
          <w:lang w:val="en-US"/>
        </w:rPr>
        <w:t>School Policies</w:t>
      </w:r>
      <w:r>
        <w:rPr>
          <w:sz w:val="21"/>
          <w:szCs w:val="21"/>
          <w:lang w:val="en-US"/>
        </w:rPr>
        <w:t xml:space="preserve"> </w:t>
      </w:r>
    </w:p>
    <w:p w14:paraId="4248EC8E">
      <w:pPr>
        <w:pStyle w:val="style0"/>
        <w:numPr>
          <w:ilvl w:val="0"/>
          <w:numId w:val="0"/>
        </w:numPr>
        <w:rPr>
          <w:sz w:val="21"/>
          <w:szCs w:val="21"/>
          <w:lang w:val="en-US"/>
        </w:rPr>
      </w:pPr>
      <w:r>
        <w:rPr>
          <w:sz w:val="21"/>
          <w:szCs w:val="21"/>
          <w:lang w:val="en-US"/>
        </w:rPr>
        <w:t>1. Offer general courses or online mini-courses on earthquake emergency avoidance.</w:t>
      </w:r>
    </w:p>
    <w:p w14:paraId="D60F4041">
      <w:pPr>
        <w:pStyle w:val="style0"/>
        <w:numPr>
          <w:ilvl w:val="0"/>
          <w:numId w:val="0"/>
        </w:numPr>
        <w:rPr>
          <w:sz w:val="21"/>
          <w:szCs w:val="21"/>
          <w:lang w:val="en-US"/>
        </w:rPr>
      </w:pPr>
      <w:r>
        <w:rPr>
          <w:sz w:val="21"/>
          <w:szCs w:val="21"/>
          <w:lang w:val="en-US"/>
        </w:rPr>
        <w:t>2. Hold one earthquake evacuation drill every term, covering teaching buildings, dormitories and other areas.</w:t>
      </w:r>
    </w:p>
    <w:p w14:paraId="AEE191F7">
      <w:pPr>
        <w:pStyle w:val="style0"/>
        <w:numPr>
          <w:ilvl w:val="0"/>
          <w:numId w:val="0"/>
        </w:numPr>
        <w:rPr>
          <w:sz w:val="21"/>
          <w:szCs w:val="21"/>
          <w:lang w:val="en-US"/>
        </w:rPr>
      </w:pPr>
      <w:r>
        <w:rPr>
          <w:sz w:val="21"/>
          <w:szCs w:val="21"/>
          <w:lang w:val="en-US"/>
        </w:rPr>
        <w:t>3. Set up student earthquake volunteer teams and train them in basic first aid and search skills.</w:t>
      </w:r>
    </w:p>
    <w:p w14:paraId="18C7C6EC">
      <w:pPr>
        <w:pStyle w:val="style0"/>
        <w:numPr>
          <w:ilvl w:val="0"/>
          <w:numId w:val="0"/>
        </w:numPr>
        <w:rPr>
          <w:sz w:val="21"/>
          <w:szCs w:val="21"/>
          <w:lang w:val="en-US"/>
        </w:rPr>
      </w:pPr>
      <w:r>
        <w:rPr>
          <w:sz w:val="21"/>
          <w:szCs w:val="21"/>
          <w:u w:val="single"/>
          <w:lang w:val="en-US"/>
        </w:rPr>
        <w:t>School Policies Suggestions:</w:t>
      </w:r>
    </w:p>
    <w:p w14:paraId="AA9B8513">
      <w:pPr>
        <w:pStyle w:val="style0"/>
        <w:numPr>
          <w:ilvl w:val="0"/>
          <w:numId w:val="0"/>
        </w:numPr>
        <w:rPr>
          <w:sz w:val="21"/>
          <w:szCs w:val="21"/>
          <w:lang w:val="en-US"/>
        </w:rPr>
      </w:pPr>
      <w:r>
        <w:rPr>
          <w:sz w:val="21"/>
          <w:szCs w:val="21"/>
          <w:lang w:val="en-US"/>
        </w:rPr>
        <w:t>1. Combine earthquake knowledge with ideological and practical courses, and count related work as volunteer service hours.</w:t>
      </w:r>
    </w:p>
    <w:p w14:paraId="6A9906CC">
      <w:pPr>
        <w:pStyle w:val="style0"/>
        <w:numPr>
          <w:ilvl w:val="0"/>
          <w:numId w:val="0"/>
        </w:numPr>
        <w:rPr>
          <w:sz w:val="21"/>
          <w:szCs w:val="21"/>
          <w:lang w:val="en-US"/>
        </w:rPr>
      </w:pPr>
      <w:r>
        <w:rPr>
          <w:sz w:val="21"/>
          <w:szCs w:val="21"/>
          <w:lang w:val="en-US"/>
        </w:rPr>
        <w:t>2. Build a "campus-community" partnership system, allowing students to check hidden dangers under social workers’ guidance.</w:t>
      </w:r>
    </w:p>
    <w:p w14:paraId="9D3E85DF">
      <w:pPr>
        <w:pStyle w:val="style0"/>
        <w:numPr>
          <w:ilvl w:val="0"/>
          <w:numId w:val="0"/>
        </w:numPr>
        <w:rPr>
          <w:sz w:val="21"/>
          <w:szCs w:val="21"/>
          <w:lang w:val="en-US"/>
        </w:rPr>
      </w:pPr>
      <w:r>
        <w:rPr>
          <w:sz w:val="21"/>
          <w:szCs w:val="21"/>
          <w:lang w:val="en-US"/>
        </w:rPr>
        <w:t>3. Develop a campus emergency mini-program with one-click alarm, shelter navigation and missing person reporting functions.</w:t>
      </w:r>
    </w:p>
    <w:p w14:paraId="E71495DD">
      <w:pPr>
        <w:pStyle w:val="style0"/>
        <w:numPr>
          <w:ilvl w:val="0"/>
          <w:numId w:val="0"/>
        </w:numPr>
        <w:rPr>
          <w:sz w:val="21"/>
          <w:szCs w:val="21"/>
          <w:lang w:val="en-US"/>
        </w:rPr>
      </w:pPr>
      <w:r>
        <w:rPr>
          <w:sz w:val="21"/>
          <w:szCs w:val="21"/>
          <w:lang w:val="en-US"/>
        </w:rPr>
        <w:t>4. Assign simple daily tasks after class, such as designing home emergency kits and setting up mobile phone earthquake warnings.</w:t>
      </w:r>
    </w:p>
    <w:p w14:paraId="53F082C4">
      <w:pPr>
        <w:pStyle w:val="style0"/>
        <w:numPr>
          <w:ilvl w:val="0"/>
          <w:numId w:val="0"/>
        </w:numPr>
        <w:rPr>
          <w:sz w:val="21"/>
          <w:szCs w:val="21"/>
          <w:lang w:val="en-US"/>
        </w:rPr>
      </w:pPr>
      <w:r>
        <w:rPr>
          <w:sz w:val="21"/>
          <w:szCs w:val="21"/>
          <w:lang w:val="en-US"/>
        </w:rPr>
        <w:t xml:space="preserve"> </w:t>
      </w:r>
    </w:p>
    <w:p w14:paraId="047DC0A7">
      <w:pPr>
        <w:pStyle w:val="style0"/>
        <w:numPr>
          <w:ilvl w:val="0"/>
          <w:numId w:val="0"/>
        </w:numPr>
        <w:rPr>
          <w:sz w:val="21"/>
          <w:szCs w:val="21"/>
          <w:u w:val="single"/>
          <w:lang w:val="en-US"/>
        </w:rPr>
      </w:pPr>
      <w:r>
        <w:rPr>
          <w:sz w:val="21"/>
          <w:szCs w:val="21"/>
          <w:u w:val="single"/>
          <w:lang w:val="en-US"/>
        </w:rPr>
        <w:t>II。Government Policies&amp;Proposals</w:t>
      </w:r>
    </w:p>
    <w:p w14:paraId="D5DA729F">
      <w:pPr>
        <w:pStyle w:val="style0"/>
        <w:numPr>
          <w:ilvl w:val="0"/>
          <w:numId w:val="0"/>
        </w:numPr>
        <w:rPr>
          <w:sz w:val="21"/>
          <w:szCs w:val="21"/>
          <w:u w:val="single"/>
          <w:lang w:val="en-US"/>
        </w:rPr>
      </w:pPr>
      <w:r>
        <w:rPr>
          <w:sz w:val="21"/>
          <w:szCs w:val="21"/>
          <w:u w:val="single"/>
          <w:lang w:val="en-US"/>
        </w:rPr>
        <w:t>Government Policies:</w:t>
      </w:r>
    </w:p>
    <w:p w14:paraId="F29D21ED">
      <w:pPr>
        <w:pStyle w:val="style0"/>
        <w:numPr>
          <w:ilvl w:val="0"/>
          <w:numId w:val="0"/>
        </w:numPr>
        <w:rPr>
          <w:sz w:val="21"/>
          <w:szCs w:val="21"/>
          <w:lang w:val="en-US"/>
        </w:rPr>
      </w:pPr>
      <w:r>
        <w:rPr>
          <w:sz w:val="21"/>
          <w:szCs w:val="21"/>
          <w:lang w:val="en-US"/>
        </w:rPr>
        <w:t>1. Launch a special program for college students on earthquake prevention to support student teams in science popularization, field research and small emergency equipment development.</w:t>
      </w:r>
    </w:p>
    <w:p w14:paraId="F67C1213">
      <w:pPr>
        <w:pStyle w:val="style0"/>
        <w:numPr>
          <w:ilvl w:val="0"/>
          <w:numId w:val="0"/>
        </w:numPr>
        <w:rPr>
          <w:sz w:val="21"/>
          <w:szCs w:val="21"/>
          <w:lang w:val="en-US"/>
        </w:rPr>
      </w:pPr>
      <w:r>
        <w:rPr>
          <w:sz w:val="21"/>
          <w:szCs w:val="21"/>
          <w:lang w:val="en-US"/>
        </w:rPr>
        <w:t>2. Improve the way earthquake warning messages are sent to universities, and link the system with campus speakers and electronic screens.</w:t>
      </w:r>
    </w:p>
    <w:p w14:paraId="C9F59169">
      <w:pPr>
        <w:pStyle w:val="style0"/>
        <w:numPr>
          <w:ilvl w:val="0"/>
          <w:numId w:val="0"/>
        </w:numPr>
        <w:rPr>
          <w:sz w:val="21"/>
          <w:szCs w:val="21"/>
          <w:lang w:val="en-US"/>
        </w:rPr>
      </w:pPr>
      <w:r>
        <w:rPr>
          <w:sz w:val="21"/>
          <w:szCs w:val="21"/>
          <w:lang w:val="en-US"/>
        </w:rPr>
        <w:t>3. Offer online jobs suitable for college students during post-disaster reconstruction, including demand surveys, supply information entry and remote psychological care.</w:t>
      </w:r>
    </w:p>
    <w:p w14:paraId="C90DB85A">
      <w:pPr>
        <w:pStyle w:val="style0"/>
        <w:numPr>
          <w:ilvl w:val="0"/>
          <w:numId w:val="0"/>
        </w:numPr>
        <w:rPr>
          <w:sz w:val="21"/>
          <w:szCs w:val="21"/>
          <w:lang w:val="en-US"/>
        </w:rPr>
      </w:pPr>
      <w:r>
        <w:rPr>
          <w:sz w:val="21"/>
          <w:szCs w:val="21"/>
          <w:lang w:val="en-US"/>
        </w:rPr>
        <w:t>4. Hold inter-university earthquake simulation drills and case analysis competitions regularly.</w:t>
      </w:r>
    </w:p>
    <w:p w14:paraId="372E5A70">
      <w:pPr>
        <w:pStyle w:val="style0"/>
        <w:numPr>
          <w:ilvl w:val="0"/>
          <w:numId w:val="0"/>
        </w:numPr>
        <w:rPr>
          <w:sz w:val="21"/>
          <w:szCs w:val="21"/>
          <w:lang w:val="en-US"/>
        </w:rPr>
      </w:pPr>
    </w:p>
    <w:p w14:paraId="BE8D886E">
      <w:pPr>
        <w:pStyle w:val="style0"/>
        <w:numPr>
          <w:ilvl w:val="0"/>
          <w:numId w:val="0"/>
        </w:numPr>
        <w:rPr>
          <w:sz w:val="21"/>
          <w:szCs w:val="21"/>
          <w:lang w:val="en-US"/>
        </w:rPr>
      </w:pPr>
      <w:r>
        <w:rPr>
          <w:sz w:val="21"/>
          <w:szCs w:val="21"/>
          <w:u w:val="single"/>
          <w:lang w:val="en-US"/>
        </w:rPr>
        <w:t>Government Policies Suggestions:</w:t>
      </w:r>
    </w:p>
    <w:p w14:paraId="01AB4CAD">
      <w:pPr>
        <w:pStyle w:val="style0"/>
        <w:numPr>
          <w:ilvl w:val="0"/>
          <w:numId w:val="0"/>
        </w:numPr>
        <w:rPr>
          <w:sz w:val="21"/>
          <w:szCs w:val="21"/>
          <w:lang w:val="en-US"/>
        </w:rPr>
      </w:pPr>
      <w:r>
        <w:rPr>
          <w:sz w:val="21"/>
          <w:szCs w:val="21"/>
          <w:lang w:val="en-US"/>
        </w:rPr>
        <w:t>1. Publicize data of fault lines and risks of old buildings in key earthquake monitoring zones in accordance with laws.</w:t>
      </w:r>
    </w:p>
    <w:p w14:paraId="81B870F1">
      <w:pPr>
        <w:pStyle w:val="style0"/>
        <w:numPr>
          <w:ilvl w:val="0"/>
          <w:numId w:val="0"/>
        </w:numPr>
        <w:rPr>
          <w:sz w:val="21"/>
          <w:szCs w:val="21"/>
          <w:lang w:val="en-US"/>
        </w:rPr>
      </w:pPr>
      <w:r>
        <w:rPr>
          <w:sz w:val="21"/>
          <w:szCs w:val="21"/>
          <w:lang w:val="en-US"/>
        </w:rPr>
        <w:t>2. Provide special funds for universities to support students’ disaster prevention activities in communities.</w:t>
      </w:r>
    </w:p>
    <w:p w14:paraId="D721FDAE">
      <w:pPr>
        <w:pStyle w:val="style0"/>
        <w:numPr>
          <w:ilvl w:val="0"/>
          <w:numId w:val="0"/>
        </w:numPr>
        <w:rPr>
          <w:sz w:val="21"/>
          <w:szCs w:val="21"/>
          <w:u w:val="single"/>
          <w:lang w:val="en-US"/>
        </w:rPr>
      </w:pPr>
      <w:r>
        <w:rPr>
          <w:sz w:val="21"/>
          <w:szCs w:val="21"/>
          <w:lang w:val="en-US"/>
        </w:rPr>
        <w:t>3. Build an official registration and basic training certification system for student emergency volunteers.</w:t>
      </w:r>
    </w:p>
    <w:p w14:paraId="8618350A">
      <w:pPr>
        <w:pStyle w:val="style0"/>
        <w:numPr>
          <w:ilvl w:val="0"/>
          <w:numId w:val="0"/>
        </w:numPr>
        <w:rPr>
          <w:sz w:val="21"/>
          <w:szCs w:val="21"/>
          <w:lang w:val="en-US"/>
        </w:rPr>
      </w:pPr>
      <w:r>
        <w:rPr>
          <w:sz w:val="21"/>
          <w:szCs w:val="21"/>
          <w:lang w:val="en-US"/>
        </w:rPr>
        <w:t>___</w:t>
      </w:r>
    </w:p>
    <w:p w14:paraId="C15F6F89">
      <w:pPr>
        <w:pStyle w:val="style3"/>
        <w:rPr>
          <w:sz w:val="24"/>
          <w:szCs w:val="24"/>
        </w:rPr>
      </w:pPr>
    </w:p>
    <w:p w14:paraId="D18C79BE">
      <w:pPr>
        <w:pStyle w:val="style3"/>
        <w:rPr>
          <w:sz w:val="24"/>
          <w:szCs w:val="24"/>
        </w:rPr>
      </w:pPr>
      <w:r>
        <w:rPr>
          <w:sz w:val="24"/>
          <w:szCs w:val="24"/>
        </w:rPr>
        <w:t>结合上述学校与政府出台的各项政策，大学生可以开展以下实践行动：</w:t>
      </w:r>
    </w:p>
    <w:p w14:paraId="FC3D06A4">
      <w:pPr>
        <w:pStyle w:val="style0"/>
        <w:numPr>
          <w:ilvl w:val="0"/>
          <w:numId w:val="0"/>
        </w:numPr>
        <w:rPr>
          <w:sz w:val="21"/>
          <w:szCs w:val="21"/>
          <w:lang w:val="en-US"/>
        </w:rPr>
      </w:pPr>
      <w:r>
        <w:rPr>
          <w:sz w:val="21"/>
          <w:szCs w:val="21"/>
          <w:lang w:val="en-US"/>
        </w:rPr>
        <w:t>1. 参与学校开设的地震通识课程与线上微课，积极参加每学期组织的疏散演练，熟练掌握自救技能。</w:t>
      </w:r>
    </w:p>
    <w:p w14:paraId="EB8B346D">
      <w:pPr>
        <w:pStyle w:val="style0"/>
        <w:numPr>
          <w:ilvl w:val="0"/>
          <w:numId w:val="0"/>
        </w:numPr>
        <w:rPr>
          <w:sz w:val="21"/>
          <w:szCs w:val="21"/>
          <w:lang w:val="en-US"/>
        </w:rPr>
      </w:pPr>
      <w:r>
        <w:rPr>
          <w:sz w:val="21"/>
          <w:szCs w:val="21"/>
          <w:lang w:val="en-US"/>
        </w:rPr>
        <w:t>2. 加入官方大学生地震应急志愿队伍，完成标准化急救、搜救培训，取得官方志愿者认证。</w:t>
      </w:r>
    </w:p>
    <w:p w14:paraId="01B8BD46">
      <w:pPr>
        <w:pStyle w:val="style0"/>
        <w:numPr>
          <w:ilvl w:val="0"/>
          <w:numId w:val="0"/>
        </w:numPr>
        <w:rPr>
          <w:sz w:val="21"/>
          <w:szCs w:val="21"/>
          <w:lang w:val="en-US"/>
        </w:rPr>
      </w:pPr>
      <w:r>
        <w:rPr>
          <w:sz w:val="21"/>
          <w:szCs w:val="21"/>
          <w:lang w:val="en-US"/>
        </w:rPr>
        <w:t>3. 依托学校“校园-社区”结对机制开展协作，在社工指导下排查老旧房屋、公共建筑安全隐患，面向居民开展防灾科普宣讲。</w:t>
      </w:r>
    </w:p>
    <w:p w14:paraId="8C8DA4AF">
      <w:pPr>
        <w:pStyle w:val="style0"/>
        <w:numPr>
          <w:ilvl w:val="0"/>
          <w:numId w:val="0"/>
        </w:numPr>
        <w:rPr>
          <w:sz w:val="21"/>
          <w:szCs w:val="21"/>
          <w:lang w:val="en-US"/>
        </w:rPr>
      </w:pPr>
      <w:r>
        <w:rPr>
          <w:sz w:val="21"/>
          <w:szCs w:val="21"/>
          <w:lang w:val="en-US"/>
        </w:rPr>
        <w:t>4. 根据自身专业特长发挥专业价值：医护专业传授急救操作；新闻新媒体专业制作地震科普短视频；土木建筑专业普及建筑安全相关知识。</w:t>
      </w:r>
    </w:p>
    <w:p w14:paraId="82A65C5C">
      <w:pPr>
        <w:pStyle w:val="style0"/>
        <w:numPr>
          <w:ilvl w:val="0"/>
          <w:numId w:val="0"/>
        </w:numPr>
        <w:rPr>
          <w:sz w:val="21"/>
          <w:szCs w:val="21"/>
          <w:lang w:val="en-US"/>
        </w:rPr>
      </w:pPr>
      <w:r>
        <w:rPr>
          <w:sz w:val="21"/>
          <w:szCs w:val="21"/>
          <w:lang w:val="en-US"/>
        </w:rPr>
        <w:t>5. 完成家庭应急包设计、手机预警设置等课后实践打卡作业，并将实用方法分享给家人、同学。</w:t>
      </w:r>
    </w:p>
    <w:p w14:paraId="5A60325F">
      <w:pPr>
        <w:pStyle w:val="style0"/>
        <w:numPr>
          <w:ilvl w:val="0"/>
          <w:numId w:val="0"/>
        </w:numPr>
        <w:rPr>
          <w:sz w:val="21"/>
          <w:szCs w:val="21"/>
          <w:lang w:val="en-US"/>
        </w:rPr>
      </w:pPr>
      <w:r>
        <w:rPr>
          <w:sz w:val="21"/>
          <w:szCs w:val="21"/>
          <w:lang w:val="en-US"/>
        </w:rPr>
        <w:t>6. 成为志愿者后，灾害期间在社交媒体传播官方真实灾情信息，协助救灾物资登记、分发工作。</w:t>
      </w:r>
    </w:p>
    <w:p w14:paraId="DC561B80">
      <w:pPr>
        <w:pStyle w:val="style0"/>
        <w:numPr>
          <w:ilvl w:val="0"/>
          <w:numId w:val="0"/>
        </w:numPr>
        <w:rPr>
          <w:sz w:val="21"/>
          <w:szCs w:val="21"/>
          <w:lang w:val="en-US"/>
        </w:rPr>
      </w:pPr>
      <w:r>
        <w:rPr>
          <w:sz w:val="21"/>
          <w:szCs w:val="21"/>
          <w:lang w:val="en-US"/>
        </w:rPr>
        <w:t>7. 灾后重建阶段报名线上志愿岗位，包含收集群众真实需求、录入物资信息、远程陪伴疏导受灾群众心理。</w:t>
      </w:r>
    </w:p>
    <w:p w14:paraId="11247707">
      <w:pPr>
        <w:pStyle w:val="style0"/>
        <w:numPr>
          <w:ilvl w:val="0"/>
          <w:numId w:val="0"/>
        </w:numPr>
        <w:rPr>
          <w:sz w:val="21"/>
          <w:szCs w:val="21"/>
          <w:lang w:val="en-US"/>
        </w:rPr>
      </w:pPr>
      <w:r>
        <w:rPr>
          <w:sz w:val="21"/>
          <w:szCs w:val="21"/>
          <w:lang w:val="en-US"/>
        </w:rPr>
        <w:t>8. 定期参与跨校地震应急模拟演练、案例分析竞赛，持续提升应急处置能力。</w:t>
      </w:r>
    </w:p>
    <w:p w14:paraId="C3065CAB">
      <w:pPr>
        <w:pStyle w:val="style0"/>
        <w:numPr>
          <w:ilvl w:val="0"/>
          <w:numId w:val="0"/>
        </w:numPr>
        <w:rPr>
          <w:sz w:val="21"/>
          <w:szCs w:val="21"/>
          <w:lang w:val="en-US"/>
        </w:rPr>
      </w:pPr>
      <w:r>
        <w:rPr>
          <w:sz w:val="21"/>
          <w:szCs w:val="21"/>
          <w:lang w:val="en-US"/>
        </w:rPr>
        <w:t>9. 协助学校测试、推广校园应急小程序，提醒老师、同学使用一键报警、避险导航等功能。</w:t>
      </w:r>
    </w:p>
    <w:p w14:paraId="44F1BBEA">
      <w:pPr>
        <w:pStyle w:val="style0"/>
        <w:numPr>
          <w:ilvl w:val="0"/>
          <w:numId w:val="0"/>
        </w:numPr>
        <w:rPr>
          <w:sz w:val="21"/>
          <w:szCs w:val="21"/>
          <w:lang w:val="en-US"/>
        </w:rPr>
      </w:pPr>
      <w:r>
        <w:rPr>
          <w:sz w:val="21"/>
          <w:szCs w:val="21"/>
          <w:lang w:val="en-US"/>
        </w:rPr>
        <w:t xml:space="preserve">10. 依托政府专项经费支持，协助校方、乡镇开展地震调研、轻量化应急器材研发与防灾科普活动。 </w:t>
      </w:r>
    </w:p>
    <w:p w14:paraId="EEBA5A18">
      <w:pPr>
        <w:pStyle w:val="style0"/>
        <w:numPr>
          <w:ilvl w:val="0"/>
          <w:numId w:val="0"/>
        </w:numPr>
        <w:rPr>
          <w:sz w:val="21"/>
          <w:szCs w:val="21"/>
          <w:lang w:val="en-US"/>
        </w:rPr>
      </w:pPr>
      <w:r>
        <w:rPr>
          <w:sz w:val="21"/>
          <w:szCs w:val="21"/>
          <w:lang w:val="en-US"/>
        </w:rPr>
        <w:t xml:space="preserve"> </w:t>
      </w:r>
    </w:p>
    <w:p w14:paraId="E4859367">
      <w:pPr>
        <w:pStyle w:val="style0"/>
        <w:numPr>
          <w:ilvl w:val="0"/>
          <w:numId w:val="0"/>
        </w:numPr>
        <w:rPr>
          <w:b/>
          <w:bCs/>
          <w:sz w:val="24"/>
          <w:szCs w:val="24"/>
          <w:lang w:val="en-US"/>
        </w:rPr>
      </w:pPr>
      <w:r>
        <w:rPr>
          <w:b/>
          <w:bCs/>
          <w:sz w:val="24"/>
          <w:szCs w:val="24"/>
          <w:lang w:val="en-US"/>
        </w:rPr>
        <w:t>Combined with the above school and government policies, college students can take the following practical actions:</w:t>
      </w:r>
    </w:p>
    <w:p w14:paraId="949E1BF2">
      <w:pPr>
        <w:pStyle w:val="style0"/>
        <w:numPr>
          <w:ilvl w:val="0"/>
          <w:numId w:val="0"/>
        </w:numPr>
        <w:rPr>
          <w:b/>
          <w:bCs/>
          <w:sz w:val="24"/>
          <w:szCs w:val="24"/>
          <w:lang w:val="en-US"/>
        </w:rPr>
      </w:pPr>
      <w:r>
        <w:rPr>
          <w:b/>
          <w:bCs/>
          <w:sz w:val="24"/>
          <w:szCs w:val="24"/>
          <w:lang w:val="en-US"/>
        </w:rPr>
        <w:t xml:space="preserve"> </w:t>
      </w:r>
    </w:p>
    <w:p w14:paraId="851F90CE">
      <w:pPr>
        <w:pStyle w:val="style0"/>
        <w:numPr>
          <w:ilvl w:val="0"/>
          <w:numId w:val="0"/>
        </w:numPr>
        <w:rPr>
          <w:sz w:val="21"/>
          <w:szCs w:val="21"/>
          <w:lang w:val="en-US"/>
        </w:rPr>
      </w:pPr>
      <w:r>
        <w:rPr>
          <w:sz w:val="21"/>
          <w:szCs w:val="21"/>
          <w:lang w:val="en-US"/>
        </w:rPr>
        <w:t>1. Take part in earthquake general courses and online mini-lessons offered by schools, and actively join evacuation drills held each semester to master self-rescue skills.</w:t>
      </w:r>
    </w:p>
    <w:p w14:paraId="5C9E4760">
      <w:pPr>
        <w:pStyle w:val="style0"/>
        <w:numPr>
          <w:ilvl w:val="0"/>
          <w:numId w:val="0"/>
        </w:numPr>
        <w:rPr>
          <w:sz w:val="21"/>
          <w:szCs w:val="21"/>
          <w:lang w:val="en-US"/>
        </w:rPr>
      </w:pPr>
      <w:r>
        <w:rPr>
          <w:sz w:val="21"/>
          <w:szCs w:val="21"/>
          <w:lang w:val="en-US"/>
        </w:rPr>
        <w:t>2. Join the official student earthquake volunteer team, finish standard first-aid and rescue training, and get the official volunteer certification.</w:t>
      </w:r>
    </w:p>
    <w:p w14:paraId="05C498A6">
      <w:pPr>
        <w:pStyle w:val="style0"/>
        <w:numPr>
          <w:ilvl w:val="0"/>
          <w:numId w:val="0"/>
        </w:numPr>
        <w:rPr>
          <w:sz w:val="21"/>
          <w:szCs w:val="21"/>
          <w:lang w:val="en-US"/>
        </w:rPr>
      </w:pPr>
      <w:r>
        <w:rPr>
          <w:sz w:val="21"/>
          <w:szCs w:val="21"/>
          <w:lang w:val="en-US"/>
        </w:rPr>
        <w:t>3. Cooperate with communities under the school’s "campus-community" partnership. With the guidance of social workers, inspect safety risks of old houses and public buildings, and carry out disaster prevention lectures for local residents.</w:t>
      </w:r>
    </w:p>
    <w:p w14:paraId="982CAEC7">
      <w:pPr>
        <w:pStyle w:val="style0"/>
        <w:numPr>
          <w:ilvl w:val="0"/>
          <w:numId w:val="0"/>
        </w:numPr>
        <w:rPr>
          <w:sz w:val="21"/>
          <w:szCs w:val="21"/>
          <w:lang w:val="en-US"/>
        </w:rPr>
      </w:pPr>
      <w:r>
        <w:rPr>
          <w:sz w:val="21"/>
          <w:szCs w:val="21"/>
          <w:lang w:val="en-US"/>
        </w:rPr>
        <w:t>4. Make full use of professional knowledge based on different majors. For example, medical majors teach first-aid skills; new media majors produce popular science videos about earthquakes; civil engineering majors share knowledge of building safety.</w:t>
      </w:r>
    </w:p>
    <w:p w14:paraId="C02F36E9">
      <w:pPr>
        <w:pStyle w:val="style0"/>
        <w:numPr>
          <w:ilvl w:val="0"/>
          <w:numId w:val="0"/>
        </w:numPr>
        <w:rPr>
          <w:sz w:val="21"/>
          <w:szCs w:val="21"/>
          <w:lang w:val="en-US"/>
        </w:rPr>
      </w:pPr>
      <w:r>
        <w:rPr>
          <w:sz w:val="21"/>
          <w:szCs w:val="21"/>
          <w:lang w:val="en-US"/>
        </w:rPr>
        <w:t>5. Finish after-class practical tasks such as designing home emergency kits and setting up mobile earthquake warning tools, and share these useful methods with family and classmates.</w:t>
      </w:r>
    </w:p>
    <w:p w14:paraId="9C169E0B">
      <w:pPr>
        <w:pStyle w:val="style0"/>
        <w:numPr>
          <w:ilvl w:val="0"/>
          <w:numId w:val="0"/>
        </w:numPr>
        <w:rPr>
          <w:sz w:val="21"/>
          <w:szCs w:val="21"/>
          <w:lang w:val="en-US"/>
        </w:rPr>
      </w:pPr>
      <w:r>
        <w:rPr>
          <w:sz w:val="21"/>
          <w:szCs w:val="21"/>
          <w:lang w:val="en-US"/>
        </w:rPr>
        <w:t>6. Spread official and true disaster information on social media during disasters after joining volunteer teams, and help register and distribute relief supplies.</w:t>
      </w:r>
    </w:p>
    <w:p w14:paraId="ACBF15FE">
      <w:pPr>
        <w:pStyle w:val="style0"/>
        <w:numPr>
          <w:ilvl w:val="0"/>
          <w:numId w:val="0"/>
        </w:numPr>
        <w:rPr>
          <w:sz w:val="21"/>
          <w:szCs w:val="21"/>
          <w:lang w:val="en-US"/>
        </w:rPr>
      </w:pPr>
      <w:r>
        <w:rPr>
          <w:sz w:val="21"/>
          <w:szCs w:val="21"/>
          <w:lang w:val="en-US"/>
        </w:rPr>
        <w:t>7. Sign up for online volunteer posts in post-disaster reconstruction, including collecting residents’ real demands, sorting supply information and accompanying affected people through online psychological comfort.</w:t>
      </w:r>
    </w:p>
    <w:p w14:paraId="EA4EEA6B">
      <w:pPr>
        <w:pStyle w:val="style0"/>
        <w:numPr>
          <w:ilvl w:val="0"/>
          <w:numId w:val="0"/>
        </w:numPr>
        <w:rPr>
          <w:sz w:val="21"/>
          <w:szCs w:val="21"/>
          <w:lang w:val="en-US"/>
        </w:rPr>
      </w:pPr>
      <w:r>
        <w:rPr>
          <w:sz w:val="21"/>
          <w:szCs w:val="21"/>
          <w:lang w:val="en-US"/>
        </w:rPr>
        <w:t>8. Take part in inter-university earthquake simulation drills and case contests regularly to improve emergency response ability.</w:t>
      </w:r>
    </w:p>
    <w:p w14:paraId="3610F66D">
      <w:pPr>
        <w:pStyle w:val="style0"/>
        <w:numPr>
          <w:ilvl w:val="0"/>
          <w:numId w:val="0"/>
        </w:numPr>
        <w:rPr>
          <w:sz w:val="21"/>
          <w:szCs w:val="21"/>
          <w:lang w:val="en-US"/>
        </w:rPr>
      </w:pPr>
      <w:r>
        <w:rPr>
          <w:sz w:val="21"/>
          <w:szCs w:val="21"/>
          <w:lang w:val="en-US"/>
        </w:rPr>
        <w:t>9. Help test and promote the campus emergency mini-program, and remind teachers and peers to use its one-click alarm and shelter navigation functions.</w:t>
      </w:r>
    </w:p>
    <w:p w14:paraId="0309949B">
      <w:pPr>
        <w:pStyle w:val="style0"/>
        <w:numPr>
          <w:ilvl w:val="0"/>
          <w:numId w:val="0"/>
        </w:numPr>
        <w:rPr>
          <w:sz w:val="21"/>
          <w:szCs w:val="21"/>
          <w:lang w:val="en-US"/>
        </w:rPr>
      </w:pPr>
      <w:r>
        <w:rPr>
          <w:sz w:val="21"/>
          <w:szCs w:val="21"/>
          <w:lang w:val="en-US"/>
        </w:rPr>
        <w:t>10. Assist schools and local governments in earthquake-related surveys, small-scale emergency equipment research and popular science activities with special government financial support.</w:t>
      </w:r>
    </w:p>
    <w:p w14:paraId="1F737C97">
      <w:pPr>
        <w:pStyle w:val="style0"/>
        <w:numPr>
          <w:ilvl w:val="0"/>
          <w:numId w:val="0"/>
        </w:numPr>
        <w:rPr>
          <w:sz w:val="21"/>
          <w:szCs w:val="21"/>
        </w:rPr>
      </w:pPr>
      <w:r>
        <w:rPr>
          <w:sz w:val="21"/>
          <w:szCs w:val="21"/>
          <w:lang w:val="en-US"/>
        </w:rPr>
        <w:t>----------------------------------------------------------------------------------------</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Noto Sans CJK SC">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E285EC7"/>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F48458A2"/>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CF24D51B"/>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F2E7BB0F"/>
    <w:lvl w:ilvl="0" w:tplc="0409000F">
      <w:start w:val="3"/>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C221EA39"/>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C82177F9"/>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3C81E3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00000007"/>
    <w:multiLevelType w:val="hybridMultilevel"/>
    <w:tmpl w:val="7BFDC5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0000008"/>
    <w:multiLevelType w:val="hybridMultilevel"/>
    <w:tmpl w:val="4240699B"/>
    <w:lvl w:ilvl="0" w:tplc="0409000F">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00000009"/>
    <w:multiLevelType w:val="hybridMultilevel"/>
    <w:tmpl w:val="A5BD1C67"/>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000000A"/>
    <w:multiLevelType w:val="hybridMultilevel"/>
    <w:tmpl w:val="914041AA"/>
    <w:lvl w:ilvl="0" w:tplc="0409000F">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0000000B"/>
    <w:multiLevelType w:val="hybridMultilevel"/>
    <w:tmpl w:val="CC56E8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0000000C"/>
    <w:multiLevelType w:val="hybridMultilevel"/>
    <w:tmpl w:val="504AC59C"/>
    <w:lvl w:ilvl="0" w:tplc="0409000F">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0000000D"/>
    <w:multiLevelType w:val="hybridMultilevel"/>
    <w:tmpl w:val="182E1F1C"/>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0000000E"/>
    <w:multiLevelType w:val="hybridMultilevel"/>
    <w:tmpl w:val="6510E6A8"/>
    <w:lvl w:ilvl="0" w:tplc="0409000F">
      <w:start w:val="3"/>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0000000F"/>
    <w:multiLevelType w:val="hybridMultilevel"/>
    <w:tmpl w:val="D1010C63"/>
    <w:lvl w:ilvl="0" w:tplc="0409000F">
      <w:start w:val="2"/>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0000010"/>
    <w:multiLevelType w:val="hybridMultilevel"/>
    <w:tmpl w:val="7323829C"/>
    <w:lvl w:ilvl="0" w:tplc="0409000F">
      <w:start w:val="1"/>
      <w:numFmt w:val="upperRoman"/>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00000011"/>
    <w:multiLevelType w:val="hybridMultilevel"/>
    <w:tmpl w:val="F8C3F2CD"/>
    <w:lvl w:ilvl="0" w:tplc="0409000F">
      <w:start w:val="1"/>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0000012"/>
    <w:multiLevelType w:val="hybridMultilevel"/>
    <w:tmpl w:val="4726EB53"/>
    <w:lvl w:ilvl="0" w:tplc="0409000F">
      <w:start w:val="2"/>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0000013"/>
    <w:multiLevelType w:val="hybridMultilevel"/>
    <w:tmpl w:val="F37ED121"/>
    <w:lvl w:ilvl="0" w:tplc="0409000F">
      <w:start w:val="3"/>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nsid w:val="00000014"/>
    <w:multiLevelType w:val="hybridMultilevel"/>
    <w:tmpl w:val="3A3A3454"/>
    <w:lvl w:ilvl="0" w:tplc="0409000F">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00000015"/>
    <w:multiLevelType w:val="hybridMultilevel"/>
    <w:tmpl w:val="DFA5D36A"/>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00000016"/>
    <w:multiLevelType w:val="hybridMultilevel"/>
    <w:tmpl w:val="999AAB62"/>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00000017"/>
    <w:multiLevelType w:val="hybridMultilevel"/>
    <w:tmpl w:val="93FEBF50"/>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00000018"/>
    <w:multiLevelType w:val="hybridMultilevel"/>
    <w:tmpl w:val="93EC66DB"/>
    <w:lvl w:ilvl="0" w:tplc="0409000F">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00000019"/>
    <w:multiLevelType w:val="hybridMultilevel"/>
    <w:tmpl w:val="4D9B86C4"/>
    <w:lvl w:ilvl="0" w:tplc="0409000F">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0000001A"/>
    <w:multiLevelType w:val="hybridMultilevel"/>
    <w:tmpl w:val="2E13DFE1"/>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0000001B"/>
    <w:multiLevelType w:val="hybridMultilevel"/>
    <w:tmpl w:val="ACA2C58A"/>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0000001C"/>
    <w:multiLevelType w:val="hybridMultilevel"/>
    <w:tmpl w:val="504E9525"/>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5"/>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9"/>
  </w:num>
  <w:num w:numId="14">
    <w:abstractNumId w:val="10"/>
  </w:num>
  <w:num w:numId="15">
    <w:abstractNumId w:val="10"/>
  </w:num>
  <w:num w:numId="16">
    <w:abstractNumId w:val="11"/>
  </w:num>
  <w:num w:numId="17">
    <w:abstractNumId w:val="12"/>
  </w:num>
  <w:num w:numId="18">
    <w:abstractNumId w:val="13"/>
  </w:num>
  <w:num w:numId="19">
    <w:abstractNumId w:val="14"/>
  </w:num>
  <w:num w:numId="20">
    <w:abstractNumId w:val="16"/>
  </w:num>
  <w:num w:numId="21">
    <w:abstractNumId w:val="16"/>
  </w:num>
  <w:num w:numId="22">
    <w:abstractNumId w:val="17"/>
  </w:num>
  <w:num w:numId="23">
    <w:abstractNumId w:val="18"/>
  </w:num>
  <w:num w:numId="24">
    <w:abstractNumId w:val="19"/>
  </w:num>
  <w:num w:numId="25">
    <w:abstractNumId w:val="19"/>
  </w:num>
  <w:num w:numId="26">
    <w:abstractNumId w:val="20"/>
  </w:num>
  <w:num w:numId="27">
    <w:abstractNumId w:val="20"/>
  </w:num>
  <w:num w:numId="28">
    <w:abstractNumId w:val="21"/>
  </w:num>
  <w:num w:numId="29">
    <w:abstractNumId w:val="21"/>
  </w:num>
  <w:num w:numId="30">
    <w:abstractNumId w:val="22"/>
  </w:num>
  <w:num w:numId="31">
    <w:abstractNumId w:val="22"/>
  </w:num>
  <w:num w:numId="32">
    <w:abstractNumId w:val="23"/>
  </w:num>
  <w:num w:numId="33">
    <w:abstractNumId w:val="23"/>
  </w:num>
  <w:num w:numId="34">
    <w:abstractNumId w:val="24"/>
  </w:num>
  <w:num w:numId="35">
    <w:abstractNumId w:val="24"/>
  </w:num>
  <w:num w:numId="36">
    <w:abstractNumId w:val="25"/>
  </w:num>
  <w:num w:numId="37">
    <w:abstractNumId w:val="25"/>
  </w:num>
  <w:num w:numId="38">
    <w:abstractNumId w:val="26"/>
  </w:num>
  <w:num w:numId="39">
    <w:abstractNumId w:val="26"/>
  </w:num>
  <w:num w:numId="40">
    <w:abstractNumId w:val="27"/>
  </w:num>
  <w:num w:numId="41">
    <w:abstractNumId w:val="27"/>
  </w:num>
  <w:num w:numId="42">
    <w:abstractNumId w:val="28"/>
  </w:num>
  <w:num w:numId="43">
    <w:abstractNumId w:val="2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
    <w:name w:val="heading 1"/>
    <w:basedOn w:val="style0"/>
    <w:next w:val="style0"/>
    <w:link w:val="style4097"/>
    <w:qFormat/>
    <w:uiPriority w:val="9"/>
    <w:pPr>
      <w:spacing w:before="340" w:after="330" w:lineRule="auto" w:line="578"/>
      <w:outlineLvl w:val="0"/>
    </w:pPr>
    <w:rPr>
      <w:b/>
      <w:bCs/>
      <w:kern w:val="44"/>
      <w:sz w:val="44"/>
      <w:szCs w:val="44"/>
    </w:rPr>
  </w:style>
  <w:style w:type="character" w:customStyle="1" w:styleId="style4097">
    <w:name w:val="Heading 1 Char_9b18c7b3-3e8a-47d4-b627-e4f8e42b1588"/>
    <w:basedOn w:val="style65"/>
    <w:next w:val="style4097"/>
    <w:link w:val="style1"/>
    <w:uiPriority w:val="9"/>
    <w:rPr>
      <w:b/>
      <w:bCs/>
      <w:kern w:val="44"/>
      <w:sz w:val="44"/>
      <w:szCs w:val="44"/>
    </w:rPr>
  </w:style>
  <w:style w:type="paragraph" w:styleId="style179">
    <w:name w:val="List Paragraph"/>
    <w:basedOn w:val="style0"/>
    <w:next w:val="style179"/>
    <w:qFormat/>
    <w:uiPriority w:val="34"/>
    <w:pPr>
      <w:ind w:firstLine="420" w:firstLineChars="200"/>
    </w:pPr>
    <w:rPr/>
  </w:style>
  <w:style w:type="paragraph" w:styleId="style3">
    <w:name w:val="heading 3"/>
    <w:basedOn w:val="style0"/>
    <w:next w:val="style0"/>
    <w:link w:val="style4098"/>
    <w:qFormat/>
    <w:uiPriority w:val="9"/>
    <w:pPr>
      <w:spacing w:before="260" w:after="260" w:lineRule="auto" w:line="416"/>
      <w:outlineLvl w:val="2"/>
    </w:pPr>
    <w:rPr>
      <w:b/>
      <w:bCs/>
      <w:sz w:val="32"/>
      <w:szCs w:val="32"/>
    </w:rPr>
  </w:style>
  <w:style w:type="character" w:customStyle="1" w:styleId="style4098">
    <w:name w:val="Heading 3 Char_9f34f7b4-daf8-458a-85d3-f997a5a3bb12"/>
    <w:basedOn w:val="style65"/>
    <w:next w:val="style4098"/>
    <w:link w:val="style3"/>
    <w:uiPriority w:val="9"/>
    <w:rPr>
      <w:b/>
      <w:bCs/>
      <w:sz w:val="32"/>
      <w:szCs w:val="32"/>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10570</Words>
  <Characters>23530</Characters>
  <Application>WPS Office</Application>
  <Paragraphs>456</Paragraphs>
  <CharactersWithSpaces>26249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2026-06-16T16:38:02Z</dcterms:created>
  <dc:creator>JKM-AL00b</dc:creator>
  <lastModifiedBy>JKM-AL00b</lastModifiedBy>
  <dcterms:modified xsi:type="dcterms:W3CDTF">2026-06-16T20:00:51Z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864b135e414646be82326dff19d02143_21</vt:lpwstr>
  </property>
</Properties>
</file>