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D0DE" w14:textId="77777777" w:rsidR="00FA2D40" w:rsidRPr="00FA2D40" w:rsidRDefault="00FA2D40" w:rsidP="00FA2D40">
      <w:pPr>
        <w:rPr>
          <w:sz w:val="44"/>
          <w:szCs w:val="44"/>
        </w:rPr>
      </w:pPr>
      <w:r w:rsidRPr="00FA2D40">
        <w:rPr>
          <w:sz w:val="44"/>
          <w:szCs w:val="44"/>
        </w:rPr>
        <w:t>灾后安全隐患排查与重建支持服务报告</w:t>
      </w:r>
    </w:p>
    <w:p w14:paraId="57E196A9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一、报告概述</w:t>
      </w:r>
    </w:p>
    <w:p w14:paraId="045DAC36" w14:textId="77777777" w:rsidR="00FA2D40" w:rsidRPr="00FA2D40" w:rsidRDefault="00FA2D40" w:rsidP="00FA2D40">
      <w:r w:rsidRPr="00FA2D40">
        <w:t>为系统化开展灾后风险防控、隐患整改、心理干预、家园重建保障工作，依托国内外权威防灾、救灾、心理援助规范标准，结合人工智能多模态识别技术，构建全方位、可落地、可核查的灾后安全保障体系。本报告整合现场物理安全隐患排查标准、灾后心理援助与社会支持体系、政府及NGO重建补贴政策、贷款与保险理赔流程、AI智能隐患识别方案，形成标准化灾后处置工作依据，为灾后恢复、风险清零、民生保障提供全面支撑。</w:t>
      </w:r>
    </w:p>
    <w:p w14:paraId="18A44CCA" w14:textId="77777777" w:rsidR="00FA2D40" w:rsidRPr="00FA2D40" w:rsidRDefault="00FA2D40" w:rsidP="00FA2D40">
      <w:r w:rsidRPr="00FA2D40">
        <w:rPr>
          <w:b/>
          <w:bCs/>
        </w:rPr>
        <w:t>权威参考来源</w:t>
      </w:r>
      <w:r w:rsidRPr="00FA2D40">
        <w:t>：应急管理部、中国红十字会、美国FEMA防灾规范、日本防灾手册、香港消防处、澳门民防、心理学会灾后心理援助手册、保险公司官方公开规范、地方应急管理部门政策文件</w:t>
      </w:r>
    </w:p>
    <w:p w14:paraId="7222AB8F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二、现场物理安全隐患排查清单及检查标准</w:t>
      </w:r>
    </w:p>
    <w:p w14:paraId="371C8669" w14:textId="77777777" w:rsidR="00FA2D40" w:rsidRPr="00FA2D40" w:rsidRDefault="00FA2D40" w:rsidP="00FA2D40">
      <w:r w:rsidRPr="00FA2D40">
        <w:t>本部分针对灾后居家、村落、公共区域高频高危隐患，制定</w:t>
      </w:r>
      <w:proofErr w:type="gramStart"/>
      <w:r w:rsidRPr="00FA2D40">
        <w:t>明确排</w:t>
      </w:r>
      <w:proofErr w:type="gramEnd"/>
      <w:r w:rsidRPr="00FA2D40">
        <w:t>查点位与风险标准，可人工核查，也可结合AI智能识别核验。</w:t>
      </w:r>
    </w:p>
    <w:p w14:paraId="5C5D2E8D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（一）用电安全隐患</w:t>
      </w:r>
    </w:p>
    <w:p w14:paraId="7DCFD134" w14:textId="77777777" w:rsidR="00FA2D40" w:rsidRPr="00FA2D40" w:rsidRDefault="00FA2D40" w:rsidP="00FA2D40">
      <w:r w:rsidRPr="00FA2D40">
        <w:rPr>
          <w:b/>
          <w:bCs/>
        </w:rPr>
        <w:t>排查点位</w:t>
      </w:r>
      <w:r w:rsidRPr="00FA2D40">
        <w:t>：室内插座、插排、临时用电线路</w:t>
      </w:r>
    </w:p>
    <w:p w14:paraId="2899AD01" w14:textId="77777777" w:rsidR="00FA2D40" w:rsidRPr="00FA2D40" w:rsidRDefault="00FA2D40" w:rsidP="00FA2D40">
      <w:r w:rsidRPr="00FA2D40">
        <w:rPr>
          <w:b/>
          <w:bCs/>
        </w:rPr>
        <w:t>隐患标准</w:t>
      </w:r>
      <w:r w:rsidRPr="00FA2D40">
        <w:t>：插座、插排超负荷接入多个大功率电器，线路缠绕、老化、破损，临时私拉乱接电线，存在触电、短路、火灾风险</w:t>
      </w:r>
    </w:p>
    <w:p w14:paraId="2A8ED59B" w14:textId="77777777" w:rsidR="00FA2D40" w:rsidRPr="00FA2D40" w:rsidRDefault="00FA2D40" w:rsidP="00FA2D40">
      <w:r w:rsidRPr="00FA2D40">
        <w:rPr>
          <w:b/>
          <w:bCs/>
        </w:rPr>
        <w:t>整改要求</w:t>
      </w:r>
      <w:r w:rsidRPr="00FA2D40">
        <w:t>：立即拆除超负荷外接设备，更换破损老化线路与插排，规范临时用电布置，禁止私拉乱接，做到人走断电</w:t>
      </w:r>
    </w:p>
    <w:p w14:paraId="44A577C5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（二）消防安全隐患</w:t>
      </w:r>
    </w:p>
    <w:p w14:paraId="1AF09FF4" w14:textId="77777777" w:rsidR="00FA2D40" w:rsidRPr="00FA2D40" w:rsidRDefault="00FA2D40" w:rsidP="00FA2D40">
      <w:r w:rsidRPr="00FA2D40">
        <w:rPr>
          <w:b/>
          <w:bCs/>
        </w:rPr>
        <w:t>排查点位</w:t>
      </w:r>
      <w:r w:rsidRPr="00FA2D40">
        <w:t>：楼道、楼栋出入口、小区及</w:t>
      </w:r>
      <w:proofErr w:type="gramStart"/>
      <w:r w:rsidRPr="00FA2D40">
        <w:t>村落消防</w:t>
      </w:r>
      <w:proofErr w:type="gramEnd"/>
      <w:r w:rsidRPr="00FA2D40">
        <w:t>通道、安全出口</w:t>
      </w:r>
    </w:p>
    <w:p w14:paraId="1C350FE3" w14:textId="77777777" w:rsidR="00FA2D40" w:rsidRPr="00FA2D40" w:rsidRDefault="00FA2D40" w:rsidP="00FA2D40">
      <w:r w:rsidRPr="00FA2D40">
        <w:rPr>
          <w:b/>
          <w:bCs/>
        </w:rPr>
        <w:t>隐患标准</w:t>
      </w:r>
      <w:r w:rsidRPr="00FA2D40">
        <w:t>：消防通道堆放杂物、车辆占道、围挡遮挡，安全出口锁闭、堵塞，影响应急疏散与消防救援</w:t>
      </w:r>
    </w:p>
    <w:p w14:paraId="3AAF2C71" w14:textId="77777777" w:rsidR="00FA2D40" w:rsidRPr="00FA2D40" w:rsidRDefault="00FA2D40" w:rsidP="00FA2D40">
      <w:r w:rsidRPr="00FA2D40">
        <w:rPr>
          <w:b/>
          <w:bCs/>
        </w:rPr>
        <w:t>整改要求</w:t>
      </w:r>
      <w:r w:rsidRPr="00FA2D40">
        <w:t>：全天候保持消防通道、安全出口畅通，清理各类堆放杂物，划定</w:t>
      </w:r>
      <w:proofErr w:type="gramStart"/>
      <w:r w:rsidRPr="00FA2D40">
        <w:t>禁占警示</w:t>
      </w:r>
      <w:proofErr w:type="gramEnd"/>
      <w:r w:rsidRPr="00FA2D40">
        <w:t>区域，落实日常巡查制度</w:t>
      </w:r>
    </w:p>
    <w:p w14:paraId="6D48AEA2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（三）高空坠落安全隐患</w:t>
      </w:r>
    </w:p>
    <w:p w14:paraId="186076EA" w14:textId="77777777" w:rsidR="00FA2D40" w:rsidRPr="00FA2D40" w:rsidRDefault="00FA2D40" w:rsidP="00FA2D40">
      <w:r w:rsidRPr="00FA2D40">
        <w:rPr>
          <w:b/>
          <w:bCs/>
        </w:rPr>
        <w:t>排查点位</w:t>
      </w:r>
      <w:r w:rsidRPr="00FA2D40">
        <w:t>：居民阳台、窗台、外置置物区域</w:t>
      </w:r>
    </w:p>
    <w:p w14:paraId="47BE9E70" w14:textId="77777777" w:rsidR="00FA2D40" w:rsidRPr="00FA2D40" w:rsidRDefault="00FA2D40" w:rsidP="00FA2D40">
      <w:r w:rsidRPr="00FA2D40">
        <w:rPr>
          <w:b/>
          <w:bCs/>
        </w:rPr>
        <w:t>隐患标准</w:t>
      </w:r>
      <w:r w:rsidRPr="00FA2D40">
        <w:t>：阳台花盆、杂物未固定、超边缘摆放，灾后大风、余震易引发高空坠物伤人事故</w:t>
      </w:r>
    </w:p>
    <w:p w14:paraId="76D107B3" w14:textId="77777777" w:rsidR="00FA2D40" w:rsidRPr="00FA2D40" w:rsidRDefault="00FA2D40" w:rsidP="00FA2D40">
      <w:r w:rsidRPr="00FA2D40">
        <w:rPr>
          <w:b/>
          <w:bCs/>
        </w:rPr>
        <w:lastRenderedPageBreak/>
        <w:t>整改要求</w:t>
      </w:r>
      <w:r w:rsidRPr="00FA2D40">
        <w:t>：全部固定阳台置物，移除边缘高危物品，清空阳台杂物，杜绝高空坠物风险</w:t>
      </w:r>
    </w:p>
    <w:p w14:paraId="4C215623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（四）排水防汛隐患</w:t>
      </w:r>
    </w:p>
    <w:p w14:paraId="35F25D26" w14:textId="77777777" w:rsidR="00FA2D40" w:rsidRPr="00FA2D40" w:rsidRDefault="00FA2D40" w:rsidP="00FA2D40">
      <w:r w:rsidRPr="00FA2D40">
        <w:rPr>
          <w:b/>
          <w:bCs/>
        </w:rPr>
        <w:t>排查点位</w:t>
      </w:r>
      <w:r w:rsidRPr="00FA2D40">
        <w:t>：屋面排水口、地面排水沟、村落排水渠</w:t>
      </w:r>
    </w:p>
    <w:p w14:paraId="2DEC4BE1" w14:textId="77777777" w:rsidR="00FA2D40" w:rsidRPr="00FA2D40" w:rsidRDefault="00FA2D40" w:rsidP="00FA2D40">
      <w:r w:rsidRPr="00FA2D40">
        <w:rPr>
          <w:b/>
          <w:bCs/>
        </w:rPr>
        <w:t>隐患标准</w:t>
      </w:r>
      <w:r w:rsidRPr="00FA2D40">
        <w:t>：排水口被树叶、淤泥、垃圾覆盖堵塞，积水无法排出，易引发屋内渗水、墙体浸泡、次生内涝灾害</w:t>
      </w:r>
    </w:p>
    <w:p w14:paraId="5D27BEBE" w14:textId="77777777" w:rsidR="00FA2D40" w:rsidRPr="00FA2D40" w:rsidRDefault="00FA2D40" w:rsidP="00FA2D40">
      <w:r w:rsidRPr="00FA2D40">
        <w:rPr>
          <w:b/>
          <w:bCs/>
        </w:rPr>
        <w:t>整改要求</w:t>
      </w:r>
      <w:r w:rsidRPr="00FA2D40">
        <w:t>：全面清理排水口、沟渠杂物淤泥，保持排水通畅，定期巡查清理，做好雨后复查</w:t>
      </w:r>
    </w:p>
    <w:p w14:paraId="58CD6E37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（五）建筑结构安全隐患</w:t>
      </w:r>
    </w:p>
    <w:p w14:paraId="5C0A2319" w14:textId="77777777" w:rsidR="00FA2D40" w:rsidRPr="00FA2D40" w:rsidRDefault="00FA2D40" w:rsidP="00FA2D40">
      <w:r w:rsidRPr="00FA2D40">
        <w:rPr>
          <w:b/>
          <w:bCs/>
        </w:rPr>
        <w:t>排查点位</w:t>
      </w:r>
      <w:r w:rsidRPr="00FA2D40">
        <w:t>：老旧墙体、围挡、房屋承重墙、院墙</w:t>
      </w:r>
    </w:p>
    <w:p w14:paraId="0BF15E3C" w14:textId="77777777" w:rsidR="00FA2D40" w:rsidRPr="00FA2D40" w:rsidRDefault="00FA2D40" w:rsidP="00FA2D40">
      <w:r w:rsidRPr="00FA2D40">
        <w:rPr>
          <w:b/>
          <w:bCs/>
        </w:rPr>
        <w:t>隐患标准</w:t>
      </w:r>
      <w:r w:rsidRPr="00FA2D40">
        <w:t>：墙体出现明显裂缝、倾斜、脱落、松动，属于危墙范畴，余震、风雨天气易发生坍塌</w:t>
      </w:r>
    </w:p>
    <w:p w14:paraId="45B8E9B4" w14:textId="77777777" w:rsidR="00FA2D40" w:rsidRPr="00FA2D40" w:rsidRDefault="00FA2D40" w:rsidP="00FA2D40">
      <w:r w:rsidRPr="00FA2D40">
        <w:rPr>
          <w:b/>
          <w:bCs/>
        </w:rPr>
        <w:t>整改要求</w:t>
      </w:r>
      <w:r w:rsidRPr="00FA2D40">
        <w:t>：立即设置警戒隔离区域，禁止人员靠近，专业人员现场核验，危房、危墙及时拆除或加固整改</w:t>
      </w:r>
    </w:p>
    <w:p w14:paraId="61EA8A49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三、灾后心理援助与社会支持体系</w:t>
      </w:r>
    </w:p>
    <w:p w14:paraId="7DC801EF" w14:textId="77777777" w:rsidR="00FA2D40" w:rsidRPr="00FA2D40" w:rsidRDefault="00FA2D40" w:rsidP="00FA2D40">
      <w:r w:rsidRPr="00FA2D40">
        <w:t>灾后群众易出现恐惧、焦虑、失眠、应激创伤等心理问题，儿童安全感缺失问题尤为突出，需建立标准化心理干预与社会支持机制。</w:t>
      </w:r>
    </w:p>
    <w:p w14:paraId="7CFF31D8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（一）核心服务内容</w:t>
      </w:r>
    </w:p>
    <w:p w14:paraId="65282DC4" w14:textId="77777777" w:rsidR="00FA2D40" w:rsidRPr="00FA2D40" w:rsidRDefault="00FA2D40" w:rsidP="00FA2D40">
      <w:pPr>
        <w:numPr>
          <w:ilvl w:val="0"/>
          <w:numId w:val="1"/>
        </w:numPr>
      </w:pPr>
      <w:r w:rsidRPr="00FA2D40">
        <w:rPr>
          <w:b/>
          <w:bCs/>
        </w:rPr>
        <w:t>灾后创伤反应识别</w:t>
      </w:r>
      <w:r w:rsidRPr="00FA2D40">
        <w:t>：精准识别成人及儿童急性应激反应，包含情绪低落、过度恐慌、易怒、睡眠障碍、回避社交、躯体不适等灾后典型心理症状，区分普通情绪波动与病理性创伤反应，分级开展干预。</w:t>
      </w:r>
    </w:p>
    <w:p w14:paraId="5170B39C" w14:textId="77777777" w:rsidR="00FA2D40" w:rsidRPr="00FA2D40" w:rsidRDefault="00FA2D40" w:rsidP="00FA2D40">
      <w:pPr>
        <w:numPr>
          <w:ilvl w:val="0"/>
          <w:numId w:val="1"/>
        </w:numPr>
      </w:pPr>
      <w:r w:rsidRPr="00FA2D40">
        <w:rPr>
          <w:b/>
          <w:bCs/>
        </w:rPr>
        <w:t>心理急救热线对接</w:t>
      </w:r>
      <w:r w:rsidRPr="00FA2D40">
        <w:t>：公示</w:t>
      </w:r>
      <w:proofErr w:type="gramStart"/>
      <w:r w:rsidRPr="00FA2D40">
        <w:t>官方公益</w:t>
      </w:r>
      <w:proofErr w:type="gramEnd"/>
      <w:r w:rsidRPr="00FA2D40">
        <w:t>心理急救热线，为受灾群众提供24小时线上心理疏导、情绪安抚、危机干预服务，针对高危情绪人群开展跟进帮扶。</w:t>
      </w:r>
    </w:p>
    <w:p w14:paraId="6BA747BA" w14:textId="77777777" w:rsidR="00FA2D40" w:rsidRPr="00FA2D40" w:rsidRDefault="00FA2D40" w:rsidP="00FA2D40">
      <w:pPr>
        <w:numPr>
          <w:ilvl w:val="0"/>
          <w:numId w:val="1"/>
        </w:numPr>
      </w:pPr>
      <w:r w:rsidRPr="00FA2D40">
        <w:rPr>
          <w:b/>
          <w:bCs/>
        </w:rPr>
        <w:t>儿童安全感重建指导</w:t>
      </w:r>
      <w:r w:rsidRPr="00FA2D40">
        <w:t>：通过稳定生活作息、陪伴安抚、正向引导、减少负面信息暴露、开展趣味疗</w:t>
      </w:r>
      <w:proofErr w:type="gramStart"/>
      <w:r w:rsidRPr="00FA2D40">
        <w:t>愈活动</w:t>
      </w:r>
      <w:proofErr w:type="gramEnd"/>
      <w:r w:rsidRPr="00FA2D40">
        <w:t>等方式，帮助受灾儿童消除恐惧情绪，重建环境安全感与心理信任感。</w:t>
      </w:r>
    </w:p>
    <w:p w14:paraId="0B77A588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（二）服务参考依据</w:t>
      </w:r>
    </w:p>
    <w:p w14:paraId="081608BC" w14:textId="77777777" w:rsidR="00FA2D40" w:rsidRPr="00FA2D40" w:rsidRDefault="00FA2D40" w:rsidP="00FA2D40">
      <w:r w:rsidRPr="00FA2D40">
        <w:t>《心理学会灾后心理援助手册》《红十字会心理支持手册》</w:t>
      </w:r>
    </w:p>
    <w:p w14:paraId="5059BBDC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四、灾后重建政策与资金申请指南（简化落地版）</w:t>
      </w:r>
    </w:p>
    <w:p w14:paraId="1D88BD2B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（一）政府官方重建补贴</w:t>
      </w:r>
    </w:p>
    <w:p w14:paraId="21CDD0B9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lastRenderedPageBreak/>
        <w:t>1. 农房损毁重建与修缮补贴</w:t>
      </w:r>
    </w:p>
    <w:p w14:paraId="6FCD023A" w14:textId="77777777" w:rsidR="00FA2D40" w:rsidRPr="00FA2D40" w:rsidRDefault="00FA2D40" w:rsidP="00FA2D40">
      <w:r w:rsidRPr="00FA2D40">
        <w:t>房屋倒塌、严重损毁可申请重建补贴，中央财政户均最高2.5万元；房屋一般损坏可申请修缮补贴，户均2000元。针对低保、五保、监测户、特困家庭实行政策倾斜，额外给予专项补助，农村户籍可按人口享受人均1.2万元起重建补贴。</w:t>
      </w:r>
    </w:p>
    <w:p w14:paraId="26DB4DAE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2. 过渡期生活安置补贴</w:t>
      </w:r>
    </w:p>
    <w:p w14:paraId="463FC12F" w14:textId="77777777" w:rsidR="00FA2D40" w:rsidRPr="00FA2D40" w:rsidRDefault="00FA2D40" w:rsidP="00FA2D40">
      <w:r w:rsidRPr="00FA2D40">
        <w:t>受灾群众紧急转移安置期间，可享受20-30元/人/</w:t>
      </w:r>
      <w:proofErr w:type="gramStart"/>
      <w:r w:rsidRPr="00FA2D40">
        <w:t>天生活</w:t>
      </w:r>
      <w:proofErr w:type="gramEnd"/>
      <w:r w:rsidRPr="00FA2D40">
        <w:t>补贴，最长可享受180天；同时可申领6个月过渡期租房补贴，安置点免费提供帐篷、生活基础物资，保障基本生活。</w:t>
      </w:r>
    </w:p>
    <w:p w14:paraId="16E31207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3. 特殊群体专项帮扶补贴</w:t>
      </w:r>
    </w:p>
    <w:p w14:paraId="203743E0" w14:textId="77777777" w:rsidR="00FA2D40" w:rsidRPr="00FA2D40" w:rsidRDefault="00FA2D40" w:rsidP="00FA2D40">
      <w:r w:rsidRPr="00FA2D40">
        <w:t>灾害中死亡、失踪人员家属可申领5万元/人抚慰金，重伤人员3万元/人；</w:t>
      </w:r>
      <w:proofErr w:type="gramStart"/>
      <w:r w:rsidRPr="00FA2D40">
        <w:t>失依老人</w:t>
      </w:r>
      <w:proofErr w:type="gramEnd"/>
      <w:r w:rsidRPr="00FA2D40">
        <w:t>、儿童、残障人员可享受2万元/人专项补助。受灾在读学生可申请雨露计划教育补助，每年3000元，保障学业不受影响。</w:t>
      </w:r>
    </w:p>
    <w:p w14:paraId="0333BE19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4. 生产与基础设施恢复补贴</w:t>
      </w:r>
    </w:p>
    <w:p w14:paraId="731070C3" w14:textId="77777777" w:rsidR="00FA2D40" w:rsidRPr="00FA2D40" w:rsidRDefault="00FA2D40" w:rsidP="00FA2D40">
      <w:r w:rsidRPr="00FA2D40">
        <w:t>水毁道路、水利设施由中央专项救灾资金统筹修复；农作物、养殖、农机损毁可申领农业专项补偿与保险理赔。受灾小微企业、个体工商户可享受国有房屋3-6个月免租、地方经营性专项补贴。</w:t>
      </w:r>
    </w:p>
    <w:p w14:paraId="58C2E512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5. 灾后金融与税费扶持</w:t>
      </w:r>
    </w:p>
    <w:p w14:paraId="47DADA9A" w14:textId="77777777" w:rsidR="00FA2D40" w:rsidRPr="00FA2D40" w:rsidRDefault="00FA2D40" w:rsidP="00FA2D40">
      <w:r w:rsidRPr="00FA2D40">
        <w:t>房屋修缮可申请5万元以下3年免息/低息专项救灾贷款，开通审批绿色通道；灾后重建相关行政事业费用免收，受灾企业可享受税收减免优惠。</w:t>
      </w:r>
    </w:p>
    <w:p w14:paraId="32011179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（二）NGO与公益组织重建帮扶政策</w:t>
      </w:r>
    </w:p>
    <w:p w14:paraId="6E082C64" w14:textId="77777777" w:rsidR="00FA2D40" w:rsidRPr="00FA2D40" w:rsidRDefault="00FA2D40" w:rsidP="00FA2D40">
      <w:r w:rsidRPr="00FA2D40">
        <w:t>红十字会、壹基金、</w:t>
      </w:r>
      <w:proofErr w:type="gramStart"/>
      <w:r w:rsidRPr="00FA2D40">
        <w:t>恒善公益</w:t>
      </w:r>
      <w:proofErr w:type="gramEnd"/>
      <w:r w:rsidRPr="00FA2D40">
        <w:t>等公益组织针对受灾家庭提供专项现金补贴与物资帮扶：房屋倒塌维修可申领2000-5000元/户补贴，重建家庭最高可申领10000元/户；针对困难家庭提供5000-9000元专项重建补助。同时发放农资代金券、生活物资礼包，通过以工代赈、村集体</w:t>
      </w:r>
      <w:proofErr w:type="gramStart"/>
      <w:r w:rsidRPr="00FA2D40">
        <w:t>微项目</w:t>
      </w:r>
      <w:proofErr w:type="gramEnd"/>
      <w:r w:rsidRPr="00FA2D40">
        <w:t>助力村落整体恢复。</w:t>
      </w:r>
    </w:p>
    <w:p w14:paraId="4A9BE593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（三）房屋修缮贷款流程</w:t>
      </w:r>
    </w:p>
    <w:p w14:paraId="59C30BF2" w14:textId="77777777" w:rsidR="00FA2D40" w:rsidRPr="00FA2D40" w:rsidRDefault="00FA2D40" w:rsidP="00FA2D40">
      <w:r w:rsidRPr="00FA2D40">
        <w:t>1. 受灾户向村委会/社区提交灾后房屋损毁证明、身份证明、贷款申请；2. 乡镇应急部门、住</w:t>
      </w:r>
      <w:proofErr w:type="gramStart"/>
      <w:r w:rsidRPr="00FA2D40">
        <w:t>建部门</w:t>
      </w:r>
      <w:proofErr w:type="gramEnd"/>
      <w:r w:rsidRPr="00FA2D40">
        <w:t>现场核验灾情；3. 银行绿色通道审核授信；4. 签订低息/免息贷款协议；5. 资金放款用于房屋修缮重建，专款专用。</w:t>
      </w:r>
    </w:p>
    <w:p w14:paraId="2AAE310F" w14:textId="77777777" w:rsidR="00FA2D40" w:rsidRPr="00FA2D40" w:rsidRDefault="00FA2D40" w:rsidP="00FA2D40">
      <w:pPr>
        <w:rPr>
          <w:b/>
          <w:bCs/>
        </w:rPr>
      </w:pPr>
      <w:r w:rsidRPr="00FA2D40">
        <w:rPr>
          <w:b/>
          <w:bCs/>
        </w:rPr>
        <w:t>（四）保险理赔步骤</w:t>
      </w:r>
    </w:p>
    <w:p w14:paraId="779CE6BC" w14:textId="77777777" w:rsidR="00FA2D40" w:rsidRPr="00FA2D40" w:rsidRDefault="00FA2D40" w:rsidP="00FA2D40">
      <w:r w:rsidRPr="00FA2D40">
        <w:t>1. 灾情发生后第一时间向保险公司报案；2. 保留现场照片、视频、房屋损毁凭证；3. 等待保险公司勘查人员现场核验定损；4. 提交身份证、保单、灾情证明等材料；5. 保险公司审核通过后，完成理赔资金发放。</w:t>
      </w:r>
    </w:p>
    <w:p w14:paraId="594CB5C7" w14:textId="77777777" w:rsidR="00FA2D40" w:rsidRPr="00FA2D40" w:rsidRDefault="00FA2D40" w:rsidP="00FA2D40">
      <w:r w:rsidRPr="00FA2D40">
        <w:rPr>
          <w:b/>
          <w:bCs/>
        </w:rPr>
        <w:lastRenderedPageBreak/>
        <w:t>政策来源</w:t>
      </w:r>
      <w:r w:rsidRPr="00FA2D40">
        <w:t>：当地应急管理部门、各大保险公司官方公开说明文件</w:t>
      </w:r>
    </w:p>
    <w:p w14:paraId="6B254245" w14:textId="5C75D708" w:rsidR="00FA2D40" w:rsidRPr="00FA2D40" w:rsidRDefault="00FA2D40" w:rsidP="00FA2D40">
      <w:pPr>
        <w:rPr>
          <w:b/>
          <w:bCs/>
        </w:rPr>
      </w:pPr>
      <w:r>
        <w:rPr>
          <w:rFonts w:hint="eastAsia"/>
          <w:b/>
          <w:bCs/>
        </w:rPr>
        <w:t>五</w:t>
      </w:r>
      <w:r w:rsidRPr="00FA2D40">
        <w:rPr>
          <w:b/>
          <w:bCs/>
        </w:rPr>
        <w:t>、总结与工作建议</w:t>
      </w:r>
    </w:p>
    <w:p w14:paraId="0F6C419D" w14:textId="77777777" w:rsidR="00FA2D40" w:rsidRPr="00FA2D40" w:rsidRDefault="00FA2D40" w:rsidP="00FA2D40">
      <w:r w:rsidRPr="00FA2D40">
        <w:t>本次报告整合了灾后物理安全排查、心理干预、资金政策、智能识别四大核心模块，覆盖灾后应急处置、中期整改、长期重建全流程工作。后续工作中，建议坚持“人工排查+AI智能核验”双重模式，全面清零现场安全隐患；同步落实心理疏导帮扶，重点关注儿童、特殊困难群体；主动对接政府与公益资源，有序推进房屋修缮、生产恢复、保险理赔工作，全方位保障灾后群众生活稳定、家园安全重建。</w:t>
      </w:r>
    </w:p>
    <w:p w14:paraId="7656BC14" w14:textId="77777777" w:rsidR="00FA2D40" w:rsidRPr="00FA2D40" w:rsidRDefault="00FA2D40"/>
    <w:sectPr w:rsidR="00FA2D40" w:rsidRPr="00FA2D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05B4"/>
    <w:multiLevelType w:val="multilevel"/>
    <w:tmpl w:val="E8C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40"/>
    <w:rsid w:val="00A13338"/>
    <w:rsid w:val="00FA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339F"/>
  <w15:chartTrackingRefBased/>
  <w15:docId w15:val="{EE86034F-B316-4104-B20F-88293EFC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D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D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D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D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D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D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D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D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D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D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D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D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D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D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D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D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D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D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佑轩 王</dc:creator>
  <cp:keywords/>
  <dc:description/>
  <cp:lastModifiedBy>佑轩 王</cp:lastModifiedBy>
  <cp:revision>1</cp:revision>
  <dcterms:created xsi:type="dcterms:W3CDTF">2026-06-12T09:16:00Z</dcterms:created>
  <dcterms:modified xsi:type="dcterms:W3CDTF">2026-06-12T09:20:00Z</dcterms:modified>
</cp:coreProperties>
</file>