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F8" w:rsidRDefault="003027F8" w:rsidP="003027F8">
      <w:proofErr w:type="spellStart"/>
      <w:r w:rsidRPr="003027F8">
        <w:t>Zhig</w:t>
      </w:r>
      <w:r>
        <w:t>uan</w:t>
      </w:r>
      <w:proofErr w:type="spellEnd"/>
      <w:r>
        <w:t xml:space="preserve"> Network Technology Co., Ltd</w:t>
      </w:r>
      <w:r w:rsidRPr="003027F8">
        <w:t xml:space="preserve"> (“Company” or “we”) welcome you (“User” or “you”) to the featured interactive mobile device applications offered by us (“App (s)” as further defined below).</w:t>
      </w:r>
    </w:p>
    <w:p w:rsidR="003027F8" w:rsidRDefault="003027F8" w:rsidP="003027F8"/>
    <w:p w:rsidR="003027F8" w:rsidRDefault="003027F8" w:rsidP="003027F8">
      <w:r>
        <w:t>1. Acceptance of the Terms</w:t>
      </w:r>
    </w:p>
    <w:p w:rsidR="003027F8" w:rsidRDefault="003027F8" w:rsidP="003027F8">
      <w:r>
        <w:t>The terms of use herein (“Terms”) govern the relationship between you and Crazy Labs Ltd. regarding your use of the Apps. The collection, use, and disclosure of Users’ information (including personal information) is detailed in the Privacy Policy available at https://</w:t>
      </w:r>
      <w:r>
        <w:rPr>
          <w:rFonts w:hint="eastAsia"/>
        </w:rPr>
        <w:t>XXXXXXXX/</w:t>
      </w:r>
      <w:proofErr w:type="gramStart"/>
      <w:r>
        <w:rPr>
          <w:rFonts w:hint="eastAsia"/>
        </w:rPr>
        <w:t>XXXX</w:t>
      </w:r>
      <w:r>
        <w:t>(</w:t>
      </w:r>
      <w:proofErr w:type="gramEnd"/>
      <w:r>
        <w:t>“Privacy Policy”) which you should read and familiarize yourself with.</w:t>
      </w:r>
    </w:p>
    <w:p w:rsidR="003027F8" w:rsidRDefault="003027F8" w:rsidP="003027F8"/>
    <w:p w:rsidR="003027F8" w:rsidRDefault="003027F8" w:rsidP="003027F8">
      <w:r>
        <w:t>By installing the Apps on your mobile device, entering into, connecting to, using and/or accessing any of the Apps, you acknowledge that you have read, understood and agree to be bound by the Terms, and agree to comply with all applicable laws and regulations regarding your use of the Apps and you acknowledge that these Terms constitute a binding and enforceable legal contract between the Company and you. IF YOU DO NOT AGREE TO THE TERMS, PLEASE DO NOT INSTALL ANY OF THE APPS, DO NOT ENTER INTO, CONNECT TO, ACCESS OR USE ANY OF THE APPS AND PROMPTLY ERASE ALL OUR APPS FROM YOUR MOBILE DEVICE.</w:t>
      </w:r>
    </w:p>
    <w:p w:rsidR="003027F8" w:rsidRDefault="003027F8" w:rsidP="003027F8"/>
    <w:p w:rsidR="003027F8" w:rsidRDefault="003027F8" w:rsidP="003027F8">
      <w:r>
        <w:t>The Apps are offered only</w:t>
      </w:r>
      <w:bookmarkStart w:id="0" w:name="_GoBack"/>
      <w:bookmarkEnd w:id="0"/>
      <w:r>
        <w:t xml:space="preserve"> to individuals who possess the legal capacity to enter into these Terms or whose legal guardian has agreed to these Terms. You hereby agree that you possess the legal authority to enter into these Terms and to form a binding agreement under any applicable law, to use the App(s) in accordance with these Terms, and to fully perform your obligations hereunder. If you are under the age of majority, you agree that your legal guardian has reviewed and agreed to these Terms.</w:t>
      </w:r>
    </w:p>
    <w:p w:rsidR="003027F8" w:rsidRDefault="003027F8" w:rsidP="003027F8"/>
    <w:p w:rsidR="003027F8" w:rsidRDefault="003027F8" w:rsidP="003027F8"/>
    <w:p w:rsidR="00C1464F" w:rsidRDefault="00C1464F" w:rsidP="00C1464F">
      <w:r>
        <w:t>2. The Apps</w:t>
      </w:r>
    </w:p>
    <w:p w:rsidR="00C1464F" w:rsidRDefault="00C1464F" w:rsidP="00C1464F">
      <w:r>
        <w:t>We offer various mobile applications (such as casual and hyper casual games) for all ages (“Apps”)</w:t>
      </w:r>
    </w:p>
    <w:p w:rsidR="00C1464F" w:rsidRDefault="00C1464F" w:rsidP="00C1464F"/>
    <w:p w:rsidR="00C1464F" w:rsidRDefault="00C1464F" w:rsidP="00C1464F">
      <w:r>
        <w:t>Note that our Apps may include local notifications that are sent to a User directly on his/her mobile device.</w:t>
      </w:r>
    </w:p>
    <w:p w:rsidR="003027F8" w:rsidRDefault="00C1464F" w:rsidP="00C1464F">
      <w:r>
        <w:t xml:space="preserve">Certain of the Apps may permit in-app purchases, even if such Apps were downloaded for free. Such in-app purchases may not require the re-entry of credit card information as such in-app purchases will be made through an existing account with a third party distributor (such as Apple or Google ). Please note that the Apps may only be available for certain operating systems (such as </w:t>
      </w:r>
      <w:proofErr w:type="spellStart"/>
      <w:r>
        <w:t>iOS</w:t>
      </w:r>
      <w:proofErr w:type="spellEnd"/>
      <w:r>
        <w:t xml:space="preserve"> or Android). The User may only download and use the Apps on a device running validly licensed copies of the operating systems on which the Apps were designed to operate. To be able to access and/or use the Apps, or any portion thereof, User must legally obtain all the applicable or required facilities, utilities, software and equipment at his/her sole risk and expense.</w:t>
      </w:r>
    </w:p>
    <w:p w:rsidR="00C1464F" w:rsidRDefault="00C1464F" w:rsidP="00C1464F"/>
    <w:p w:rsidR="003027F8" w:rsidRDefault="003027F8" w:rsidP="003027F8">
      <w:r>
        <w:t>We may make some Apps available to you at no charge and others for a fee (whether by way of in-app purchases or subscription), as described on our Apps detail pages. If such requested fees are not paid, it may result in the User not being able to access the Apps or parts thereof.</w:t>
      </w:r>
    </w:p>
    <w:p w:rsidR="003027F8" w:rsidRDefault="003027F8" w:rsidP="003027F8"/>
    <w:p w:rsidR="003027F8" w:rsidRDefault="003027F8" w:rsidP="003027F8">
      <w:r>
        <w:t xml:space="preserve">With respect to Apps that provide an option to pay periodic subscription fees: such payment will </w:t>
      </w:r>
      <w:r>
        <w:lastRenderedPageBreak/>
        <w:t>enable the User to receive access to the full version of the App (i.e., unlimited access to the full functionality of such App) and any related content updates. The User will be able to enjoy such full version of the App from any devices registered on his/her app store account, as long as his/her subscription is active. A User may cancel a subscription, however, the cancellation will not come into effect until the end of the applicable billing cycle. If the User ceases to pay the subscription fees, the User will return to the “free to play”/free trial mode, which is limited in the functionalities that are provided for free (if any). The duration, price and terms of payment of the subscriptions will appear in the applicable Apps detail pages.</w:t>
      </w:r>
    </w:p>
    <w:p w:rsidR="003027F8" w:rsidRDefault="003027F8" w:rsidP="003027F8"/>
    <w:p w:rsidR="003027F8" w:rsidRDefault="000045C9" w:rsidP="003027F8">
      <w:r w:rsidRPr="000045C9">
        <w:t>Auto-renewal subscriptions: By signing up for a subscription, you agree that your subscription will be automatically renewed at the end of each paid subscription, unless you cancel it, and you authorize us to charge your account for the renewal term. The auto-renewal may be turned off by the User in his/her app store account settings following the first payment of the subscription fees. Deleting the App from the device does not necessarily result in cancellation of your subscription. For more information how to manage subscriptions please refer to Apple Support at: https://support.apple.com/en-us/HT202039 or Google Support at: https://support.google.com/googleplay/answer/7018481?hl=en&amp;ref_topic=1689236. The download pages of auto-renewal subscription Apps will indicate the subscription’s duration, price and terms of payment. The following conditions apply with respect to auto-renewal subscription:</w:t>
      </w:r>
    </w:p>
    <w:p w:rsidR="003027F8" w:rsidRDefault="003027F8" w:rsidP="003027F8">
      <w:pPr>
        <w:rPr>
          <w:rFonts w:hint="eastAsia"/>
        </w:rPr>
      </w:pPr>
      <w:r>
        <w:rPr>
          <w:rFonts w:hint="eastAsia"/>
        </w:rPr>
        <w:t>●</w:t>
      </w:r>
      <w:r>
        <w:rPr>
          <w:rFonts w:hint="eastAsia"/>
        </w:rPr>
        <w:t xml:space="preserve">  payments will be charged to User</w:t>
      </w:r>
      <w:proofErr w:type="gramStart"/>
      <w:r>
        <w:rPr>
          <w:rFonts w:hint="eastAsia"/>
        </w:rPr>
        <w:t>’</w:t>
      </w:r>
      <w:proofErr w:type="gramEnd"/>
      <w:r>
        <w:rPr>
          <w:rFonts w:hint="eastAsia"/>
        </w:rPr>
        <w:t>s app store account at confirmation of purchase;</w:t>
      </w:r>
    </w:p>
    <w:p w:rsidR="003027F8" w:rsidRDefault="003027F8" w:rsidP="003027F8"/>
    <w:p w:rsidR="003027F8" w:rsidRDefault="003027F8" w:rsidP="003027F8">
      <w:pPr>
        <w:rPr>
          <w:rFonts w:hint="eastAsia"/>
        </w:rPr>
      </w:pPr>
      <w:r>
        <w:rPr>
          <w:rFonts w:hint="eastAsia"/>
        </w:rPr>
        <w:t>●</w:t>
      </w:r>
      <w:r>
        <w:rPr>
          <w:rFonts w:hint="eastAsia"/>
        </w:rPr>
        <w:t xml:space="preserve">  the subscription will automatically renew, unless the User turns off the auto-renew at least 24 hours before the end of the current cycle (on iTunes), or chooses to cancel such subscription before the end of the current cycle (Google Play);</w:t>
      </w:r>
    </w:p>
    <w:p w:rsidR="003027F8" w:rsidRDefault="003027F8" w:rsidP="003027F8"/>
    <w:p w:rsidR="003027F8" w:rsidRDefault="003027F8" w:rsidP="003027F8">
      <w:pPr>
        <w:rPr>
          <w:rFonts w:hint="eastAsia"/>
        </w:rPr>
      </w:pPr>
      <w:r>
        <w:rPr>
          <w:rFonts w:hint="eastAsia"/>
        </w:rPr>
        <w:t>●</w:t>
      </w:r>
      <w:r>
        <w:rPr>
          <w:rFonts w:hint="eastAsia"/>
        </w:rPr>
        <w:t xml:space="preserve">  User</w:t>
      </w:r>
      <w:proofErr w:type="gramStart"/>
      <w:r>
        <w:rPr>
          <w:rFonts w:hint="eastAsia"/>
        </w:rPr>
        <w:t>’</w:t>
      </w:r>
      <w:proofErr w:type="gramEnd"/>
      <w:r>
        <w:rPr>
          <w:rFonts w:hint="eastAsia"/>
        </w:rPr>
        <w:t xml:space="preserve">s </w:t>
      </w:r>
      <w:proofErr w:type="spellStart"/>
      <w:r>
        <w:rPr>
          <w:rFonts w:hint="eastAsia"/>
        </w:rPr>
        <w:t>AppStore</w:t>
      </w:r>
      <w:proofErr w:type="spellEnd"/>
      <w:r>
        <w:rPr>
          <w:rFonts w:hint="eastAsia"/>
        </w:rPr>
        <w:t xml:space="preserve"> account will be charged for renewal within 24 hours prior to the end of the current period;</w:t>
      </w:r>
    </w:p>
    <w:p w:rsidR="003027F8" w:rsidRDefault="003027F8" w:rsidP="003027F8"/>
    <w:p w:rsidR="003027F8" w:rsidRDefault="003027F8" w:rsidP="003027F8">
      <w:pPr>
        <w:rPr>
          <w:rFonts w:hint="eastAsia"/>
        </w:rPr>
      </w:pPr>
      <w:r>
        <w:rPr>
          <w:rFonts w:hint="eastAsia"/>
        </w:rPr>
        <w:t>●</w:t>
      </w:r>
      <w:r>
        <w:rPr>
          <w:rFonts w:hint="eastAsia"/>
        </w:rPr>
        <w:t xml:space="preserve">  any unused portion of a free trial period, if offered, will be forfeited when the User purchases a subscription to that App, where applicable; </w:t>
      </w:r>
      <w:proofErr w:type="gramStart"/>
      <w:r>
        <w:rPr>
          <w:rFonts w:hint="eastAsia"/>
        </w:rPr>
        <w:t>and</w:t>
      </w:r>
      <w:proofErr w:type="gramEnd"/>
    </w:p>
    <w:p w:rsidR="003027F8" w:rsidRDefault="003027F8" w:rsidP="003027F8"/>
    <w:p w:rsidR="003027F8" w:rsidRDefault="003027F8" w:rsidP="003027F8">
      <w:pPr>
        <w:rPr>
          <w:rFonts w:hint="eastAsia"/>
        </w:rPr>
      </w:pPr>
      <w:r>
        <w:rPr>
          <w:rFonts w:hint="eastAsia"/>
        </w:rPr>
        <w:t>●</w:t>
      </w:r>
      <w:r>
        <w:rPr>
          <w:rFonts w:hint="eastAsia"/>
        </w:rPr>
        <w:t xml:space="preserve">  We may increase pricing for Users who are existing subscribers:</w:t>
      </w:r>
    </w:p>
    <w:p w:rsidR="003027F8" w:rsidRDefault="003027F8" w:rsidP="003027F8"/>
    <w:p w:rsidR="003027F8" w:rsidRDefault="003027F8" w:rsidP="003027F8">
      <w:pPr>
        <w:rPr>
          <w:rFonts w:hint="eastAsia"/>
        </w:rPr>
      </w:pPr>
      <w:r>
        <w:rPr>
          <w:rFonts w:hint="eastAsia"/>
        </w:rPr>
        <w:t>○</w:t>
      </w:r>
      <w:r>
        <w:rPr>
          <w:rFonts w:hint="eastAsia"/>
        </w:rPr>
        <w:t xml:space="preserve">   In the case of the </w:t>
      </w:r>
      <w:proofErr w:type="spellStart"/>
      <w:r>
        <w:rPr>
          <w:rFonts w:hint="eastAsia"/>
        </w:rPr>
        <w:t>AppStore</w:t>
      </w:r>
      <w:proofErr w:type="spellEnd"/>
      <w:r>
        <w:rPr>
          <w:rFonts w:hint="eastAsia"/>
        </w:rPr>
        <w:t>, the Users will be asked to agree to the new price, otherwise the auto-renewal feature will be disabled.</w:t>
      </w:r>
    </w:p>
    <w:p w:rsidR="003027F8" w:rsidRDefault="003027F8" w:rsidP="003027F8"/>
    <w:p w:rsidR="003027F8" w:rsidRDefault="003027F8" w:rsidP="003027F8">
      <w:r>
        <w:rPr>
          <w:rFonts w:hint="eastAsia"/>
        </w:rPr>
        <w:t>○</w:t>
      </w:r>
      <w:r>
        <w:rPr>
          <w:rFonts w:hint="eastAsia"/>
        </w:rPr>
        <w:t xml:space="preserve">   In the case of Google Play, a notice will be sent to the User and the increase will apply to the next payment due from the User after the notice, provided that the User has been given at least 10 days</w:t>
      </w:r>
      <w:proofErr w:type="gramStart"/>
      <w:r>
        <w:rPr>
          <w:rFonts w:hint="eastAsia"/>
        </w:rPr>
        <w:t>’</w:t>
      </w:r>
      <w:proofErr w:type="gramEnd"/>
      <w:r>
        <w:rPr>
          <w:rFonts w:hint="eastAsia"/>
        </w:rPr>
        <w:t xml:space="preserve"> prior notice before the charge is made. If the Use</w:t>
      </w:r>
      <w:r>
        <w:t>r is given less than 10 days’ prior notice, the price increase will not apply until the payment after the next payment due.</w:t>
      </w:r>
    </w:p>
    <w:p w:rsidR="003027F8" w:rsidRDefault="003027F8" w:rsidP="003027F8"/>
    <w:p w:rsidR="003027F8" w:rsidRDefault="003027F8" w:rsidP="003027F8">
      <w:r>
        <w:t xml:space="preserve">Note: We may, at our discretion, distribute Promotional Codes (defined below) which allow free use of Apps (or portions thereof). For more information, please refer to Section 26 below. We may also make some Apps available to Users for offline use. During the offline use not all functionalities </w:t>
      </w:r>
      <w:r>
        <w:lastRenderedPageBreak/>
        <w:t>will be available to the Users. In addition, you hereby acknowledge and agree that you may be charged for Internet and data usage charges made through use of the Apps according to the applicable rates charged by your respective third party internet and data usage service provider. We will not be liable for any Internet and data usage charges which you may be charged by your respective third party internet and data usage service providers.</w:t>
      </w:r>
    </w:p>
    <w:p w:rsidR="000045C9" w:rsidRDefault="000045C9" w:rsidP="003027F8"/>
    <w:p w:rsidR="000045C9" w:rsidRDefault="000045C9" w:rsidP="003027F8"/>
    <w:p w:rsidR="000045C9" w:rsidRPr="000045C9" w:rsidRDefault="000045C9" w:rsidP="000045C9">
      <w:pPr>
        <w:widowControl/>
        <w:shd w:val="clear" w:color="auto" w:fill="FCFAFF"/>
        <w:spacing w:line="293" w:lineRule="atLeast"/>
        <w:jc w:val="left"/>
        <w:outlineLvl w:val="2"/>
      </w:pPr>
      <w:r w:rsidRPr="000045C9">
        <w:t xml:space="preserve">Certain features that may apply only to Users of the </w:t>
      </w:r>
      <w:r>
        <w:t xml:space="preserve">Wood Boom </w:t>
      </w:r>
      <w:proofErr w:type="spellStart"/>
      <w:r>
        <w:t>Boom</w:t>
      </w:r>
      <w:proofErr w:type="spellEnd"/>
      <w:r>
        <w:t xml:space="preserve"> </w:t>
      </w:r>
      <w:r w:rsidRPr="000045C9">
        <w:t>Apps and Users who indicate at an age gate in our Apps that they are under 16: </w:t>
      </w:r>
    </w:p>
    <w:p w:rsidR="000045C9" w:rsidRPr="000045C9" w:rsidRDefault="000045C9" w:rsidP="000045C9">
      <w:pPr>
        <w:widowControl/>
        <w:shd w:val="clear" w:color="auto" w:fill="FCFAFF"/>
      </w:pPr>
      <w:r w:rsidRPr="000045C9">
        <w:t>1. Facebook Login feature: Users who wish to, inter alia, post on their Facebook timeline their score in the Apps and any other text or content, invite Facebook friends, request from their friends on Facebook certain in-app features (such as extra “lives”), view their friends’ scores and achievements in the applicable Apps and share their scores on some of the Apps with their friends on Facebook, can use the feature “Facebook Login” which may be available in the Apps.</w:t>
      </w:r>
    </w:p>
    <w:p w:rsidR="000045C9" w:rsidRPr="000045C9" w:rsidRDefault="000045C9" w:rsidP="000045C9">
      <w:pPr>
        <w:widowControl/>
        <w:shd w:val="clear" w:color="auto" w:fill="FCFAFF"/>
      </w:pPr>
      <w:r w:rsidRPr="000045C9">
        <w:t>2. Game Center Features and Social Features: Our Apps may enable use of certain game center features which are operated by third party social networks or other platforms (such as Apple Game Center and Google Play Games) (“Game Center Feature”). The Game Center Feature enables the User to engage in social game related activities, such as tracking the User’s best scores and achievements, comparing scores, achievements, ranks and other information with other Users (in leaderboards or achievements), invite and receive invitations from others to become friends, invite friends to play and challenge them to games and more, whether through the App or through the Social Networks or Platforms to which the Users are subscribed.</w:t>
      </w:r>
    </w:p>
    <w:p w:rsidR="000045C9" w:rsidRPr="000045C9" w:rsidRDefault="000045C9" w:rsidP="000045C9">
      <w:pPr>
        <w:widowControl/>
        <w:shd w:val="clear" w:color="auto" w:fill="FCFAFF"/>
      </w:pPr>
      <w:r w:rsidRPr="000045C9">
        <w:t xml:space="preserve">In addition, some Apps may include social sharing features (including native sharing features through </w:t>
      </w:r>
      <w:proofErr w:type="spellStart"/>
      <w:r w:rsidRPr="000045C9">
        <w:t>iOS</w:t>
      </w:r>
      <w:proofErr w:type="spellEnd"/>
      <w:r w:rsidRPr="000045C9">
        <w:t xml:space="preserve"> Native Sharing or Android Easy Share) which allow Users to share information and content with others through Social Networks or Platforms, SMS, email, Bluetooth, applications installed on the User’s device or other platforms or methods, posting features, and other integrated tools which allow for social integration with certain Social Networks or Platforms (for example the Facebook “Like” and “Share” buttons, sharing and posting gameplay or other content via Twitter, YouTube, Facebook, Google+ e-mail etc.) (</w:t>
      </w:r>
      <w:proofErr w:type="gramStart"/>
      <w:r w:rsidRPr="000045C9">
        <w:t>collectively</w:t>
      </w:r>
      <w:proofErr w:type="gramEnd"/>
      <w:r w:rsidRPr="000045C9">
        <w:t>, “Social Features“).</w:t>
      </w:r>
    </w:p>
    <w:p w:rsidR="000045C9" w:rsidRPr="000045C9" w:rsidRDefault="000045C9" w:rsidP="000045C9">
      <w:pPr>
        <w:widowControl/>
        <w:shd w:val="clear" w:color="auto" w:fill="FCFAFF"/>
      </w:pPr>
      <w:r w:rsidRPr="000045C9">
        <w:t>Social sharing may enable Users, inter alia, to (</w:t>
      </w:r>
      <w:proofErr w:type="spellStart"/>
      <w:r w:rsidRPr="000045C9">
        <w:t>i</w:t>
      </w:r>
      <w:proofErr w:type="spellEnd"/>
      <w:r w:rsidRPr="000045C9">
        <w:t>) share with others their social leaderboard, achievements, scores, ranks, content including game-video  etc., (ii) share gifts, moves, ask for lives and perform other game-related-capabilities with Users of the same App through the Social Networks or Platforms, (iii) send invitations to Social Networks or Platform users to download an App, or (iv) share User Generated Content created through use of certain Apps, through the App itself or through Social Networks or Platforms</w:t>
      </w:r>
    </w:p>
    <w:p w:rsidR="000045C9" w:rsidRPr="000045C9" w:rsidRDefault="000045C9" w:rsidP="000045C9">
      <w:pPr>
        <w:widowControl/>
        <w:shd w:val="clear" w:color="auto" w:fill="FCFAFF"/>
      </w:pPr>
      <w:r w:rsidRPr="000045C9">
        <w:t xml:space="preserve">Game Center Features, Facebook Login and other Social Features are operated by or in conjunction with, or otherwise allow for social integration with certain third party social networks (such as Facebook, Twitter, Apple Game Center etc.) (“Social Network”) or other third party platform (“Platform”). Social Networks and Platforms are created and maintained by third parties who are not affiliated with and/or controlled by us. Enabling integration with or otherwise using our Apps with such features is subject to the applicable third party Social Network or Platform terms of use and privacy policies (for more information in this respect, see our Privacy Policy). If you do not agree to the practices described in such terms you should not allow our Apps to integrate with such Social Networks or Platforms or otherwise do not use such features; however, you may find </w:t>
      </w:r>
      <w:r w:rsidRPr="000045C9">
        <w:lastRenderedPageBreak/>
        <w:t>that you are not able to enjoy all the features available by these Apps. We are not responsible and have no liability for your use of such Social Networks or Platforms.</w:t>
      </w:r>
    </w:p>
    <w:p w:rsidR="000045C9" w:rsidRPr="000045C9" w:rsidRDefault="000045C9" w:rsidP="000045C9">
      <w:pPr>
        <w:widowControl/>
        <w:shd w:val="clear" w:color="auto" w:fill="FCFAFF"/>
      </w:pPr>
      <w:r w:rsidRPr="000045C9">
        <w:t>3. Push Notifications: We may send notifications, messages and/or alerts known as pop-ups and push notifications, via various means of communication (through the App or otherwise). You can deactivate the notifications at any time by changing the notification settings in accordance with the instructions of the operating system running on your device, changing the settings within the App, and/or by clicking the ‘unsubscribe’ option contained in the notification which was sent to you.</w:t>
      </w:r>
    </w:p>
    <w:p w:rsidR="000045C9" w:rsidRPr="000045C9" w:rsidRDefault="000045C9" w:rsidP="003027F8"/>
    <w:sectPr w:rsidR="000045C9" w:rsidRPr="00004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02"/>
    <w:rsid w:val="000045C9"/>
    <w:rsid w:val="001E1302"/>
    <w:rsid w:val="003027F8"/>
    <w:rsid w:val="00312933"/>
    <w:rsid w:val="003C17A2"/>
    <w:rsid w:val="00426CC3"/>
    <w:rsid w:val="00906A83"/>
    <w:rsid w:val="00C1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F21F4-00EC-45D5-9360-70BE88E5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045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464F"/>
    <w:rPr>
      <w:color w:val="0563C1" w:themeColor="hyperlink"/>
      <w:u w:val="single"/>
    </w:rPr>
  </w:style>
  <w:style w:type="character" w:customStyle="1" w:styleId="3Char">
    <w:name w:val="标题 3 Char"/>
    <w:basedOn w:val="a0"/>
    <w:link w:val="3"/>
    <w:uiPriority w:val="9"/>
    <w:rsid w:val="000045C9"/>
    <w:rPr>
      <w:rFonts w:ascii="宋体" w:eastAsia="宋体" w:hAnsi="宋体" w:cs="宋体"/>
      <w:b/>
      <w:bCs/>
      <w:kern w:val="0"/>
      <w:sz w:val="27"/>
      <w:szCs w:val="27"/>
    </w:rPr>
  </w:style>
  <w:style w:type="paragraph" w:styleId="a4">
    <w:name w:val="Normal (Web)"/>
    <w:basedOn w:val="a"/>
    <w:uiPriority w:val="99"/>
    <w:semiHidden/>
    <w:unhideWhenUsed/>
    <w:rsid w:val="000045C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045C9"/>
    <w:rPr>
      <w:b/>
      <w:bCs/>
    </w:rPr>
  </w:style>
  <w:style w:type="character" w:styleId="a6">
    <w:name w:val="Emphasis"/>
    <w:basedOn w:val="a0"/>
    <w:uiPriority w:val="20"/>
    <w:qFormat/>
    <w:rsid w:val="00004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4063">
      <w:bodyDiv w:val="1"/>
      <w:marLeft w:val="0"/>
      <w:marRight w:val="0"/>
      <w:marTop w:val="0"/>
      <w:marBottom w:val="0"/>
      <w:divBdr>
        <w:top w:val="none" w:sz="0" w:space="0" w:color="auto"/>
        <w:left w:val="none" w:sz="0" w:space="0" w:color="auto"/>
        <w:bottom w:val="none" w:sz="0" w:space="0" w:color="auto"/>
        <w:right w:val="none" w:sz="0" w:space="0" w:color="auto"/>
      </w:divBdr>
      <w:divsChild>
        <w:div w:id="222566059">
          <w:marLeft w:val="0"/>
          <w:marRight w:val="0"/>
          <w:marTop w:val="0"/>
          <w:marBottom w:val="525"/>
          <w:divBdr>
            <w:top w:val="none" w:sz="0" w:space="0" w:color="auto"/>
            <w:left w:val="none" w:sz="0" w:space="0" w:color="auto"/>
            <w:bottom w:val="none" w:sz="0" w:space="0" w:color="auto"/>
            <w:right w:val="none" w:sz="0" w:space="0" w:color="auto"/>
          </w:divBdr>
          <w:divsChild>
            <w:div w:id="1660645881">
              <w:marLeft w:val="0"/>
              <w:marRight w:val="0"/>
              <w:marTop w:val="0"/>
              <w:marBottom w:val="0"/>
              <w:divBdr>
                <w:top w:val="none" w:sz="0" w:space="0" w:color="auto"/>
                <w:left w:val="none" w:sz="0" w:space="0" w:color="auto"/>
                <w:bottom w:val="none" w:sz="0" w:space="0" w:color="auto"/>
                <w:right w:val="none" w:sz="0" w:space="0" w:color="auto"/>
              </w:divBdr>
            </w:div>
          </w:divsChild>
        </w:div>
        <w:div w:id="1126697834">
          <w:marLeft w:val="0"/>
          <w:marRight w:val="0"/>
          <w:marTop w:val="0"/>
          <w:marBottom w:val="525"/>
          <w:divBdr>
            <w:top w:val="none" w:sz="0" w:space="0" w:color="auto"/>
            <w:left w:val="none" w:sz="0" w:space="0" w:color="auto"/>
            <w:bottom w:val="none" w:sz="0" w:space="0" w:color="auto"/>
            <w:right w:val="none" w:sz="0" w:space="0" w:color="auto"/>
          </w:divBdr>
          <w:divsChild>
            <w:div w:id="954872440">
              <w:marLeft w:val="0"/>
              <w:marRight w:val="0"/>
              <w:marTop w:val="0"/>
              <w:marBottom w:val="0"/>
              <w:divBdr>
                <w:top w:val="none" w:sz="0" w:space="0" w:color="auto"/>
                <w:left w:val="none" w:sz="0" w:space="0" w:color="auto"/>
                <w:bottom w:val="none" w:sz="0" w:space="0" w:color="auto"/>
                <w:right w:val="none" w:sz="0" w:space="0" w:color="auto"/>
              </w:divBdr>
            </w:div>
          </w:divsChild>
        </w:div>
        <w:div w:id="2115703533">
          <w:marLeft w:val="0"/>
          <w:marRight w:val="0"/>
          <w:marTop w:val="0"/>
          <w:marBottom w:val="525"/>
          <w:divBdr>
            <w:top w:val="none" w:sz="0" w:space="0" w:color="auto"/>
            <w:left w:val="none" w:sz="0" w:space="0" w:color="auto"/>
            <w:bottom w:val="none" w:sz="0" w:space="0" w:color="auto"/>
            <w:right w:val="none" w:sz="0" w:space="0" w:color="auto"/>
          </w:divBdr>
          <w:divsChild>
            <w:div w:id="20676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496">
      <w:bodyDiv w:val="1"/>
      <w:marLeft w:val="0"/>
      <w:marRight w:val="0"/>
      <w:marTop w:val="0"/>
      <w:marBottom w:val="0"/>
      <w:divBdr>
        <w:top w:val="none" w:sz="0" w:space="0" w:color="auto"/>
        <w:left w:val="none" w:sz="0" w:space="0" w:color="auto"/>
        <w:bottom w:val="none" w:sz="0" w:space="0" w:color="auto"/>
        <w:right w:val="none" w:sz="0" w:space="0" w:color="auto"/>
      </w:divBdr>
      <w:divsChild>
        <w:div w:id="1144660085">
          <w:marLeft w:val="0"/>
          <w:marRight w:val="0"/>
          <w:marTop w:val="0"/>
          <w:marBottom w:val="0"/>
          <w:divBdr>
            <w:top w:val="none" w:sz="0" w:space="0" w:color="auto"/>
            <w:left w:val="none" w:sz="0" w:space="0" w:color="auto"/>
            <w:bottom w:val="none" w:sz="0" w:space="0" w:color="auto"/>
            <w:right w:val="none" w:sz="0" w:space="0" w:color="auto"/>
          </w:divBdr>
          <w:divsChild>
            <w:div w:id="1413356080">
              <w:marLeft w:val="0"/>
              <w:marRight w:val="0"/>
              <w:marTop w:val="0"/>
              <w:marBottom w:val="0"/>
              <w:divBdr>
                <w:top w:val="none" w:sz="0" w:space="0" w:color="auto"/>
                <w:left w:val="none" w:sz="0" w:space="0" w:color="auto"/>
                <w:bottom w:val="none" w:sz="0" w:space="0" w:color="auto"/>
                <w:right w:val="none" w:sz="0" w:space="0" w:color="auto"/>
              </w:divBdr>
            </w:div>
          </w:divsChild>
        </w:div>
        <w:div w:id="1749113495">
          <w:marLeft w:val="0"/>
          <w:marRight w:val="0"/>
          <w:marTop w:val="0"/>
          <w:marBottom w:val="0"/>
          <w:divBdr>
            <w:top w:val="none" w:sz="0" w:space="0" w:color="auto"/>
            <w:left w:val="none" w:sz="0" w:space="0" w:color="auto"/>
            <w:bottom w:val="none" w:sz="0" w:space="0" w:color="auto"/>
            <w:right w:val="none" w:sz="0" w:space="0" w:color="auto"/>
          </w:divBdr>
          <w:divsChild>
            <w:div w:id="591160650">
              <w:marLeft w:val="0"/>
              <w:marRight w:val="0"/>
              <w:marTop w:val="0"/>
              <w:marBottom w:val="0"/>
              <w:divBdr>
                <w:top w:val="none" w:sz="0" w:space="0" w:color="auto"/>
                <w:left w:val="none" w:sz="0" w:space="0" w:color="auto"/>
                <w:bottom w:val="none" w:sz="0" w:space="0" w:color="auto"/>
                <w:right w:val="none" w:sz="0" w:space="0" w:color="auto"/>
              </w:divBdr>
              <w:divsChild>
                <w:div w:id="391971928">
                  <w:marLeft w:val="0"/>
                  <w:marRight w:val="0"/>
                  <w:marTop w:val="0"/>
                  <w:marBottom w:val="0"/>
                  <w:divBdr>
                    <w:top w:val="none" w:sz="0" w:space="0" w:color="auto"/>
                    <w:left w:val="none" w:sz="0" w:space="0" w:color="auto"/>
                    <w:bottom w:val="none" w:sz="0" w:space="0" w:color="auto"/>
                    <w:right w:val="none" w:sz="0" w:space="0" w:color="auto"/>
                  </w:divBdr>
                  <w:divsChild>
                    <w:div w:id="1146825748">
                      <w:marLeft w:val="0"/>
                      <w:marRight w:val="0"/>
                      <w:marTop w:val="0"/>
                      <w:marBottom w:val="0"/>
                      <w:divBdr>
                        <w:top w:val="single" w:sz="6" w:space="0" w:color="DEDEDE"/>
                        <w:left w:val="single" w:sz="6" w:space="0" w:color="DEDEDE"/>
                        <w:bottom w:val="single" w:sz="6" w:space="0" w:color="DEDEDE"/>
                        <w:right w:val="single" w:sz="6" w:space="0" w:color="DEDEDE"/>
                      </w:divBdr>
                      <w:divsChild>
                        <w:div w:id="798650691">
                          <w:marLeft w:val="0"/>
                          <w:marRight w:val="0"/>
                          <w:marTop w:val="0"/>
                          <w:marBottom w:val="0"/>
                          <w:divBdr>
                            <w:top w:val="none" w:sz="0" w:space="0" w:color="auto"/>
                            <w:left w:val="none" w:sz="0" w:space="0" w:color="auto"/>
                            <w:bottom w:val="none" w:sz="0" w:space="0" w:color="auto"/>
                            <w:right w:val="none" w:sz="0" w:space="0" w:color="auto"/>
                          </w:divBdr>
                          <w:divsChild>
                            <w:div w:id="965237758">
                              <w:marLeft w:val="0"/>
                              <w:marRight w:val="525"/>
                              <w:marTop w:val="0"/>
                              <w:marBottom w:val="0"/>
                              <w:divBdr>
                                <w:top w:val="none" w:sz="0" w:space="0" w:color="auto"/>
                                <w:left w:val="none" w:sz="0" w:space="0" w:color="auto"/>
                                <w:bottom w:val="none" w:sz="0" w:space="0" w:color="auto"/>
                                <w:right w:val="none" w:sz="0" w:space="0" w:color="auto"/>
                              </w:divBdr>
                              <w:divsChild>
                                <w:div w:id="1002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7496">
                  <w:marLeft w:val="0"/>
                  <w:marRight w:val="0"/>
                  <w:marTop w:val="0"/>
                  <w:marBottom w:val="0"/>
                  <w:divBdr>
                    <w:top w:val="none" w:sz="0" w:space="0" w:color="auto"/>
                    <w:left w:val="none" w:sz="0" w:space="0" w:color="auto"/>
                    <w:bottom w:val="none" w:sz="0" w:space="0" w:color="auto"/>
                    <w:right w:val="none" w:sz="0" w:space="0" w:color="auto"/>
                  </w:divBdr>
                  <w:divsChild>
                    <w:div w:id="901017133">
                      <w:marLeft w:val="0"/>
                      <w:marRight w:val="0"/>
                      <w:marTop w:val="0"/>
                      <w:marBottom w:val="0"/>
                      <w:divBdr>
                        <w:top w:val="none" w:sz="0" w:space="0" w:color="auto"/>
                        <w:left w:val="none" w:sz="0" w:space="0" w:color="auto"/>
                        <w:bottom w:val="none" w:sz="0" w:space="0" w:color="auto"/>
                        <w:right w:val="none" w:sz="0" w:space="0" w:color="auto"/>
                      </w:divBdr>
                      <w:divsChild>
                        <w:div w:id="1961259434">
                          <w:marLeft w:val="0"/>
                          <w:marRight w:val="0"/>
                          <w:marTop w:val="0"/>
                          <w:marBottom w:val="0"/>
                          <w:divBdr>
                            <w:top w:val="single" w:sz="6" w:space="8" w:color="EEEEEE"/>
                            <w:left w:val="none" w:sz="0" w:space="8" w:color="auto"/>
                            <w:bottom w:val="single" w:sz="6" w:space="8" w:color="EEEEEE"/>
                            <w:right w:val="single" w:sz="6" w:space="8" w:color="EEEEEE"/>
                          </w:divBdr>
                          <w:divsChild>
                            <w:div w:id="605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2020-01-06T05:20:00Z</dcterms:created>
  <dcterms:modified xsi:type="dcterms:W3CDTF">2020-01-06T05:20:00Z</dcterms:modified>
</cp:coreProperties>
</file>