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Identify Research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 field trip?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