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 3, 2022 Meeting Minutes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Link to recorded meeting: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Notes taken by Audrey Reznik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Audrey Reznik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Troy Nelson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Erik Erlandson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Lisa Caywood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Bill Wright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John Overton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Dinesh Verma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Propose to to consider adopting </w:t>
      </w:r>
      <w:r w:rsidDel="00000000" w:rsidR="00000000" w:rsidRPr="00000000">
        <w:rPr>
          <w:color w:val="0000ff"/>
          <w:rtl w:val="0"/>
        </w:rPr>
        <w:t xml:space="preserve">Erik Erlandson’s </w:t>
      </w:r>
      <w:r w:rsidDel="00000000" w:rsidR="00000000" w:rsidRPr="00000000">
        <w:rPr>
          <w:rtl w:val="0"/>
        </w:rPr>
        <w:t xml:space="preserve">idea for a Community Evolution Roadmap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color w:val="cc0000"/>
          <w:sz w:val="30"/>
          <w:szCs w:val="30"/>
          <w:rtl w:val="0"/>
        </w:rPr>
        <w:t xml:space="preserve">Community Evolution Roadmap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… or workstream??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Describes how to evolve a community from small/light weight process to large/heavy weight process in stages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7"/>
          <w:szCs w:val="27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yellow"/>
          <w:rtl w:val="0"/>
        </w:rPr>
        <w:t xml:space="preserve">Stage 1:  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yellow"/>
          <w:rtl w:val="0"/>
        </w:rPr>
        <w:t xml:space="preserve">"every project has a git repo, and list of github users who have maintainer privs"    &lt;- we are currently in stage 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Stage 2: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"every project has a github-org Project, with an associated github kanban board  (we have this for os-climage and OSG)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Stage 3: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"every project has a kube-style </w:t>
      </w:r>
      <w:r w:rsidDel="00000000" w:rsidR="00000000" w:rsidRPr="00000000">
        <w:rPr>
          <w:rFonts w:ascii="Roboto Mono" w:cs="Roboto Mono" w:eastAsia="Roboto Mono" w:hAnsi="Roboto Mono"/>
          <w:color w:val="202124"/>
          <w:rtl w:val="0"/>
        </w:rPr>
        <w:t xml:space="preserve">community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repo and a SIG" - see Sample SIGS (Erik)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cc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1"/>
          <w:szCs w:val="21"/>
          <w:rtl w:val="0"/>
        </w:rPr>
        <w:t xml:space="preserve">Sample SIGS (Erik)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https://github.com/open-services-group/community/blob/main/sig-list.md#special-interest-groups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https://github.com/open-services-group/community/blob/main/sig-data-science/RE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Lisa Caywood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Suggestion of providing a little template to each leader with exactly the above items so they know what to fill in on their main repo page.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Charter shouldn’t be elaborate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9"/>
          <w:szCs w:val="29"/>
          <w:highlight w:val="yellow"/>
          <w:rtl w:val="0"/>
        </w:rPr>
        <w:t xml:space="preserve">Answer to the "project evolution" question:</w:t>
      </w:r>
      <w:hyperlink r:id="rId13">
        <w:r w:rsidDel="00000000" w:rsidR="00000000" w:rsidRPr="00000000">
          <w:rPr>
            <w:rFonts w:ascii="Roboto" w:cs="Roboto" w:eastAsia="Roboto" w:hAnsi="Roboto"/>
            <w:color w:val="202124"/>
            <w:sz w:val="29"/>
            <w:szCs w:val="29"/>
            <w:highlight w:val="yellow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https://www.theopensourceway.org/the_open_source_way-guidebook-2.0.html#_how_community_originated_projects_evolve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02124"/>
          <w:sz w:val="29"/>
          <w:szCs w:val="29"/>
          <w:rtl w:val="0"/>
        </w:rPr>
        <w:t xml:space="preserve">Meeting Takeaways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1"/>
          <w:szCs w:val="21"/>
          <w:rtl w:val="0"/>
        </w:rPr>
        <w:t xml:space="preserve">Staged Governance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approach looks promising for what we need.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Audrey to put together a slide detailing the approach and send it today’s meeting attendees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Will determine next meeting if we would like to move forward with the “staged governance approach”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If “staged governance approach” is agreed by attendees, will send out to all Enterprise Neurosystem members for vote on using this approach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pen-services-group/community/blob/main/sig-data-science/README.md" TargetMode="External"/><Relationship Id="rId10" Type="http://schemas.openxmlformats.org/officeDocument/2006/relationships/hyperlink" Target="https://github.com/open-services-group/community/blob/main/sig-list.md#special-interest-groups" TargetMode="External"/><Relationship Id="rId13" Type="http://schemas.openxmlformats.org/officeDocument/2006/relationships/hyperlink" Target="https://www.theopensourceway.org/the_open_source_way-guidebook-2.0.html#_how_community_originated_projects_evolve" TargetMode="External"/><Relationship Id="rId12" Type="http://schemas.openxmlformats.org/officeDocument/2006/relationships/hyperlink" Target="https://github.com/open-services-group/community/blob/main/sig-data-science/READM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verma@us.ibm.com" TargetMode="External"/><Relationship Id="rId14" Type="http://schemas.openxmlformats.org/officeDocument/2006/relationships/hyperlink" Target="https://www.theopensourceway.org/the_open_source_way-guidebook-2.0.html#_how_community_originated_projects_evolve" TargetMode="External"/><Relationship Id="rId5" Type="http://schemas.openxmlformats.org/officeDocument/2006/relationships/styles" Target="styles.xml"/><Relationship Id="rId6" Type="http://schemas.openxmlformats.org/officeDocument/2006/relationships/hyperlink" Target="mailto:lcaywood@redhat.com" TargetMode="External"/><Relationship Id="rId7" Type="http://schemas.openxmlformats.org/officeDocument/2006/relationships/hyperlink" Target="mailto:bwright@redhat.com" TargetMode="External"/><Relationship Id="rId8" Type="http://schemas.openxmlformats.org/officeDocument/2006/relationships/hyperlink" Target="mailto:john.overton@kove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