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48" w:rsidRDefault="00A80382">
      <w:pPr>
        <w:rPr>
          <w:rFonts w:ascii="Arial" w:hAnsi="Arial"/>
        </w:rPr>
      </w:pPr>
      <w:r>
        <w:rPr>
          <w:rFonts w:ascii="Arial" w:hAnsi="Arial"/>
        </w:rPr>
        <w:t>Léčba bylinami (fytoterapie)</w:t>
      </w:r>
      <w:bookmarkStart w:id="0" w:name="_GoBack"/>
      <w:bookmarkEnd w:id="0"/>
    </w:p>
    <w:p w:rsidR="00B72948" w:rsidRDefault="00A80382">
      <w:pPr>
        <w:ind w:left="284" w:firstLine="850"/>
        <w:rPr>
          <w:rFonts w:ascii="Arial" w:hAnsi="Arial"/>
        </w:rPr>
      </w:pPr>
      <w:r>
        <w:rPr>
          <w:rFonts w:ascii="Arial" w:hAnsi="Arial"/>
        </w:rPr>
        <w:t>Části rostlin se louhují ve vodě, alkoholu nebo oleji, nebo se namočí do vody a s ní se nějakou dobu vaří, čímž se vytvoří tinktura, která se potom nanáší na pokožku v postiženém místě. Jinou metodou je zalít bylinky horkou vodou a vytvořit bylinkový odvar, čaj, který pacient vypije anebo ho přidává do jídla. Některé bylinky působí tak, že jsou z nich extrahovány základní oleje a ty pacient inhaluje. Na tomto principu pracuje aromaterapie, což je zcela samostatná doplňková metoda léčení. Z jiných bylinek se dělá krém či mast a ta se potom nanáší na pokožku.</w:t>
      </w:r>
    </w:p>
    <w:p w:rsidR="00B72948" w:rsidRDefault="00A80382">
      <w:pPr>
        <w:ind w:left="284" w:firstLine="850"/>
        <w:rPr>
          <w:rFonts w:ascii="Arial" w:hAnsi="Arial"/>
        </w:rPr>
      </w:pPr>
      <w:r>
        <w:rPr>
          <w:rFonts w:ascii="Arial" w:hAnsi="Arial"/>
        </w:rPr>
        <w:t>Mnohé z bylin používaných ve fytoterapii se shodují s těmi, které běžně používáme v kuchyni při vaření, kdy je přidáváme do připravovaného jídla jako koření, nebo jimi vylepšujeme chuť či vzhled pokrmu. Koření se od bylin liší co do použitého množství i způsobu přípravy.</w:t>
      </w:r>
    </w:p>
    <w:p w:rsidR="00B72948" w:rsidRDefault="00B72948">
      <w:pPr>
        <w:rPr>
          <w:rFonts w:ascii="Arial" w:hAnsi="Arial"/>
        </w:rPr>
      </w:pPr>
    </w:p>
    <w:p w:rsidR="00B72948" w:rsidRDefault="00B72948">
      <w:pPr>
        <w:rPr>
          <w:rFonts w:ascii="Arial" w:hAnsi="Arial"/>
        </w:rPr>
      </w:pPr>
    </w:p>
    <w:p w:rsidR="00B72948" w:rsidRDefault="00A80382">
      <w:pPr>
        <w:pStyle w:val="Nadpis1"/>
        <w:jc w:val="left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t>Aktivní složky</w:t>
      </w:r>
    </w:p>
    <w:p w:rsidR="00B72948" w:rsidRDefault="00A80382">
      <w:pPr>
        <w:pStyle w:val="Zkladntextodsazen"/>
        <w:jc w:val="left"/>
      </w:pPr>
      <w:r>
        <w:t>Původ léčení bylinami (fytoterapie) můžeme stejně jako v přírodní léčbě zřejmě hledat v instinktech lidí. Naši předkové zřejmě intuitivně věděli, které rostliny či květiny působí proti které nemoci stejně jako třeba zvířata olizují slaný povrch skály, jestliže trpí nedostatkem minerálních látek nebo soli.</w:t>
      </w:r>
    </w:p>
    <w:p w:rsidR="00B72948" w:rsidRDefault="00A80382">
      <w:pPr>
        <w:pStyle w:val="Zkladntextodsazen"/>
        <w:jc w:val="left"/>
      </w:pPr>
      <w:r>
        <w:t>Léčivé účinky některých bylin rozpoznáme z jejich názvů. Světlík lékařský osvěžuje unavené a zarudlé oči, zlepšuje („prosvětluje“) vidění. U některých bylin se objevuje přívlastek lékařský jako součást názvu – např. světlík lékařský, měsíček lékařský, andělika lékařská, levandule lékařská apod. nebo přívlastek léčivá – např. medvědice léčivá, parcha léčivá atd.</w:t>
      </w:r>
    </w:p>
    <w:p w:rsidR="00B72948" w:rsidRDefault="00A80382">
      <w:pPr>
        <w:ind w:left="284" w:firstLine="850"/>
        <w:rPr>
          <w:rFonts w:ascii="Arial" w:hAnsi="Arial"/>
        </w:rPr>
      </w:pPr>
      <w:r>
        <w:rPr>
          <w:rFonts w:ascii="Arial" w:hAnsi="Arial"/>
        </w:rPr>
        <w:t>Využití oleje z pupalky dvouleté je ve fytoterapii hojné, neboť její účinné složky pomáhají při léčení ekzémů, těžké obezity, artritidy, lámavých nehtů, některých typů srdečních potíží a uvolňují předmenstruační napětí.</w:t>
      </w:r>
    </w:p>
    <w:p w:rsidR="00B72948" w:rsidRDefault="00A80382">
      <w:pPr>
        <w:ind w:left="284" w:firstLine="850"/>
        <w:rPr>
          <w:rFonts w:ascii="Arial" w:hAnsi="Arial"/>
        </w:rPr>
      </w:pPr>
      <w:r>
        <w:rPr>
          <w:rFonts w:ascii="Arial" w:hAnsi="Arial"/>
        </w:rPr>
        <w:t>Některé léčivé látky vyráběné dnes pro moderní medicínu ve formě tablet byly původně objeveny v léčivých rostlinách. Chemici prozkoumají léčivou rostlinu, určí a izolují aktivní složku a vypracují postup, jak tuto složku vyrábět v laboratoři. Z léčivých účinků bylin vychází více než polovina moderních léků.</w:t>
      </w:r>
    </w:p>
    <w:p w:rsidR="00B72948" w:rsidRDefault="00B72948">
      <w:pPr>
        <w:rPr>
          <w:rFonts w:ascii="Arial" w:hAnsi="Arial"/>
        </w:rPr>
      </w:pPr>
    </w:p>
    <w:p w:rsidR="00B72948" w:rsidRDefault="00B72948">
      <w:pPr>
        <w:rPr>
          <w:rFonts w:ascii="Arial" w:hAnsi="Arial"/>
        </w:rPr>
      </w:pPr>
    </w:p>
    <w:p w:rsidR="00B72948" w:rsidRDefault="00A80382">
      <w:pPr>
        <w:pStyle w:val="Nadpis2"/>
        <w:jc w:val="left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t>Homeopatie</w:t>
      </w:r>
    </w:p>
    <w:p w:rsidR="00B72948" w:rsidRDefault="00A80382">
      <w:pPr>
        <w:ind w:left="284" w:firstLine="850"/>
        <w:rPr>
          <w:rFonts w:ascii="Arial" w:hAnsi="Arial"/>
        </w:rPr>
      </w:pPr>
      <w:r>
        <w:rPr>
          <w:rFonts w:ascii="Arial" w:hAnsi="Arial"/>
        </w:rPr>
        <w:t>Homeopatie je relativně novou oblastí doplňkových léčebných metod. Asi před 150 lety s ní přišel německý lékař Samuel Hahnemann. Homeopatie vychází ze zásady, že stejné léčí stejné. Látka, která po požití větší dávky vyvolá jisté příznaky, tytéž příznaky vyvolané onemocněním taky vyléčí.</w:t>
      </w:r>
    </w:p>
    <w:p w:rsidR="00B72948" w:rsidRPr="001B465D" w:rsidRDefault="00A80382" w:rsidP="001B465D">
      <w:pPr>
        <w:pStyle w:val="Zkladntext"/>
        <w:ind w:left="284" w:firstLine="850"/>
        <w:jc w:val="left"/>
      </w:pPr>
      <w:r>
        <w:t xml:space="preserve">Hahnemann byl přesvědčen, že příznaky nepocházejí z nemoci samé, ale že jsou důsledkem tělesné odolnosti a boje těla proti nemoci. Všeobecná zásada spočívá v podávání léku, který vyvolá stejné příznaky, jaké vyvolává nemoc. </w:t>
      </w:r>
    </w:p>
    <w:sectPr w:rsidR="00B72948" w:rsidRPr="001B465D">
      <w:footerReference w:type="even" r:id="rId6"/>
      <w:pgSz w:w="11906" w:h="16838"/>
      <w:pgMar w:top="1417" w:right="1417" w:bottom="1417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948" w:rsidRDefault="00A80382">
      <w:r>
        <w:separator/>
      </w:r>
    </w:p>
  </w:endnote>
  <w:endnote w:type="continuationSeparator" w:id="0">
    <w:p w:rsidR="00B72948" w:rsidRDefault="00A8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948" w:rsidRDefault="00A80382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B72948" w:rsidRDefault="00B7294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948" w:rsidRDefault="00A80382">
      <w:r>
        <w:separator/>
      </w:r>
    </w:p>
  </w:footnote>
  <w:footnote w:type="continuationSeparator" w:id="0">
    <w:p w:rsidR="00B72948" w:rsidRDefault="00A80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82"/>
    <w:rsid w:val="001B465D"/>
    <w:rsid w:val="00A80382"/>
    <w:rsid w:val="00B7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21922C"/>
  <w15:chartTrackingRefBased/>
  <w15:docId w15:val="{D7A607C5-27A8-41FC-8FE4-CE07AA7F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jc w:val="both"/>
      <w:outlineLvl w:val="0"/>
    </w:pPr>
    <w:rPr>
      <w:rFonts w:ascii="Arial" w:hAnsi="Arial"/>
      <w:b/>
      <w:sz w:val="24"/>
      <w:u w:val="single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rFonts w:ascii="Arial" w:hAnsi="Arial"/>
      <w:b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pPr>
      <w:jc w:val="both"/>
    </w:pPr>
    <w:rPr>
      <w:rFonts w:ascii="Arial" w:hAnsi="Arial"/>
    </w:r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Textpoznpodarou">
    <w:name w:val="footnote text"/>
    <w:basedOn w:val="Normln"/>
    <w:semiHidden/>
  </w:style>
  <w:style w:type="character" w:styleId="Znakapoznpodarou">
    <w:name w:val="footnote reference"/>
    <w:basedOn w:val="Standardnpsmoodstavce"/>
    <w:semiHidden/>
    <w:rPr>
      <w:vertAlign w:val="superscript"/>
    </w:rPr>
  </w:style>
  <w:style w:type="paragraph" w:styleId="Zkladntextodsazen">
    <w:name w:val="Body Text Indent"/>
    <w:basedOn w:val="Normln"/>
    <w:semiHidden/>
    <w:pPr>
      <w:ind w:left="284" w:firstLine="850"/>
      <w:jc w:val="both"/>
    </w:pPr>
    <w:rPr>
      <w:rFonts w:ascii="Arial" w:hAnsi="Arial"/>
    </w:rPr>
  </w:style>
  <w:style w:type="character" w:styleId="Hypertextovodkaz">
    <w:name w:val="Hyperlink"/>
    <w:basedOn w:val="Standardnpsmoodstavce"/>
    <w:uiPriority w:val="99"/>
    <w:semiHidden/>
    <w:unhideWhenUsed/>
    <w:rsid w:val="001B465D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1B465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7950">
          <w:marLeft w:val="900"/>
          <w:marRight w:val="90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966">
          <w:marLeft w:val="900"/>
          <w:marRight w:val="90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821">
              <w:marLeft w:val="37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386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Léčba bylinami (fytoterapie)</vt:lpstr>
      <vt:lpstr>Léčba bylinami (fytoterapie)</vt:lpstr>
    </vt:vector>
  </TitlesOfParts>
  <Company>SPŠE Olomouc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Léčba bylinami (fytoterapie)</dc:title>
  <dc:subject/>
  <dc:creator>LP1-11</dc:creator>
  <cp:keywords/>
  <cp:lastModifiedBy>Radka</cp:lastModifiedBy>
  <cp:revision>3</cp:revision>
  <dcterms:created xsi:type="dcterms:W3CDTF">2019-03-28T08:28:00Z</dcterms:created>
  <dcterms:modified xsi:type="dcterms:W3CDTF">2019-11-13T09:07:00Z</dcterms:modified>
</cp:coreProperties>
</file>