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Theme="minorEastAsia"/>
          <w:b/>
          <w:sz w:val="20"/>
          <w:szCs w:val="28"/>
        </w:rPr>
      </w:pPr>
      <w:r>
        <w:rPr>
          <w:rFonts w:eastAsiaTheme="minorEastAsia"/>
          <w:b/>
          <w:color w:val="FF0000"/>
          <w:sz w:val="28"/>
          <w:szCs w:val="28"/>
        </w:rPr>
        <w:t>1.3 海外事业部重点监控项目</w:t>
      </w:r>
      <w:r>
        <w:rPr>
          <w:rFonts w:eastAsiaTheme="minorEastAsia"/>
          <w:b/>
          <w:sz w:val="20"/>
          <w:szCs w:val="28"/>
        </w:rPr>
        <w:t>2018-</w:t>
      </w:r>
      <w:r>
        <w:rPr>
          <w:rFonts w:hint="eastAsia" w:eastAsiaTheme="minorEastAsia"/>
          <w:b/>
          <w:sz w:val="20"/>
          <w:szCs w:val="28"/>
          <w:lang w:val="en-US" w:eastAsia="zh-CN"/>
        </w:rPr>
        <w:t>11</w:t>
      </w:r>
      <w:r>
        <w:rPr>
          <w:rFonts w:hint="eastAsia" w:eastAsiaTheme="minorEastAsia"/>
          <w:b/>
          <w:sz w:val="20"/>
          <w:szCs w:val="28"/>
        </w:rPr>
        <w:t>-25</w:t>
      </w:r>
    </w:p>
    <w:tbl>
      <w:tblPr>
        <w:tblStyle w:val="14"/>
        <w:tblW w:w="15260" w:type="dxa"/>
        <w:tblInd w:w="93" w:type="dxa"/>
        <w:tblLayout w:type="fixed"/>
        <w:tblCellMar>
          <w:top w:w="0" w:type="dxa"/>
          <w:left w:w="108" w:type="dxa"/>
          <w:bottom w:w="0" w:type="dxa"/>
          <w:right w:w="108" w:type="dxa"/>
        </w:tblCellMar>
      </w:tblPr>
      <w:tblGrid>
        <w:gridCol w:w="400"/>
        <w:gridCol w:w="400"/>
        <w:gridCol w:w="1360"/>
        <w:gridCol w:w="1420"/>
        <w:gridCol w:w="760"/>
        <w:gridCol w:w="960"/>
        <w:gridCol w:w="5100"/>
        <w:gridCol w:w="1640"/>
        <w:gridCol w:w="1440"/>
        <w:gridCol w:w="1780"/>
      </w:tblGrid>
      <w:tr>
        <w:tblPrEx>
          <w:tblLayout w:type="fixed"/>
          <w:tblCellMar>
            <w:top w:w="0" w:type="dxa"/>
            <w:left w:w="108" w:type="dxa"/>
            <w:bottom w:w="0" w:type="dxa"/>
            <w:right w:w="108" w:type="dxa"/>
          </w:tblCellMar>
        </w:tblPrEx>
        <w:trPr>
          <w:trHeight w:val="285" w:hRule="atLeast"/>
        </w:trPr>
        <w:tc>
          <w:tcPr>
            <w:tcW w:w="40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b/>
                <w:bCs/>
                <w:color w:val="000000"/>
                <w:kern w:val="0"/>
                <w:sz w:val="18"/>
                <w:szCs w:val="18"/>
              </w:rPr>
            </w:pPr>
            <w:r>
              <w:rPr>
                <w:rFonts w:hAnsi="宋体"/>
                <w:b/>
                <w:bCs/>
                <w:color w:val="000000"/>
                <w:kern w:val="0"/>
                <w:sz w:val="18"/>
                <w:szCs w:val="18"/>
              </w:rPr>
              <w:t>序号</w:t>
            </w:r>
          </w:p>
        </w:tc>
        <w:tc>
          <w:tcPr>
            <w:tcW w:w="40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b/>
                <w:bCs/>
                <w:kern w:val="0"/>
                <w:sz w:val="18"/>
                <w:szCs w:val="18"/>
              </w:rPr>
            </w:pPr>
            <w:r>
              <w:rPr>
                <w:rFonts w:hAnsi="宋体"/>
                <w:b/>
                <w:bCs/>
                <w:kern w:val="0"/>
                <w:sz w:val="18"/>
                <w:szCs w:val="18"/>
              </w:rPr>
              <w:t>项目</w:t>
            </w:r>
          </w:p>
        </w:tc>
        <w:tc>
          <w:tcPr>
            <w:tcW w:w="11240" w:type="dxa"/>
            <w:gridSpan w:val="6"/>
            <w:tcBorders>
              <w:top w:val="single" w:color="auto" w:sz="4" w:space="0"/>
              <w:left w:val="nil"/>
              <w:bottom w:val="single" w:color="auto" w:sz="4" w:space="0"/>
              <w:right w:val="single" w:color="000000" w:sz="4" w:space="0"/>
            </w:tcBorders>
            <w:shd w:val="clear" w:color="auto" w:fill="auto"/>
            <w:vAlign w:val="center"/>
          </w:tcPr>
          <w:p>
            <w:pPr>
              <w:widowControl/>
              <w:jc w:val="center"/>
              <w:rPr>
                <w:b/>
                <w:bCs/>
                <w:color w:val="000000"/>
                <w:kern w:val="0"/>
                <w:sz w:val="18"/>
                <w:szCs w:val="18"/>
              </w:rPr>
            </w:pPr>
            <w:r>
              <w:rPr>
                <w:rFonts w:hAnsi="宋体"/>
                <w:b/>
                <w:bCs/>
                <w:color w:val="000000"/>
                <w:kern w:val="0"/>
                <w:sz w:val="18"/>
                <w:szCs w:val="18"/>
              </w:rPr>
              <w:t>控制工期关键线路</w:t>
            </w:r>
          </w:p>
        </w:tc>
        <w:tc>
          <w:tcPr>
            <w:tcW w:w="3220" w:type="dxa"/>
            <w:gridSpan w:val="2"/>
            <w:tcBorders>
              <w:top w:val="single" w:color="auto" w:sz="4" w:space="0"/>
              <w:left w:val="nil"/>
              <w:bottom w:val="single" w:color="auto" w:sz="4" w:space="0"/>
              <w:right w:val="single" w:color="auto" w:sz="4" w:space="0"/>
            </w:tcBorders>
            <w:shd w:val="clear" w:color="auto" w:fill="auto"/>
            <w:vAlign w:val="center"/>
          </w:tcPr>
          <w:p>
            <w:pPr>
              <w:widowControl/>
              <w:jc w:val="center"/>
              <w:rPr>
                <w:b/>
                <w:bCs/>
                <w:color w:val="000000"/>
                <w:kern w:val="0"/>
                <w:sz w:val="18"/>
                <w:szCs w:val="18"/>
              </w:rPr>
            </w:pPr>
            <w:r>
              <w:rPr>
                <w:rFonts w:hAnsi="宋体"/>
                <w:b/>
                <w:bCs/>
                <w:color w:val="000000"/>
                <w:kern w:val="0"/>
                <w:sz w:val="18"/>
                <w:szCs w:val="18"/>
              </w:rPr>
              <w:t>关键技术</w:t>
            </w:r>
          </w:p>
        </w:tc>
      </w:tr>
      <w:tr>
        <w:tblPrEx>
          <w:tblLayout w:type="fixed"/>
          <w:tblCellMar>
            <w:top w:w="0" w:type="dxa"/>
            <w:left w:w="108" w:type="dxa"/>
            <w:bottom w:w="0" w:type="dxa"/>
            <w:right w:w="108" w:type="dxa"/>
          </w:tblCellMar>
        </w:tblPrEx>
        <w:trPr>
          <w:trHeight w:val="450" w:hRule="atLeast"/>
        </w:trPr>
        <w:tc>
          <w:tcPr>
            <w:tcW w:w="40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bCs/>
                <w:color w:val="000000"/>
                <w:kern w:val="0"/>
                <w:sz w:val="18"/>
                <w:szCs w:val="18"/>
              </w:rPr>
            </w:pPr>
          </w:p>
        </w:tc>
        <w:tc>
          <w:tcPr>
            <w:tcW w:w="40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bCs/>
                <w:kern w:val="0"/>
                <w:sz w:val="18"/>
                <w:szCs w:val="18"/>
              </w:rPr>
            </w:pPr>
          </w:p>
        </w:tc>
        <w:tc>
          <w:tcPr>
            <w:tcW w:w="1360" w:type="dxa"/>
            <w:tcBorders>
              <w:top w:val="nil"/>
              <w:left w:val="nil"/>
              <w:bottom w:val="single" w:color="auto" w:sz="4" w:space="0"/>
              <w:right w:val="single" w:color="auto" w:sz="4" w:space="0"/>
            </w:tcBorders>
            <w:shd w:val="clear" w:color="auto" w:fill="auto"/>
            <w:vAlign w:val="center"/>
          </w:tcPr>
          <w:p>
            <w:pPr>
              <w:widowControl/>
              <w:jc w:val="center"/>
              <w:rPr>
                <w:b/>
                <w:bCs/>
                <w:color w:val="000000"/>
                <w:kern w:val="0"/>
                <w:sz w:val="18"/>
                <w:szCs w:val="18"/>
              </w:rPr>
            </w:pPr>
            <w:r>
              <w:rPr>
                <w:rFonts w:hint="eastAsia" w:hAnsi="宋体"/>
                <w:b/>
                <w:bCs/>
                <w:color w:val="000000"/>
                <w:kern w:val="0"/>
                <w:sz w:val="18"/>
                <w:szCs w:val="18"/>
              </w:rPr>
              <w:t>分项工程</w:t>
            </w:r>
          </w:p>
        </w:tc>
        <w:tc>
          <w:tcPr>
            <w:tcW w:w="1420" w:type="dxa"/>
            <w:tcBorders>
              <w:top w:val="nil"/>
              <w:left w:val="nil"/>
              <w:bottom w:val="single" w:color="auto" w:sz="4" w:space="0"/>
              <w:right w:val="single" w:color="auto" w:sz="4" w:space="0"/>
            </w:tcBorders>
            <w:shd w:val="clear" w:color="auto" w:fill="auto"/>
            <w:vAlign w:val="center"/>
          </w:tcPr>
          <w:p>
            <w:pPr>
              <w:widowControl/>
              <w:jc w:val="center"/>
              <w:rPr>
                <w:b/>
                <w:bCs/>
                <w:color w:val="000000"/>
                <w:kern w:val="0"/>
                <w:sz w:val="18"/>
                <w:szCs w:val="18"/>
              </w:rPr>
            </w:pPr>
            <w:r>
              <w:rPr>
                <w:rFonts w:hAnsi="宋体"/>
                <w:b/>
                <w:bCs/>
                <w:color w:val="000000"/>
                <w:kern w:val="0"/>
                <w:sz w:val="18"/>
                <w:szCs w:val="18"/>
              </w:rPr>
              <w:t>设计工程总量</w:t>
            </w:r>
          </w:p>
        </w:tc>
        <w:tc>
          <w:tcPr>
            <w:tcW w:w="760" w:type="dxa"/>
            <w:tcBorders>
              <w:top w:val="nil"/>
              <w:left w:val="nil"/>
              <w:bottom w:val="single" w:color="auto" w:sz="4" w:space="0"/>
              <w:right w:val="single" w:color="auto" w:sz="4" w:space="0"/>
            </w:tcBorders>
            <w:shd w:val="clear" w:color="auto" w:fill="auto"/>
            <w:vAlign w:val="center"/>
          </w:tcPr>
          <w:p>
            <w:pPr>
              <w:widowControl/>
              <w:jc w:val="center"/>
              <w:rPr>
                <w:b/>
                <w:bCs/>
                <w:color w:val="000000"/>
                <w:kern w:val="0"/>
                <w:sz w:val="18"/>
                <w:szCs w:val="18"/>
              </w:rPr>
            </w:pPr>
            <w:r>
              <w:rPr>
                <w:rFonts w:hAnsi="宋体"/>
                <w:b/>
                <w:bCs/>
                <w:color w:val="000000"/>
                <w:kern w:val="0"/>
                <w:sz w:val="18"/>
                <w:szCs w:val="18"/>
              </w:rPr>
              <w:t>累积计划进度</w:t>
            </w:r>
          </w:p>
        </w:tc>
        <w:tc>
          <w:tcPr>
            <w:tcW w:w="960" w:type="dxa"/>
            <w:tcBorders>
              <w:top w:val="nil"/>
              <w:left w:val="nil"/>
              <w:bottom w:val="single" w:color="auto" w:sz="4" w:space="0"/>
              <w:right w:val="single" w:color="auto" w:sz="4" w:space="0"/>
            </w:tcBorders>
            <w:shd w:val="clear" w:color="auto" w:fill="auto"/>
            <w:vAlign w:val="center"/>
          </w:tcPr>
          <w:p>
            <w:pPr>
              <w:widowControl/>
              <w:jc w:val="center"/>
              <w:rPr>
                <w:b/>
                <w:bCs/>
                <w:color w:val="000000"/>
                <w:kern w:val="0"/>
                <w:sz w:val="18"/>
                <w:szCs w:val="18"/>
              </w:rPr>
            </w:pPr>
            <w:r>
              <w:rPr>
                <w:rFonts w:hAnsi="宋体"/>
                <w:b/>
                <w:bCs/>
                <w:color w:val="000000"/>
                <w:kern w:val="0"/>
                <w:sz w:val="18"/>
                <w:szCs w:val="18"/>
              </w:rPr>
              <w:t>累积实际进度</w:t>
            </w:r>
          </w:p>
        </w:tc>
        <w:tc>
          <w:tcPr>
            <w:tcW w:w="5100" w:type="dxa"/>
            <w:tcBorders>
              <w:top w:val="nil"/>
              <w:left w:val="nil"/>
              <w:bottom w:val="single" w:color="auto" w:sz="4" w:space="0"/>
              <w:right w:val="single" w:color="auto" w:sz="4" w:space="0"/>
            </w:tcBorders>
            <w:shd w:val="clear" w:color="auto" w:fill="auto"/>
            <w:vAlign w:val="center"/>
          </w:tcPr>
          <w:p>
            <w:pPr>
              <w:widowControl/>
              <w:jc w:val="center"/>
              <w:rPr>
                <w:b/>
                <w:bCs/>
                <w:color w:val="000000"/>
                <w:kern w:val="0"/>
                <w:sz w:val="18"/>
                <w:szCs w:val="18"/>
              </w:rPr>
            </w:pPr>
            <w:r>
              <w:rPr>
                <w:rFonts w:hAnsi="宋体"/>
                <w:b/>
                <w:bCs/>
                <w:color w:val="000000"/>
                <w:kern w:val="0"/>
                <w:sz w:val="18"/>
                <w:szCs w:val="18"/>
              </w:rPr>
              <w:t>影响工期的节点</w:t>
            </w:r>
          </w:p>
        </w:tc>
        <w:tc>
          <w:tcPr>
            <w:tcW w:w="1640" w:type="dxa"/>
            <w:tcBorders>
              <w:top w:val="nil"/>
              <w:left w:val="nil"/>
              <w:bottom w:val="single" w:color="auto" w:sz="4" w:space="0"/>
              <w:right w:val="single" w:color="auto" w:sz="4" w:space="0"/>
            </w:tcBorders>
            <w:shd w:val="clear" w:color="auto" w:fill="auto"/>
            <w:vAlign w:val="center"/>
          </w:tcPr>
          <w:p>
            <w:pPr>
              <w:widowControl/>
              <w:jc w:val="center"/>
              <w:rPr>
                <w:b/>
                <w:bCs/>
                <w:color w:val="000000"/>
                <w:kern w:val="0"/>
                <w:sz w:val="18"/>
                <w:szCs w:val="18"/>
              </w:rPr>
            </w:pPr>
            <w:r>
              <w:rPr>
                <w:rFonts w:hAnsi="宋体"/>
                <w:b/>
                <w:bCs/>
                <w:color w:val="000000"/>
                <w:kern w:val="0"/>
                <w:sz w:val="18"/>
                <w:szCs w:val="18"/>
              </w:rPr>
              <w:t>应对措施</w:t>
            </w:r>
          </w:p>
        </w:tc>
        <w:tc>
          <w:tcPr>
            <w:tcW w:w="1440" w:type="dxa"/>
            <w:tcBorders>
              <w:top w:val="nil"/>
              <w:left w:val="nil"/>
              <w:bottom w:val="single" w:color="auto" w:sz="4" w:space="0"/>
              <w:right w:val="single" w:color="auto" w:sz="4" w:space="0"/>
            </w:tcBorders>
            <w:shd w:val="clear" w:color="auto" w:fill="auto"/>
            <w:vAlign w:val="center"/>
          </w:tcPr>
          <w:p>
            <w:pPr>
              <w:widowControl/>
              <w:jc w:val="center"/>
              <w:rPr>
                <w:b/>
                <w:bCs/>
                <w:color w:val="000000"/>
                <w:kern w:val="0"/>
                <w:sz w:val="18"/>
                <w:szCs w:val="18"/>
              </w:rPr>
            </w:pPr>
            <w:r>
              <w:rPr>
                <w:rFonts w:hAnsi="宋体"/>
                <w:b/>
                <w:bCs/>
                <w:color w:val="000000"/>
                <w:kern w:val="0"/>
                <w:sz w:val="18"/>
                <w:szCs w:val="18"/>
              </w:rPr>
              <w:t>工程技术难点</w:t>
            </w:r>
          </w:p>
        </w:tc>
        <w:tc>
          <w:tcPr>
            <w:tcW w:w="1780" w:type="dxa"/>
            <w:tcBorders>
              <w:top w:val="nil"/>
              <w:left w:val="nil"/>
              <w:bottom w:val="single" w:color="auto" w:sz="4" w:space="0"/>
              <w:right w:val="single" w:color="auto" w:sz="4" w:space="0"/>
            </w:tcBorders>
            <w:shd w:val="clear" w:color="auto" w:fill="auto"/>
            <w:vAlign w:val="center"/>
          </w:tcPr>
          <w:p>
            <w:pPr>
              <w:widowControl/>
              <w:jc w:val="center"/>
              <w:rPr>
                <w:b/>
                <w:bCs/>
                <w:color w:val="000000"/>
                <w:kern w:val="0"/>
                <w:sz w:val="18"/>
                <w:szCs w:val="18"/>
              </w:rPr>
            </w:pPr>
            <w:r>
              <w:rPr>
                <w:rFonts w:hAnsi="宋体"/>
                <w:b/>
                <w:bCs/>
                <w:color w:val="000000"/>
                <w:kern w:val="0"/>
                <w:sz w:val="18"/>
                <w:szCs w:val="18"/>
              </w:rPr>
              <w:t>解决措施</w:t>
            </w:r>
          </w:p>
        </w:tc>
      </w:tr>
      <w:tr>
        <w:tblPrEx>
          <w:tblLayout w:type="fixed"/>
          <w:tblCellMar>
            <w:top w:w="0" w:type="dxa"/>
            <w:left w:w="108" w:type="dxa"/>
            <w:bottom w:w="0" w:type="dxa"/>
            <w:right w:w="108" w:type="dxa"/>
          </w:tblCellMar>
        </w:tblPrEx>
        <w:trPr>
          <w:trHeight w:val="1605" w:hRule="atLeast"/>
        </w:trPr>
        <w:tc>
          <w:tcPr>
            <w:tcW w:w="40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kern w:val="0"/>
                <w:sz w:val="18"/>
                <w:szCs w:val="18"/>
              </w:rPr>
            </w:pPr>
            <w:r>
              <w:rPr>
                <w:kern w:val="0"/>
                <w:sz w:val="18"/>
                <w:szCs w:val="18"/>
              </w:rPr>
              <w:t>1</w:t>
            </w:r>
          </w:p>
        </w:tc>
        <w:tc>
          <w:tcPr>
            <w:tcW w:w="40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kern w:val="0"/>
                <w:sz w:val="18"/>
                <w:szCs w:val="18"/>
              </w:rPr>
            </w:pPr>
            <w:r>
              <w:rPr>
                <w:rFonts w:hAnsi="宋体"/>
                <w:kern w:val="0"/>
                <w:sz w:val="18"/>
                <w:szCs w:val="18"/>
              </w:rPr>
              <w:t>埃塞宝丽机场项目</w:t>
            </w:r>
          </w:p>
        </w:tc>
        <w:tc>
          <w:tcPr>
            <w:tcW w:w="1360" w:type="dxa"/>
            <w:tcBorders>
              <w:top w:val="nil"/>
              <w:left w:val="nil"/>
              <w:bottom w:val="single" w:color="auto" w:sz="4" w:space="0"/>
              <w:right w:val="single" w:color="auto" w:sz="4" w:space="0"/>
            </w:tcBorders>
            <w:shd w:val="clear" w:color="auto" w:fill="auto"/>
            <w:vAlign w:val="center"/>
          </w:tcPr>
          <w:p>
            <w:pPr>
              <w:widowControl/>
              <w:rPr>
                <w:color w:val="000000"/>
                <w:kern w:val="0"/>
                <w:sz w:val="18"/>
                <w:szCs w:val="18"/>
              </w:rPr>
            </w:pPr>
            <w:r>
              <w:rPr>
                <w:rFonts w:hAnsi="宋体"/>
                <w:color w:val="000000"/>
                <w:kern w:val="0"/>
                <w:sz w:val="18"/>
                <w:szCs w:val="18"/>
              </w:rPr>
              <w:t>设计</w:t>
            </w:r>
          </w:p>
        </w:tc>
        <w:tc>
          <w:tcPr>
            <w:tcW w:w="1420" w:type="dxa"/>
            <w:tcBorders>
              <w:top w:val="nil"/>
              <w:left w:val="nil"/>
              <w:bottom w:val="single" w:color="auto" w:sz="4" w:space="0"/>
              <w:right w:val="single" w:color="auto" w:sz="4" w:space="0"/>
            </w:tcBorders>
            <w:shd w:val="clear" w:color="auto" w:fill="auto"/>
            <w:vAlign w:val="center"/>
          </w:tcPr>
          <w:p>
            <w:pPr>
              <w:widowControl/>
              <w:jc w:val="left"/>
              <w:rPr>
                <w:kern w:val="0"/>
                <w:sz w:val="18"/>
                <w:szCs w:val="18"/>
              </w:rPr>
            </w:pPr>
            <w:r>
              <w:rPr>
                <w:kern w:val="0"/>
                <w:sz w:val="18"/>
                <w:szCs w:val="18"/>
              </w:rPr>
              <w:t>118785</w:t>
            </w:r>
            <w:r>
              <w:rPr>
                <w:rFonts w:hAnsi="宋体"/>
                <w:kern w:val="0"/>
                <w:sz w:val="18"/>
                <w:szCs w:val="18"/>
              </w:rPr>
              <w:t>㎡</w:t>
            </w:r>
          </w:p>
        </w:tc>
        <w:tc>
          <w:tcPr>
            <w:tcW w:w="760" w:type="dxa"/>
            <w:tcBorders>
              <w:top w:val="nil"/>
              <w:left w:val="nil"/>
              <w:bottom w:val="single" w:color="auto" w:sz="4" w:space="0"/>
              <w:right w:val="single" w:color="auto" w:sz="4" w:space="0"/>
            </w:tcBorders>
            <w:shd w:val="clear" w:color="auto" w:fill="auto"/>
            <w:vAlign w:val="center"/>
          </w:tcPr>
          <w:p>
            <w:pPr>
              <w:widowControl/>
              <w:jc w:val="center"/>
              <w:rPr>
                <w:kern w:val="0"/>
                <w:sz w:val="18"/>
                <w:szCs w:val="18"/>
              </w:rPr>
            </w:pPr>
            <w:r>
              <w:rPr>
                <w:kern w:val="0"/>
                <w:sz w:val="18"/>
                <w:szCs w:val="18"/>
              </w:rPr>
              <w:t>100%</w:t>
            </w:r>
          </w:p>
        </w:tc>
        <w:tc>
          <w:tcPr>
            <w:tcW w:w="960" w:type="dxa"/>
            <w:tcBorders>
              <w:top w:val="nil"/>
              <w:left w:val="nil"/>
              <w:bottom w:val="single" w:color="auto" w:sz="4" w:space="0"/>
              <w:right w:val="single" w:color="auto" w:sz="4" w:space="0"/>
            </w:tcBorders>
            <w:shd w:val="clear" w:color="auto" w:fill="auto"/>
            <w:vAlign w:val="center"/>
          </w:tcPr>
          <w:p>
            <w:pPr>
              <w:widowControl/>
              <w:jc w:val="center"/>
              <w:rPr>
                <w:kern w:val="0"/>
                <w:sz w:val="18"/>
                <w:szCs w:val="18"/>
              </w:rPr>
            </w:pPr>
            <w:r>
              <w:rPr>
                <w:kern w:val="0"/>
                <w:sz w:val="18"/>
                <w:szCs w:val="18"/>
                <w:lang w:val="en-US"/>
              </w:rPr>
              <w:t>90</w:t>
            </w:r>
            <w:r>
              <w:rPr>
                <w:kern w:val="0"/>
                <w:sz w:val="18"/>
                <w:szCs w:val="18"/>
              </w:rPr>
              <w:t>%</w:t>
            </w:r>
          </w:p>
        </w:tc>
        <w:tc>
          <w:tcPr>
            <w:tcW w:w="5100" w:type="dxa"/>
            <w:tcBorders>
              <w:top w:val="nil"/>
              <w:left w:val="nil"/>
              <w:bottom w:val="single" w:color="auto" w:sz="4" w:space="0"/>
              <w:right w:val="single" w:color="auto" w:sz="4" w:space="0"/>
            </w:tcBorders>
            <w:shd w:val="clear" w:color="auto" w:fill="auto"/>
            <w:vAlign w:val="center"/>
          </w:tcPr>
          <w:p>
            <w:pPr>
              <w:pStyle w:val="16"/>
              <w:widowControl/>
              <w:numPr>
                <w:ilvl w:val="0"/>
                <w:numId w:val="1"/>
              </w:numPr>
              <w:ind w:firstLineChars="0"/>
              <w:jc w:val="left"/>
              <w:rPr>
                <w:kern w:val="0"/>
                <w:sz w:val="18"/>
                <w:szCs w:val="18"/>
              </w:rPr>
            </w:pPr>
            <w:r>
              <w:rPr>
                <w:rFonts w:hint="eastAsia"/>
                <w:kern w:val="0"/>
                <w:sz w:val="18"/>
                <w:szCs w:val="18"/>
              </w:rPr>
              <w:t>强电与弱电的进线方案不定</w:t>
            </w:r>
          </w:p>
          <w:p>
            <w:pPr>
              <w:pStyle w:val="16"/>
              <w:widowControl/>
              <w:numPr>
                <w:ilvl w:val="0"/>
                <w:numId w:val="1"/>
              </w:numPr>
              <w:ind w:firstLineChars="0"/>
              <w:jc w:val="left"/>
              <w:rPr>
                <w:kern w:val="0"/>
                <w:sz w:val="18"/>
                <w:szCs w:val="18"/>
              </w:rPr>
            </w:pPr>
            <w:r>
              <w:rPr>
                <w:rFonts w:hint="eastAsia"/>
                <w:kern w:val="0"/>
                <w:sz w:val="18"/>
                <w:szCs w:val="18"/>
              </w:rPr>
              <w:t>新增吸烟室、商业区、时租休息室</w:t>
            </w:r>
          </w:p>
        </w:tc>
        <w:tc>
          <w:tcPr>
            <w:tcW w:w="164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kern w:val="0"/>
                <w:sz w:val="18"/>
                <w:szCs w:val="18"/>
              </w:rPr>
            </w:pPr>
            <w:r>
              <w:rPr>
                <w:kern w:val="0"/>
                <w:sz w:val="18"/>
                <w:szCs w:val="18"/>
              </w:rPr>
              <w:t>1.已经编制专项新旧连接改造方案，加快审批进度。</w:t>
            </w:r>
          </w:p>
          <w:p>
            <w:pPr>
              <w:widowControl/>
              <w:jc w:val="left"/>
              <w:rPr>
                <w:kern w:val="0"/>
                <w:sz w:val="18"/>
                <w:szCs w:val="18"/>
              </w:rPr>
            </w:pPr>
            <w:r>
              <w:rPr>
                <w:kern w:val="0"/>
                <w:sz w:val="18"/>
                <w:szCs w:val="18"/>
              </w:rPr>
              <w:t>2.推进各专业分包深化设计工作及材料.设备批复工作。</w:t>
            </w:r>
          </w:p>
          <w:p>
            <w:pPr>
              <w:widowControl/>
              <w:jc w:val="left"/>
              <w:rPr>
                <w:kern w:val="0"/>
                <w:sz w:val="18"/>
                <w:szCs w:val="18"/>
              </w:rPr>
            </w:pPr>
            <w:r>
              <w:rPr>
                <w:kern w:val="0"/>
                <w:sz w:val="18"/>
                <w:szCs w:val="18"/>
              </w:rPr>
              <w:t>3.催促业主加快行李输送系统分包商确定工作，同时做好索赔取证工作。</w:t>
            </w:r>
          </w:p>
          <w:p>
            <w:pPr>
              <w:widowControl/>
              <w:jc w:val="left"/>
              <w:rPr>
                <w:kern w:val="0"/>
                <w:sz w:val="18"/>
                <w:szCs w:val="18"/>
              </w:rPr>
            </w:pPr>
            <w:r>
              <w:rPr>
                <w:rFonts w:hint="eastAsia"/>
                <w:kern w:val="0"/>
                <w:sz w:val="18"/>
                <w:szCs w:val="18"/>
              </w:rPr>
              <w:t>4.加快材料报验进度并催促监理审核、批复。</w:t>
            </w:r>
          </w:p>
        </w:tc>
        <w:tc>
          <w:tcPr>
            <w:tcW w:w="144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kern w:val="0"/>
                <w:sz w:val="18"/>
                <w:szCs w:val="18"/>
              </w:rPr>
            </w:pPr>
            <w:r>
              <w:rPr>
                <w:kern w:val="0"/>
                <w:sz w:val="18"/>
                <w:szCs w:val="18"/>
              </w:rPr>
              <w:t>1.</w:t>
            </w:r>
            <w:r>
              <w:rPr>
                <w:rFonts w:hAnsi="宋体"/>
                <w:kern w:val="0"/>
                <w:sz w:val="18"/>
                <w:szCs w:val="18"/>
              </w:rPr>
              <w:t>新旧楼结构连接方案</w:t>
            </w:r>
            <w:r>
              <w:rPr>
                <w:kern w:val="0"/>
                <w:sz w:val="18"/>
                <w:szCs w:val="18"/>
              </w:rPr>
              <w:br w:type="textWrapping"/>
            </w:r>
            <w:r>
              <w:rPr>
                <w:kern w:val="0"/>
                <w:sz w:val="18"/>
                <w:szCs w:val="18"/>
              </w:rPr>
              <w:t>2.</w:t>
            </w:r>
            <w:r>
              <w:rPr>
                <w:rFonts w:hAnsi="宋体"/>
                <w:kern w:val="0"/>
                <w:sz w:val="18"/>
                <w:szCs w:val="18"/>
              </w:rPr>
              <w:t>新旧楼改造运营方案</w:t>
            </w:r>
            <w:r>
              <w:rPr>
                <w:kern w:val="0"/>
                <w:sz w:val="18"/>
                <w:szCs w:val="18"/>
              </w:rPr>
              <w:br w:type="textWrapping"/>
            </w:r>
            <w:r>
              <w:rPr>
                <w:kern w:val="0"/>
                <w:sz w:val="18"/>
                <w:szCs w:val="18"/>
              </w:rPr>
              <w:t>3.</w:t>
            </w:r>
            <w:r>
              <w:rPr>
                <w:rFonts w:hAnsi="宋体"/>
                <w:kern w:val="0"/>
                <w:sz w:val="18"/>
                <w:szCs w:val="18"/>
              </w:rPr>
              <w:t>机场机电综合排布图纸</w:t>
            </w:r>
            <w:r>
              <w:rPr>
                <w:kern w:val="0"/>
                <w:sz w:val="18"/>
                <w:szCs w:val="18"/>
              </w:rPr>
              <w:br w:type="textWrapping"/>
            </w:r>
            <w:r>
              <w:rPr>
                <w:kern w:val="0"/>
                <w:sz w:val="18"/>
                <w:szCs w:val="18"/>
              </w:rPr>
              <w:t>4.</w:t>
            </w:r>
            <w:r>
              <w:rPr>
                <w:rFonts w:hAnsi="宋体"/>
                <w:kern w:val="0"/>
                <w:sz w:val="18"/>
                <w:szCs w:val="18"/>
              </w:rPr>
              <w:t>项目要求工程材料均符合国际标准</w:t>
            </w:r>
          </w:p>
        </w:tc>
        <w:tc>
          <w:tcPr>
            <w:tcW w:w="1780" w:type="dxa"/>
            <w:vMerge w:val="restart"/>
            <w:tcBorders>
              <w:top w:val="nil"/>
              <w:left w:val="single" w:color="auto" w:sz="4" w:space="0"/>
              <w:bottom w:val="single" w:color="auto" w:sz="4" w:space="0"/>
              <w:right w:val="single" w:color="auto" w:sz="4" w:space="0"/>
            </w:tcBorders>
            <w:shd w:val="clear" w:color="auto" w:fill="auto"/>
            <w:vAlign w:val="center"/>
          </w:tcPr>
          <w:p>
            <w:pPr>
              <w:widowControl/>
              <w:rPr>
                <w:kern w:val="0"/>
                <w:sz w:val="18"/>
                <w:szCs w:val="18"/>
              </w:rPr>
            </w:pPr>
            <w:r>
              <w:rPr>
                <w:kern w:val="0"/>
                <w:sz w:val="18"/>
                <w:szCs w:val="18"/>
              </w:rPr>
              <w:t xml:space="preserve">1. </w:t>
            </w:r>
            <w:r>
              <w:rPr>
                <w:rFonts w:hAnsi="宋体"/>
                <w:kern w:val="0"/>
                <w:sz w:val="18"/>
                <w:szCs w:val="18"/>
              </w:rPr>
              <w:t>项目已安排雇佣有机场建设经验的外籍工程师，负责与监理及业主沟通协调</w:t>
            </w:r>
            <w:r>
              <w:rPr>
                <w:kern w:val="0"/>
                <w:sz w:val="18"/>
                <w:szCs w:val="18"/>
              </w:rPr>
              <w:br w:type="textWrapping"/>
            </w:r>
            <w:r>
              <w:rPr>
                <w:kern w:val="0"/>
                <w:sz w:val="18"/>
                <w:szCs w:val="18"/>
              </w:rPr>
              <w:t xml:space="preserve">2. </w:t>
            </w:r>
            <w:r>
              <w:rPr>
                <w:rFonts w:hAnsi="宋体"/>
                <w:kern w:val="0"/>
                <w:sz w:val="18"/>
                <w:szCs w:val="18"/>
              </w:rPr>
              <w:t>项目对于上述难点，已成立专门的由领导班子牵头方案小组，对问题专项负责</w:t>
            </w:r>
            <w:r>
              <w:rPr>
                <w:kern w:val="0"/>
                <w:sz w:val="18"/>
                <w:szCs w:val="18"/>
              </w:rPr>
              <w:br w:type="textWrapping"/>
            </w:r>
            <w:r>
              <w:rPr>
                <w:kern w:val="0"/>
                <w:sz w:val="18"/>
                <w:szCs w:val="18"/>
              </w:rPr>
              <w:t xml:space="preserve">3. </w:t>
            </w:r>
            <w:r>
              <w:rPr>
                <w:rFonts w:hAnsi="宋体"/>
                <w:kern w:val="0"/>
                <w:sz w:val="18"/>
                <w:szCs w:val="18"/>
              </w:rPr>
              <w:t>项目对于工程材料已安排各材料供应商对自身采购的材料按照国际标准进行实验，将实验报告呈交监理审查。同时已雇佣一名专门的外籍工程师对上报材料进行审查</w:t>
            </w:r>
          </w:p>
        </w:tc>
      </w:tr>
      <w:tr>
        <w:tblPrEx>
          <w:tblLayout w:type="fixed"/>
          <w:tblCellMar>
            <w:top w:w="0" w:type="dxa"/>
            <w:left w:w="108" w:type="dxa"/>
            <w:bottom w:w="0" w:type="dxa"/>
            <w:right w:w="108" w:type="dxa"/>
          </w:tblCellMar>
        </w:tblPrEx>
        <w:trPr>
          <w:trHeight w:val="465" w:hRule="atLeast"/>
        </w:trPr>
        <w:tc>
          <w:tcPr>
            <w:tcW w:w="40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40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360" w:type="dxa"/>
            <w:tcBorders>
              <w:top w:val="nil"/>
              <w:left w:val="nil"/>
              <w:bottom w:val="single" w:color="auto" w:sz="4" w:space="0"/>
              <w:right w:val="single" w:color="auto" w:sz="4" w:space="0"/>
            </w:tcBorders>
            <w:shd w:val="clear" w:color="auto" w:fill="auto"/>
            <w:vAlign w:val="center"/>
          </w:tcPr>
          <w:p>
            <w:pPr>
              <w:widowControl/>
              <w:rPr>
                <w:color w:val="000000"/>
                <w:kern w:val="0"/>
                <w:sz w:val="18"/>
                <w:szCs w:val="18"/>
              </w:rPr>
            </w:pPr>
            <w:r>
              <w:rPr>
                <w:color w:val="000000"/>
                <w:kern w:val="0"/>
                <w:sz w:val="18"/>
                <w:szCs w:val="18"/>
              </w:rPr>
              <w:t>CP01</w:t>
            </w:r>
            <w:r>
              <w:rPr>
                <w:rFonts w:hAnsi="宋体"/>
                <w:color w:val="000000"/>
                <w:kern w:val="0"/>
                <w:sz w:val="18"/>
                <w:szCs w:val="18"/>
              </w:rPr>
              <w:t>下部结构</w:t>
            </w:r>
          </w:p>
        </w:tc>
        <w:tc>
          <w:tcPr>
            <w:tcW w:w="1420" w:type="dxa"/>
            <w:tcBorders>
              <w:top w:val="nil"/>
              <w:left w:val="nil"/>
              <w:bottom w:val="single" w:color="auto" w:sz="4" w:space="0"/>
              <w:right w:val="single" w:color="auto" w:sz="4" w:space="0"/>
            </w:tcBorders>
            <w:shd w:val="clear" w:color="auto" w:fill="auto"/>
            <w:vAlign w:val="center"/>
          </w:tcPr>
          <w:p>
            <w:pPr>
              <w:widowControl/>
              <w:jc w:val="left"/>
              <w:rPr>
                <w:kern w:val="0"/>
                <w:sz w:val="18"/>
                <w:szCs w:val="18"/>
              </w:rPr>
            </w:pPr>
            <w:r>
              <w:rPr>
                <w:kern w:val="0"/>
                <w:sz w:val="18"/>
                <w:szCs w:val="18"/>
              </w:rPr>
              <w:t>21352</w:t>
            </w:r>
            <w:r>
              <w:rPr>
                <w:rFonts w:hAnsi="宋体"/>
                <w:kern w:val="0"/>
                <w:sz w:val="18"/>
                <w:szCs w:val="18"/>
              </w:rPr>
              <w:t>米端承桩</w:t>
            </w:r>
          </w:p>
        </w:tc>
        <w:tc>
          <w:tcPr>
            <w:tcW w:w="760" w:type="dxa"/>
            <w:tcBorders>
              <w:top w:val="nil"/>
              <w:left w:val="nil"/>
              <w:bottom w:val="single" w:color="auto" w:sz="4" w:space="0"/>
              <w:right w:val="single" w:color="auto" w:sz="4" w:space="0"/>
            </w:tcBorders>
            <w:shd w:val="clear" w:color="auto" w:fill="auto"/>
            <w:vAlign w:val="center"/>
          </w:tcPr>
          <w:p>
            <w:pPr>
              <w:widowControl/>
              <w:jc w:val="center"/>
              <w:rPr>
                <w:kern w:val="0"/>
                <w:sz w:val="18"/>
                <w:szCs w:val="18"/>
              </w:rPr>
            </w:pPr>
            <w:r>
              <w:rPr>
                <w:kern w:val="0"/>
                <w:sz w:val="18"/>
                <w:szCs w:val="18"/>
              </w:rPr>
              <w:t>100%</w:t>
            </w:r>
          </w:p>
        </w:tc>
        <w:tc>
          <w:tcPr>
            <w:tcW w:w="960" w:type="dxa"/>
            <w:tcBorders>
              <w:top w:val="nil"/>
              <w:left w:val="nil"/>
              <w:bottom w:val="single" w:color="auto" w:sz="4" w:space="0"/>
              <w:right w:val="single" w:color="auto" w:sz="4" w:space="0"/>
            </w:tcBorders>
            <w:shd w:val="clear" w:color="auto" w:fill="auto"/>
            <w:vAlign w:val="center"/>
          </w:tcPr>
          <w:p>
            <w:pPr>
              <w:widowControl/>
              <w:jc w:val="center"/>
              <w:rPr>
                <w:kern w:val="0"/>
                <w:sz w:val="18"/>
                <w:szCs w:val="18"/>
              </w:rPr>
            </w:pPr>
            <w:r>
              <w:rPr>
                <w:kern w:val="0"/>
                <w:sz w:val="18"/>
                <w:szCs w:val="18"/>
              </w:rPr>
              <w:t>100%</w:t>
            </w:r>
          </w:p>
        </w:tc>
        <w:tc>
          <w:tcPr>
            <w:tcW w:w="5100" w:type="dxa"/>
            <w:tcBorders>
              <w:top w:val="nil"/>
              <w:left w:val="nil"/>
              <w:bottom w:val="single" w:color="auto" w:sz="4" w:space="0"/>
              <w:right w:val="single" w:color="auto" w:sz="4" w:space="0"/>
            </w:tcBorders>
            <w:shd w:val="clear" w:color="auto" w:fill="auto"/>
            <w:vAlign w:val="center"/>
          </w:tcPr>
          <w:p>
            <w:pPr>
              <w:widowControl/>
              <w:jc w:val="left"/>
              <w:rPr>
                <w:kern w:val="0"/>
                <w:sz w:val="18"/>
                <w:szCs w:val="18"/>
              </w:rPr>
            </w:pPr>
            <w:r>
              <w:rPr>
                <w:rFonts w:hAnsi="宋体"/>
                <w:kern w:val="0"/>
                <w:sz w:val="18"/>
                <w:szCs w:val="18"/>
              </w:rPr>
              <w:t>无</w:t>
            </w:r>
          </w:p>
        </w:tc>
        <w:tc>
          <w:tcPr>
            <w:tcW w:w="164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44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78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r>
      <w:tr>
        <w:tblPrEx>
          <w:tblLayout w:type="fixed"/>
          <w:tblCellMar>
            <w:top w:w="0" w:type="dxa"/>
            <w:left w:w="108" w:type="dxa"/>
            <w:bottom w:w="0" w:type="dxa"/>
            <w:right w:w="108" w:type="dxa"/>
          </w:tblCellMar>
        </w:tblPrEx>
        <w:trPr>
          <w:trHeight w:val="312" w:hRule="atLeast"/>
        </w:trPr>
        <w:tc>
          <w:tcPr>
            <w:tcW w:w="40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40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360" w:type="dxa"/>
            <w:vMerge w:val="restart"/>
            <w:tcBorders>
              <w:top w:val="nil"/>
              <w:left w:val="single" w:color="auto" w:sz="4" w:space="0"/>
              <w:bottom w:val="single" w:color="auto" w:sz="4" w:space="0"/>
              <w:right w:val="single" w:color="auto" w:sz="4" w:space="0"/>
            </w:tcBorders>
            <w:shd w:val="clear" w:color="auto" w:fill="auto"/>
            <w:vAlign w:val="center"/>
          </w:tcPr>
          <w:p>
            <w:pPr>
              <w:widowControl/>
              <w:rPr>
                <w:color w:val="000000"/>
                <w:kern w:val="0"/>
                <w:sz w:val="18"/>
                <w:szCs w:val="18"/>
              </w:rPr>
            </w:pPr>
            <w:r>
              <w:rPr>
                <w:color w:val="000000"/>
                <w:kern w:val="0"/>
                <w:sz w:val="18"/>
                <w:szCs w:val="18"/>
              </w:rPr>
              <w:t>CP02</w:t>
            </w:r>
            <w:r>
              <w:rPr>
                <w:rFonts w:hAnsi="宋体"/>
                <w:color w:val="000000"/>
                <w:kern w:val="0"/>
                <w:sz w:val="18"/>
                <w:szCs w:val="18"/>
              </w:rPr>
              <w:t>上部结构</w:t>
            </w:r>
          </w:p>
        </w:tc>
        <w:tc>
          <w:tcPr>
            <w:tcW w:w="142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kern w:val="0"/>
                <w:sz w:val="18"/>
                <w:szCs w:val="18"/>
              </w:rPr>
            </w:pPr>
            <w:r>
              <w:rPr>
                <w:kern w:val="0"/>
                <w:sz w:val="18"/>
                <w:szCs w:val="18"/>
              </w:rPr>
              <w:t>26887M</w:t>
            </w:r>
            <w:r>
              <w:rPr>
                <w:kern w:val="0"/>
                <w:sz w:val="18"/>
                <w:szCs w:val="18"/>
                <w:vertAlign w:val="superscript"/>
              </w:rPr>
              <w:t>3</w:t>
            </w:r>
            <w:r>
              <w:rPr>
                <w:rFonts w:hAnsi="宋体"/>
                <w:kern w:val="0"/>
                <w:sz w:val="18"/>
                <w:szCs w:val="18"/>
              </w:rPr>
              <w:t>混凝土</w:t>
            </w:r>
          </w:p>
        </w:tc>
        <w:tc>
          <w:tcPr>
            <w:tcW w:w="76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kern w:val="0"/>
                <w:sz w:val="18"/>
                <w:szCs w:val="18"/>
              </w:rPr>
            </w:pPr>
            <w:r>
              <w:rPr>
                <w:kern w:val="0"/>
                <w:sz w:val="18"/>
                <w:szCs w:val="18"/>
              </w:rPr>
              <w:t>100%</w:t>
            </w:r>
          </w:p>
        </w:tc>
        <w:tc>
          <w:tcPr>
            <w:tcW w:w="96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kern w:val="0"/>
                <w:sz w:val="18"/>
                <w:szCs w:val="18"/>
              </w:rPr>
            </w:pPr>
            <w:r>
              <w:rPr>
                <w:kern w:val="0"/>
                <w:sz w:val="18"/>
                <w:szCs w:val="18"/>
              </w:rPr>
              <w:t>100%</w:t>
            </w:r>
          </w:p>
        </w:tc>
        <w:tc>
          <w:tcPr>
            <w:tcW w:w="510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kern w:val="0"/>
                <w:sz w:val="18"/>
                <w:szCs w:val="18"/>
              </w:rPr>
            </w:pPr>
            <w:r>
              <w:rPr>
                <w:rFonts w:hAnsi="宋体"/>
                <w:kern w:val="0"/>
                <w:sz w:val="18"/>
                <w:szCs w:val="18"/>
              </w:rPr>
              <w:t>无</w:t>
            </w:r>
          </w:p>
        </w:tc>
        <w:tc>
          <w:tcPr>
            <w:tcW w:w="164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44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78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r>
      <w:tr>
        <w:tblPrEx>
          <w:tblLayout w:type="fixed"/>
          <w:tblCellMar>
            <w:top w:w="0" w:type="dxa"/>
            <w:left w:w="108" w:type="dxa"/>
            <w:bottom w:w="0" w:type="dxa"/>
            <w:right w:w="108" w:type="dxa"/>
          </w:tblCellMar>
        </w:tblPrEx>
        <w:trPr>
          <w:trHeight w:val="312" w:hRule="atLeast"/>
        </w:trPr>
        <w:tc>
          <w:tcPr>
            <w:tcW w:w="40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40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360" w:type="dxa"/>
            <w:vMerge w:val="continue"/>
            <w:tcBorders>
              <w:top w:val="nil"/>
              <w:left w:val="single" w:color="auto" w:sz="4" w:space="0"/>
              <w:bottom w:val="single" w:color="auto" w:sz="4" w:space="0"/>
              <w:right w:val="single" w:color="auto" w:sz="4" w:space="0"/>
            </w:tcBorders>
            <w:vAlign w:val="center"/>
          </w:tcPr>
          <w:p>
            <w:pPr>
              <w:widowControl/>
              <w:jc w:val="left"/>
              <w:rPr>
                <w:color w:val="000000"/>
                <w:kern w:val="0"/>
                <w:sz w:val="18"/>
                <w:szCs w:val="18"/>
              </w:rPr>
            </w:pPr>
          </w:p>
        </w:tc>
        <w:tc>
          <w:tcPr>
            <w:tcW w:w="142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76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96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510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64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44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78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r>
      <w:tr>
        <w:tblPrEx>
          <w:tblLayout w:type="fixed"/>
          <w:tblCellMar>
            <w:top w:w="0" w:type="dxa"/>
            <w:left w:w="108" w:type="dxa"/>
            <w:bottom w:w="0" w:type="dxa"/>
            <w:right w:w="108" w:type="dxa"/>
          </w:tblCellMar>
        </w:tblPrEx>
        <w:trPr>
          <w:trHeight w:val="480" w:hRule="atLeast"/>
        </w:trPr>
        <w:tc>
          <w:tcPr>
            <w:tcW w:w="40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40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360" w:type="dxa"/>
            <w:tcBorders>
              <w:top w:val="nil"/>
              <w:left w:val="nil"/>
              <w:bottom w:val="single" w:color="auto" w:sz="4" w:space="0"/>
              <w:right w:val="single" w:color="auto" w:sz="4" w:space="0"/>
            </w:tcBorders>
            <w:shd w:val="clear" w:color="auto" w:fill="auto"/>
            <w:vAlign w:val="center"/>
          </w:tcPr>
          <w:p>
            <w:pPr>
              <w:widowControl/>
              <w:rPr>
                <w:color w:val="000000"/>
                <w:kern w:val="0"/>
                <w:sz w:val="18"/>
                <w:szCs w:val="18"/>
              </w:rPr>
            </w:pPr>
            <w:r>
              <w:rPr>
                <w:color w:val="000000"/>
                <w:kern w:val="0"/>
                <w:sz w:val="18"/>
                <w:szCs w:val="18"/>
              </w:rPr>
              <w:t>CP03</w:t>
            </w:r>
            <w:r>
              <w:rPr>
                <w:rFonts w:hAnsi="宋体"/>
                <w:color w:val="000000"/>
                <w:kern w:val="0"/>
                <w:sz w:val="18"/>
                <w:szCs w:val="18"/>
              </w:rPr>
              <w:t>钢结构</w:t>
            </w:r>
          </w:p>
        </w:tc>
        <w:tc>
          <w:tcPr>
            <w:tcW w:w="1420" w:type="dxa"/>
            <w:tcBorders>
              <w:top w:val="nil"/>
              <w:left w:val="nil"/>
              <w:bottom w:val="single" w:color="auto" w:sz="4" w:space="0"/>
              <w:right w:val="single" w:color="auto" w:sz="4" w:space="0"/>
            </w:tcBorders>
            <w:shd w:val="clear" w:color="auto" w:fill="auto"/>
            <w:vAlign w:val="center"/>
          </w:tcPr>
          <w:p>
            <w:pPr>
              <w:widowControl/>
              <w:jc w:val="left"/>
              <w:rPr>
                <w:kern w:val="0"/>
                <w:sz w:val="18"/>
                <w:szCs w:val="18"/>
              </w:rPr>
            </w:pPr>
            <w:r>
              <w:rPr>
                <w:kern w:val="0"/>
                <w:sz w:val="18"/>
                <w:szCs w:val="18"/>
              </w:rPr>
              <w:t>3690</w:t>
            </w:r>
            <w:r>
              <w:rPr>
                <w:rFonts w:hAnsi="宋体"/>
                <w:kern w:val="0"/>
                <w:sz w:val="18"/>
                <w:szCs w:val="18"/>
              </w:rPr>
              <w:t>吨特种钢材</w:t>
            </w:r>
          </w:p>
        </w:tc>
        <w:tc>
          <w:tcPr>
            <w:tcW w:w="760" w:type="dxa"/>
            <w:tcBorders>
              <w:top w:val="nil"/>
              <w:left w:val="nil"/>
              <w:bottom w:val="single" w:color="auto" w:sz="4" w:space="0"/>
              <w:right w:val="single" w:color="auto" w:sz="4" w:space="0"/>
            </w:tcBorders>
            <w:shd w:val="clear" w:color="auto" w:fill="auto"/>
            <w:vAlign w:val="center"/>
          </w:tcPr>
          <w:p>
            <w:pPr>
              <w:widowControl/>
              <w:jc w:val="center"/>
              <w:rPr>
                <w:kern w:val="0"/>
                <w:sz w:val="18"/>
                <w:szCs w:val="18"/>
              </w:rPr>
            </w:pPr>
            <w:r>
              <w:rPr>
                <w:rFonts w:hint="eastAsia"/>
                <w:kern w:val="0"/>
                <w:sz w:val="18"/>
                <w:szCs w:val="18"/>
              </w:rPr>
              <w:t>95</w:t>
            </w:r>
            <w:r>
              <w:rPr>
                <w:kern w:val="0"/>
                <w:sz w:val="18"/>
                <w:szCs w:val="18"/>
              </w:rPr>
              <w:t>%</w:t>
            </w:r>
          </w:p>
        </w:tc>
        <w:tc>
          <w:tcPr>
            <w:tcW w:w="960" w:type="dxa"/>
            <w:tcBorders>
              <w:top w:val="nil"/>
              <w:left w:val="nil"/>
              <w:bottom w:val="single" w:color="auto" w:sz="4" w:space="0"/>
              <w:right w:val="single" w:color="auto" w:sz="4" w:space="0"/>
            </w:tcBorders>
            <w:shd w:val="clear" w:color="auto" w:fill="auto"/>
            <w:vAlign w:val="center"/>
          </w:tcPr>
          <w:p>
            <w:pPr>
              <w:widowControl/>
              <w:jc w:val="center"/>
              <w:rPr>
                <w:kern w:val="0"/>
                <w:sz w:val="18"/>
                <w:szCs w:val="18"/>
              </w:rPr>
            </w:pPr>
            <w:r>
              <w:rPr>
                <w:rFonts w:hint="eastAsia"/>
                <w:kern w:val="0"/>
                <w:sz w:val="18"/>
                <w:szCs w:val="18"/>
              </w:rPr>
              <w:t>95</w:t>
            </w:r>
            <w:r>
              <w:rPr>
                <w:kern w:val="0"/>
                <w:sz w:val="18"/>
                <w:szCs w:val="18"/>
              </w:rPr>
              <w:t>%</w:t>
            </w:r>
          </w:p>
        </w:tc>
        <w:tc>
          <w:tcPr>
            <w:tcW w:w="5100" w:type="dxa"/>
            <w:tcBorders>
              <w:top w:val="nil"/>
              <w:left w:val="nil"/>
              <w:bottom w:val="single" w:color="auto" w:sz="4" w:space="0"/>
              <w:right w:val="single" w:color="auto" w:sz="4" w:space="0"/>
            </w:tcBorders>
            <w:shd w:val="clear" w:color="auto" w:fill="auto"/>
            <w:vAlign w:val="center"/>
          </w:tcPr>
          <w:p>
            <w:pPr>
              <w:widowControl/>
              <w:jc w:val="left"/>
              <w:rPr>
                <w:kern w:val="0"/>
                <w:sz w:val="18"/>
                <w:szCs w:val="18"/>
              </w:rPr>
            </w:pPr>
            <w:r>
              <w:rPr>
                <w:rFonts w:hint="eastAsia"/>
                <w:kern w:val="0"/>
                <w:sz w:val="18"/>
                <w:szCs w:val="18"/>
              </w:rPr>
              <w:t>无</w:t>
            </w:r>
          </w:p>
        </w:tc>
        <w:tc>
          <w:tcPr>
            <w:tcW w:w="164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44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78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r>
      <w:tr>
        <w:tblPrEx>
          <w:tblLayout w:type="fixed"/>
          <w:tblCellMar>
            <w:top w:w="0" w:type="dxa"/>
            <w:left w:w="108" w:type="dxa"/>
            <w:bottom w:w="0" w:type="dxa"/>
            <w:right w:w="108" w:type="dxa"/>
          </w:tblCellMar>
        </w:tblPrEx>
        <w:trPr>
          <w:trHeight w:val="285" w:hRule="atLeast"/>
        </w:trPr>
        <w:tc>
          <w:tcPr>
            <w:tcW w:w="40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40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360" w:type="dxa"/>
            <w:tcBorders>
              <w:top w:val="nil"/>
              <w:left w:val="nil"/>
              <w:bottom w:val="single" w:color="auto" w:sz="4" w:space="0"/>
              <w:right w:val="single" w:color="auto" w:sz="4" w:space="0"/>
            </w:tcBorders>
            <w:shd w:val="clear" w:color="auto" w:fill="auto"/>
            <w:vAlign w:val="center"/>
          </w:tcPr>
          <w:p>
            <w:pPr>
              <w:widowControl/>
              <w:rPr>
                <w:color w:val="000000"/>
                <w:kern w:val="0"/>
                <w:sz w:val="18"/>
                <w:szCs w:val="18"/>
              </w:rPr>
            </w:pPr>
            <w:r>
              <w:rPr>
                <w:color w:val="000000"/>
                <w:kern w:val="0"/>
                <w:sz w:val="18"/>
                <w:szCs w:val="18"/>
              </w:rPr>
              <w:t>CP04</w:t>
            </w:r>
            <w:r>
              <w:rPr>
                <w:rFonts w:hAnsi="宋体"/>
                <w:color w:val="000000"/>
                <w:kern w:val="0"/>
                <w:sz w:val="18"/>
                <w:szCs w:val="18"/>
              </w:rPr>
              <w:t>幕墙</w:t>
            </w:r>
          </w:p>
        </w:tc>
        <w:tc>
          <w:tcPr>
            <w:tcW w:w="1420" w:type="dxa"/>
            <w:tcBorders>
              <w:top w:val="nil"/>
              <w:left w:val="nil"/>
              <w:bottom w:val="single" w:color="auto" w:sz="4" w:space="0"/>
              <w:right w:val="single" w:color="auto" w:sz="4" w:space="0"/>
            </w:tcBorders>
            <w:shd w:val="clear" w:color="auto" w:fill="auto"/>
            <w:vAlign w:val="center"/>
          </w:tcPr>
          <w:p>
            <w:pPr>
              <w:widowControl/>
              <w:jc w:val="left"/>
              <w:rPr>
                <w:kern w:val="0"/>
                <w:sz w:val="18"/>
                <w:szCs w:val="18"/>
              </w:rPr>
            </w:pPr>
            <w:r>
              <w:rPr>
                <w:kern w:val="0"/>
                <w:sz w:val="18"/>
                <w:szCs w:val="18"/>
              </w:rPr>
              <w:t>21800M</w:t>
            </w:r>
            <w:r>
              <w:rPr>
                <w:kern w:val="0"/>
                <w:sz w:val="18"/>
                <w:szCs w:val="18"/>
                <w:vertAlign w:val="superscript"/>
              </w:rPr>
              <w:t>2</w:t>
            </w:r>
          </w:p>
        </w:tc>
        <w:tc>
          <w:tcPr>
            <w:tcW w:w="760" w:type="dxa"/>
            <w:tcBorders>
              <w:top w:val="nil"/>
              <w:left w:val="nil"/>
              <w:bottom w:val="single" w:color="auto" w:sz="4" w:space="0"/>
              <w:right w:val="single" w:color="auto" w:sz="4" w:space="0"/>
            </w:tcBorders>
            <w:shd w:val="clear" w:color="auto" w:fill="auto"/>
            <w:vAlign w:val="center"/>
          </w:tcPr>
          <w:p>
            <w:pPr>
              <w:widowControl/>
              <w:jc w:val="center"/>
              <w:rPr>
                <w:kern w:val="0"/>
                <w:sz w:val="18"/>
                <w:szCs w:val="18"/>
              </w:rPr>
            </w:pPr>
            <w:r>
              <w:rPr>
                <w:kern w:val="0"/>
                <w:sz w:val="18"/>
                <w:szCs w:val="18"/>
              </w:rPr>
              <w:t>9</w:t>
            </w:r>
            <w:r>
              <w:rPr>
                <w:rFonts w:hint="eastAsia"/>
                <w:kern w:val="0"/>
                <w:sz w:val="18"/>
                <w:szCs w:val="18"/>
                <w:lang w:val="en-US" w:eastAsia="zh-CN"/>
              </w:rPr>
              <w:t>1</w:t>
            </w:r>
            <w:r>
              <w:rPr>
                <w:kern w:val="0"/>
                <w:sz w:val="18"/>
                <w:szCs w:val="18"/>
              </w:rPr>
              <w:t>%</w:t>
            </w:r>
          </w:p>
        </w:tc>
        <w:tc>
          <w:tcPr>
            <w:tcW w:w="960" w:type="dxa"/>
            <w:tcBorders>
              <w:top w:val="nil"/>
              <w:left w:val="nil"/>
              <w:bottom w:val="single" w:color="auto" w:sz="4" w:space="0"/>
              <w:right w:val="single" w:color="auto" w:sz="4" w:space="0"/>
            </w:tcBorders>
            <w:shd w:val="clear" w:color="auto" w:fill="auto"/>
            <w:vAlign w:val="center"/>
          </w:tcPr>
          <w:p>
            <w:pPr>
              <w:widowControl/>
              <w:jc w:val="center"/>
              <w:rPr>
                <w:kern w:val="0"/>
                <w:sz w:val="18"/>
                <w:szCs w:val="18"/>
              </w:rPr>
            </w:pPr>
            <w:r>
              <w:rPr>
                <w:rFonts w:hint="eastAsia"/>
                <w:kern w:val="0"/>
                <w:sz w:val="18"/>
                <w:szCs w:val="18"/>
                <w:lang w:val="en-US" w:eastAsia="zh-CN"/>
              </w:rPr>
              <w:t>75</w:t>
            </w:r>
            <w:r>
              <w:rPr>
                <w:kern w:val="0"/>
                <w:sz w:val="18"/>
                <w:szCs w:val="18"/>
              </w:rPr>
              <w:t>%</w:t>
            </w:r>
          </w:p>
        </w:tc>
        <w:tc>
          <w:tcPr>
            <w:tcW w:w="5100" w:type="dxa"/>
            <w:tcBorders>
              <w:top w:val="nil"/>
              <w:left w:val="nil"/>
              <w:bottom w:val="single" w:color="auto" w:sz="4" w:space="0"/>
              <w:right w:val="single" w:color="auto" w:sz="4" w:space="0"/>
            </w:tcBorders>
            <w:shd w:val="clear" w:color="auto" w:fill="auto"/>
            <w:vAlign w:val="center"/>
          </w:tcPr>
          <w:p>
            <w:pPr>
              <w:pStyle w:val="16"/>
              <w:widowControl/>
              <w:numPr>
                <w:ilvl w:val="0"/>
                <w:numId w:val="2"/>
              </w:numPr>
              <w:ind w:firstLineChars="0"/>
              <w:jc w:val="left"/>
              <w:rPr>
                <w:kern w:val="0"/>
                <w:sz w:val="18"/>
                <w:szCs w:val="18"/>
              </w:rPr>
            </w:pPr>
            <w:r>
              <w:rPr>
                <w:rFonts w:hint="eastAsia"/>
                <w:kern w:val="0"/>
                <w:sz w:val="18"/>
                <w:szCs w:val="18"/>
              </w:rPr>
              <w:t>登机桥固定端的幕墙设计不定</w:t>
            </w:r>
          </w:p>
        </w:tc>
        <w:tc>
          <w:tcPr>
            <w:tcW w:w="164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44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78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r>
      <w:tr>
        <w:tblPrEx>
          <w:tblLayout w:type="fixed"/>
          <w:tblCellMar>
            <w:top w:w="0" w:type="dxa"/>
            <w:left w:w="108" w:type="dxa"/>
            <w:bottom w:w="0" w:type="dxa"/>
            <w:right w:w="108" w:type="dxa"/>
          </w:tblCellMar>
        </w:tblPrEx>
        <w:trPr>
          <w:trHeight w:val="720" w:hRule="atLeast"/>
        </w:trPr>
        <w:tc>
          <w:tcPr>
            <w:tcW w:w="40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40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360" w:type="dxa"/>
            <w:tcBorders>
              <w:top w:val="nil"/>
              <w:left w:val="nil"/>
              <w:bottom w:val="single" w:color="auto" w:sz="4" w:space="0"/>
              <w:right w:val="single" w:color="auto" w:sz="4" w:space="0"/>
            </w:tcBorders>
            <w:shd w:val="clear" w:color="auto" w:fill="auto"/>
            <w:vAlign w:val="center"/>
          </w:tcPr>
          <w:p>
            <w:pPr>
              <w:widowControl/>
              <w:rPr>
                <w:color w:val="000000"/>
                <w:kern w:val="0"/>
                <w:sz w:val="18"/>
                <w:szCs w:val="18"/>
              </w:rPr>
            </w:pPr>
            <w:r>
              <w:rPr>
                <w:color w:val="000000"/>
                <w:kern w:val="0"/>
                <w:sz w:val="18"/>
                <w:szCs w:val="18"/>
              </w:rPr>
              <w:t>CP05</w:t>
            </w:r>
            <w:r>
              <w:rPr>
                <w:rFonts w:hAnsi="宋体"/>
                <w:color w:val="000000"/>
                <w:kern w:val="0"/>
                <w:sz w:val="18"/>
                <w:szCs w:val="18"/>
              </w:rPr>
              <w:t>机电</w:t>
            </w:r>
          </w:p>
        </w:tc>
        <w:tc>
          <w:tcPr>
            <w:tcW w:w="1420" w:type="dxa"/>
            <w:tcBorders>
              <w:top w:val="nil"/>
              <w:left w:val="nil"/>
              <w:bottom w:val="single" w:color="auto" w:sz="4" w:space="0"/>
              <w:right w:val="single" w:color="auto" w:sz="4" w:space="0"/>
            </w:tcBorders>
            <w:shd w:val="clear" w:color="auto" w:fill="auto"/>
            <w:vAlign w:val="center"/>
          </w:tcPr>
          <w:p>
            <w:pPr>
              <w:widowControl/>
              <w:jc w:val="left"/>
              <w:rPr>
                <w:kern w:val="0"/>
                <w:sz w:val="18"/>
                <w:szCs w:val="18"/>
              </w:rPr>
            </w:pPr>
            <w:r>
              <w:rPr>
                <w:kern w:val="0"/>
                <w:sz w:val="18"/>
                <w:szCs w:val="18"/>
              </w:rPr>
              <w:t>219600米电线.99000米电缆</w:t>
            </w:r>
          </w:p>
        </w:tc>
        <w:tc>
          <w:tcPr>
            <w:tcW w:w="760" w:type="dxa"/>
            <w:tcBorders>
              <w:top w:val="nil"/>
              <w:left w:val="nil"/>
              <w:bottom w:val="single" w:color="auto" w:sz="4" w:space="0"/>
              <w:right w:val="single" w:color="auto" w:sz="4" w:space="0"/>
            </w:tcBorders>
            <w:shd w:val="clear" w:color="auto" w:fill="auto"/>
            <w:vAlign w:val="center"/>
          </w:tcPr>
          <w:p>
            <w:pPr>
              <w:widowControl/>
              <w:jc w:val="center"/>
              <w:rPr>
                <w:kern w:val="0"/>
                <w:sz w:val="18"/>
                <w:szCs w:val="18"/>
              </w:rPr>
            </w:pPr>
            <w:r>
              <w:rPr>
                <w:rFonts w:hint="eastAsia"/>
                <w:kern w:val="0"/>
                <w:sz w:val="18"/>
                <w:szCs w:val="18"/>
                <w:lang w:val="en-US" w:eastAsia="zh-CN"/>
              </w:rPr>
              <w:t>50</w:t>
            </w:r>
            <w:r>
              <w:rPr>
                <w:kern w:val="0"/>
                <w:sz w:val="18"/>
                <w:szCs w:val="18"/>
              </w:rPr>
              <w:t>%</w:t>
            </w:r>
          </w:p>
        </w:tc>
        <w:tc>
          <w:tcPr>
            <w:tcW w:w="960" w:type="dxa"/>
            <w:tcBorders>
              <w:top w:val="nil"/>
              <w:left w:val="nil"/>
              <w:bottom w:val="single" w:color="auto" w:sz="4" w:space="0"/>
              <w:right w:val="single" w:color="auto" w:sz="4" w:space="0"/>
            </w:tcBorders>
            <w:shd w:val="clear" w:color="auto" w:fill="auto"/>
            <w:vAlign w:val="center"/>
          </w:tcPr>
          <w:p>
            <w:pPr>
              <w:widowControl/>
              <w:jc w:val="center"/>
              <w:rPr>
                <w:kern w:val="0"/>
                <w:sz w:val="18"/>
                <w:szCs w:val="18"/>
              </w:rPr>
            </w:pPr>
            <w:r>
              <w:rPr>
                <w:rFonts w:hint="eastAsia"/>
                <w:kern w:val="0"/>
                <w:sz w:val="18"/>
                <w:szCs w:val="18"/>
                <w:lang w:val="en-US" w:eastAsia="zh-CN"/>
              </w:rPr>
              <w:t>42</w:t>
            </w:r>
            <w:r>
              <w:rPr>
                <w:kern w:val="0"/>
                <w:sz w:val="18"/>
                <w:szCs w:val="18"/>
              </w:rPr>
              <w:t>%</w:t>
            </w:r>
          </w:p>
        </w:tc>
        <w:tc>
          <w:tcPr>
            <w:tcW w:w="5100" w:type="dxa"/>
            <w:tcBorders>
              <w:top w:val="nil"/>
              <w:left w:val="nil"/>
              <w:bottom w:val="single" w:color="auto" w:sz="4" w:space="0"/>
              <w:right w:val="single" w:color="auto" w:sz="4" w:space="0"/>
            </w:tcBorders>
            <w:shd w:val="clear" w:color="auto" w:fill="auto"/>
            <w:vAlign w:val="center"/>
          </w:tcPr>
          <w:p>
            <w:pPr>
              <w:pStyle w:val="16"/>
              <w:widowControl/>
              <w:numPr>
                <w:ilvl w:val="0"/>
                <w:numId w:val="3"/>
              </w:numPr>
              <w:ind w:firstLineChars="0"/>
              <w:jc w:val="left"/>
              <w:rPr>
                <w:rFonts w:hAnsi="宋体"/>
                <w:kern w:val="0"/>
                <w:sz w:val="18"/>
                <w:szCs w:val="18"/>
              </w:rPr>
            </w:pPr>
            <w:r>
              <w:rPr>
                <w:rFonts w:hint="eastAsia" w:hAnsi="宋体"/>
                <w:kern w:val="0"/>
                <w:sz w:val="18"/>
                <w:szCs w:val="18"/>
                <w:lang w:val="en-US" w:eastAsia="zh-CN"/>
              </w:rPr>
              <w:t>机电材料迟迟未进场</w:t>
            </w:r>
          </w:p>
          <w:p>
            <w:pPr>
              <w:pStyle w:val="16"/>
              <w:widowControl/>
              <w:numPr>
                <w:ilvl w:val="0"/>
                <w:numId w:val="3"/>
              </w:numPr>
              <w:ind w:firstLineChars="0"/>
              <w:jc w:val="left"/>
              <w:rPr>
                <w:kern w:val="0"/>
                <w:sz w:val="18"/>
                <w:szCs w:val="18"/>
              </w:rPr>
            </w:pPr>
            <w:r>
              <w:rPr>
                <w:rFonts w:hint="eastAsia"/>
                <w:kern w:val="0"/>
                <w:sz w:val="18"/>
                <w:szCs w:val="18"/>
              </w:rPr>
              <w:t>施工人员偏少</w:t>
            </w:r>
          </w:p>
        </w:tc>
        <w:tc>
          <w:tcPr>
            <w:tcW w:w="164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44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78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r>
      <w:tr>
        <w:tblPrEx>
          <w:tblLayout w:type="fixed"/>
          <w:tblCellMar>
            <w:top w:w="0" w:type="dxa"/>
            <w:left w:w="108" w:type="dxa"/>
            <w:bottom w:w="0" w:type="dxa"/>
            <w:right w:w="108" w:type="dxa"/>
          </w:tblCellMar>
        </w:tblPrEx>
        <w:trPr>
          <w:trHeight w:val="285" w:hRule="atLeast"/>
        </w:trPr>
        <w:tc>
          <w:tcPr>
            <w:tcW w:w="40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40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360" w:type="dxa"/>
            <w:tcBorders>
              <w:top w:val="nil"/>
              <w:left w:val="nil"/>
              <w:bottom w:val="single" w:color="auto" w:sz="4" w:space="0"/>
              <w:right w:val="single" w:color="auto" w:sz="4" w:space="0"/>
            </w:tcBorders>
            <w:shd w:val="clear" w:color="auto" w:fill="auto"/>
            <w:vAlign w:val="center"/>
          </w:tcPr>
          <w:p>
            <w:pPr>
              <w:widowControl/>
              <w:rPr>
                <w:color w:val="000000"/>
                <w:kern w:val="0"/>
                <w:sz w:val="18"/>
                <w:szCs w:val="18"/>
              </w:rPr>
            </w:pPr>
            <w:r>
              <w:rPr>
                <w:color w:val="000000"/>
                <w:kern w:val="0"/>
                <w:sz w:val="18"/>
                <w:szCs w:val="18"/>
              </w:rPr>
              <w:t>CP06</w:t>
            </w:r>
            <w:r>
              <w:rPr>
                <w:rFonts w:hAnsi="宋体"/>
                <w:color w:val="000000"/>
                <w:kern w:val="0"/>
                <w:sz w:val="18"/>
                <w:szCs w:val="18"/>
              </w:rPr>
              <w:t>行李系统</w:t>
            </w:r>
          </w:p>
        </w:tc>
        <w:tc>
          <w:tcPr>
            <w:tcW w:w="1420" w:type="dxa"/>
            <w:tcBorders>
              <w:top w:val="nil"/>
              <w:left w:val="nil"/>
              <w:bottom w:val="single" w:color="auto" w:sz="4" w:space="0"/>
              <w:right w:val="single" w:color="auto" w:sz="4" w:space="0"/>
            </w:tcBorders>
            <w:shd w:val="clear" w:color="auto" w:fill="auto"/>
            <w:vAlign w:val="center"/>
          </w:tcPr>
          <w:p>
            <w:pPr>
              <w:widowControl/>
              <w:jc w:val="left"/>
              <w:rPr>
                <w:kern w:val="0"/>
                <w:sz w:val="18"/>
                <w:szCs w:val="18"/>
              </w:rPr>
            </w:pPr>
            <w:r>
              <w:rPr>
                <w:kern w:val="0"/>
                <w:sz w:val="18"/>
                <w:szCs w:val="18"/>
              </w:rPr>
              <w:t>8412</w:t>
            </w:r>
            <w:r>
              <w:rPr>
                <w:rFonts w:hAnsi="宋体"/>
                <w:kern w:val="0"/>
                <w:sz w:val="18"/>
                <w:szCs w:val="18"/>
              </w:rPr>
              <w:t>米</w:t>
            </w:r>
          </w:p>
        </w:tc>
        <w:tc>
          <w:tcPr>
            <w:tcW w:w="760" w:type="dxa"/>
            <w:tcBorders>
              <w:top w:val="nil"/>
              <w:left w:val="nil"/>
              <w:bottom w:val="single" w:color="auto" w:sz="4" w:space="0"/>
              <w:right w:val="single" w:color="auto" w:sz="4" w:space="0"/>
            </w:tcBorders>
            <w:shd w:val="clear" w:color="auto" w:fill="auto"/>
            <w:vAlign w:val="center"/>
          </w:tcPr>
          <w:p>
            <w:pPr>
              <w:widowControl/>
              <w:jc w:val="center"/>
              <w:rPr>
                <w:kern w:val="0"/>
                <w:sz w:val="18"/>
                <w:szCs w:val="18"/>
              </w:rPr>
            </w:pPr>
            <w:r>
              <w:rPr>
                <w:rFonts w:hint="eastAsia"/>
                <w:kern w:val="0"/>
                <w:sz w:val="18"/>
                <w:szCs w:val="18"/>
              </w:rPr>
              <w:t>1</w:t>
            </w:r>
            <w:r>
              <w:rPr>
                <w:kern w:val="0"/>
                <w:sz w:val="18"/>
                <w:szCs w:val="18"/>
              </w:rPr>
              <w:t>5%</w:t>
            </w:r>
          </w:p>
        </w:tc>
        <w:tc>
          <w:tcPr>
            <w:tcW w:w="960" w:type="dxa"/>
            <w:tcBorders>
              <w:top w:val="nil"/>
              <w:left w:val="nil"/>
              <w:bottom w:val="single" w:color="auto" w:sz="4" w:space="0"/>
              <w:right w:val="single" w:color="auto" w:sz="4" w:space="0"/>
            </w:tcBorders>
            <w:shd w:val="clear" w:color="auto" w:fill="auto"/>
            <w:vAlign w:val="center"/>
          </w:tcPr>
          <w:p>
            <w:pPr>
              <w:widowControl/>
              <w:jc w:val="center"/>
              <w:rPr>
                <w:kern w:val="0"/>
                <w:sz w:val="18"/>
                <w:szCs w:val="18"/>
              </w:rPr>
            </w:pPr>
            <w:r>
              <w:rPr>
                <w:kern w:val="0"/>
                <w:sz w:val="18"/>
                <w:szCs w:val="18"/>
              </w:rPr>
              <w:t>10%</w:t>
            </w:r>
          </w:p>
        </w:tc>
        <w:tc>
          <w:tcPr>
            <w:tcW w:w="5100" w:type="dxa"/>
            <w:tcBorders>
              <w:top w:val="nil"/>
              <w:left w:val="nil"/>
              <w:bottom w:val="single" w:color="auto" w:sz="4" w:space="0"/>
              <w:right w:val="single" w:color="auto" w:sz="4" w:space="0"/>
            </w:tcBorders>
            <w:shd w:val="clear" w:color="auto" w:fill="auto"/>
            <w:vAlign w:val="center"/>
          </w:tcPr>
          <w:p>
            <w:pPr>
              <w:pStyle w:val="16"/>
              <w:widowControl/>
              <w:numPr>
                <w:ilvl w:val="0"/>
                <w:numId w:val="4"/>
              </w:numPr>
              <w:ind w:firstLineChars="0"/>
              <w:jc w:val="left"/>
              <w:rPr>
                <w:kern w:val="0"/>
                <w:sz w:val="18"/>
                <w:szCs w:val="18"/>
              </w:rPr>
            </w:pPr>
            <w:r>
              <w:rPr>
                <w:rFonts w:hint="eastAsia"/>
                <w:kern w:val="0"/>
                <w:sz w:val="18"/>
                <w:szCs w:val="18"/>
              </w:rPr>
              <w:t>设计已经确认，厂商正在组织生产</w:t>
            </w:r>
          </w:p>
        </w:tc>
        <w:tc>
          <w:tcPr>
            <w:tcW w:w="164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44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78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r>
      <w:tr>
        <w:tblPrEx>
          <w:tblLayout w:type="fixed"/>
          <w:tblCellMar>
            <w:top w:w="0" w:type="dxa"/>
            <w:left w:w="108" w:type="dxa"/>
            <w:bottom w:w="0" w:type="dxa"/>
            <w:right w:w="108" w:type="dxa"/>
          </w:tblCellMar>
        </w:tblPrEx>
        <w:trPr>
          <w:trHeight w:val="285" w:hRule="atLeast"/>
        </w:trPr>
        <w:tc>
          <w:tcPr>
            <w:tcW w:w="40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40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360" w:type="dxa"/>
            <w:tcBorders>
              <w:top w:val="nil"/>
              <w:left w:val="nil"/>
              <w:bottom w:val="single" w:color="auto" w:sz="4" w:space="0"/>
              <w:right w:val="single" w:color="auto" w:sz="4" w:space="0"/>
            </w:tcBorders>
            <w:shd w:val="clear" w:color="auto" w:fill="auto"/>
            <w:vAlign w:val="center"/>
          </w:tcPr>
          <w:p>
            <w:pPr>
              <w:widowControl/>
              <w:rPr>
                <w:color w:val="000000"/>
                <w:kern w:val="0"/>
                <w:sz w:val="18"/>
                <w:szCs w:val="18"/>
              </w:rPr>
            </w:pPr>
            <w:r>
              <w:rPr>
                <w:color w:val="000000"/>
                <w:kern w:val="0"/>
                <w:sz w:val="18"/>
                <w:szCs w:val="18"/>
              </w:rPr>
              <w:t>CP07</w:t>
            </w:r>
            <w:r>
              <w:rPr>
                <w:rFonts w:hAnsi="宋体"/>
                <w:color w:val="000000"/>
                <w:kern w:val="0"/>
                <w:sz w:val="18"/>
                <w:szCs w:val="18"/>
              </w:rPr>
              <w:t>登机桥</w:t>
            </w:r>
          </w:p>
        </w:tc>
        <w:tc>
          <w:tcPr>
            <w:tcW w:w="1420" w:type="dxa"/>
            <w:tcBorders>
              <w:top w:val="nil"/>
              <w:left w:val="nil"/>
              <w:bottom w:val="single" w:color="auto" w:sz="4" w:space="0"/>
              <w:right w:val="single" w:color="auto" w:sz="4" w:space="0"/>
            </w:tcBorders>
            <w:shd w:val="clear" w:color="auto" w:fill="auto"/>
            <w:vAlign w:val="center"/>
          </w:tcPr>
          <w:p>
            <w:pPr>
              <w:widowControl/>
              <w:jc w:val="left"/>
              <w:rPr>
                <w:kern w:val="0"/>
                <w:sz w:val="18"/>
                <w:szCs w:val="18"/>
              </w:rPr>
            </w:pPr>
            <w:r>
              <w:rPr>
                <w:kern w:val="0"/>
                <w:sz w:val="18"/>
                <w:szCs w:val="18"/>
              </w:rPr>
              <w:t>5</w:t>
            </w:r>
            <w:r>
              <w:rPr>
                <w:rFonts w:hAnsi="宋体"/>
                <w:kern w:val="0"/>
                <w:sz w:val="18"/>
                <w:szCs w:val="18"/>
              </w:rPr>
              <w:t>套</w:t>
            </w:r>
          </w:p>
        </w:tc>
        <w:tc>
          <w:tcPr>
            <w:tcW w:w="760" w:type="dxa"/>
            <w:tcBorders>
              <w:top w:val="nil"/>
              <w:left w:val="nil"/>
              <w:bottom w:val="single" w:color="auto" w:sz="4" w:space="0"/>
              <w:right w:val="single" w:color="auto" w:sz="4" w:space="0"/>
            </w:tcBorders>
            <w:shd w:val="clear" w:color="auto" w:fill="auto"/>
            <w:vAlign w:val="center"/>
          </w:tcPr>
          <w:p>
            <w:pPr>
              <w:widowControl/>
              <w:jc w:val="center"/>
              <w:rPr>
                <w:kern w:val="0"/>
                <w:sz w:val="18"/>
                <w:szCs w:val="18"/>
              </w:rPr>
            </w:pPr>
            <w:r>
              <w:rPr>
                <w:rFonts w:hint="eastAsia"/>
                <w:kern w:val="0"/>
                <w:sz w:val="18"/>
                <w:szCs w:val="18"/>
                <w:lang w:val="en-US" w:eastAsia="zh-CN"/>
              </w:rPr>
              <w:t>35</w:t>
            </w:r>
            <w:r>
              <w:rPr>
                <w:kern w:val="0"/>
                <w:sz w:val="18"/>
                <w:szCs w:val="18"/>
              </w:rPr>
              <w:t>%</w:t>
            </w:r>
          </w:p>
        </w:tc>
        <w:tc>
          <w:tcPr>
            <w:tcW w:w="960" w:type="dxa"/>
            <w:tcBorders>
              <w:top w:val="nil"/>
              <w:left w:val="nil"/>
              <w:bottom w:val="single" w:color="auto" w:sz="4" w:space="0"/>
              <w:right w:val="single" w:color="auto" w:sz="4" w:space="0"/>
            </w:tcBorders>
            <w:shd w:val="clear" w:color="auto" w:fill="auto"/>
            <w:vAlign w:val="center"/>
          </w:tcPr>
          <w:p>
            <w:pPr>
              <w:widowControl/>
              <w:jc w:val="center"/>
              <w:rPr>
                <w:kern w:val="0"/>
                <w:sz w:val="18"/>
                <w:szCs w:val="18"/>
              </w:rPr>
            </w:pPr>
            <w:r>
              <w:rPr>
                <w:rFonts w:hint="eastAsia"/>
                <w:kern w:val="0"/>
                <w:sz w:val="18"/>
                <w:szCs w:val="18"/>
                <w:lang w:val="en-US" w:eastAsia="zh-CN"/>
              </w:rPr>
              <w:t>25</w:t>
            </w:r>
            <w:r>
              <w:rPr>
                <w:kern w:val="0"/>
                <w:sz w:val="18"/>
                <w:szCs w:val="18"/>
              </w:rPr>
              <w:t>%</w:t>
            </w:r>
          </w:p>
        </w:tc>
        <w:tc>
          <w:tcPr>
            <w:tcW w:w="5100" w:type="dxa"/>
            <w:tcBorders>
              <w:top w:val="nil"/>
              <w:left w:val="nil"/>
              <w:bottom w:val="single" w:color="auto" w:sz="4" w:space="0"/>
              <w:right w:val="single" w:color="auto" w:sz="4" w:space="0"/>
            </w:tcBorders>
            <w:shd w:val="clear" w:color="auto" w:fill="auto"/>
            <w:vAlign w:val="center"/>
          </w:tcPr>
          <w:p>
            <w:pPr>
              <w:pStyle w:val="16"/>
              <w:widowControl/>
              <w:numPr>
                <w:ilvl w:val="0"/>
                <w:numId w:val="5"/>
              </w:numPr>
              <w:ind w:firstLineChars="0"/>
              <w:jc w:val="left"/>
              <w:rPr>
                <w:kern w:val="0"/>
                <w:sz w:val="18"/>
                <w:szCs w:val="18"/>
              </w:rPr>
            </w:pPr>
            <w:r>
              <w:rPr>
                <w:rFonts w:hint="eastAsia"/>
                <w:kern w:val="0"/>
                <w:sz w:val="18"/>
                <w:szCs w:val="18"/>
              </w:rPr>
              <w:t>设计与批复，厂商正在</w:t>
            </w:r>
            <w:r>
              <w:rPr>
                <w:rFonts w:hint="eastAsia"/>
                <w:kern w:val="0"/>
                <w:sz w:val="18"/>
                <w:szCs w:val="18"/>
                <w:lang w:val="en-US" w:eastAsia="zh-CN"/>
              </w:rPr>
              <w:t>安装</w:t>
            </w:r>
          </w:p>
        </w:tc>
        <w:tc>
          <w:tcPr>
            <w:tcW w:w="164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44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78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r>
      <w:tr>
        <w:tblPrEx>
          <w:tblLayout w:type="fixed"/>
          <w:tblCellMar>
            <w:top w:w="0" w:type="dxa"/>
            <w:left w:w="108" w:type="dxa"/>
            <w:bottom w:w="0" w:type="dxa"/>
            <w:right w:w="108" w:type="dxa"/>
          </w:tblCellMar>
        </w:tblPrEx>
        <w:trPr>
          <w:trHeight w:val="285" w:hRule="atLeast"/>
        </w:trPr>
        <w:tc>
          <w:tcPr>
            <w:tcW w:w="40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40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360" w:type="dxa"/>
            <w:tcBorders>
              <w:top w:val="nil"/>
              <w:left w:val="nil"/>
              <w:bottom w:val="single" w:color="auto" w:sz="4" w:space="0"/>
              <w:right w:val="single" w:color="auto" w:sz="4" w:space="0"/>
            </w:tcBorders>
            <w:shd w:val="clear" w:color="auto" w:fill="auto"/>
            <w:vAlign w:val="center"/>
          </w:tcPr>
          <w:p>
            <w:pPr>
              <w:widowControl/>
              <w:rPr>
                <w:color w:val="000000"/>
                <w:kern w:val="0"/>
                <w:sz w:val="18"/>
                <w:szCs w:val="18"/>
              </w:rPr>
            </w:pPr>
            <w:r>
              <w:rPr>
                <w:color w:val="000000"/>
                <w:kern w:val="0"/>
                <w:sz w:val="18"/>
                <w:szCs w:val="18"/>
              </w:rPr>
              <w:t>CP08</w:t>
            </w:r>
            <w:r>
              <w:rPr>
                <w:rFonts w:hAnsi="宋体"/>
                <w:color w:val="000000"/>
                <w:kern w:val="0"/>
                <w:sz w:val="18"/>
                <w:szCs w:val="18"/>
              </w:rPr>
              <w:t>特殊系统</w:t>
            </w:r>
          </w:p>
        </w:tc>
        <w:tc>
          <w:tcPr>
            <w:tcW w:w="1420" w:type="dxa"/>
            <w:tcBorders>
              <w:top w:val="nil"/>
              <w:left w:val="nil"/>
              <w:bottom w:val="single" w:color="auto" w:sz="4" w:space="0"/>
              <w:right w:val="single" w:color="auto" w:sz="4" w:space="0"/>
            </w:tcBorders>
            <w:shd w:val="clear" w:color="auto" w:fill="auto"/>
            <w:vAlign w:val="center"/>
          </w:tcPr>
          <w:p>
            <w:pPr>
              <w:widowControl/>
              <w:jc w:val="left"/>
              <w:rPr>
                <w:kern w:val="0"/>
                <w:sz w:val="18"/>
                <w:szCs w:val="18"/>
              </w:rPr>
            </w:pPr>
            <w:r>
              <w:rPr>
                <w:kern w:val="0"/>
                <w:sz w:val="18"/>
                <w:szCs w:val="18"/>
              </w:rPr>
              <w:t>55771</w:t>
            </w:r>
            <w:r>
              <w:rPr>
                <w:rFonts w:hAnsi="宋体"/>
                <w:kern w:val="0"/>
                <w:sz w:val="18"/>
                <w:szCs w:val="18"/>
              </w:rPr>
              <w:t>米电缆</w:t>
            </w:r>
          </w:p>
        </w:tc>
        <w:tc>
          <w:tcPr>
            <w:tcW w:w="760" w:type="dxa"/>
            <w:tcBorders>
              <w:top w:val="nil"/>
              <w:left w:val="nil"/>
              <w:bottom w:val="single" w:color="auto" w:sz="4" w:space="0"/>
              <w:right w:val="single" w:color="auto" w:sz="4" w:space="0"/>
            </w:tcBorders>
            <w:shd w:val="clear" w:color="auto" w:fill="auto"/>
            <w:vAlign w:val="center"/>
          </w:tcPr>
          <w:p>
            <w:pPr>
              <w:widowControl/>
              <w:jc w:val="center"/>
              <w:rPr>
                <w:kern w:val="0"/>
                <w:sz w:val="18"/>
                <w:szCs w:val="18"/>
              </w:rPr>
            </w:pPr>
            <w:r>
              <w:rPr>
                <w:kern w:val="0"/>
                <w:sz w:val="18"/>
                <w:szCs w:val="18"/>
              </w:rPr>
              <w:t>0%</w:t>
            </w:r>
          </w:p>
        </w:tc>
        <w:tc>
          <w:tcPr>
            <w:tcW w:w="960" w:type="dxa"/>
            <w:tcBorders>
              <w:top w:val="nil"/>
              <w:left w:val="nil"/>
              <w:bottom w:val="single" w:color="auto" w:sz="4" w:space="0"/>
              <w:right w:val="single" w:color="auto" w:sz="4" w:space="0"/>
            </w:tcBorders>
            <w:shd w:val="clear" w:color="auto" w:fill="auto"/>
            <w:vAlign w:val="center"/>
          </w:tcPr>
          <w:p>
            <w:pPr>
              <w:widowControl/>
              <w:jc w:val="center"/>
              <w:rPr>
                <w:kern w:val="0"/>
                <w:sz w:val="18"/>
                <w:szCs w:val="18"/>
              </w:rPr>
            </w:pPr>
            <w:r>
              <w:rPr>
                <w:kern w:val="0"/>
                <w:sz w:val="18"/>
                <w:szCs w:val="18"/>
              </w:rPr>
              <w:t>0%</w:t>
            </w:r>
          </w:p>
        </w:tc>
        <w:tc>
          <w:tcPr>
            <w:tcW w:w="5100" w:type="dxa"/>
            <w:tcBorders>
              <w:top w:val="nil"/>
              <w:left w:val="nil"/>
              <w:bottom w:val="single" w:color="auto" w:sz="4" w:space="0"/>
              <w:right w:val="single" w:color="auto" w:sz="4" w:space="0"/>
            </w:tcBorders>
            <w:shd w:val="clear" w:color="auto" w:fill="auto"/>
            <w:vAlign w:val="center"/>
          </w:tcPr>
          <w:p>
            <w:pPr>
              <w:pStyle w:val="16"/>
              <w:widowControl/>
              <w:numPr>
                <w:ilvl w:val="0"/>
                <w:numId w:val="6"/>
              </w:numPr>
              <w:ind w:firstLineChars="0"/>
              <w:jc w:val="left"/>
              <w:rPr>
                <w:kern w:val="0"/>
                <w:sz w:val="18"/>
                <w:szCs w:val="18"/>
              </w:rPr>
            </w:pPr>
            <w:r>
              <w:rPr>
                <w:rFonts w:hint="eastAsia"/>
                <w:kern w:val="0"/>
                <w:sz w:val="18"/>
                <w:szCs w:val="18"/>
              </w:rPr>
              <w:t>业主正式移除，但未确定移除的工程量清单</w:t>
            </w:r>
          </w:p>
        </w:tc>
        <w:tc>
          <w:tcPr>
            <w:tcW w:w="164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44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78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r>
      <w:tr>
        <w:tblPrEx>
          <w:tblLayout w:type="fixed"/>
          <w:tblCellMar>
            <w:top w:w="0" w:type="dxa"/>
            <w:left w:w="108" w:type="dxa"/>
            <w:bottom w:w="0" w:type="dxa"/>
            <w:right w:w="108" w:type="dxa"/>
          </w:tblCellMar>
        </w:tblPrEx>
        <w:trPr>
          <w:trHeight w:val="285" w:hRule="atLeast"/>
        </w:trPr>
        <w:tc>
          <w:tcPr>
            <w:tcW w:w="40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40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360" w:type="dxa"/>
            <w:tcBorders>
              <w:top w:val="nil"/>
              <w:left w:val="nil"/>
              <w:bottom w:val="single" w:color="auto" w:sz="4" w:space="0"/>
              <w:right w:val="single" w:color="auto" w:sz="4" w:space="0"/>
            </w:tcBorders>
            <w:shd w:val="clear" w:color="auto" w:fill="auto"/>
            <w:vAlign w:val="center"/>
          </w:tcPr>
          <w:p>
            <w:pPr>
              <w:widowControl/>
              <w:rPr>
                <w:color w:val="000000"/>
                <w:kern w:val="0"/>
                <w:sz w:val="18"/>
                <w:szCs w:val="18"/>
              </w:rPr>
            </w:pPr>
            <w:r>
              <w:rPr>
                <w:color w:val="000000"/>
                <w:kern w:val="0"/>
                <w:sz w:val="18"/>
                <w:szCs w:val="18"/>
              </w:rPr>
              <w:t>CP09</w:t>
            </w:r>
            <w:r>
              <w:rPr>
                <w:rFonts w:hAnsi="宋体"/>
                <w:color w:val="000000"/>
                <w:kern w:val="0"/>
                <w:sz w:val="18"/>
                <w:szCs w:val="18"/>
              </w:rPr>
              <w:t>标志标牌</w:t>
            </w:r>
          </w:p>
        </w:tc>
        <w:tc>
          <w:tcPr>
            <w:tcW w:w="1420" w:type="dxa"/>
            <w:tcBorders>
              <w:top w:val="nil"/>
              <w:left w:val="nil"/>
              <w:bottom w:val="single" w:color="auto" w:sz="4" w:space="0"/>
              <w:right w:val="single" w:color="auto" w:sz="4" w:space="0"/>
            </w:tcBorders>
            <w:shd w:val="clear" w:color="auto" w:fill="auto"/>
            <w:vAlign w:val="center"/>
          </w:tcPr>
          <w:p>
            <w:pPr>
              <w:widowControl/>
              <w:jc w:val="left"/>
              <w:rPr>
                <w:kern w:val="0"/>
                <w:sz w:val="18"/>
                <w:szCs w:val="18"/>
              </w:rPr>
            </w:pPr>
            <w:r>
              <w:rPr>
                <w:kern w:val="0"/>
                <w:sz w:val="18"/>
                <w:szCs w:val="18"/>
              </w:rPr>
              <w:t>1698</w:t>
            </w:r>
            <w:r>
              <w:rPr>
                <w:rFonts w:hAnsi="宋体"/>
                <w:kern w:val="0"/>
                <w:sz w:val="18"/>
                <w:szCs w:val="18"/>
              </w:rPr>
              <w:t>套</w:t>
            </w:r>
          </w:p>
        </w:tc>
        <w:tc>
          <w:tcPr>
            <w:tcW w:w="760" w:type="dxa"/>
            <w:tcBorders>
              <w:top w:val="nil"/>
              <w:left w:val="nil"/>
              <w:bottom w:val="single" w:color="auto" w:sz="4" w:space="0"/>
              <w:right w:val="single" w:color="auto" w:sz="4" w:space="0"/>
            </w:tcBorders>
            <w:shd w:val="clear" w:color="auto" w:fill="auto"/>
            <w:vAlign w:val="center"/>
          </w:tcPr>
          <w:p>
            <w:pPr>
              <w:widowControl/>
              <w:jc w:val="center"/>
              <w:rPr>
                <w:kern w:val="0"/>
                <w:sz w:val="18"/>
                <w:szCs w:val="18"/>
              </w:rPr>
            </w:pPr>
            <w:r>
              <w:rPr>
                <w:rFonts w:hint="eastAsia"/>
                <w:kern w:val="0"/>
                <w:sz w:val="18"/>
                <w:szCs w:val="18"/>
                <w:lang w:val="en-US" w:eastAsia="zh-CN"/>
              </w:rPr>
              <w:t>20</w:t>
            </w:r>
            <w:r>
              <w:rPr>
                <w:kern w:val="0"/>
                <w:sz w:val="18"/>
                <w:szCs w:val="18"/>
              </w:rPr>
              <w:t>%</w:t>
            </w:r>
          </w:p>
        </w:tc>
        <w:tc>
          <w:tcPr>
            <w:tcW w:w="960" w:type="dxa"/>
            <w:tcBorders>
              <w:top w:val="nil"/>
              <w:left w:val="nil"/>
              <w:bottom w:val="single" w:color="auto" w:sz="4" w:space="0"/>
              <w:right w:val="single" w:color="auto" w:sz="4" w:space="0"/>
            </w:tcBorders>
            <w:shd w:val="clear" w:color="auto" w:fill="auto"/>
            <w:vAlign w:val="center"/>
          </w:tcPr>
          <w:p>
            <w:pPr>
              <w:widowControl/>
              <w:jc w:val="center"/>
              <w:rPr>
                <w:kern w:val="0"/>
                <w:sz w:val="18"/>
                <w:szCs w:val="18"/>
              </w:rPr>
            </w:pPr>
            <w:r>
              <w:rPr>
                <w:rFonts w:hint="eastAsia"/>
                <w:kern w:val="0"/>
                <w:sz w:val="18"/>
                <w:szCs w:val="18"/>
                <w:lang w:val="en-US" w:eastAsia="zh-CN"/>
              </w:rPr>
              <w:t>14</w:t>
            </w:r>
            <w:r>
              <w:rPr>
                <w:kern w:val="0"/>
                <w:sz w:val="18"/>
                <w:szCs w:val="18"/>
              </w:rPr>
              <w:t>%</w:t>
            </w:r>
          </w:p>
        </w:tc>
        <w:tc>
          <w:tcPr>
            <w:tcW w:w="5100" w:type="dxa"/>
            <w:tcBorders>
              <w:top w:val="nil"/>
              <w:left w:val="nil"/>
              <w:bottom w:val="single" w:color="auto" w:sz="4" w:space="0"/>
              <w:right w:val="single" w:color="auto" w:sz="4" w:space="0"/>
            </w:tcBorders>
            <w:shd w:val="clear" w:color="auto" w:fill="auto"/>
            <w:vAlign w:val="center"/>
          </w:tcPr>
          <w:p>
            <w:pPr>
              <w:pStyle w:val="16"/>
              <w:widowControl/>
              <w:numPr>
                <w:ilvl w:val="0"/>
                <w:numId w:val="7"/>
              </w:numPr>
              <w:ind w:firstLineChars="0"/>
              <w:jc w:val="left"/>
              <w:rPr>
                <w:kern w:val="0"/>
                <w:sz w:val="18"/>
                <w:szCs w:val="18"/>
              </w:rPr>
            </w:pPr>
            <w:r>
              <w:rPr>
                <w:rFonts w:hint="eastAsia"/>
                <w:kern w:val="0"/>
                <w:sz w:val="18"/>
                <w:szCs w:val="18"/>
                <w:lang w:val="en-US" w:eastAsia="zh-CN"/>
              </w:rPr>
              <w:t>部分安装，座椅图纸有变动</w:t>
            </w:r>
            <w:bookmarkStart w:id="0" w:name="_GoBack"/>
            <w:bookmarkEnd w:id="0"/>
          </w:p>
        </w:tc>
        <w:tc>
          <w:tcPr>
            <w:tcW w:w="164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44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78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r>
      <w:tr>
        <w:tblPrEx>
          <w:tblLayout w:type="fixed"/>
          <w:tblCellMar>
            <w:top w:w="0" w:type="dxa"/>
            <w:left w:w="108" w:type="dxa"/>
            <w:bottom w:w="0" w:type="dxa"/>
            <w:right w:w="108" w:type="dxa"/>
          </w:tblCellMar>
        </w:tblPrEx>
        <w:trPr>
          <w:trHeight w:val="495" w:hRule="atLeast"/>
        </w:trPr>
        <w:tc>
          <w:tcPr>
            <w:tcW w:w="40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40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360" w:type="dxa"/>
            <w:tcBorders>
              <w:top w:val="nil"/>
              <w:left w:val="nil"/>
              <w:bottom w:val="single" w:color="auto" w:sz="4" w:space="0"/>
              <w:right w:val="single" w:color="auto" w:sz="4" w:space="0"/>
            </w:tcBorders>
            <w:shd w:val="clear" w:color="auto" w:fill="auto"/>
            <w:vAlign w:val="center"/>
          </w:tcPr>
          <w:p>
            <w:pPr>
              <w:widowControl/>
              <w:rPr>
                <w:color w:val="000000"/>
                <w:kern w:val="0"/>
                <w:sz w:val="18"/>
                <w:szCs w:val="18"/>
              </w:rPr>
            </w:pPr>
            <w:r>
              <w:rPr>
                <w:color w:val="000000"/>
                <w:kern w:val="0"/>
                <w:sz w:val="18"/>
                <w:szCs w:val="18"/>
              </w:rPr>
              <w:t>CP10室外工程</w:t>
            </w:r>
          </w:p>
        </w:tc>
        <w:tc>
          <w:tcPr>
            <w:tcW w:w="1420" w:type="dxa"/>
            <w:tcBorders>
              <w:top w:val="nil"/>
              <w:left w:val="nil"/>
              <w:bottom w:val="single" w:color="auto" w:sz="4" w:space="0"/>
              <w:right w:val="single" w:color="auto" w:sz="4" w:space="0"/>
            </w:tcBorders>
            <w:shd w:val="clear" w:color="auto" w:fill="auto"/>
            <w:vAlign w:val="center"/>
          </w:tcPr>
          <w:p>
            <w:pPr>
              <w:widowControl/>
              <w:jc w:val="left"/>
              <w:rPr>
                <w:kern w:val="0"/>
                <w:sz w:val="18"/>
                <w:szCs w:val="18"/>
              </w:rPr>
            </w:pPr>
            <w:r>
              <w:rPr>
                <w:kern w:val="0"/>
                <w:sz w:val="18"/>
                <w:szCs w:val="18"/>
              </w:rPr>
              <w:t>14000M</w:t>
            </w:r>
            <w:r>
              <w:rPr>
                <w:kern w:val="0"/>
                <w:sz w:val="18"/>
                <w:szCs w:val="18"/>
                <w:vertAlign w:val="superscript"/>
              </w:rPr>
              <w:t>3</w:t>
            </w:r>
            <w:r>
              <w:rPr>
                <w:kern w:val="0"/>
                <w:sz w:val="18"/>
                <w:szCs w:val="18"/>
              </w:rPr>
              <w:t>混凝土</w:t>
            </w:r>
          </w:p>
        </w:tc>
        <w:tc>
          <w:tcPr>
            <w:tcW w:w="760" w:type="dxa"/>
            <w:tcBorders>
              <w:top w:val="nil"/>
              <w:left w:val="nil"/>
              <w:bottom w:val="single" w:color="auto" w:sz="4" w:space="0"/>
              <w:right w:val="single" w:color="auto" w:sz="4" w:space="0"/>
            </w:tcBorders>
            <w:shd w:val="clear" w:color="auto" w:fill="auto"/>
            <w:vAlign w:val="center"/>
          </w:tcPr>
          <w:p>
            <w:pPr>
              <w:widowControl/>
              <w:jc w:val="center"/>
              <w:rPr>
                <w:kern w:val="0"/>
                <w:sz w:val="18"/>
                <w:szCs w:val="18"/>
              </w:rPr>
            </w:pPr>
            <w:r>
              <w:rPr>
                <w:kern w:val="0"/>
                <w:sz w:val="18"/>
                <w:szCs w:val="18"/>
              </w:rPr>
              <w:t>6</w:t>
            </w:r>
            <w:r>
              <w:rPr>
                <w:rFonts w:hint="eastAsia"/>
                <w:kern w:val="0"/>
                <w:sz w:val="18"/>
                <w:szCs w:val="18"/>
                <w:lang w:val="en-US" w:eastAsia="zh-CN"/>
              </w:rPr>
              <w:t>4</w:t>
            </w:r>
            <w:r>
              <w:rPr>
                <w:kern w:val="0"/>
                <w:sz w:val="18"/>
                <w:szCs w:val="18"/>
              </w:rPr>
              <w:t>%</w:t>
            </w:r>
          </w:p>
        </w:tc>
        <w:tc>
          <w:tcPr>
            <w:tcW w:w="960" w:type="dxa"/>
            <w:tcBorders>
              <w:top w:val="nil"/>
              <w:left w:val="nil"/>
              <w:bottom w:val="single" w:color="auto" w:sz="4" w:space="0"/>
              <w:right w:val="single" w:color="auto" w:sz="4" w:space="0"/>
            </w:tcBorders>
            <w:shd w:val="clear" w:color="auto" w:fill="auto"/>
            <w:vAlign w:val="center"/>
          </w:tcPr>
          <w:p>
            <w:pPr>
              <w:widowControl/>
              <w:jc w:val="center"/>
              <w:rPr>
                <w:kern w:val="0"/>
                <w:sz w:val="18"/>
                <w:szCs w:val="18"/>
              </w:rPr>
            </w:pPr>
            <w:r>
              <w:rPr>
                <w:rFonts w:hint="eastAsia"/>
                <w:kern w:val="0"/>
                <w:sz w:val="18"/>
                <w:szCs w:val="18"/>
                <w:lang w:val="en-US" w:eastAsia="zh-CN"/>
              </w:rPr>
              <w:t>60</w:t>
            </w:r>
            <w:r>
              <w:rPr>
                <w:kern w:val="0"/>
                <w:sz w:val="18"/>
                <w:szCs w:val="18"/>
              </w:rPr>
              <w:t>%</w:t>
            </w:r>
          </w:p>
        </w:tc>
        <w:tc>
          <w:tcPr>
            <w:tcW w:w="5100" w:type="dxa"/>
            <w:tcBorders>
              <w:top w:val="nil"/>
              <w:left w:val="nil"/>
              <w:bottom w:val="single" w:color="auto" w:sz="4" w:space="0"/>
              <w:right w:val="single" w:color="auto" w:sz="4" w:space="0"/>
            </w:tcBorders>
            <w:shd w:val="clear" w:color="auto" w:fill="auto"/>
            <w:vAlign w:val="center"/>
          </w:tcPr>
          <w:p>
            <w:pPr>
              <w:pStyle w:val="16"/>
              <w:widowControl/>
              <w:numPr>
                <w:ilvl w:val="0"/>
                <w:numId w:val="8"/>
              </w:numPr>
              <w:ind w:firstLineChars="0"/>
              <w:jc w:val="left"/>
              <w:rPr>
                <w:kern w:val="0"/>
                <w:sz w:val="18"/>
                <w:szCs w:val="18"/>
              </w:rPr>
            </w:pPr>
            <w:r>
              <w:rPr>
                <w:rFonts w:hint="eastAsia"/>
                <w:kern w:val="0"/>
                <w:sz w:val="18"/>
                <w:szCs w:val="18"/>
              </w:rPr>
              <w:t>室外路面与排水由当地K</w:t>
            </w:r>
            <w:r>
              <w:rPr>
                <w:kern w:val="0"/>
                <w:sz w:val="18"/>
                <w:szCs w:val="18"/>
              </w:rPr>
              <w:t>2</w:t>
            </w:r>
            <w:r>
              <w:rPr>
                <w:rFonts w:hint="eastAsia"/>
                <w:kern w:val="0"/>
                <w:sz w:val="18"/>
                <w:szCs w:val="18"/>
              </w:rPr>
              <w:t>N公司进行深化设计</w:t>
            </w:r>
          </w:p>
          <w:p>
            <w:pPr>
              <w:pStyle w:val="16"/>
              <w:widowControl/>
              <w:numPr>
                <w:ilvl w:val="0"/>
                <w:numId w:val="8"/>
              </w:numPr>
              <w:ind w:firstLineChars="0"/>
              <w:jc w:val="left"/>
              <w:rPr>
                <w:kern w:val="0"/>
                <w:sz w:val="18"/>
                <w:szCs w:val="18"/>
              </w:rPr>
            </w:pPr>
            <w:r>
              <w:rPr>
                <w:rFonts w:hint="eastAsia"/>
                <w:kern w:val="0"/>
                <w:sz w:val="18"/>
                <w:szCs w:val="18"/>
              </w:rPr>
              <w:t>电缆进线路径业主方案不定</w:t>
            </w:r>
          </w:p>
          <w:p>
            <w:pPr>
              <w:pStyle w:val="16"/>
              <w:widowControl/>
              <w:numPr>
                <w:ilvl w:val="0"/>
                <w:numId w:val="8"/>
              </w:numPr>
              <w:ind w:firstLineChars="0"/>
              <w:jc w:val="left"/>
              <w:rPr>
                <w:kern w:val="0"/>
                <w:sz w:val="18"/>
                <w:szCs w:val="18"/>
              </w:rPr>
            </w:pPr>
            <w:r>
              <w:rPr>
                <w:rFonts w:hint="eastAsia"/>
                <w:kern w:val="0"/>
                <w:sz w:val="18"/>
                <w:szCs w:val="18"/>
              </w:rPr>
              <w:t>弱电管道是否移除不定</w:t>
            </w:r>
          </w:p>
          <w:p>
            <w:pPr>
              <w:pStyle w:val="16"/>
              <w:widowControl/>
              <w:numPr>
                <w:ilvl w:val="0"/>
                <w:numId w:val="8"/>
              </w:numPr>
              <w:ind w:firstLineChars="0"/>
              <w:jc w:val="left"/>
              <w:rPr>
                <w:kern w:val="0"/>
                <w:sz w:val="18"/>
                <w:szCs w:val="18"/>
              </w:rPr>
            </w:pPr>
            <w:r>
              <w:rPr>
                <w:rFonts w:hint="eastAsia"/>
                <w:kern w:val="0"/>
                <w:sz w:val="18"/>
                <w:szCs w:val="18"/>
              </w:rPr>
              <w:t>监理质疑CPG的室外照明系统设计</w:t>
            </w:r>
          </w:p>
        </w:tc>
        <w:tc>
          <w:tcPr>
            <w:tcW w:w="164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44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c>
          <w:tcPr>
            <w:tcW w:w="1780" w:type="dxa"/>
            <w:vMerge w:val="continue"/>
            <w:tcBorders>
              <w:top w:val="nil"/>
              <w:left w:val="single" w:color="auto" w:sz="4" w:space="0"/>
              <w:bottom w:val="single" w:color="auto" w:sz="4" w:space="0"/>
              <w:right w:val="single" w:color="auto" w:sz="4" w:space="0"/>
            </w:tcBorders>
            <w:vAlign w:val="center"/>
          </w:tcPr>
          <w:p>
            <w:pPr>
              <w:widowControl/>
              <w:jc w:val="left"/>
              <w:rPr>
                <w:kern w:val="0"/>
                <w:sz w:val="18"/>
                <w:szCs w:val="18"/>
              </w:rPr>
            </w:pPr>
          </w:p>
        </w:tc>
      </w:tr>
    </w:tbl>
    <w:p>
      <w:pPr>
        <w:rPr>
          <w:rFonts w:eastAsiaTheme="minorEastAsia"/>
          <w:sz w:val="24"/>
        </w:rPr>
      </w:pPr>
    </w:p>
    <w:p>
      <w:pPr>
        <w:rPr>
          <w:rFonts w:eastAsiaTheme="minorEastAsia"/>
          <w:sz w:val="22"/>
        </w:rPr>
      </w:pPr>
      <w:r>
        <w:rPr>
          <w:rFonts w:eastAsiaTheme="minorEastAsia"/>
          <w:sz w:val="24"/>
        </w:rPr>
        <w:t>说明：</w:t>
      </w:r>
    </w:p>
    <w:sectPr>
      <w:pgSz w:w="16839" w:h="11907" w:orient="landscape"/>
      <w:pgMar w:top="289" w:right="289" w:bottom="289" w:left="295"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27488"/>
    <w:multiLevelType w:val="multilevel"/>
    <w:tmpl w:val="1EE2748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803412A"/>
    <w:multiLevelType w:val="multilevel"/>
    <w:tmpl w:val="2803412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C525D57"/>
    <w:multiLevelType w:val="multilevel"/>
    <w:tmpl w:val="3C525D5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58D7AC7"/>
    <w:multiLevelType w:val="multilevel"/>
    <w:tmpl w:val="458D7AC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62C3AFB"/>
    <w:multiLevelType w:val="multilevel"/>
    <w:tmpl w:val="462C3AF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19C5A7B"/>
    <w:multiLevelType w:val="multilevel"/>
    <w:tmpl w:val="619C5A7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1077011"/>
    <w:multiLevelType w:val="multilevel"/>
    <w:tmpl w:val="71077011"/>
    <w:lvl w:ilvl="0" w:tentative="0">
      <w:start w:val="1"/>
      <w:numFmt w:val="decimal"/>
      <w:lvlText w:val="%1."/>
      <w:lvlJc w:val="left"/>
      <w:pPr>
        <w:ind w:left="360" w:hanging="360"/>
      </w:pPr>
      <w:rPr>
        <w:rFonts w:hint="default" w:hAnsi="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77D51DD"/>
    <w:multiLevelType w:val="multilevel"/>
    <w:tmpl w:val="777D51D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6"/>
  </w:num>
  <w:num w:numId="4">
    <w:abstractNumId w:val="5"/>
  </w:num>
  <w:num w:numId="5">
    <w:abstractNumId w:val="7"/>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33D"/>
    <w:rsid w:val="00000037"/>
    <w:rsid w:val="000007B0"/>
    <w:rsid w:val="000007D2"/>
    <w:rsid w:val="00000BB5"/>
    <w:rsid w:val="00001C52"/>
    <w:rsid w:val="00001E0D"/>
    <w:rsid w:val="000023C3"/>
    <w:rsid w:val="00002526"/>
    <w:rsid w:val="00002B96"/>
    <w:rsid w:val="00005425"/>
    <w:rsid w:val="00005587"/>
    <w:rsid w:val="0000563B"/>
    <w:rsid w:val="00005BA6"/>
    <w:rsid w:val="00006132"/>
    <w:rsid w:val="00006E38"/>
    <w:rsid w:val="000075E0"/>
    <w:rsid w:val="00011B35"/>
    <w:rsid w:val="00011C4A"/>
    <w:rsid w:val="000125C3"/>
    <w:rsid w:val="00012756"/>
    <w:rsid w:val="00014466"/>
    <w:rsid w:val="000151EC"/>
    <w:rsid w:val="0001589F"/>
    <w:rsid w:val="00016324"/>
    <w:rsid w:val="0001669D"/>
    <w:rsid w:val="00017945"/>
    <w:rsid w:val="000202A4"/>
    <w:rsid w:val="00020392"/>
    <w:rsid w:val="00021772"/>
    <w:rsid w:val="000224EA"/>
    <w:rsid w:val="0002253D"/>
    <w:rsid w:val="0002262E"/>
    <w:rsid w:val="000231CF"/>
    <w:rsid w:val="00025433"/>
    <w:rsid w:val="00025F25"/>
    <w:rsid w:val="00030C31"/>
    <w:rsid w:val="00032A9F"/>
    <w:rsid w:val="00032AD7"/>
    <w:rsid w:val="00032E54"/>
    <w:rsid w:val="000364B9"/>
    <w:rsid w:val="00036EF9"/>
    <w:rsid w:val="00040336"/>
    <w:rsid w:val="00040951"/>
    <w:rsid w:val="00040E94"/>
    <w:rsid w:val="00041978"/>
    <w:rsid w:val="0004201B"/>
    <w:rsid w:val="00042CAF"/>
    <w:rsid w:val="00042CDD"/>
    <w:rsid w:val="00042E62"/>
    <w:rsid w:val="00043B68"/>
    <w:rsid w:val="00043F17"/>
    <w:rsid w:val="000453B9"/>
    <w:rsid w:val="000458AA"/>
    <w:rsid w:val="00045D34"/>
    <w:rsid w:val="0004612E"/>
    <w:rsid w:val="00046BAE"/>
    <w:rsid w:val="00047A91"/>
    <w:rsid w:val="00050E17"/>
    <w:rsid w:val="00051965"/>
    <w:rsid w:val="00051D20"/>
    <w:rsid w:val="0005221C"/>
    <w:rsid w:val="0005262B"/>
    <w:rsid w:val="000577ED"/>
    <w:rsid w:val="00060E10"/>
    <w:rsid w:val="00060E7C"/>
    <w:rsid w:val="000616F1"/>
    <w:rsid w:val="00061779"/>
    <w:rsid w:val="0006355A"/>
    <w:rsid w:val="000635BB"/>
    <w:rsid w:val="00063651"/>
    <w:rsid w:val="00063E2A"/>
    <w:rsid w:val="0006637C"/>
    <w:rsid w:val="00066A51"/>
    <w:rsid w:val="00067054"/>
    <w:rsid w:val="000679EC"/>
    <w:rsid w:val="00067FF3"/>
    <w:rsid w:val="0007019E"/>
    <w:rsid w:val="0007084D"/>
    <w:rsid w:val="00072406"/>
    <w:rsid w:val="00072D3B"/>
    <w:rsid w:val="0007315D"/>
    <w:rsid w:val="0007349F"/>
    <w:rsid w:val="0007379A"/>
    <w:rsid w:val="00073CDA"/>
    <w:rsid w:val="000743FD"/>
    <w:rsid w:val="000747A9"/>
    <w:rsid w:val="00075795"/>
    <w:rsid w:val="00076804"/>
    <w:rsid w:val="000775C9"/>
    <w:rsid w:val="0007794E"/>
    <w:rsid w:val="00077AE1"/>
    <w:rsid w:val="00077F5A"/>
    <w:rsid w:val="0008018A"/>
    <w:rsid w:val="00080389"/>
    <w:rsid w:val="0008047A"/>
    <w:rsid w:val="00080578"/>
    <w:rsid w:val="000812C6"/>
    <w:rsid w:val="000817D7"/>
    <w:rsid w:val="000821AF"/>
    <w:rsid w:val="000827D2"/>
    <w:rsid w:val="00082EAF"/>
    <w:rsid w:val="00082F3F"/>
    <w:rsid w:val="0008313B"/>
    <w:rsid w:val="00083238"/>
    <w:rsid w:val="0008353B"/>
    <w:rsid w:val="000845D7"/>
    <w:rsid w:val="000848F2"/>
    <w:rsid w:val="0008512E"/>
    <w:rsid w:val="00085953"/>
    <w:rsid w:val="0008760E"/>
    <w:rsid w:val="00090408"/>
    <w:rsid w:val="00090805"/>
    <w:rsid w:val="00091755"/>
    <w:rsid w:val="00093E77"/>
    <w:rsid w:val="00094026"/>
    <w:rsid w:val="0009450F"/>
    <w:rsid w:val="00095AB1"/>
    <w:rsid w:val="00095C66"/>
    <w:rsid w:val="000960B5"/>
    <w:rsid w:val="000965A1"/>
    <w:rsid w:val="00097E84"/>
    <w:rsid w:val="00097EB1"/>
    <w:rsid w:val="00097F89"/>
    <w:rsid w:val="00097FF9"/>
    <w:rsid w:val="000A2032"/>
    <w:rsid w:val="000A42F2"/>
    <w:rsid w:val="000A47B1"/>
    <w:rsid w:val="000A5CCE"/>
    <w:rsid w:val="000A66A2"/>
    <w:rsid w:val="000B0040"/>
    <w:rsid w:val="000B138F"/>
    <w:rsid w:val="000B181C"/>
    <w:rsid w:val="000B1D14"/>
    <w:rsid w:val="000B2331"/>
    <w:rsid w:val="000B3479"/>
    <w:rsid w:val="000B37C0"/>
    <w:rsid w:val="000B456D"/>
    <w:rsid w:val="000B46DB"/>
    <w:rsid w:val="000B6FBE"/>
    <w:rsid w:val="000B7748"/>
    <w:rsid w:val="000C00D1"/>
    <w:rsid w:val="000C16D6"/>
    <w:rsid w:val="000C2F59"/>
    <w:rsid w:val="000C3AAD"/>
    <w:rsid w:val="000C4824"/>
    <w:rsid w:val="000C52E7"/>
    <w:rsid w:val="000C6781"/>
    <w:rsid w:val="000C6A2A"/>
    <w:rsid w:val="000D0B73"/>
    <w:rsid w:val="000D1598"/>
    <w:rsid w:val="000D1756"/>
    <w:rsid w:val="000D18E5"/>
    <w:rsid w:val="000D1EFC"/>
    <w:rsid w:val="000D2A4D"/>
    <w:rsid w:val="000D2A65"/>
    <w:rsid w:val="000D2EDE"/>
    <w:rsid w:val="000D30AE"/>
    <w:rsid w:val="000D3AB5"/>
    <w:rsid w:val="000D4923"/>
    <w:rsid w:val="000D6B5B"/>
    <w:rsid w:val="000E2615"/>
    <w:rsid w:val="000E31CA"/>
    <w:rsid w:val="000E48F2"/>
    <w:rsid w:val="000E5FF9"/>
    <w:rsid w:val="000E6CAE"/>
    <w:rsid w:val="000E6E2B"/>
    <w:rsid w:val="000E77A0"/>
    <w:rsid w:val="000E7BF3"/>
    <w:rsid w:val="000F127B"/>
    <w:rsid w:val="000F143E"/>
    <w:rsid w:val="000F3CB6"/>
    <w:rsid w:val="000F3F86"/>
    <w:rsid w:val="000F5711"/>
    <w:rsid w:val="000F65F9"/>
    <w:rsid w:val="000F7870"/>
    <w:rsid w:val="000F7B6E"/>
    <w:rsid w:val="000F7E1A"/>
    <w:rsid w:val="00101A7B"/>
    <w:rsid w:val="00102572"/>
    <w:rsid w:val="0010268C"/>
    <w:rsid w:val="00102C28"/>
    <w:rsid w:val="00104063"/>
    <w:rsid w:val="001047F9"/>
    <w:rsid w:val="00104A10"/>
    <w:rsid w:val="001062A7"/>
    <w:rsid w:val="00107C63"/>
    <w:rsid w:val="00110094"/>
    <w:rsid w:val="001103F3"/>
    <w:rsid w:val="00110540"/>
    <w:rsid w:val="001107B9"/>
    <w:rsid w:val="00110947"/>
    <w:rsid w:val="00111424"/>
    <w:rsid w:val="0011342E"/>
    <w:rsid w:val="00113541"/>
    <w:rsid w:val="00113A41"/>
    <w:rsid w:val="00113DCA"/>
    <w:rsid w:val="00114EB0"/>
    <w:rsid w:val="00115DC4"/>
    <w:rsid w:val="0011655C"/>
    <w:rsid w:val="001168C3"/>
    <w:rsid w:val="00116A0C"/>
    <w:rsid w:val="00116C42"/>
    <w:rsid w:val="001179C3"/>
    <w:rsid w:val="001201F9"/>
    <w:rsid w:val="00120AD8"/>
    <w:rsid w:val="00120B0A"/>
    <w:rsid w:val="0012150E"/>
    <w:rsid w:val="00121A82"/>
    <w:rsid w:val="00122346"/>
    <w:rsid w:val="00122CF3"/>
    <w:rsid w:val="0012305C"/>
    <w:rsid w:val="0012374F"/>
    <w:rsid w:val="00123A27"/>
    <w:rsid w:val="00123B6F"/>
    <w:rsid w:val="001248CE"/>
    <w:rsid w:val="0012579C"/>
    <w:rsid w:val="00125B2D"/>
    <w:rsid w:val="00127FA8"/>
    <w:rsid w:val="00130418"/>
    <w:rsid w:val="00130C89"/>
    <w:rsid w:val="001315EF"/>
    <w:rsid w:val="0013189D"/>
    <w:rsid w:val="00133880"/>
    <w:rsid w:val="001347A2"/>
    <w:rsid w:val="00134A58"/>
    <w:rsid w:val="00137373"/>
    <w:rsid w:val="001403CE"/>
    <w:rsid w:val="00140455"/>
    <w:rsid w:val="00140480"/>
    <w:rsid w:val="0014095D"/>
    <w:rsid w:val="0014244A"/>
    <w:rsid w:val="0014271D"/>
    <w:rsid w:val="00142984"/>
    <w:rsid w:val="00142BAC"/>
    <w:rsid w:val="001431ED"/>
    <w:rsid w:val="00143AFA"/>
    <w:rsid w:val="00144352"/>
    <w:rsid w:val="00144744"/>
    <w:rsid w:val="0014507D"/>
    <w:rsid w:val="00145C52"/>
    <w:rsid w:val="00146F15"/>
    <w:rsid w:val="00147B01"/>
    <w:rsid w:val="00151E13"/>
    <w:rsid w:val="00152D2A"/>
    <w:rsid w:val="00152F49"/>
    <w:rsid w:val="0015300A"/>
    <w:rsid w:val="00153F36"/>
    <w:rsid w:val="0015496F"/>
    <w:rsid w:val="00154EE2"/>
    <w:rsid w:val="001558B5"/>
    <w:rsid w:val="001561BD"/>
    <w:rsid w:val="00156732"/>
    <w:rsid w:val="00160985"/>
    <w:rsid w:val="00160A39"/>
    <w:rsid w:val="00161ABE"/>
    <w:rsid w:val="00161EF9"/>
    <w:rsid w:val="00163A70"/>
    <w:rsid w:val="001648D5"/>
    <w:rsid w:val="00164E10"/>
    <w:rsid w:val="00167013"/>
    <w:rsid w:val="00167113"/>
    <w:rsid w:val="0016713C"/>
    <w:rsid w:val="001677EE"/>
    <w:rsid w:val="001700C5"/>
    <w:rsid w:val="00170CAD"/>
    <w:rsid w:val="0017279F"/>
    <w:rsid w:val="00172ABA"/>
    <w:rsid w:val="00172BAB"/>
    <w:rsid w:val="00173258"/>
    <w:rsid w:val="00174FBD"/>
    <w:rsid w:val="001750CB"/>
    <w:rsid w:val="0017580A"/>
    <w:rsid w:val="00176839"/>
    <w:rsid w:val="00177274"/>
    <w:rsid w:val="001774FF"/>
    <w:rsid w:val="00180179"/>
    <w:rsid w:val="00181623"/>
    <w:rsid w:val="00184162"/>
    <w:rsid w:val="001846CA"/>
    <w:rsid w:val="00185AD2"/>
    <w:rsid w:val="001872FF"/>
    <w:rsid w:val="001873C6"/>
    <w:rsid w:val="001874BE"/>
    <w:rsid w:val="00187A73"/>
    <w:rsid w:val="00187E61"/>
    <w:rsid w:val="0019145E"/>
    <w:rsid w:val="00191958"/>
    <w:rsid w:val="001922BE"/>
    <w:rsid w:val="00192F31"/>
    <w:rsid w:val="001943B9"/>
    <w:rsid w:val="00194DA6"/>
    <w:rsid w:val="001957FA"/>
    <w:rsid w:val="001967EA"/>
    <w:rsid w:val="00197898"/>
    <w:rsid w:val="00197FD6"/>
    <w:rsid w:val="001A0BC6"/>
    <w:rsid w:val="001A0D66"/>
    <w:rsid w:val="001A256A"/>
    <w:rsid w:val="001A2A13"/>
    <w:rsid w:val="001A31C5"/>
    <w:rsid w:val="001A3CAA"/>
    <w:rsid w:val="001A62B0"/>
    <w:rsid w:val="001B0675"/>
    <w:rsid w:val="001B1673"/>
    <w:rsid w:val="001B2089"/>
    <w:rsid w:val="001B3DFC"/>
    <w:rsid w:val="001B4A41"/>
    <w:rsid w:val="001B52B3"/>
    <w:rsid w:val="001B54A6"/>
    <w:rsid w:val="001B5938"/>
    <w:rsid w:val="001B5EDB"/>
    <w:rsid w:val="001B71B4"/>
    <w:rsid w:val="001B737B"/>
    <w:rsid w:val="001B7630"/>
    <w:rsid w:val="001B7A73"/>
    <w:rsid w:val="001C1256"/>
    <w:rsid w:val="001C2787"/>
    <w:rsid w:val="001C31DF"/>
    <w:rsid w:val="001C3BB2"/>
    <w:rsid w:val="001C4DF3"/>
    <w:rsid w:val="001C4F08"/>
    <w:rsid w:val="001C5628"/>
    <w:rsid w:val="001C5ABE"/>
    <w:rsid w:val="001C5D0F"/>
    <w:rsid w:val="001C6979"/>
    <w:rsid w:val="001C6B1A"/>
    <w:rsid w:val="001D0B38"/>
    <w:rsid w:val="001D14B1"/>
    <w:rsid w:val="001D209C"/>
    <w:rsid w:val="001D34D9"/>
    <w:rsid w:val="001D3C28"/>
    <w:rsid w:val="001D4438"/>
    <w:rsid w:val="001D556C"/>
    <w:rsid w:val="001D558F"/>
    <w:rsid w:val="001D5A01"/>
    <w:rsid w:val="001D5D2A"/>
    <w:rsid w:val="001D6451"/>
    <w:rsid w:val="001D665F"/>
    <w:rsid w:val="001D7744"/>
    <w:rsid w:val="001E06DC"/>
    <w:rsid w:val="001E08FF"/>
    <w:rsid w:val="001E0BA7"/>
    <w:rsid w:val="001E0C17"/>
    <w:rsid w:val="001E10EA"/>
    <w:rsid w:val="001E1D7A"/>
    <w:rsid w:val="001E2235"/>
    <w:rsid w:val="001E2CFB"/>
    <w:rsid w:val="001E314F"/>
    <w:rsid w:val="001E3729"/>
    <w:rsid w:val="001E3827"/>
    <w:rsid w:val="001E41A6"/>
    <w:rsid w:val="001E4734"/>
    <w:rsid w:val="001E4CAE"/>
    <w:rsid w:val="001E4D2F"/>
    <w:rsid w:val="001E4D48"/>
    <w:rsid w:val="001E6AA3"/>
    <w:rsid w:val="001E7001"/>
    <w:rsid w:val="001E7781"/>
    <w:rsid w:val="001F0B12"/>
    <w:rsid w:val="001F1010"/>
    <w:rsid w:val="001F1068"/>
    <w:rsid w:val="001F1644"/>
    <w:rsid w:val="001F1D6A"/>
    <w:rsid w:val="001F2485"/>
    <w:rsid w:val="001F2831"/>
    <w:rsid w:val="001F2908"/>
    <w:rsid w:val="001F2A7F"/>
    <w:rsid w:val="001F2D5F"/>
    <w:rsid w:val="001F3048"/>
    <w:rsid w:val="001F4276"/>
    <w:rsid w:val="001F50CD"/>
    <w:rsid w:val="001F50D3"/>
    <w:rsid w:val="001F53C7"/>
    <w:rsid w:val="001F5F6D"/>
    <w:rsid w:val="0020020F"/>
    <w:rsid w:val="002006EE"/>
    <w:rsid w:val="002009CB"/>
    <w:rsid w:val="002011A9"/>
    <w:rsid w:val="00201AE4"/>
    <w:rsid w:val="002020CD"/>
    <w:rsid w:val="00204554"/>
    <w:rsid w:val="00205337"/>
    <w:rsid w:val="00205717"/>
    <w:rsid w:val="0020597C"/>
    <w:rsid w:val="0020636A"/>
    <w:rsid w:val="002065BE"/>
    <w:rsid w:val="002071AF"/>
    <w:rsid w:val="002072DD"/>
    <w:rsid w:val="002077FB"/>
    <w:rsid w:val="00207875"/>
    <w:rsid w:val="002101FA"/>
    <w:rsid w:val="00210481"/>
    <w:rsid w:val="00210AEA"/>
    <w:rsid w:val="00211140"/>
    <w:rsid w:val="00211385"/>
    <w:rsid w:val="00211FFC"/>
    <w:rsid w:val="00212493"/>
    <w:rsid w:val="00212C88"/>
    <w:rsid w:val="00212E19"/>
    <w:rsid w:val="00213E8E"/>
    <w:rsid w:val="002152B7"/>
    <w:rsid w:val="0021560B"/>
    <w:rsid w:val="002158BB"/>
    <w:rsid w:val="00217EFF"/>
    <w:rsid w:val="00220C78"/>
    <w:rsid w:val="00222813"/>
    <w:rsid w:val="00222C2E"/>
    <w:rsid w:val="0022357C"/>
    <w:rsid w:val="00223757"/>
    <w:rsid w:val="00223CED"/>
    <w:rsid w:val="00224827"/>
    <w:rsid w:val="002248EF"/>
    <w:rsid w:val="00224D2D"/>
    <w:rsid w:val="00224E22"/>
    <w:rsid w:val="002276ED"/>
    <w:rsid w:val="002312C3"/>
    <w:rsid w:val="002318A2"/>
    <w:rsid w:val="00231D5F"/>
    <w:rsid w:val="00231F96"/>
    <w:rsid w:val="00232307"/>
    <w:rsid w:val="002338B4"/>
    <w:rsid w:val="00233B2D"/>
    <w:rsid w:val="00233CDF"/>
    <w:rsid w:val="00234C69"/>
    <w:rsid w:val="00235361"/>
    <w:rsid w:val="00236B50"/>
    <w:rsid w:val="00237A09"/>
    <w:rsid w:val="00237FD6"/>
    <w:rsid w:val="00240443"/>
    <w:rsid w:val="00240868"/>
    <w:rsid w:val="00241CFB"/>
    <w:rsid w:val="002420A7"/>
    <w:rsid w:val="00242591"/>
    <w:rsid w:val="002426AB"/>
    <w:rsid w:val="002427C0"/>
    <w:rsid w:val="00242844"/>
    <w:rsid w:val="00244170"/>
    <w:rsid w:val="0024498B"/>
    <w:rsid w:val="00245EC5"/>
    <w:rsid w:val="0024601D"/>
    <w:rsid w:val="002462E9"/>
    <w:rsid w:val="0024674E"/>
    <w:rsid w:val="00246E04"/>
    <w:rsid w:val="00246FA4"/>
    <w:rsid w:val="002471DC"/>
    <w:rsid w:val="002509C1"/>
    <w:rsid w:val="00250F84"/>
    <w:rsid w:val="002515EE"/>
    <w:rsid w:val="002515F2"/>
    <w:rsid w:val="00252A9E"/>
    <w:rsid w:val="00253E6B"/>
    <w:rsid w:val="00254A1E"/>
    <w:rsid w:val="00254CE7"/>
    <w:rsid w:val="0025609D"/>
    <w:rsid w:val="00256FFD"/>
    <w:rsid w:val="002577BA"/>
    <w:rsid w:val="00260154"/>
    <w:rsid w:val="0026061E"/>
    <w:rsid w:val="00261F74"/>
    <w:rsid w:val="0026233A"/>
    <w:rsid w:val="00262D7D"/>
    <w:rsid w:val="00262E63"/>
    <w:rsid w:val="00263900"/>
    <w:rsid w:val="002639A3"/>
    <w:rsid w:val="0026583F"/>
    <w:rsid w:val="00265B0D"/>
    <w:rsid w:val="00265D3B"/>
    <w:rsid w:val="00265E5B"/>
    <w:rsid w:val="00266A2C"/>
    <w:rsid w:val="002702BB"/>
    <w:rsid w:val="00270D15"/>
    <w:rsid w:val="00270DCF"/>
    <w:rsid w:val="00271B9D"/>
    <w:rsid w:val="002728D4"/>
    <w:rsid w:val="00272A64"/>
    <w:rsid w:val="00272EDD"/>
    <w:rsid w:val="002732D6"/>
    <w:rsid w:val="002747C3"/>
    <w:rsid w:val="002756C9"/>
    <w:rsid w:val="00275903"/>
    <w:rsid w:val="002762EA"/>
    <w:rsid w:val="002768CD"/>
    <w:rsid w:val="00277740"/>
    <w:rsid w:val="00277ED3"/>
    <w:rsid w:val="00281F34"/>
    <w:rsid w:val="002835F3"/>
    <w:rsid w:val="00285E18"/>
    <w:rsid w:val="002862F7"/>
    <w:rsid w:val="002867B7"/>
    <w:rsid w:val="00286B91"/>
    <w:rsid w:val="00286F71"/>
    <w:rsid w:val="00287AFA"/>
    <w:rsid w:val="00287B78"/>
    <w:rsid w:val="002903C3"/>
    <w:rsid w:val="00290B09"/>
    <w:rsid w:val="00290C5E"/>
    <w:rsid w:val="002911C0"/>
    <w:rsid w:val="00292021"/>
    <w:rsid w:val="002921A2"/>
    <w:rsid w:val="00292EB1"/>
    <w:rsid w:val="00294781"/>
    <w:rsid w:val="00294A25"/>
    <w:rsid w:val="00294CFB"/>
    <w:rsid w:val="00295499"/>
    <w:rsid w:val="00295BBA"/>
    <w:rsid w:val="00295CE6"/>
    <w:rsid w:val="00295F4F"/>
    <w:rsid w:val="00296A82"/>
    <w:rsid w:val="00296D80"/>
    <w:rsid w:val="00297ADA"/>
    <w:rsid w:val="00297AE3"/>
    <w:rsid w:val="002A06A5"/>
    <w:rsid w:val="002A1CD3"/>
    <w:rsid w:val="002A20A0"/>
    <w:rsid w:val="002A3153"/>
    <w:rsid w:val="002A49D5"/>
    <w:rsid w:val="002A4A87"/>
    <w:rsid w:val="002A56A2"/>
    <w:rsid w:val="002A6A6E"/>
    <w:rsid w:val="002A7596"/>
    <w:rsid w:val="002A769B"/>
    <w:rsid w:val="002A7D60"/>
    <w:rsid w:val="002B063C"/>
    <w:rsid w:val="002B1744"/>
    <w:rsid w:val="002B1AE9"/>
    <w:rsid w:val="002B25C3"/>
    <w:rsid w:val="002B2AB5"/>
    <w:rsid w:val="002B3870"/>
    <w:rsid w:val="002B4696"/>
    <w:rsid w:val="002B4BDB"/>
    <w:rsid w:val="002B5785"/>
    <w:rsid w:val="002B6120"/>
    <w:rsid w:val="002B7AB2"/>
    <w:rsid w:val="002B7C63"/>
    <w:rsid w:val="002B7CA9"/>
    <w:rsid w:val="002B7EFD"/>
    <w:rsid w:val="002C074E"/>
    <w:rsid w:val="002C106D"/>
    <w:rsid w:val="002C1290"/>
    <w:rsid w:val="002C1BBF"/>
    <w:rsid w:val="002C3FF5"/>
    <w:rsid w:val="002C4F5A"/>
    <w:rsid w:val="002C61C9"/>
    <w:rsid w:val="002C6543"/>
    <w:rsid w:val="002C7A9C"/>
    <w:rsid w:val="002D00F3"/>
    <w:rsid w:val="002D07B6"/>
    <w:rsid w:val="002D2578"/>
    <w:rsid w:val="002D2DDE"/>
    <w:rsid w:val="002D4192"/>
    <w:rsid w:val="002D455B"/>
    <w:rsid w:val="002D4B1F"/>
    <w:rsid w:val="002D5B02"/>
    <w:rsid w:val="002D5CF9"/>
    <w:rsid w:val="002E0F55"/>
    <w:rsid w:val="002E105D"/>
    <w:rsid w:val="002E14D8"/>
    <w:rsid w:val="002E1D07"/>
    <w:rsid w:val="002E2C93"/>
    <w:rsid w:val="002E2FEA"/>
    <w:rsid w:val="002E3337"/>
    <w:rsid w:val="002E3EDD"/>
    <w:rsid w:val="002E430F"/>
    <w:rsid w:val="002E4424"/>
    <w:rsid w:val="002E469F"/>
    <w:rsid w:val="002E49E5"/>
    <w:rsid w:val="002E5EAF"/>
    <w:rsid w:val="002E7417"/>
    <w:rsid w:val="002F040D"/>
    <w:rsid w:val="002F0862"/>
    <w:rsid w:val="002F0F30"/>
    <w:rsid w:val="002F1143"/>
    <w:rsid w:val="002F236E"/>
    <w:rsid w:val="002F24B3"/>
    <w:rsid w:val="002F37CE"/>
    <w:rsid w:val="002F3B70"/>
    <w:rsid w:val="002F3EBE"/>
    <w:rsid w:val="002F3FA6"/>
    <w:rsid w:val="002F4023"/>
    <w:rsid w:val="002F56AB"/>
    <w:rsid w:val="002F60CA"/>
    <w:rsid w:val="002F6263"/>
    <w:rsid w:val="00301BF5"/>
    <w:rsid w:val="00302BFE"/>
    <w:rsid w:val="0030345F"/>
    <w:rsid w:val="00303CB0"/>
    <w:rsid w:val="00305277"/>
    <w:rsid w:val="00305B54"/>
    <w:rsid w:val="00306A68"/>
    <w:rsid w:val="003105CF"/>
    <w:rsid w:val="00310781"/>
    <w:rsid w:val="00310E11"/>
    <w:rsid w:val="0031241F"/>
    <w:rsid w:val="003124EB"/>
    <w:rsid w:val="00312F11"/>
    <w:rsid w:val="00314288"/>
    <w:rsid w:val="00314CCC"/>
    <w:rsid w:val="003156B5"/>
    <w:rsid w:val="003159F4"/>
    <w:rsid w:val="00315DF3"/>
    <w:rsid w:val="00316EFA"/>
    <w:rsid w:val="003171C8"/>
    <w:rsid w:val="00317747"/>
    <w:rsid w:val="00320307"/>
    <w:rsid w:val="003221F9"/>
    <w:rsid w:val="00322A18"/>
    <w:rsid w:val="00323775"/>
    <w:rsid w:val="00323B01"/>
    <w:rsid w:val="00323D23"/>
    <w:rsid w:val="00324384"/>
    <w:rsid w:val="00324AAA"/>
    <w:rsid w:val="00324C3A"/>
    <w:rsid w:val="00325013"/>
    <w:rsid w:val="00325E2D"/>
    <w:rsid w:val="00325F74"/>
    <w:rsid w:val="003262AD"/>
    <w:rsid w:val="003266B3"/>
    <w:rsid w:val="00330BB2"/>
    <w:rsid w:val="00331532"/>
    <w:rsid w:val="00331655"/>
    <w:rsid w:val="0033170E"/>
    <w:rsid w:val="00332B81"/>
    <w:rsid w:val="00332FA5"/>
    <w:rsid w:val="00334446"/>
    <w:rsid w:val="003346D5"/>
    <w:rsid w:val="003348E3"/>
    <w:rsid w:val="00335272"/>
    <w:rsid w:val="003368D8"/>
    <w:rsid w:val="00337214"/>
    <w:rsid w:val="00337CAA"/>
    <w:rsid w:val="00337DB9"/>
    <w:rsid w:val="00340097"/>
    <w:rsid w:val="00340E88"/>
    <w:rsid w:val="003411E1"/>
    <w:rsid w:val="0034174A"/>
    <w:rsid w:val="00342E40"/>
    <w:rsid w:val="00342F68"/>
    <w:rsid w:val="00343475"/>
    <w:rsid w:val="00345C82"/>
    <w:rsid w:val="00346EA6"/>
    <w:rsid w:val="00350573"/>
    <w:rsid w:val="003507D9"/>
    <w:rsid w:val="00350B1A"/>
    <w:rsid w:val="00350F3D"/>
    <w:rsid w:val="00350FB2"/>
    <w:rsid w:val="003517C8"/>
    <w:rsid w:val="00352822"/>
    <w:rsid w:val="00352CE7"/>
    <w:rsid w:val="00353C4C"/>
    <w:rsid w:val="00353D92"/>
    <w:rsid w:val="00353DB1"/>
    <w:rsid w:val="00354158"/>
    <w:rsid w:val="00354527"/>
    <w:rsid w:val="0035480D"/>
    <w:rsid w:val="00355482"/>
    <w:rsid w:val="0035719B"/>
    <w:rsid w:val="003571AC"/>
    <w:rsid w:val="00357884"/>
    <w:rsid w:val="00361D05"/>
    <w:rsid w:val="0036255F"/>
    <w:rsid w:val="00363709"/>
    <w:rsid w:val="003638A1"/>
    <w:rsid w:val="00363DE4"/>
    <w:rsid w:val="00363FA4"/>
    <w:rsid w:val="00365099"/>
    <w:rsid w:val="00365B0A"/>
    <w:rsid w:val="00365BCD"/>
    <w:rsid w:val="003669C0"/>
    <w:rsid w:val="003701B2"/>
    <w:rsid w:val="00371903"/>
    <w:rsid w:val="00371906"/>
    <w:rsid w:val="00372F74"/>
    <w:rsid w:val="00373461"/>
    <w:rsid w:val="00373825"/>
    <w:rsid w:val="0037437C"/>
    <w:rsid w:val="00375222"/>
    <w:rsid w:val="003753BD"/>
    <w:rsid w:val="0037542F"/>
    <w:rsid w:val="00376258"/>
    <w:rsid w:val="00376442"/>
    <w:rsid w:val="00376B96"/>
    <w:rsid w:val="0037743A"/>
    <w:rsid w:val="00377697"/>
    <w:rsid w:val="00377792"/>
    <w:rsid w:val="003803E5"/>
    <w:rsid w:val="00380B67"/>
    <w:rsid w:val="00380EDA"/>
    <w:rsid w:val="00382382"/>
    <w:rsid w:val="003823BA"/>
    <w:rsid w:val="00382C4A"/>
    <w:rsid w:val="00382C75"/>
    <w:rsid w:val="00382F44"/>
    <w:rsid w:val="003834FD"/>
    <w:rsid w:val="00384920"/>
    <w:rsid w:val="00384AD0"/>
    <w:rsid w:val="00385CD9"/>
    <w:rsid w:val="003861BC"/>
    <w:rsid w:val="00386752"/>
    <w:rsid w:val="0038743C"/>
    <w:rsid w:val="00387FB8"/>
    <w:rsid w:val="003900CD"/>
    <w:rsid w:val="003901FC"/>
    <w:rsid w:val="00390676"/>
    <w:rsid w:val="003907A8"/>
    <w:rsid w:val="00390D73"/>
    <w:rsid w:val="00391F45"/>
    <w:rsid w:val="003939FF"/>
    <w:rsid w:val="00393F83"/>
    <w:rsid w:val="00394890"/>
    <w:rsid w:val="003957BB"/>
    <w:rsid w:val="00395942"/>
    <w:rsid w:val="0039640A"/>
    <w:rsid w:val="00396A69"/>
    <w:rsid w:val="003A0948"/>
    <w:rsid w:val="003A187A"/>
    <w:rsid w:val="003A1CAB"/>
    <w:rsid w:val="003A1D93"/>
    <w:rsid w:val="003A205A"/>
    <w:rsid w:val="003A3078"/>
    <w:rsid w:val="003A430E"/>
    <w:rsid w:val="003A45D1"/>
    <w:rsid w:val="003A5F43"/>
    <w:rsid w:val="003A6A63"/>
    <w:rsid w:val="003A73FF"/>
    <w:rsid w:val="003B0258"/>
    <w:rsid w:val="003B076C"/>
    <w:rsid w:val="003B1F5A"/>
    <w:rsid w:val="003B27C0"/>
    <w:rsid w:val="003B3029"/>
    <w:rsid w:val="003B424E"/>
    <w:rsid w:val="003B53B7"/>
    <w:rsid w:val="003B58F4"/>
    <w:rsid w:val="003B5C9C"/>
    <w:rsid w:val="003B6E28"/>
    <w:rsid w:val="003B7092"/>
    <w:rsid w:val="003B7A85"/>
    <w:rsid w:val="003B7FA9"/>
    <w:rsid w:val="003C210D"/>
    <w:rsid w:val="003C27BC"/>
    <w:rsid w:val="003C70D4"/>
    <w:rsid w:val="003D1D4D"/>
    <w:rsid w:val="003D1E27"/>
    <w:rsid w:val="003D239F"/>
    <w:rsid w:val="003D448F"/>
    <w:rsid w:val="003D4A44"/>
    <w:rsid w:val="003D4D49"/>
    <w:rsid w:val="003D5E58"/>
    <w:rsid w:val="003D6E92"/>
    <w:rsid w:val="003D6E99"/>
    <w:rsid w:val="003D7172"/>
    <w:rsid w:val="003D7234"/>
    <w:rsid w:val="003D773B"/>
    <w:rsid w:val="003E05C0"/>
    <w:rsid w:val="003E0634"/>
    <w:rsid w:val="003E0713"/>
    <w:rsid w:val="003E0A78"/>
    <w:rsid w:val="003E0B56"/>
    <w:rsid w:val="003E0E6E"/>
    <w:rsid w:val="003E176F"/>
    <w:rsid w:val="003E1906"/>
    <w:rsid w:val="003E3991"/>
    <w:rsid w:val="003E51AD"/>
    <w:rsid w:val="003E633E"/>
    <w:rsid w:val="003F0569"/>
    <w:rsid w:val="003F082D"/>
    <w:rsid w:val="003F0914"/>
    <w:rsid w:val="003F1277"/>
    <w:rsid w:val="003F1587"/>
    <w:rsid w:val="003F1B88"/>
    <w:rsid w:val="003F20C8"/>
    <w:rsid w:val="003F24F2"/>
    <w:rsid w:val="003F28B8"/>
    <w:rsid w:val="003F349C"/>
    <w:rsid w:val="003F3FF3"/>
    <w:rsid w:val="003F58C7"/>
    <w:rsid w:val="003F6113"/>
    <w:rsid w:val="003F69FA"/>
    <w:rsid w:val="003F7664"/>
    <w:rsid w:val="00400FFB"/>
    <w:rsid w:val="00401FAA"/>
    <w:rsid w:val="00402971"/>
    <w:rsid w:val="00403BB2"/>
    <w:rsid w:val="00404742"/>
    <w:rsid w:val="00404852"/>
    <w:rsid w:val="00404A09"/>
    <w:rsid w:val="00404DAF"/>
    <w:rsid w:val="00404EAB"/>
    <w:rsid w:val="00405EB7"/>
    <w:rsid w:val="004064EB"/>
    <w:rsid w:val="00406A32"/>
    <w:rsid w:val="00406FCE"/>
    <w:rsid w:val="004071F7"/>
    <w:rsid w:val="0040744F"/>
    <w:rsid w:val="00407719"/>
    <w:rsid w:val="0040772B"/>
    <w:rsid w:val="00413051"/>
    <w:rsid w:val="00414030"/>
    <w:rsid w:val="0041404F"/>
    <w:rsid w:val="00414EA8"/>
    <w:rsid w:val="00416C80"/>
    <w:rsid w:val="00416E2F"/>
    <w:rsid w:val="004172F2"/>
    <w:rsid w:val="0041749B"/>
    <w:rsid w:val="004174EB"/>
    <w:rsid w:val="0041774A"/>
    <w:rsid w:val="004205CC"/>
    <w:rsid w:val="00420FE3"/>
    <w:rsid w:val="00421AF1"/>
    <w:rsid w:val="004225D2"/>
    <w:rsid w:val="00422C46"/>
    <w:rsid w:val="0042373A"/>
    <w:rsid w:val="00423774"/>
    <w:rsid w:val="00423A77"/>
    <w:rsid w:val="00424225"/>
    <w:rsid w:val="0042474B"/>
    <w:rsid w:val="0042482E"/>
    <w:rsid w:val="00424C58"/>
    <w:rsid w:val="004264AB"/>
    <w:rsid w:val="004265D2"/>
    <w:rsid w:val="004270E1"/>
    <w:rsid w:val="0042717F"/>
    <w:rsid w:val="004272BE"/>
    <w:rsid w:val="00427D79"/>
    <w:rsid w:val="00427EFE"/>
    <w:rsid w:val="004302D2"/>
    <w:rsid w:val="004303D1"/>
    <w:rsid w:val="00430DF3"/>
    <w:rsid w:val="0043126C"/>
    <w:rsid w:val="00431385"/>
    <w:rsid w:val="00431621"/>
    <w:rsid w:val="004327C0"/>
    <w:rsid w:val="004328F8"/>
    <w:rsid w:val="00432CA9"/>
    <w:rsid w:val="00433686"/>
    <w:rsid w:val="004349BF"/>
    <w:rsid w:val="00434E28"/>
    <w:rsid w:val="00435A3A"/>
    <w:rsid w:val="00437EB7"/>
    <w:rsid w:val="00440B98"/>
    <w:rsid w:val="00441610"/>
    <w:rsid w:val="00441C26"/>
    <w:rsid w:val="00441D7E"/>
    <w:rsid w:val="004425CD"/>
    <w:rsid w:val="00445555"/>
    <w:rsid w:val="004462D7"/>
    <w:rsid w:val="004467C3"/>
    <w:rsid w:val="00446B74"/>
    <w:rsid w:val="0045076C"/>
    <w:rsid w:val="004508C7"/>
    <w:rsid w:val="004508D7"/>
    <w:rsid w:val="00450C77"/>
    <w:rsid w:val="004513AC"/>
    <w:rsid w:val="00451C7A"/>
    <w:rsid w:val="00451F6E"/>
    <w:rsid w:val="004520E0"/>
    <w:rsid w:val="00452159"/>
    <w:rsid w:val="004534B6"/>
    <w:rsid w:val="004535C4"/>
    <w:rsid w:val="00453975"/>
    <w:rsid w:val="00453A31"/>
    <w:rsid w:val="004541ED"/>
    <w:rsid w:val="00454904"/>
    <w:rsid w:val="00454E8E"/>
    <w:rsid w:val="00457083"/>
    <w:rsid w:val="00457204"/>
    <w:rsid w:val="00457C1F"/>
    <w:rsid w:val="00457FD6"/>
    <w:rsid w:val="00460855"/>
    <w:rsid w:val="00460A35"/>
    <w:rsid w:val="00461A8F"/>
    <w:rsid w:val="00461B8C"/>
    <w:rsid w:val="00462457"/>
    <w:rsid w:val="004633B4"/>
    <w:rsid w:val="00463E72"/>
    <w:rsid w:val="004652E5"/>
    <w:rsid w:val="004653C5"/>
    <w:rsid w:val="00467709"/>
    <w:rsid w:val="00467969"/>
    <w:rsid w:val="00467E03"/>
    <w:rsid w:val="00467E53"/>
    <w:rsid w:val="00470666"/>
    <w:rsid w:val="004713B5"/>
    <w:rsid w:val="00471558"/>
    <w:rsid w:val="00472820"/>
    <w:rsid w:val="00472A1E"/>
    <w:rsid w:val="00473477"/>
    <w:rsid w:val="004734D2"/>
    <w:rsid w:val="0047377F"/>
    <w:rsid w:val="00473A5D"/>
    <w:rsid w:val="0047485C"/>
    <w:rsid w:val="00475C33"/>
    <w:rsid w:val="00475F86"/>
    <w:rsid w:val="00477920"/>
    <w:rsid w:val="00477932"/>
    <w:rsid w:val="00477987"/>
    <w:rsid w:val="004803D8"/>
    <w:rsid w:val="0048048B"/>
    <w:rsid w:val="00481A4D"/>
    <w:rsid w:val="00481B55"/>
    <w:rsid w:val="00481EA0"/>
    <w:rsid w:val="004825D1"/>
    <w:rsid w:val="00482887"/>
    <w:rsid w:val="004829AC"/>
    <w:rsid w:val="00482D6B"/>
    <w:rsid w:val="00482F10"/>
    <w:rsid w:val="00484D12"/>
    <w:rsid w:val="0048528A"/>
    <w:rsid w:val="0048547C"/>
    <w:rsid w:val="00486BBB"/>
    <w:rsid w:val="004870EC"/>
    <w:rsid w:val="0049023D"/>
    <w:rsid w:val="00490364"/>
    <w:rsid w:val="0049097C"/>
    <w:rsid w:val="00491BC8"/>
    <w:rsid w:val="00491EB2"/>
    <w:rsid w:val="0049378D"/>
    <w:rsid w:val="00493E07"/>
    <w:rsid w:val="00494CC9"/>
    <w:rsid w:val="00496A56"/>
    <w:rsid w:val="00496DAE"/>
    <w:rsid w:val="004A0AF6"/>
    <w:rsid w:val="004A172B"/>
    <w:rsid w:val="004A23D2"/>
    <w:rsid w:val="004A68D6"/>
    <w:rsid w:val="004A7119"/>
    <w:rsid w:val="004A7142"/>
    <w:rsid w:val="004A749D"/>
    <w:rsid w:val="004B0335"/>
    <w:rsid w:val="004B1123"/>
    <w:rsid w:val="004B19A5"/>
    <w:rsid w:val="004B2470"/>
    <w:rsid w:val="004B2A21"/>
    <w:rsid w:val="004B2B0A"/>
    <w:rsid w:val="004B2F86"/>
    <w:rsid w:val="004B378D"/>
    <w:rsid w:val="004B3907"/>
    <w:rsid w:val="004B3BDC"/>
    <w:rsid w:val="004B451F"/>
    <w:rsid w:val="004B533F"/>
    <w:rsid w:val="004B543A"/>
    <w:rsid w:val="004B5AC0"/>
    <w:rsid w:val="004B5B29"/>
    <w:rsid w:val="004B5CCF"/>
    <w:rsid w:val="004B77ED"/>
    <w:rsid w:val="004C26A1"/>
    <w:rsid w:val="004C45DC"/>
    <w:rsid w:val="004C5BA0"/>
    <w:rsid w:val="004C5E11"/>
    <w:rsid w:val="004C7DE2"/>
    <w:rsid w:val="004C7ED7"/>
    <w:rsid w:val="004D097F"/>
    <w:rsid w:val="004D1094"/>
    <w:rsid w:val="004D1D02"/>
    <w:rsid w:val="004D1D4B"/>
    <w:rsid w:val="004D36B4"/>
    <w:rsid w:val="004D3E69"/>
    <w:rsid w:val="004D5815"/>
    <w:rsid w:val="004D754E"/>
    <w:rsid w:val="004D7A21"/>
    <w:rsid w:val="004E06C2"/>
    <w:rsid w:val="004E0A35"/>
    <w:rsid w:val="004E0DDF"/>
    <w:rsid w:val="004E12EB"/>
    <w:rsid w:val="004E162F"/>
    <w:rsid w:val="004E18CB"/>
    <w:rsid w:val="004E2163"/>
    <w:rsid w:val="004E26AA"/>
    <w:rsid w:val="004E29D0"/>
    <w:rsid w:val="004E4A21"/>
    <w:rsid w:val="004E6C7E"/>
    <w:rsid w:val="004E7492"/>
    <w:rsid w:val="004F0B76"/>
    <w:rsid w:val="004F0D3D"/>
    <w:rsid w:val="004F0E10"/>
    <w:rsid w:val="004F0E7B"/>
    <w:rsid w:val="004F51C9"/>
    <w:rsid w:val="004F616E"/>
    <w:rsid w:val="004F6295"/>
    <w:rsid w:val="004F66A3"/>
    <w:rsid w:val="004F6A11"/>
    <w:rsid w:val="004F7B98"/>
    <w:rsid w:val="0050068F"/>
    <w:rsid w:val="005007ED"/>
    <w:rsid w:val="0050132E"/>
    <w:rsid w:val="00502838"/>
    <w:rsid w:val="005029D8"/>
    <w:rsid w:val="00502E91"/>
    <w:rsid w:val="00503499"/>
    <w:rsid w:val="0050393B"/>
    <w:rsid w:val="00503A86"/>
    <w:rsid w:val="00504824"/>
    <w:rsid w:val="0050543E"/>
    <w:rsid w:val="00505782"/>
    <w:rsid w:val="00505FD0"/>
    <w:rsid w:val="00506855"/>
    <w:rsid w:val="00506C91"/>
    <w:rsid w:val="005071C0"/>
    <w:rsid w:val="0050799D"/>
    <w:rsid w:val="00507D86"/>
    <w:rsid w:val="00512E8F"/>
    <w:rsid w:val="005138BE"/>
    <w:rsid w:val="00513D15"/>
    <w:rsid w:val="005142C1"/>
    <w:rsid w:val="005145E9"/>
    <w:rsid w:val="005153B4"/>
    <w:rsid w:val="00520788"/>
    <w:rsid w:val="00521A48"/>
    <w:rsid w:val="00521E65"/>
    <w:rsid w:val="00522DED"/>
    <w:rsid w:val="00523347"/>
    <w:rsid w:val="00523380"/>
    <w:rsid w:val="0052347C"/>
    <w:rsid w:val="005234F5"/>
    <w:rsid w:val="005239A4"/>
    <w:rsid w:val="00523D8E"/>
    <w:rsid w:val="0052510C"/>
    <w:rsid w:val="00525688"/>
    <w:rsid w:val="005266C8"/>
    <w:rsid w:val="005269B1"/>
    <w:rsid w:val="00530276"/>
    <w:rsid w:val="0053119E"/>
    <w:rsid w:val="00532636"/>
    <w:rsid w:val="005331B6"/>
    <w:rsid w:val="00533331"/>
    <w:rsid w:val="0053386B"/>
    <w:rsid w:val="00534C33"/>
    <w:rsid w:val="005368C3"/>
    <w:rsid w:val="00536D4C"/>
    <w:rsid w:val="005419B5"/>
    <w:rsid w:val="0054431C"/>
    <w:rsid w:val="0054493A"/>
    <w:rsid w:val="00544CDE"/>
    <w:rsid w:val="00545043"/>
    <w:rsid w:val="005451BF"/>
    <w:rsid w:val="005456F8"/>
    <w:rsid w:val="00545EE4"/>
    <w:rsid w:val="00550F7F"/>
    <w:rsid w:val="00551548"/>
    <w:rsid w:val="00553B21"/>
    <w:rsid w:val="00554BB9"/>
    <w:rsid w:val="00555546"/>
    <w:rsid w:val="00555D25"/>
    <w:rsid w:val="00555DBF"/>
    <w:rsid w:val="00556E33"/>
    <w:rsid w:val="00557E7C"/>
    <w:rsid w:val="005603B5"/>
    <w:rsid w:val="005603E3"/>
    <w:rsid w:val="00560BC4"/>
    <w:rsid w:val="00561CA9"/>
    <w:rsid w:val="00561CEB"/>
    <w:rsid w:val="005623CD"/>
    <w:rsid w:val="005632B8"/>
    <w:rsid w:val="005640A1"/>
    <w:rsid w:val="00564C4E"/>
    <w:rsid w:val="00564E52"/>
    <w:rsid w:val="00565A15"/>
    <w:rsid w:val="00566326"/>
    <w:rsid w:val="005669AC"/>
    <w:rsid w:val="005673E5"/>
    <w:rsid w:val="00567574"/>
    <w:rsid w:val="0056760B"/>
    <w:rsid w:val="005676DB"/>
    <w:rsid w:val="005708D7"/>
    <w:rsid w:val="00570906"/>
    <w:rsid w:val="00571A7A"/>
    <w:rsid w:val="00572CC2"/>
    <w:rsid w:val="0057386D"/>
    <w:rsid w:val="00573EA0"/>
    <w:rsid w:val="00577789"/>
    <w:rsid w:val="0058025A"/>
    <w:rsid w:val="0058037A"/>
    <w:rsid w:val="005807E1"/>
    <w:rsid w:val="00580842"/>
    <w:rsid w:val="005829CD"/>
    <w:rsid w:val="0058362E"/>
    <w:rsid w:val="00583B29"/>
    <w:rsid w:val="00584D07"/>
    <w:rsid w:val="00584E8D"/>
    <w:rsid w:val="00585E99"/>
    <w:rsid w:val="0058630C"/>
    <w:rsid w:val="0058635B"/>
    <w:rsid w:val="0058667C"/>
    <w:rsid w:val="005871F0"/>
    <w:rsid w:val="0058740C"/>
    <w:rsid w:val="005904FE"/>
    <w:rsid w:val="00590537"/>
    <w:rsid w:val="00590CB1"/>
    <w:rsid w:val="005914FE"/>
    <w:rsid w:val="0059166E"/>
    <w:rsid w:val="00591B30"/>
    <w:rsid w:val="00591EEF"/>
    <w:rsid w:val="00591FF5"/>
    <w:rsid w:val="00592734"/>
    <w:rsid w:val="00593DEB"/>
    <w:rsid w:val="00593FD5"/>
    <w:rsid w:val="00594135"/>
    <w:rsid w:val="005942A3"/>
    <w:rsid w:val="005950BF"/>
    <w:rsid w:val="00596225"/>
    <w:rsid w:val="00596448"/>
    <w:rsid w:val="00596D74"/>
    <w:rsid w:val="00597214"/>
    <w:rsid w:val="00597496"/>
    <w:rsid w:val="00597657"/>
    <w:rsid w:val="005A1426"/>
    <w:rsid w:val="005A1ABD"/>
    <w:rsid w:val="005A20A3"/>
    <w:rsid w:val="005A3123"/>
    <w:rsid w:val="005A4694"/>
    <w:rsid w:val="005A4FC7"/>
    <w:rsid w:val="005A650D"/>
    <w:rsid w:val="005A65FF"/>
    <w:rsid w:val="005A6644"/>
    <w:rsid w:val="005A7D5A"/>
    <w:rsid w:val="005B0240"/>
    <w:rsid w:val="005B049E"/>
    <w:rsid w:val="005B0F35"/>
    <w:rsid w:val="005B1685"/>
    <w:rsid w:val="005B18B9"/>
    <w:rsid w:val="005B38C6"/>
    <w:rsid w:val="005B42D2"/>
    <w:rsid w:val="005B4C29"/>
    <w:rsid w:val="005B56E0"/>
    <w:rsid w:val="005B57A5"/>
    <w:rsid w:val="005B649F"/>
    <w:rsid w:val="005B70CB"/>
    <w:rsid w:val="005B76D1"/>
    <w:rsid w:val="005B77F3"/>
    <w:rsid w:val="005B7CCA"/>
    <w:rsid w:val="005C1D77"/>
    <w:rsid w:val="005C3547"/>
    <w:rsid w:val="005C382E"/>
    <w:rsid w:val="005C3B38"/>
    <w:rsid w:val="005C5210"/>
    <w:rsid w:val="005C539E"/>
    <w:rsid w:val="005C5CBD"/>
    <w:rsid w:val="005C6113"/>
    <w:rsid w:val="005C7BDA"/>
    <w:rsid w:val="005D0457"/>
    <w:rsid w:val="005D06E4"/>
    <w:rsid w:val="005D0CCB"/>
    <w:rsid w:val="005D0E1A"/>
    <w:rsid w:val="005D10BD"/>
    <w:rsid w:val="005D269D"/>
    <w:rsid w:val="005D2D93"/>
    <w:rsid w:val="005D4034"/>
    <w:rsid w:val="005D4671"/>
    <w:rsid w:val="005D4E04"/>
    <w:rsid w:val="005D503C"/>
    <w:rsid w:val="005D6746"/>
    <w:rsid w:val="005D6AC4"/>
    <w:rsid w:val="005D6C47"/>
    <w:rsid w:val="005E111D"/>
    <w:rsid w:val="005E16F4"/>
    <w:rsid w:val="005E3169"/>
    <w:rsid w:val="005E3510"/>
    <w:rsid w:val="005E43B8"/>
    <w:rsid w:val="005E43E4"/>
    <w:rsid w:val="005E4B9E"/>
    <w:rsid w:val="005E4D39"/>
    <w:rsid w:val="005E549C"/>
    <w:rsid w:val="005E5960"/>
    <w:rsid w:val="005E62B7"/>
    <w:rsid w:val="005E6C21"/>
    <w:rsid w:val="005E6DD2"/>
    <w:rsid w:val="005E7428"/>
    <w:rsid w:val="005E7E5D"/>
    <w:rsid w:val="005F00D3"/>
    <w:rsid w:val="005F06CF"/>
    <w:rsid w:val="005F105E"/>
    <w:rsid w:val="005F122D"/>
    <w:rsid w:val="005F12EA"/>
    <w:rsid w:val="005F2065"/>
    <w:rsid w:val="005F27C7"/>
    <w:rsid w:val="005F2DAA"/>
    <w:rsid w:val="005F36B9"/>
    <w:rsid w:val="005F40B3"/>
    <w:rsid w:val="005F4301"/>
    <w:rsid w:val="005F537C"/>
    <w:rsid w:val="005F54CF"/>
    <w:rsid w:val="005F5E8E"/>
    <w:rsid w:val="005F6288"/>
    <w:rsid w:val="005F71D4"/>
    <w:rsid w:val="005F731D"/>
    <w:rsid w:val="005F7F2C"/>
    <w:rsid w:val="006038CA"/>
    <w:rsid w:val="0060474C"/>
    <w:rsid w:val="00604887"/>
    <w:rsid w:val="00605DC5"/>
    <w:rsid w:val="00606551"/>
    <w:rsid w:val="00610841"/>
    <w:rsid w:val="00611838"/>
    <w:rsid w:val="00612030"/>
    <w:rsid w:val="00612C32"/>
    <w:rsid w:val="00613903"/>
    <w:rsid w:val="00614C3E"/>
    <w:rsid w:val="00615938"/>
    <w:rsid w:val="00616621"/>
    <w:rsid w:val="00616A84"/>
    <w:rsid w:val="00616EFC"/>
    <w:rsid w:val="00617130"/>
    <w:rsid w:val="00620979"/>
    <w:rsid w:val="00620FCE"/>
    <w:rsid w:val="00621150"/>
    <w:rsid w:val="00621FD6"/>
    <w:rsid w:val="006226B8"/>
    <w:rsid w:val="0062370F"/>
    <w:rsid w:val="00623FCB"/>
    <w:rsid w:val="00625549"/>
    <w:rsid w:val="00625B2F"/>
    <w:rsid w:val="00626CCA"/>
    <w:rsid w:val="00630256"/>
    <w:rsid w:val="006309F1"/>
    <w:rsid w:val="00630EB3"/>
    <w:rsid w:val="00631923"/>
    <w:rsid w:val="00632C4A"/>
    <w:rsid w:val="00633DC5"/>
    <w:rsid w:val="00634373"/>
    <w:rsid w:val="006358BB"/>
    <w:rsid w:val="006361D1"/>
    <w:rsid w:val="00636CE5"/>
    <w:rsid w:val="00636F4A"/>
    <w:rsid w:val="006370C2"/>
    <w:rsid w:val="006370D3"/>
    <w:rsid w:val="00637501"/>
    <w:rsid w:val="0063778F"/>
    <w:rsid w:val="0064094F"/>
    <w:rsid w:val="00641069"/>
    <w:rsid w:val="00641E8B"/>
    <w:rsid w:val="00642002"/>
    <w:rsid w:val="00642540"/>
    <w:rsid w:val="0064269A"/>
    <w:rsid w:val="006441F6"/>
    <w:rsid w:val="00644408"/>
    <w:rsid w:val="00644A9F"/>
    <w:rsid w:val="00644C66"/>
    <w:rsid w:val="00644D56"/>
    <w:rsid w:val="0064581E"/>
    <w:rsid w:val="00645AD9"/>
    <w:rsid w:val="00645D21"/>
    <w:rsid w:val="00646491"/>
    <w:rsid w:val="0064662C"/>
    <w:rsid w:val="00646FD8"/>
    <w:rsid w:val="0064714A"/>
    <w:rsid w:val="00650E51"/>
    <w:rsid w:val="00651336"/>
    <w:rsid w:val="00651781"/>
    <w:rsid w:val="00653210"/>
    <w:rsid w:val="00654059"/>
    <w:rsid w:val="0065436C"/>
    <w:rsid w:val="00654D21"/>
    <w:rsid w:val="00654E10"/>
    <w:rsid w:val="00655448"/>
    <w:rsid w:val="00655B2F"/>
    <w:rsid w:val="00656882"/>
    <w:rsid w:val="00657388"/>
    <w:rsid w:val="00657E26"/>
    <w:rsid w:val="00660630"/>
    <w:rsid w:val="00660AE9"/>
    <w:rsid w:val="00661002"/>
    <w:rsid w:val="006610B3"/>
    <w:rsid w:val="00661173"/>
    <w:rsid w:val="00661E32"/>
    <w:rsid w:val="00662647"/>
    <w:rsid w:val="006639C6"/>
    <w:rsid w:val="00663F45"/>
    <w:rsid w:val="00664926"/>
    <w:rsid w:val="006649A3"/>
    <w:rsid w:val="00664A3A"/>
    <w:rsid w:val="00665CEF"/>
    <w:rsid w:val="0066633C"/>
    <w:rsid w:val="00667EA8"/>
    <w:rsid w:val="006703FC"/>
    <w:rsid w:val="00670514"/>
    <w:rsid w:val="00671329"/>
    <w:rsid w:val="00671D92"/>
    <w:rsid w:val="00671E39"/>
    <w:rsid w:val="0067237B"/>
    <w:rsid w:val="006728FB"/>
    <w:rsid w:val="00673099"/>
    <w:rsid w:val="00673528"/>
    <w:rsid w:val="006759E6"/>
    <w:rsid w:val="00677995"/>
    <w:rsid w:val="00680134"/>
    <w:rsid w:val="006807A5"/>
    <w:rsid w:val="00681B55"/>
    <w:rsid w:val="00681EF6"/>
    <w:rsid w:val="00683BE3"/>
    <w:rsid w:val="00683D33"/>
    <w:rsid w:val="00683ED3"/>
    <w:rsid w:val="00684D67"/>
    <w:rsid w:val="006851AF"/>
    <w:rsid w:val="00685C23"/>
    <w:rsid w:val="00685DE2"/>
    <w:rsid w:val="00685EC1"/>
    <w:rsid w:val="00685F33"/>
    <w:rsid w:val="0068757D"/>
    <w:rsid w:val="006909C3"/>
    <w:rsid w:val="00690CB5"/>
    <w:rsid w:val="006911BA"/>
    <w:rsid w:val="006917EF"/>
    <w:rsid w:val="00692558"/>
    <w:rsid w:val="00692AA2"/>
    <w:rsid w:val="0069303B"/>
    <w:rsid w:val="006947BF"/>
    <w:rsid w:val="0069490F"/>
    <w:rsid w:val="00696313"/>
    <w:rsid w:val="00696C85"/>
    <w:rsid w:val="00697464"/>
    <w:rsid w:val="00697538"/>
    <w:rsid w:val="00697E4D"/>
    <w:rsid w:val="006A0277"/>
    <w:rsid w:val="006A0F45"/>
    <w:rsid w:val="006A0FFF"/>
    <w:rsid w:val="006A28DE"/>
    <w:rsid w:val="006A299F"/>
    <w:rsid w:val="006A3050"/>
    <w:rsid w:val="006A34DA"/>
    <w:rsid w:val="006A4C8E"/>
    <w:rsid w:val="006A5878"/>
    <w:rsid w:val="006A5C95"/>
    <w:rsid w:val="006A703E"/>
    <w:rsid w:val="006A7E91"/>
    <w:rsid w:val="006B0E3D"/>
    <w:rsid w:val="006B1E8B"/>
    <w:rsid w:val="006B2237"/>
    <w:rsid w:val="006B2258"/>
    <w:rsid w:val="006B26EC"/>
    <w:rsid w:val="006B3DE5"/>
    <w:rsid w:val="006B4BFD"/>
    <w:rsid w:val="006B4E6D"/>
    <w:rsid w:val="006B540C"/>
    <w:rsid w:val="006B554F"/>
    <w:rsid w:val="006B5808"/>
    <w:rsid w:val="006B6042"/>
    <w:rsid w:val="006B6517"/>
    <w:rsid w:val="006B70D3"/>
    <w:rsid w:val="006B7B62"/>
    <w:rsid w:val="006B7BD0"/>
    <w:rsid w:val="006C10B4"/>
    <w:rsid w:val="006C15EE"/>
    <w:rsid w:val="006C169B"/>
    <w:rsid w:val="006C1E02"/>
    <w:rsid w:val="006C4FAF"/>
    <w:rsid w:val="006C5694"/>
    <w:rsid w:val="006C5EDA"/>
    <w:rsid w:val="006C6DD9"/>
    <w:rsid w:val="006C7B93"/>
    <w:rsid w:val="006C7F1C"/>
    <w:rsid w:val="006D0DC4"/>
    <w:rsid w:val="006D0E27"/>
    <w:rsid w:val="006D127E"/>
    <w:rsid w:val="006D18DA"/>
    <w:rsid w:val="006D2F7E"/>
    <w:rsid w:val="006D384F"/>
    <w:rsid w:val="006D45EA"/>
    <w:rsid w:val="006D4EC9"/>
    <w:rsid w:val="006D4F19"/>
    <w:rsid w:val="006D660C"/>
    <w:rsid w:val="006D6BB4"/>
    <w:rsid w:val="006D7DD3"/>
    <w:rsid w:val="006E06F4"/>
    <w:rsid w:val="006E14A3"/>
    <w:rsid w:val="006E2466"/>
    <w:rsid w:val="006E25AE"/>
    <w:rsid w:val="006E2A68"/>
    <w:rsid w:val="006E3401"/>
    <w:rsid w:val="006E3771"/>
    <w:rsid w:val="006E506C"/>
    <w:rsid w:val="006E5DC2"/>
    <w:rsid w:val="006E5FF5"/>
    <w:rsid w:val="006E6023"/>
    <w:rsid w:val="006E60F2"/>
    <w:rsid w:val="006F0A67"/>
    <w:rsid w:val="006F2C08"/>
    <w:rsid w:val="006F2E57"/>
    <w:rsid w:val="006F3B87"/>
    <w:rsid w:val="006F4D46"/>
    <w:rsid w:val="006F5ECC"/>
    <w:rsid w:val="006F60B5"/>
    <w:rsid w:val="006F6B8D"/>
    <w:rsid w:val="0070233A"/>
    <w:rsid w:val="007032BE"/>
    <w:rsid w:val="00703400"/>
    <w:rsid w:val="00703FE3"/>
    <w:rsid w:val="007046B0"/>
    <w:rsid w:val="0070479D"/>
    <w:rsid w:val="00704B42"/>
    <w:rsid w:val="00704CF9"/>
    <w:rsid w:val="007064FF"/>
    <w:rsid w:val="007065AD"/>
    <w:rsid w:val="007069F9"/>
    <w:rsid w:val="00707519"/>
    <w:rsid w:val="00707B4A"/>
    <w:rsid w:val="007101A7"/>
    <w:rsid w:val="0071046B"/>
    <w:rsid w:val="007115C5"/>
    <w:rsid w:val="00712804"/>
    <w:rsid w:val="00712D62"/>
    <w:rsid w:val="00713E97"/>
    <w:rsid w:val="007147F1"/>
    <w:rsid w:val="0071618A"/>
    <w:rsid w:val="007171F1"/>
    <w:rsid w:val="007173AB"/>
    <w:rsid w:val="0071753C"/>
    <w:rsid w:val="00721611"/>
    <w:rsid w:val="00722273"/>
    <w:rsid w:val="00722732"/>
    <w:rsid w:val="007232F7"/>
    <w:rsid w:val="00726077"/>
    <w:rsid w:val="00727B66"/>
    <w:rsid w:val="00730D96"/>
    <w:rsid w:val="007318FB"/>
    <w:rsid w:val="00731D90"/>
    <w:rsid w:val="00731F6D"/>
    <w:rsid w:val="00732C28"/>
    <w:rsid w:val="00733BA3"/>
    <w:rsid w:val="007340A3"/>
    <w:rsid w:val="0073523B"/>
    <w:rsid w:val="00737EBE"/>
    <w:rsid w:val="007406FF"/>
    <w:rsid w:val="007407DF"/>
    <w:rsid w:val="0074181E"/>
    <w:rsid w:val="00741FB3"/>
    <w:rsid w:val="00742428"/>
    <w:rsid w:val="00747041"/>
    <w:rsid w:val="00747D64"/>
    <w:rsid w:val="00750365"/>
    <w:rsid w:val="00750662"/>
    <w:rsid w:val="00750AD8"/>
    <w:rsid w:val="007554F4"/>
    <w:rsid w:val="00756F37"/>
    <w:rsid w:val="007604F9"/>
    <w:rsid w:val="00760843"/>
    <w:rsid w:val="00760DA1"/>
    <w:rsid w:val="00760EB6"/>
    <w:rsid w:val="007621E7"/>
    <w:rsid w:val="00762332"/>
    <w:rsid w:val="00763152"/>
    <w:rsid w:val="00764361"/>
    <w:rsid w:val="00764F47"/>
    <w:rsid w:val="0076621C"/>
    <w:rsid w:val="00767415"/>
    <w:rsid w:val="0076788A"/>
    <w:rsid w:val="007679D4"/>
    <w:rsid w:val="00767AB8"/>
    <w:rsid w:val="007703A9"/>
    <w:rsid w:val="0077072A"/>
    <w:rsid w:val="00770818"/>
    <w:rsid w:val="00770C98"/>
    <w:rsid w:val="00770CE1"/>
    <w:rsid w:val="00771019"/>
    <w:rsid w:val="00771FAD"/>
    <w:rsid w:val="00772123"/>
    <w:rsid w:val="007723E1"/>
    <w:rsid w:val="00772BE7"/>
    <w:rsid w:val="00773AB9"/>
    <w:rsid w:val="00773FDF"/>
    <w:rsid w:val="0077424F"/>
    <w:rsid w:val="007744E6"/>
    <w:rsid w:val="00774B0F"/>
    <w:rsid w:val="00774E7A"/>
    <w:rsid w:val="007752C8"/>
    <w:rsid w:val="00775A49"/>
    <w:rsid w:val="00777CE3"/>
    <w:rsid w:val="007801E4"/>
    <w:rsid w:val="007805F9"/>
    <w:rsid w:val="00781678"/>
    <w:rsid w:val="007831CC"/>
    <w:rsid w:val="00783B34"/>
    <w:rsid w:val="00783FB2"/>
    <w:rsid w:val="0078419D"/>
    <w:rsid w:val="0078428E"/>
    <w:rsid w:val="00784B90"/>
    <w:rsid w:val="00785645"/>
    <w:rsid w:val="007870C7"/>
    <w:rsid w:val="007871FC"/>
    <w:rsid w:val="007874FB"/>
    <w:rsid w:val="00791228"/>
    <w:rsid w:val="00791F6E"/>
    <w:rsid w:val="0079258D"/>
    <w:rsid w:val="00792E56"/>
    <w:rsid w:val="007931A9"/>
    <w:rsid w:val="007932CB"/>
    <w:rsid w:val="00793507"/>
    <w:rsid w:val="0079362B"/>
    <w:rsid w:val="00794084"/>
    <w:rsid w:val="007942BC"/>
    <w:rsid w:val="007944F9"/>
    <w:rsid w:val="00794C89"/>
    <w:rsid w:val="007963A0"/>
    <w:rsid w:val="00796583"/>
    <w:rsid w:val="00796BA5"/>
    <w:rsid w:val="00797900"/>
    <w:rsid w:val="00797C3C"/>
    <w:rsid w:val="00797E06"/>
    <w:rsid w:val="007A2114"/>
    <w:rsid w:val="007A2D82"/>
    <w:rsid w:val="007A2F1D"/>
    <w:rsid w:val="007A3D6B"/>
    <w:rsid w:val="007A40FF"/>
    <w:rsid w:val="007A6D50"/>
    <w:rsid w:val="007A7207"/>
    <w:rsid w:val="007A75F1"/>
    <w:rsid w:val="007A768B"/>
    <w:rsid w:val="007A7BC1"/>
    <w:rsid w:val="007B0C15"/>
    <w:rsid w:val="007B0DE2"/>
    <w:rsid w:val="007B11FC"/>
    <w:rsid w:val="007B1A2D"/>
    <w:rsid w:val="007B2F13"/>
    <w:rsid w:val="007B3303"/>
    <w:rsid w:val="007B35CD"/>
    <w:rsid w:val="007B450F"/>
    <w:rsid w:val="007B4D66"/>
    <w:rsid w:val="007B5591"/>
    <w:rsid w:val="007B57F1"/>
    <w:rsid w:val="007B5BE6"/>
    <w:rsid w:val="007B5C48"/>
    <w:rsid w:val="007B5F90"/>
    <w:rsid w:val="007B686A"/>
    <w:rsid w:val="007C0606"/>
    <w:rsid w:val="007C0F2A"/>
    <w:rsid w:val="007C12AA"/>
    <w:rsid w:val="007C1AF6"/>
    <w:rsid w:val="007C3932"/>
    <w:rsid w:val="007C3B70"/>
    <w:rsid w:val="007C3DDD"/>
    <w:rsid w:val="007C40BA"/>
    <w:rsid w:val="007C49E6"/>
    <w:rsid w:val="007C4A98"/>
    <w:rsid w:val="007C6AFF"/>
    <w:rsid w:val="007D01A5"/>
    <w:rsid w:val="007D09B9"/>
    <w:rsid w:val="007D182D"/>
    <w:rsid w:val="007D1A88"/>
    <w:rsid w:val="007D1C33"/>
    <w:rsid w:val="007D3735"/>
    <w:rsid w:val="007D37A9"/>
    <w:rsid w:val="007D54E0"/>
    <w:rsid w:val="007D559E"/>
    <w:rsid w:val="007D5898"/>
    <w:rsid w:val="007D6DFD"/>
    <w:rsid w:val="007D70B5"/>
    <w:rsid w:val="007E0408"/>
    <w:rsid w:val="007E07B7"/>
    <w:rsid w:val="007E08CF"/>
    <w:rsid w:val="007E19EA"/>
    <w:rsid w:val="007E217B"/>
    <w:rsid w:val="007E2B0D"/>
    <w:rsid w:val="007E3301"/>
    <w:rsid w:val="007E3A72"/>
    <w:rsid w:val="007E429A"/>
    <w:rsid w:val="007E54F6"/>
    <w:rsid w:val="007E5784"/>
    <w:rsid w:val="007E57E1"/>
    <w:rsid w:val="007E5C3D"/>
    <w:rsid w:val="007E5DC7"/>
    <w:rsid w:val="007E66F6"/>
    <w:rsid w:val="007E684D"/>
    <w:rsid w:val="007E75E1"/>
    <w:rsid w:val="007E7C75"/>
    <w:rsid w:val="007F0AA1"/>
    <w:rsid w:val="007F194F"/>
    <w:rsid w:val="007F1C41"/>
    <w:rsid w:val="007F283D"/>
    <w:rsid w:val="007F3014"/>
    <w:rsid w:val="007F435F"/>
    <w:rsid w:val="007F4B4A"/>
    <w:rsid w:val="007F4BA6"/>
    <w:rsid w:val="007F4F73"/>
    <w:rsid w:val="007F62F4"/>
    <w:rsid w:val="007F78CB"/>
    <w:rsid w:val="007F7DDA"/>
    <w:rsid w:val="00800212"/>
    <w:rsid w:val="008005ED"/>
    <w:rsid w:val="00803F5C"/>
    <w:rsid w:val="0080512C"/>
    <w:rsid w:val="0080582A"/>
    <w:rsid w:val="00806CD8"/>
    <w:rsid w:val="00806CD9"/>
    <w:rsid w:val="008103AA"/>
    <w:rsid w:val="00810B0B"/>
    <w:rsid w:val="00810BB7"/>
    <w:rsid w:val="008117B9"/>
    <w:rsid w:val="0081286E"/>
    <w:rsid w:val="00813094"/>
    <w:rsid w:val="00813CA9"/>
    <w:rsid w:val="00813E7B"/>
    <w:rsid w:val="008147DF"/>
    <w:rsid w:val="0081760D"/>
    <w:rsid w:val="0082112C"/>
    <w:rsid w:val="008217C9"/>
    <w:rsid w:val="00821849"/>
    <w:rsid w:val="00821BB3"/>
    <w:rsid w:val="00822430"/>
    <w:rsid w:val="008227CF"/>
    <w:rsid w:val="00822C84"/>
    <w:rsid w:val="00822EA5"/>
    <w:rsid w:val="0082395C"/>
    <w:rsid w:val="00823ABD"/>
    <w:rsid w:val="00824A12"/>
    <w:rsid w:val="008268FA"/>
    <w:rsid w:val="00826B58"/>
    <w:rsid w:val="00827681"/>
    <w:rsid w:val="00830689"/>
    <w:rsid w:val="00830A40"/>
    <w:rsid w:val="00830AB3"/>
    <w:rsid w:val="00833587"/>
    <w:rsid w:val="00833E0D"/>
    <w:rsid w:val="00834417"/>
    <w:rsid w:val="00834F0C"/>
    <w:rsid w:val="00835D0E"/>
    <w:rsid w:val="008373B3"/>
    <w:rsid w:val="00837E98"/>
    <w:rsid w:val="0084085C"/>
    <w:rsid w:val="00840F89"/>
    <w:rsid w:val="00841EFE"/>
    <w:rsid w:val="00841F6C"/>
    <w:rsid w:val="00843760"/>
    <w:rsid w:val="0084420E"/>
    <w:rsid w:val="00844B6B"/>
    <w:rsid w:val="008453B8"/>
    <w:rsid w:val="00846238"/>
    <w:rsid w:val="008464D3"/>
    <w:rsid w:val="00847F9F"/>
    <w:rsid w:val="00850250"/>
    <w:rsid w:val="00851825"/>
    <w:rsid w:val="00853990"/>
    <w:rsid w:val="00854035"/>
    <w:rsid w:val="008552E9"/>
    <w:rsid w:val="0085578A"/>
    <w:rsid w:val="00855D0F"/>
    <w:rsid w:val="00857437"/>
    <w:rsid w:val="0085771C"/>
    <w:rsid w:val="00857FE0"/>
    <w:rsid w:val="00861B51"/>
    <w:rsid w:val="00861E17"/>
    <w:rsid w:val="00862EA9"/>
    <w:rsid w:val="008634C3"/>
    <w:rsid w:val="00863589"/>
    <w:rsid w:val="00863DC0"/>
    <w:rsid w:val="00863F35"/>
    <w:rsid w:val="00865F52"/>
    <w:rsid w:val="00866099"/>
    <w:rsid w:val="00866734"/>
    <w:rsid w:val="008703ED"/>
    <w:rsid w:val="00870411"/>
    <w:rsid w:val="00871EF9"/>
    <w:rsid w:val="00872ED4"/>
    <w:rsid w:val="00873A1F"/>
    <w:rsid w:val="00873F2F"/>
    <w:rsid w:val="008741EA"/>
    <w:rsid w:val="00874552"/>
    <w:rsid w:val="0087493F"/>
    <w:rsid w:val="008750E9"/>
    <w:rsid w:val="008760CE"/>
    <w:rsid w:val="008761CE"/>
    <w:rsid w:val="008803BF"/>
    <w:rsid w:val="008806E2"/>
    <w:rsid w:val="00881196"/>
    <w:rsid w:val="00881666"/>
    <w:rsid w:val="0088271A"/>
    <w:rsid w:val="00882D7A"/>
    <w:rsid w:val="00882E93"/>
    <w:rsid w:val="008843F4"/>
    <w:rsid w:val="00884C41"/>
    <w:rsid w:val="00885152"/>
    <w:rsid w:val="00885573"/>
    <w:rsid w:val="008860F2"/>
    <w:rsid w:val="0088642D"/>
    <w:rsid w:val="008870A3"/>
    <w:rsid w:val="00890696"/>
    <w:rsid w:val="008909B7"/>
    <w:rsid w:val="008909D4"/>
    <w:rsid w:val="008912C5"/>
    <w:rsid w:val="00891F5A"/>
    <w:rsid w:val="008921FA"/>
    <w:rsid w:val="00893A54"/>
    <w:rsid w:val="00893CD1"/>
    <w:rsid w:val="00896732"/>
    <w:rsid w:val="0089698D"/>
    <w:rsid w:val="008A0101"/>
    <w:rsid w:val="008A0A3E"/>
    <w:rsid w:val="008A0F0E"/>
    <w:rsid w:val="008A223E"/>
    <w:rsid w:val="008A2A25"/>
    <w:rsid w:val="008A2F6D"/>
    <w:rsid w:val="008A30FE"/>
    <w:rsid w:val="008A3D84"/>
    <w:rsid w:val="008A4A2F"/>
    <w:rsid w:val="008A4A42"/>
    <w:rsid w:val="008A4B7E"/>
    <w:rsid w:val="008A4E91"/>
    <w:rsid w:val="008A4F14"/>
    <w:rsid w:val="008A59DF"/>
    <w:rsid w:val="008B0ADD"/>
    <w:rsid w:val="008B20A4"/>
    <w:rsid w:val="008B20B2"/>
    <w:rsid w:val="008B2AAA"/>
    <w:rsid w:val="008B4AD8"/>
    <w:rsid w:val="008B5401"/>
    <w:rsid w:val="008B5691"/>
    <w:rsid w:val="008B5D8F"/>
    <w:rsid w:val="008B6683"/>
    <w:rsid w:val="008B76A2"/>
    <w:rsid w:val="008B7E74"/>
    <w:rsid w:val="008B7FC5"/>
    <w:rsid w:val="008C0397"/>
    <w:rsid w:val="008C0545"/>
    <w:rsid w:val="008C0757"/>
    <w:rsid w:val="008C0822"/>
    <w:rsid w:val="008C11CB"/>
    <w:rsid w:val="008C37C8"/>
    <w:rsid w:val="008C47E7"/>
    <w:rsid w:val="008C4A85"/>
    <w:rsid w:val="008C5271"/>
    <w:rsid w:val="008C5F82"/>
    <w:rsid w:val="008C61F5"/>
    <w:rsid w:val="008C6562"/>
    <w:rsid w:val="008C71CD"/>
    <w:rsid w:val="008C75D2"/>
    <w:rsid w:val="008C7B30"/>
    <w:rsid w:val="008D08C0"/>
    <w:rsid w:val="008D18CD"/>
    <w:rsid w:val="008D1917"/>
    <w:rsid w:val="008D2989"/>
    <w:rsid w:val="008D2FCC"/>
    <w:rsid w:val="008D42FA"/>
    <w:rsid w:val="008D6071"/>
    <w:rsid w:val="008D711A"/>
    <w:rsid w:val="008D7FCB"/>
    <w:rsid w:val="008E00AD"/>
    <w:rsid w:val="008E0872"/>
    <w:rsid w:val="008E1416"/>
    <w:rsid w:val="008E1D1D"/>
    <w:rsid w:val="008E266A"/>
    <w:rsid w:val="008E2FE7"/>
    <w:rsid w:val="008E3B47"/>
    <w:rsid w:val="008E5174"/>
    <w:rsid w:val="008E58F3"/>
    <w:rsid w:val="008E6FEF"/>
    <w:rsid w:val="008E795D"/>
    <w:rsid w:val="008F0777"/>
    <w:rsid w:val="008F1E51"/>
    <w:rsid w:val="008F2839"/>
    <w:rsid w:val="008F29BA"/>
    <w:rsid w:val="008F2C40"/>
    <w:rsid w:val="008F5D7A"/>
    <w:rsid w:val="008F60B1"/>
    <w:rsid w:val="008F619E"/>
    <w:rsid w:val="008F67C3"/>
    <w:rsid w:val="008F6D07"/>
    <w:rsid w:val="008F6DB3"/>
    <w:rsid w:val="008F782F"/>
    <w:rsid w:val="00900938"/>
    <w:rsid w:val="00900C45"/>
    <w:rsid w:val="00901862"/>
    <w:rsid w:val="00901DCB"/>
    <w:rsid w:val="00901FD6"/>
    <w:rsid w:val="0090217E"/>
    <w:rsid w:val="009029C5"/>
    <w:rsid w:val="00902E01"/>
    <w:rsid w:val="00904801"/>
    <w:rsid w:val="00905340"/>
    <w:rsid w:val="00906382"/>
    <w:rsid w:val="00906C86"/>
    <w:rsid w:val="00907020"/>
    <w:rsid w:val="009072C9"/>
    <w:rsid w:val="00907D87"/>
    <w:rsid w:val="00907FAC"/>
    <w:rsid w:val="00910190"/>
    <w:rsid w:val="009106F6"/>
    <w:rsid w:val="00910AB4"/>
    <w:rsid w:val="00912F57"/>
    <w:rsid w:val="00913E9A"/>
    <w:rsid w:val="00913EE5"/>
    <w:rsid w:val="00914FF0"/>
    <w:rsid w:val="00915349"/>
    <w:rsid w:val="009155BA"/>
    <w:rsid w:val="00915D85"/>
    <w:rsid w:val="00916620"/>
    <w:rsid w:val="00916775"/>
    <w:rsid w:val="00916A16"/>
    <w:rsid w:val="00916CE8"/>
    <w:rsid w:val="009202DD"/>
    <w:rsid w:val="00920389"/>
    <w:rsid w:val="00920C0C"/>
    <w:rsid w:val="009213B5"/>
    <w:rsid w:val="00921B5D"/>
    <w:rsid w:val="00921CF8"/>
    <w:rsid w:val="0092302B"/>
    <w:rsid w:val="00923698"/>
    <w:rsid w:val="009244DB"/>
    <w:rsid w:val="00924D1C"/>
    <w:rsid w:val="00924E98"/>
    <w:rsid w:val="00925CD8"/>
    <w:rsid w:val="00925E2D"/>
    <w:rsid w:val="009264DC"/>
    <w:rsid w:val="00926CBE"/>
    <w:rsid w:val="00927624"/>
    <w:rsid w:val="00927EC1"/>
    <w:rsid w:val="009307BF"/>
    <w:rsid w:val="009307F0"/>
    <w:rsid w:val="00932671"/>
    <w:rsid w:val="009334B3"/>
    <w:rsid w:val="009334ED"/>
    <w:rsid w:val="009342C7"/>
    <w:rsid w:val="009347B5"/>
    <w:rsid w:val="00934B6C"/>
    <w:rsid w:val="00935713"/>
    <w:rsid w:val="00935991"/>
    <w:rsid w:val="0093686E"/>
    <w:rsid w:val="00941792"/>
    <w:rsid w:val="009421E1"/>
    <w:rsid w:val="00942E17"/>
    <w:rsid w:val="009440A1"/>
    <w:rsid w:val="00944C11"/>
    <w:rsid w:val="00946612"/>
    <w:rsid w:val="00946B2B"/>
    <w:rsid w:val="00946DF2"/>
    <w:rsid w:val="00947D9F"/>
    <w:rsid w:val="009501F0"/>
    <w:rsid w:val="00950C05"/>
    <w:rsid w:val="00951515"/>
    <w:rsid w:val="00951A15"/>
    <w:rsid w:val="00952A4F"/>
    <w:rsid w:val="0095481F"/>
    <w:rsid w:val="00954E01"/>
    <w:rsid w:val="00955481"/>
    <w:rsid w:val="00955751"/>
    <w:rsid w:val="00956013"/>
    <w:rsid w:val="00956146"/>
    <w:rsid w:val="00957491"/>
    <w:rsid w:val="0095768D"/>
    <w:rsid w:val="0096012A"/>
    <w:rsid w:val="00960C5D"/>
    <w:rsid w:val="009611AF"/>
    <w:rsid w:val="00961DBF"/>
    <w:rsid w:val="009622BE"/>
    <w:rsid w:val="0096282F"/>
    <w:rsid w:val="00962FA8"/>
    <w:rsid w:val="00963EDF"/>
    <w:rsid w:val="0096498C"/>
    <w:rsid w:val="00965467"/>
    <w:rsid w:val="00970121"/>
    <w:rsid w:val="00970E2D"/>
    <w:rsid w:val="009712D0"/>
    <w:rsid w:val="009716C2"/>
    <w:rsid w:val="009720B5"/>
    <w:rsid w:val="009727FB"/>
    <w:rsid w:val="00973E03"/>
    <w:rsid w:val="009804EF"/>
    <w:rsid w:val="00982597"/>
    <w:rsid w:val="00982A91"/>
    <w:rsid w:val="00982C84"/>
    <w:rsid w:val="00983459"/>
    <w:rsid w:val="009838CC"/>
    <w:rsid w:val="00985CEC"/>
    <w:rsid w:val="00985FD7"/>
    <w:rsid w:val="009861D4"/>
    <w:rsid w:val="0098682F"/>
    <w:rsid w:val="00986949"/>
    <w:rsid w:val="00986F81"/>
    <w:rsid w:val="00987240"/>
    <w:rsid w:val="0098755B"/>
    <w:rsid w:val="0099030C"/>
    <w:rsid w:val="00991225"/>
    <w:rsid w:val="009919C2"/>
    <w:rsid w:val="00991A9D"/>
    <w:rsid w:val="00991B14"/>
    <w:rsid w:val="009926F2"/>
    <w:rsid w:val="00995176"/>
    <w:rsid w:val="009A0A3E"/>
    <w:rsid w:val="009A0C8C"/>
    <w:rsid w:val="009A1899"/>
    <w:rsid w:val="009A19DD"/>
    <w:rsid w:val="009A24CD"/>
    <w:rsid w:val="009A2CA2"/>
    <w:rsid w:val="009A3A69"/>
    <w:rsid w:val="009A3EB8"/>
    <w:rsid w:val="009A4174"/>
    <w:rsid w:val="009A433E"/>
    <w:rsid w:val="009A5A73"/>
    <w:rsid w:val="009A5CAE"/>
    <w:rsid w:val="009B0FCE"/>
    <w:rsid w:val="009B1494"/>
    <w:rsid w:val="009B1D81"/>
    <w:rsid w:val="009B2DF6"/>
    <w:rsid w:val="009B3272"/>
    <w:rsid w:val="009B32CB"/>
    <w:rsid w:val="009B34C5"/>
    <w:rsid w:val="009B34CD"/>
    <w:rsid w:val="009B3903"/>
    <w:rsid w:val="009B3AED"/>
    <w:rsid w:val="009B4D25"/>
    <w:rsid w:val="009B57D5"/>
    <w:rsid w:val="009B5D19"/>
    <w:rsid w:val="009B611F"/>
    <w:rsid w:val="009B7EAE"/>
    <w:rsid w:val="009C111A"/>
    <w:rsid w:val="009C147C"/>
    <w:rsid w:val="009C19AC"/>
    <w:rsid w:val="009C1C7D"/>
    <w:rsid w:val="009C2387"/>
    <w:rsid w:val="009C2F82"/>
    <w:rsid w:val="009C3572"/>
    <w:rsid w:val="009C3E4F"/>
    <w:rsid w:val="009C446E"/>
    <w:rsid w:val="009C4678"/>
    <w:rsid w:val="009C46EC"/>
    <w:rsid w:val="009C524F"/>
    <w:rsid w:val="009C5D4F"/>
    <w:rsid w:val="009C70CE"/>
    <w:rsid w:val="009D04CB"/>
    <w:rsid w:val="009D1E37"/>
    <w:rsid w:val="009D2E63"/>
    <w:rsid w:val="009D3649"/>
    <w:rsid w:val="009D5549"/>
    <w:rsid w:val="009D591C"/>
    <w:rsid w:val="009D5C1F"/>
    <w:rsid w:val="009D668E"/>
    <w:rsid w:val="009D6FC7"/>
    <w:rsid w:val="009D7093"/>
    <w:rsid w:val="009D7903"/>
    <w:rsid w:val="009E0762"/>
    <w:rsid w:val="009E08E9"/>
    <w:rsid w:val="009E202A"/>
    <w:rsid w:val="009E2CA8"/>
    <w:rsid w:val="009E3236"/>
    <w:rsid w:val="009E3CBE"/>
    <w:rsid w:val="009E3D5D"/>
    <w:rsid w:val="009E41D6"/>
    <w:rsid w:val="009E46AE"/>
    <w:rsid w:val="009E4BAA"/>
    <w:rsid w:val="009E76CA"/>
    <w:rsid w:val="009E77F1"/>
    <w:rsid w:val="009F0575"/>
    <w:rsid w:val="009F08EE"/>
    <w:rsid w:val="009F1BC7"/>
    <w:rsid w:val="009F2EB1"/>
    <w:rsid w:val="009F37F7"/>
    <w:rsid w:val="009F5AB0"/>
    <w:rsid w:val="009F5E19"/>
    <w:rsid w:val="009F5EC3"/>
    <w:rsid w:val="009F64C2"/>
    <w:rsid w:val="009F668A"/>
    <w:rsid w:val="009F756C"/>
    <w:rsid w:val="009F79D9"/>
    <w:rsid w:val="00A0011B"/>
    <w:rsid w:val="00A001B8"/>
    <w:rsid w:val="00A0187A"/>
    <w:rsid w:val="00A053DB"/>
    <w:rsid w:val="00A05619"/>
    <w:rsid w:val="00A05C33"/>
    <w:rsid w:val="00A05E07"/>
    <w:rsid w:val="00A060BA"/>
    <w:rsid w:val="00A0760B"/>
    <w:rsid w:val="00A0787F"/>
    <w:rsid w:val="00A07DB4"/>
    <w:rsid w:val="00A101DD"/>
    <w:rsid w:val="00A106BC"/>
    <w:rsid w:val="00A10C44"/>
    <w:rsid w:val="00A10D78"/>
    <w:rsid w:val="00A11723"/>
    <w:rsid w:val="00A11EAF"/>
    <w:rsid w:val="00A132C9"/>
    <w:rsid w:val="00A143CD"/>
    <w:rsid w:val="00A16451"/>
    <w:rsid w:val="00A16A6D"/>
    <w:rsid w:val="00A17059"/>
    <w:rsid w:val="00A170CE"/>
    <w:rsid w:val="00A17523"/>
    <w:rsid w:val="00A176BE"/>
    <w:rsid w:val="00A17DC9"/>
    <w:rsid w:val="00A202A9"/>
    <w:rsid w:val="00A20CD7"/>
    <w:rsid w:val="00A20CDB"/>
    <w:rsid w:val="00A20FDB"/>
    <w:rsid w:val="00A218D9"/>
    <w:rsid w:val="00A21C9D"/>
    <w:rsid w:val="00A220BE"/>
    <w:rsid w:val="00A225DF"/>
    <w:rsid w:val="00A23374"/>
    <w:rsid w:val="00A237B1"/>
    <w:rsid w:val="00A239C6"/>
    <w:rsid w:val="00A25770"/>
    <w:rsid w:val="00A266D8"/>
    <w:rsid w:val="00A274AA"/>
    <w:rsid w:val="00A27649"/>
    <w:rsid w:val="00A27F32"/>
    <w:rsid w:val="00A30766"/>
    <w:rsid w:val="00A30D68"/>
    <w:rsid w:val="00A31755"/>
    <w:rsid w:val="00A31C25"/>
    <w:rsid w:val="00A327CC"/>
    <w:rsid w:val="00A32963"/>
    <w:rsid w:val="00A34269"/>
    <w:rsid w:val="00A358FB"/>
    <w:rsid w:val="00A35ADE"/>
    <w:rsid w:val="00A36B79"/>
    <w:rsid w:val="00A379DD"/>
    <w:rsid w:val="00A407FA"/>
    <w:rsid w:val="00A409BA"/>
    <w:rsid w:val="00A40A38"/>
    <w:rsid w:val="00A42D76"/>
    <w:rsid w:val="00A437C2"/>
    <w:rsid w:val="00A4648A"/>
    <w:rsid w:val="00A51687"/>
    <w:rsid w:val="00A522B1"/>
    <w:rsid w:val="00A5254F"/>
    <w:rsid w:val="00A53154"/>
    <w:rsid w:val="00A537E8"/>
    <w:rsid w:val="00A53C2E"/>
    <w:rsid w:val="00A53FB1"/>
    <w:rsid w:val="00A5412F"/>
    <w:rsid w:val="00A544DB"/>
    <w:rsid w:val="00A54640"/>
    <w:rsid w:val="00A54B33"/>
    <w:rsid w:val="00A567BC"/>
    <w:rsid w:val="00A5683B"/>
    <w:rsid w:val="00A57566"/>
    <w:rsid w:val="00A57933"/>
    <w:rsid w:val="00A57953"/>
    <w:rsid w:val="00A6071D"/>
    <w:rsid w:val="00A60F58"/>
    <w:rsid w:val="00A61E21"/>
    <w:rsid w:val="00A6207F"/>
    <w:rsid w:val="00A623FC"/>
    <w:rsid w:val="00A62450"/>
    <w:rsid w:val="00A63248"/>
    <w:rsid w:val="00A63DDD"/>
    <w:rsid w:val="00A641BA"/>
    <w:rsid w:val="00A65F8F"/>
    <w:rsid w:val="00A6623E"/>
    <w:rsid w:val="00A67771"/>
    <w:rsid w:val="00A67E23"/>
    <w:rsid w:val="00A67FA1"/>
    <w:rsid w:val="00A7148E"/>
    <w:rsid w:val="00A71701"/>
    <w:rsid w:val="00A71D79"/>
    <w:rsid w:val="00A733AC"/>
    <w:rsid w:val="00A73ACF"/>
    <w:rsid w:val="00A74B9E"/>
    <w:rsid w:val="00A74E84"/>
    <w:rsid w:val="00A75654"/>
    <w:rsid w:val="00A759DC"/>
    <w:rsid w:val="00A75CF2"/>
    <w:rsid w:val="00A76A21"/>
    <w:rsid w:val="00A802EF"/>
    <w:rsid w:val="00A80387"/>
    <w:rsid w:val="00A816C9"/>
    <w:rsid w:val="00A82E96"/>
    <w:rsid w:val="00A832E8"/>
    <w:rsid w:val="00A834C6"/>
    <w:rsid w:val="00A83F37"/>
    <w:rsid w:val="00A84454"/>
    <w:rsid w:val="00A84716"/>
    <w:rsid w:val="00A84FC1"/>
    <w:rsid w:val="00A8587A"/>
    <w:rsid w:val="00A85917"/>
    <w:rsid w:val="00A85E15"/>
    <w:rsid w:val="00A91E75"/>
    <w:rsid w:val="00A92519"/>
    <w:rsid w:val="00A92E54"/>
    <w:rsid w:val="00A93C61"/>
    <w:rsid w:val="00A951A3"/>
    <w:rsid w:val="00A954A1"/>
    <w:rsid w:val="00A96E76"/>
    <w:rsid w:val="00A96EA3"/>
    <w:rsid w:val="00A971BC"/>
    <w:rsid w:val="00A9785B"/>
    <w:rsid w:val="00A97888"/>
    <w:rsid w:val="00AA01F5"/>
    <w:rsid w:val="00AA0B1B"/>
    <w:rsid w:val="00AA256D"/>
    <w:rsid w:val="00AA2C1C"/>
    <w:rsid w:val="00AA3497"/>
    <w:rsid w:val="00AA39E6"/>
    <w:rsid w:val="00AA4C5C"/>
    <w:rsid w:val="00AA515F"/>
    <w:rsid w:val="00AA53E2"/>
    <w:rsid w:val="00AB27D5"/>
    <w:rsid w:val="00AB3CBE"/>
    <w:rsid w:val="00AB4474"/>
    <w:rsid w:val="00AB4BB8"/>
    <w:rsid w:val="00AB4F4B"/>
    <w:rsid w:val="00AB53C6"/>
    <w:rsid w:val="00AB57C0"/>
    <w:rsid w:val="00AB6347"/>
    <w:rsid w:val="00AB7B8A"/>
    <w:rsid w:val="00AC17F8"/>
    <w:rsid w:val="00AC2F14"/>
    <w:rsid w:val="00AC39E9"/>
    <w:rsid w:val="00AC3F5F"/>
    <w:rsid w:val="00AC400D"/>
    <w:rsid w:val="00AC4EF2"/>
    <w:rsid w:val="00AC748E"/>
    <w:rsid w:val="00AC7B38"/>
    <w:rsid w:val="00AD0083"/>
    <w:rsid w:val="00AD0730"/>
    <w:rsid w:val="00AD1F66"/>
    <w:rsid w:val="00AD264B"/>
    <w:rsid w:val="00AD2EA2"/>
    <w:rsid w:val="00AD3272"/>
    <w:rsid w:val="00AD32FA"/>
    <w:rsid w:val="00AD6F9B"/>
    <w:rsid w:val="00AD77BB"/>
    <w:rsid w:val="00AD7C4C"/>
    <w:rsid w:val="00AD7FB7"/>
    <w:rsid w:val="00AE00DD"/>
    <w:rsid w:val="00AE09B9"/>
    <w:rsid w:val="00AE13CC"/>
    <w:rsid w:val="00AE17BE"/>
    <w:rsid w:val="00AE261F"/>
    <w:rsid w:val="00AE268F"/>
    <w:rsid w:val="00AE290A"/>
    <w:rsid w:val="00AE37E8"/>
    <w:rsid w:val="00AE38D8"/>
    <w:rsid w:val="00AE41C6"/>
    <w:rsid w:val="00AE4AE1"/>
    <w:rsid w:val="00AE5D77"/>
    <w:rsid w:val="00AE635E"/>
    <w:rsid w:val="00AE68AF"/>
    <w:rsid w:val="00AF1BD2"/>
    <w:rsid w:val="00AF2352"/>
    <w:rsid w:val="00AF37A5"/>
    <w:rsid w:val="00AF426B"/>
    <w:rsid w:val="00AF535F"/>
    <w:rsid w:val="00AF5C2E"/>
    <w:rsid w:val="00AF65F5"/>
    <w:rsid w:val="00AF6F1C"/>
    <w:rsid w:val="00AF6F78"/>
    <w:rsid w:val="00AF707E"/>
    <w:rsid w:val="00AF7167"/>
    <w:rsid w:val="00AF7A80"/>
    <w:rsid w:val="00B01763"/>
    <w:rsid w:val="00B01B91"/>
    <w:rsid w:val="00B025DF"/>
    <w:rsid w:val="00B02846"/>
    <w:rsid w:val="00B03B86"/>
    <w:rsid w:val="00B0416E"/>
    <w:rsid w:val="00B041E1"/>
    <w:rsid w:val="00B04A5A"/>
    <w:rsid w:val="00B04F86"/>
    <w:rsid w:val="00B05530"/>
    <w:rsid w:val="00B05B59"/>
    <w:rsid w:val="00B05E3F"/>
    <w:rsid w:val="00B06FA7"/>
    <w:rsid w:val="00B074A9"/>
    <w:rsid w:val="00B075BF"/>
    <w:rsid w:val="00B07A62"/>
    <w:rsid w:val="00B10B4F"/>
    <w:rsid w:val="00B11137"/>
    <w:rsid w:val="00B12045"/>
    <w:rsid w:val="00B12B16"/>
    <w:rsid w:val="00B13A71"/>
    <w:rsid w:val="00B13C99"/>
    <w:rsid w:val="00B13EF3"/>
    <w:rsid w:val="00B15FB9"/>
    <w:rsid w:val="00B16DB0"/>
    <w:rsid w:val="00B17EF9"/>
    <w:rsid w:val="00B17F9A"/>
    <w:rsid w:val="00B20521"/>
    <w:rsid w:val="00B21B7B"/>
    <w:rsid w:val="00B21D62"/>
    <w:rsid w:val="00B22FB6"/>
    <w:rsid w:val="00B23CFE"/>
    <w:rsid w:val="00B23DF0"/>
    <w:rsid w:val="00B2569D"/>
    <w:rsid w:val="00B25E02"/>
    <w:rsid w:val="00B25E97"/>
    <w:rsid w:val="00B25F16"/>
    <w:rsid w:val="00B26CF5"/>
    <w:rsid w:val="00B27D2E"/>
    <w:rsid w:val="00B303FB"/>
    <w:rsid w:val="00B312EE"/>
    <w:rsid w:val="00B31AF3"/>
    <w:rsid w:val="00B32141"/>
    <w:rsid w:val="00B3215A"/>
    <w:rsid w:val="00B32645"/>
    <w:rsid w:val="00B32F36"/>
    <w:rsid w:val="00B3336B"/>
    <w:rsid w:val="00B33689"/>
    <w:rsid w:val="00B338B5"/>
    <w:rsid w:val="00B3514C"/>
    <w:rsid w:val="00B3571D"/>
    <w:rsid w:val="00B357A4"/>
    <w:rsid w:val="00B358F7"/>
    <w:rsid w:val="00B36D69"/>
    <w:rsid w:val="00B37437"/>
    <w:rsid w:val="00B3781B"/>
    <w:rsid w:val="00B40838"/>
    <w:rsid w:val="00B4126A"/>
    <w:rsid w:val="00B41957"/>
    <w:rsid w:val="00B41C3D"/>
    <w:rsid w:val="00B41CCD"/>
    <w:rsid w:val="00B42F26"/>
    <w:rsid w:val="00B43249"/>
    <w:rsid w:val="00B43789"/>
    <w:rsid w:val="00B4585B"/>
    <w:rsid w:val="00B46080"/>
    <w:rsid w:val="00B460DD"/>
    <w:rsid w:val="00B46FED"/>
    <w:rsid w:val="00B4709D"/>
    <w:rsid w:val="00B470AD"/>
    <w:rsid w:val="00B50B39"/>
    <w:rsid w:val="00B51A7F"/>
    <w:rsid w:val="00B51FAE"/>
    <w:rsid w:val="00B523F3"/>
    <w:rsid w:val="00B531AD"/>
    <w:rsid w:val="00B5338F"/>
    <w:rsid w:val="00B53546"/>
    <w:rsid w:val="00B5488F"/>
    <w:rsid w:val="00B54B70"/>
    <w:rsid w:val="00B568C6"/>
    <w:rsid w:val="00B56D47"/>
    <w:rsid w:val="00B56FA5"/>
    <w:rsid w:val="00B57748"/>
    <w:rsid w:val="00B60407"/>
    <w:rsid w:val="00B6065C"/>
    <w:rsid w:val="00B6094B"/>
    <w:rsid w:val="00B61C63"/>
    <w:rsid w:val="00B62221"/>
    <w:rsid w:val="00B6299D"/>
    <w:rsid w:val="00B62F61"/>
    <w:rsid w:val="00B6342E"/>
    <w:rsid w:val="00B635A2"/>
    <w:rsid w:val="00B63C70"/>
    <w:rsid w:val="00B669A4"/>
    <w:rsid w:val="00B66D29"/>
    <w:rsid w:val="00B66F28"/>
    <w:rsid w:val="00B67A03"/>
    <w:rsid w:val="00B67D84"/>
    <w:rsid w:val="00B7044C"/>
    <w:rsid w:val="00B71CF6"/>
    <w:rsid w:val="00B73AF6"/>
    <w:rsid w:val="00B744CA"/>
    <w:rsid w:val="00B75356"/>
    <w:rsid w:val="00B753CE"/>
    <w:rsid w:val="00B75D5E"/>
    <w:rsid w:val="00B76CBB"/>
    <w:rsid w:val="00B76EE0"/>
    <w:rsid w:val="00B8053C"/>
    <w:rsid w:val="00B81384"/>
    <w:rsid w:val="00B81DC3"/>
    <w:rsid w:val="00B8231A"/>
    <w:rsid w:val="00B82347"/>
    <w:rsid w:val="00B823AC"/>
    <w:rsid w:val="00B84343"/>
    <w:rsid w:val="00B84486"/>
    <w:rsid w:val="00B84867"/>
    <w:rsid w:val="00B86097"/>
    <w:rsid w:val="00B87032"/>
    <w:rsid w:val="00B87DE7"/>
    <w:rsid w:val="00B90A1D"/>
    <w:rsid w:val="00B91D44"/>
    <w:rsid w:val="00B92052"/>
    <w:rsid w:val="00B92244"/>
    <w:rsid w:val="00B92B38"/>
    <w:rsid w:val="00B92BAB"/>
    <w:rsid w:val="00B92CF9"/>
    <w:rsid w:val="00B9343B"/>
    <w:rsid w:val="00B938FF"/>
    <w:rsid w:val="00B945E5"/>
    <w:rsid w:val="00B94C96"/>
    <w:rsid w:val="00B94F5E"/>
    <w:rsid w:val="00B95A7F"/>
    <w:rsid w:val="00B9666E"/>
    <w:rsid w:val="00B96CDC"/>
    <w:rsid w:val="00B96D34"/>
    <w:rsid w:val="00B9705F"/>
    <w:rsid w:val="00B978BF"/>
    <w:rsid w:val="00BA031D"/>
    <w:rsid w:val="00BA04DA"/>
    <w:rsid w:val="00BA05E5"/>
    <w:rsid w:val="00BA11F5"/>
    <w:rsid w:val="00BA1691"/>
    <w:rsid w:val="00BA229F"/>
    <w:rsid w:val="00BA2474"/>
    <w:rsid w:val="00BA2688"/>
    <w:rsid w:val="00BA2BD3"/>
    <w:rsid w:val="00BA2D6F"/>
    <w:rsid w:val="00BA32BF"/>
    <w:rsid w:val="00BA3B6D"/>
    <w:rsid w:val="00BA4CFC"/>
    <w:rsid w:val="00BA4DBD"/>
    <w:rsid w:val="00BA4DC8"/>
    <w:rsid w:val="00BA621A"/>
    <w:rsid w:val="00BA624F"/>
    <w:rsid w:val="00BA6BDB"/>
    <w:rsid w:val="00BA7C96"/>
    <w:rsid w:val="00BA7DF2"/>
    <w:rsid w:val="00BB02C2"/>
    <w:rsid w:val="00BB059C"/>
    <w:rsid w:val="00BB077D"/>
    <w:rsid w:val="00BB0AA3"/>
    <w:rsid w:val="00BB1CA8"/>
    <w:rsid w:val="00BB1F64"/>
    <w:rsid w:val="00BB223A"/>
    <w:rsid w:val="00BB294E"/>
    <w:rsid w:val="00BB2F41"/>
    <w:rsid w:val="00BB5859"/>
    <w:rsid w:val="00BB594D"/>
    <w:rsid w:val="00BB5AC9"/>
    <w:rsid w:val="00BB6A2C"/>
    <w:rsid w:val="00BB6F90"/>
    <w:rsid w:val="00BB7A6D"/>
    <w:rsid w:val="00BC0862"/>
    <w:rsid w:val="00BC0C79"/>
    <w:rsid w:val="00BC0FEE"/>
    <w:rsid w:val="00BC19BA"/>
    <w:rsid w:val="00BC1C22"/>
    <w:rsid w:val="00BC249E"/>
    <w:rsid w:val="00BC3096"/>
    <w:rsid w:val="00BC4105"/>
    <w:rsid w:val="00BC505D"/>
    <w:rsid w:val="00BC50B6"/>
    <w:rsid w:val="00BC57D3"/>
    <w:rsid w:val="00BC597B"/>
    <w:rsid w:val="00BC6436"/>
    <w:rsid w:val="00BC68B6"/>
    <w:rsid w:val="00BC6B33"/>
    <w:rsid w:val="00BC7C17"/>
    <w:rsid w:val="00BC7F4A"/>
    <w:rsid w:val="00BD025A"/>
    <w:rsid w:val="00BD0637"/>
    <w:rsid w:val="00BD13EC"/>
    <w:rsid w:val="00BD1715"/>
    <w:rsid w:val="00BD30CF"/>
    <w:rsid w:val="00BD3F0D"/>
    <w:rsid w:val="00BD56B5"/>
    <w:rsid w:val="00BD599B"/>
    <w:rsid w:val="00BD60B2"/>
    <w:rsid w:val="00BD620C"/>
    <w:rsid w:val="00BD62CF"/>
    <w:rsid w:val="00BD6C78"/>
    <w:rsid w:val="00BD74E6"/>
    <w:rsid w:val="00BD7519"/>
    <w:rsid w:val="00BE0286"/>
    <w:rsid w:val="00BE15FE"/>
    <w:rsid w:val="00BE32A3"/>
    <w:rsid w:val="00BE3EAD"/>
    <w:rsid w:val="00BE4949"/>
    <w:rsid w:val="00BE499C"/>
    <w:rsid w:val="00BE4AD3"/>
    <w:rsid w:val="00BE4BC8"/>
    <w:rsid w:val="00BE4C14"/>
    <w:rsid w:val="00BE4EE6"/>
    <w:rsid w:val="00BE5409"/>
    <w:rsid w:val="00BE62C7"/>
    <w:rsid w:val="00BE63BB"/>
    <w:rsid w:val="00BE6FB4"/>
    <w:rsid w:val="00BE7608"/>
    <w:rsid w:val="00BE7FB5"/>
    <w:rsid w:val="00BF032D"/>
    <w:rsid w:val="00BF055C"/>
    <w:rsid w:val="00BF0E87"/>
    <w:rsid w:val="00BF133B"/>
    <w:rsid w:val="00BF1518"/>
    <w:rsid w:val="00BF2881"/>
    <w:rsid w:val="00BF3393"/>
    <w:rsid w:val="00BF3612"/>
    <w:rsid w:val="00BF3FEF"/>
    <w:rsid w:val="00BF467F"/>
    <w:rsid w:val="00BF6F85"/>
    <w:rsid w:val="00C023AD"/>
    <w:rsid w:val="00C0451C"/>
    <w:rsid w:val="00C0544D"/>
    <w:rsid w:val="00C06218"/>
    <w:rsid w:val="00C07386"/>
    <w:rsid w:val="00C075EA"/>
    <w:rsid w:val="00C1048B"/>
    <w:rsid w:val="00C10B97"/>
    <w:rsid w:val="00C119FF"/>
    <w:rsid w:val="00C11E52"/>
    <w:rsid w:val="00C11E72"/>
    <w:rsid w:val="00C11F4A"/>
    <w:rsid w:val="00C120B8"/>
    <w:rsid w:val="00C1297E"/>
    <w:rsid w:val="00C1415E"/>
    <w:rsid w:val="00C14F2B"/>
    <w:rsid w:val="00C151AA"/>
    <w:rsid w:val="00C16605"/>
    <w:rsid w:val="00C16E5F"/>
    <w:rsid w:val="00C1714C"/>
    <w:rsid w:val="00C179C4"/>
    <w:rsid w:val="00C17B73"/>
    <w:rsid w:val="00C20319"/>
    <w:rsid w:val="00C20387"/>
    <w:rsid w:val="00C21690"/>
    <w:rsid w:val="00C21E9B"/>
    <w:rsid w:val="00C22116"/>
    <w:rsid w:val="00C22D87"/>
    <w:rsid w:val="00C239B1"/>
    <w:rsid w:val="00C23F42"/>
    <w:rsid w:val="00C24726"/>
    <w:rsid w:val="00C2544B"/>
    <w:rsid w:val="00C2568E"/>
    <w:rsid w:val="00C267AB"/>
    <w:rsid w:val="00C26F06"/>
    <w:rsid w:val="00C30A85"/>
    <w:rsid w:val="00C3272E"/>
    <w:rsid w:val="00C337D6"/>
    <w:rsid w:val="00C3652F"/>
    <w:rsid w:val="00C36AC0"/>
    <w:rsid w:val="00C37D34"/>
    <w:rsid w:val="00C414EE"/>
    <w:rsid w:val="00C41CD2"/>
    <w:rsid w:val="00C42F45"/>
    <w:rsid w:val="00C438FD"/>
    <w:rsid w:val="00C43D90"/>
    <w:rsid w:val="00C45A6E"/>
    <w:rsid w:val="00C45EC4"/>
    <w:rsid w:val="00C46583"/>
    <w:rsid w:val="00C46C14"/>
    <w:rsid w:val="00C46ED0"/>
    <w:rsid w:val="00C4734F"/>
    <w:rsid w:val="00C4779B"/>
    <w:rsid w:val="00C47A0C"/>
    <w:rsid w:val="00C5001A"/>
    <w:rsid w:val="00C50D62"/>
    <w:rsid w:val="00C52320"/>
    <w:rsid w:val="00C52C76"/>
    <w:rsid w:val="00C54355"/>
    <w:rsid w:val="00C55A7D"/>
    <w:rsid w:val="00C5656A"/>
    <w:rsid w:val="00C5760A"/>
    <w:rsid w:val="00C5771A"/>
    <w:rsid w:val="00C57F28"/>
    <w:rsid w:val="00C6045D"/>
    <w:rsid w:val="00C60A0E"/>
    <w:rsid w:val="00C60A9A"/>
    <w:rsid w:val="00C62BD7"/>
    <w:rsid w:val="00C65899"/>
    <w:rsid w:val="00C65A51"/>
    <w:rsid w:val="00C67E9A"/>
    <w:rsid w:val="00C704CE"/>
    <w:rsid w:val="00C70864"/>
    <w:rsid w:val="00C717B7"/>
    <w:rsid w:val="00C72901"/>
    <w:rsid w:val="00C73058"/>
    <w:rsid w:val="00C7335D"/>
    <w:rsid w:val="00C7423F"/>
    <w:rsid w:val="00C74764"/>
    <w:rsid w:val="00C74C13"/>
    <w:rsid w:val="00C75361"/>
    <w:rsid w:val="00C77822"/>
    <w:rsid w:val="00C77E43"/>
    <w:rsid w:val="00C80A4E"/>
    <w:rsid w:val="00C80E4B"/>
    <w:rsid w:val="00C815DB"/>
    <w:rsid w:val="00C82EA1"/>
    <w:rsid w:val="00C84264"/>
    <w:rsid w:val="00C84647"/>
    <w:rsid w:val="00C86A60"/>
    <w:rsid w:val="00C90197"/>
    <w:rsid w:val="00C9071C"/>
    <w:rsid w:val="00C9115E"/>
    <w:rsid w:val="00C9160C"/>
    <w:rsid w:val="00C92843"/>
    <w:rsid w:val="00C92EAD"/>
    <w:rsid w:val="00C94462"/>
    <w:rsid w:val="00C946B8"/>
    <w:rsid w:val="00C94777"/>
    <w:rsid w:val="00C94DF5"/>
    <w:rsid w:val="00C95333"/>
    <w:rsid w:val="00C97FD3"/>
    <w:rsid w:val="00CA019E"/>
    <w:rsid w:val="00CA04BF"/>
    <w:rsid w:val="00CA0858"/>
    <w:rsid w:val="00CA11F1"/>
    <w:rsid w:val="00CA201D"/>
    <w:rsid w:val="00CA42AA"/>
    <w:rsid w:val="00CA4FF5"/>
    <w:rsid w:val="00CA52EE"/>
    <w:rsid w:val="00CA5F23"/>
    <w:rsid w:val="00CA6221"/>
    <w:rsid w:val="00CA6800"/>
    <w:rsid w:val="00CA68D3"/>
    <w:rsid w:val="00CA6BCD"/>
    <w:rsid w:val="00CA6DE9"/>
    <w:rsid w:val="00CA74F8"/>
    <w:rsid w:val="00CB0862"/>
    <w:rsid w:val="00CB2E40"/>
    <w:rsid w:val="00CB4656"/>
    <w:rsid w:val="00CB5933"/>
    <w:rsid w:val="00CB5AE6"/>
    <w:rsid w:val="00CB681D"/>
    <w:rsid w:val="00CB7242"/>
    <w:rsid w:val="00CC0A0B"/>
    <w:rsid w:val="00CC0C5D"/>
    <w:rsid w:val="00CC1E42"/>
    <w:rsid w:val="00CC2511"/>
    <w:rsid w:val="00CC2B62"/>
    <w:rsid w:val="00CC3AB9"/>
    <w:rsid w:val="00CC4296"/>
    <w:rsid w:val="00CC4667"/>
    <w:rsid w:val="00CC4B2C"/>
    <w:rsid w:val="00CD06D1"/>
    <w:rsid w:val="00CD3868"/>
    <w:rsid w:val="00CD41EB"/>
    <w:rsid w:val="00CD5E2C"/>
    <w:rsid w:val="00CD60BC"/>
    <w:rsid w:val="00CD6380"/>
    <w:rsid w:val="00CE019F"/>
    <w:rsid w:val="00CE0BD6"/>
    <w:rsid w:val="00CE0C20"/>
    <w:rsid w:val="00CE1FD3"/>
    <w:rsid w:val="00CE215B"/>
    <w:rsid w:val="00CE3D1E"/>
    <w:rsid w:val="00CE3F22"/>
    <w:rsid w:val="00CE5D89"/>
    <w:rsid w:val="00CE6C46"/>
    <w:rsid w:val="00CE7357"/>
    <w:rsid w:val="00CF135A"/>
    <w:rsid w:val="00CF15C7"/>
    <w:rsid w:val="00CF1764"/>
    <w:rsid w:val="00CF1898"/>
    <w:rsid w:val="00CF1C25"/>
    <w:rsid w:val="00CF222F"/>
    <w:rsid w:val="00CF2AE6"/>
    <w:rsid w:val="00CF334D"/>
    <w:rsid w:val="00CF3C46"/>
    <w:rsid w:val="00CF4469"/>
    <w:rsid w:val="00CF529E"/>
    <w:rsid w:val="00CF5830"/>
    <w:rsid w:val="00CF5CC2"/>
    <w:rsid w:val="00CF664E"/>
    <w:rsid w:val="00CF72B7"/>
    <w:rsid w:val="00CF7FE6"/>
    <w:rsid w:val="00D00689"/>
    <w:rsid w:val="00D0103E"/>
    <w:rsid w:val="00D02DAD"/>
    <w:rsid w:val="00D03980"/>
    <w:rsid w:val="00D048D8"/>
    <w:rsid w:val="00D04E6D"/>
    <w:rsid w:val="00D04F9C"/>
    <w:rsid w:val="00D0500B"/>
    <w:rsid w:val="00D05DBE"/>
    <w:rsid w:val="00D05F85"/>
    <w:rsid w:val="00D06769"/>
    <w:rsid w:val="00D0794E"/>
    <w:rsid w:val="00D07A17"/>
    <w:rsid w:val="00D10DB7"/>
    <w:rsid w:val="00D11405"/>
    <w:rsid w:val="00D115F5"/>
    <w:rsid w:val="00D11944"/>
    <w:rsid w:val="00D125BB"/>
    <w:rsid w:val="00D12DCD"/>
    <w:rsid w:val="00D1418E"/>
    <w:rsid w:val="00D144B1"/>
    <w:rsid w:val="00D147F7"/>
    <w:rsid w:val="00D1640F"/>
    <w:rsid w:val="00D169B0"/>
    <w:rsid w:val="00D17C61"/>
    <w:rsid w:val="00D21E2F"/>
    <w:rsid w:val="00D22700"/>
    <w:rsid w:val="00D24552"/>
    <w:rsid w:val="00D24603"/>
    <w:rsid w:val="00D25837"/>
    <w:rsid w:val="00D26AEF"/>
    <w:rsid w:val="00D270E4"/>
    <w:rsid w:val="00D27F4B"/>
    <w:rsid w:val="00D3024F"/>
    <w:rsid w:val="00D30C05"/>
    <w:rsid w:val="00D31D3F"/>
    <w:rsid w:val="00D33458"/>
    <w:rsid w:val="00D33703"/>
    <w:rsid w:val="00D34A4C"/>
    <w:rsid w:val="00D355AE"/>
    <w:rsid w:val="00D3562F"/>
    <w:rsid w:val="00D40778"/>
    <w:rsid w:val="00D40AA2"/>
    <w:rsid w:val="00D40B1D"/>
    <w:rsid w:val="00D41EB3"/>
    <w:rsid w:val="00D42BAC"/>
    <w:rsid w:val="00D438A4"/>
    <w:rsid w:val="00D44E82"/>
    <w:rsid w:val="00D45679"/>
    <w:rsid w:val="00D45A32"/>
    <w:rsid w:val="00D45A33"/>
    <w:rsid w:val="00D476E4"/>
    <w:rsid w:val="00D47E3F"/>
    <w:rsid w:val="00D5070E"/>
    <w:rsid w:val="00D51978"/>
    <w:rsid w:val="00D526F3"/>
    <w:rsid w:val="00D5275E"/>
    <w:rsid w:val="00D53B13"/>
    <w:rsid w:val="00D53D48"/>
    <w:rsid w:val="00D53F41"/>
    <w:rsid w:val="00D541F1"/>
    <w:rsid w:val="00D54F9F"/>
    <w:rsid w:val="00D55006"/>
    <w:rsid w:val="00D55BE3"/>
    <w:rsid w:val="00D56AF3"/>
    <w:rsid w:val="00D57A69"/>
    <w:rsid w:val="00D6079C"/>
    <w:rsid w:val="00D60BDC"/>
    <w:rsid w:val="00D60D44"/>
    <w:rsid w:val="00D6132C"/>
    <w:rsid w:val="00D614B2"/>
    <w:rsid w:val="00D61540"/>
    <w:rsid w:val="00D620FB"/>
    <w:rsid w:val="00D62C2E"/>
    <w:rsid w:val="00D65879"/>
    <w:rsid w:val="00D660B6"/>
    <w:rsid w:val="00D66FAD"/>
    <w:rsid w:val="00D71EC0"/>
    <w:rsid w:val="00D72765"/>
    <w:rsid w:val="00D73991"/>
    <w:rsid w:val="00D742A6"/>
    <w:rsid w:val="00D74433"/>
    <w:rsid w:val="00D74EE6"/>
    <w:rsid w:val="00D758D0"/>
    <w:rsid w:val="00D75AB4"/>
    <w:rsid w:val="00D76BC8"/>
    <w:rsid w:val="00D772D3"/>
    <w:rsid w:val="00D77AD3"/>
    <w:rsid w:val="00D77C6E"/>
    <w:rsid w:val="00D80130"/>
    <w:rsid w:val="00D80A4C"/>
    <w:rsid w:val="00D82DD5"/>
    <w:rsid w:val="00D8319C"/>
    <w:rsid w:val="00D84377"/>
    <w:rsid w:val="00D84B75"/>
    <w:rsid w:val="00D84F2C"/>
    <w:rsid w:val="00D8557A"/>
    <w:rsid w:val="00D861F8"/>
    <w:rsid w:val="00D864D3"/>
    <w:rsid w:val="00D86ADC"/>
    <w:rsid w:val="00D875B8"/>
    <w:rsid w:val="00D87D4E"/>
    <w:rsid w:val="00D87DCA"/>
    <w:rsid w:val="00D90020"/>
    <w:rsid w:val="00D90942"/>
    <w:rsid w:val="00D912CD"/>
    <w:rsid w:val="00D937FA"/>
    <w:rsid w:val="00D93A74"/>
    <w:rsid w:val="00D946C5"/>
    <w:rsid w:val="00D94960"/>
    <w:rsid w:val="00D94FB6"/>
    <w:rsid w:val="00D94FD1"/>
    <w:rsid w:val="00D9649F"/>
    <w:rsid w:val="00D9659A"/>
    <w:rsid w:val="00D978F9"/>
    <w:rsid w:val="00D97AD4"/>
    <w:rsid w:val="00DA07B7"/>
    <w:rsid w:val="00DA2E86"/>
    <w:rsid w:val="00DA2ED7"/>
    <w:rsid w:val="00DA32A9"/>
    <w:rsid w:val="00DA3528"/>
    <w:rsid w:val="00DA35C9"/>
    <w:rsid w:val="00DA3E71"/>
    <w:rsid w:val="00DA458F"/>
    <w:rsid w:val="00DA4AF3"/>
    <w:rsid w:val="00DB0A15"/>
    <w:rsid w:val="00DB0EE8"/>
    <w:rsid w:val="00DB0F99"/>
    <w:rsid w:val="00DB22A6"/>
    <w:rsid w:val="00DB2727"/>
    <w:rsid w:val="00DB2FBE"/>
    <w:rsid w:val="00DB3F9B"/>
    <w:rsid w:val="00DB4208"/>
    <w:rsid w:val="00DB579E"/>
    <w:rsid w:val="00DB5D7B"/>
    <w:rsid w:val="00DB6F6D"/>
    <w:rsid w:val="00DB715A"/>
    <w:rsid w:val="00DB7264"/>
    <w:rsid w:val="00DC0427"/>
    <w:rsid w:val="00DC1047"/>
    <w:rsid w:val="00DC1502"/>
    <w:rsid w:val="00DC36D5"/>
    <w:rsid w:val="00DC3772"/>
    <w:rsid w:val="00DC552C"/>
    <w:rsid w:val="00DC61BC"/>
    <w:rsid w:val="00DC67C2"/>
    <w:rsid w:val="00DC71BE"/>
    <w:rsid w:val="00DC737E"/>
    <w:rsid w:val="00DC7A44"/>
    <w:rsid w:val="00DD0437"/>
    <w:rsid w:val="00DD21A0"/>
    <w:rsid w:val="00DD32F6"/>
    <w:rsid w:val="00DD4141"/>
    <w:rsid w:val="00DD50D9"/>
    <w:rsid w:val="00DD5DCA"/>
    <w:rsid w:val="00DD617A"/>
    <w:rsid w:val="00DD633D"/>
    <w:rsid w:val="00DD75D3"/>
    <w:rsid w:val="00DD7787"/>
    <w:rsid w:val="00DE039B"/>
    <w:rsid w:val="00DE0871"/>
    <w:rsid w:val="00DE1031"/>
    <w:rsid w:val="00DE1BBB"/>
    <w:rsid w:val="00DE1C75"/>
    <w:rsid w:val="00DE28FA"/>
    <w:rsid w:val="00DE2B11"/>
    <w:rsid w:val="00DE2EA4"/>
    <w:rsid w:val="00DE31D2"/>
    <w:rsid w:val="00DE37C0"/>
    <w:rsid w:val="00DE41F4"/>
    <w:rsid w:val="00DE43D9"/>
    <w:rsid w:val="00DE4A7E"/>
    <w:rsid w:val="00DE79CD"/>
    <w:rsid w:val="00DF01BF"/>
    <w:rsid w:val="00DF1211"/>
    <w:rsid w:val="00DF15B7"/>
    <w:rsid w:val="00DF1904"/>
    <w:rsid w:val="00DF1A0C"/>
    <w:rsid w:val="00DF20C7"/>
    <w:rsid w:val="00DF2716"/>
    <w:rsid w:val="00DF278D"/>
    <w:rsid w:val="00DF2E1B"/>
    <w:rsid w:val="00DF2E69"/>
    <w:rsid w:val="00DF35E3"/>
    <w:rsid w:val="00DF391D"/>
    <w:rsid w:val="00DF51AA"/>
    <w:rsid w:val="00DF53E8"/>
    <w:rsid w:val="00DF5683"/>
    <w:rsid w:val="00DF6487"/>
    <w:rsid w:val="00DF6514"/>
    <w:rsid w:val="00DF6689"/>
    <w:rsid w:val="00DF6E28"/>
    <w:rsid w:val="00DF72E6"/>
    <w:rsid w:val="00DF7337"/>
    <w:rsid w:val="00DF7739"/>
    <w:rsid w:val="00E0041F"/>
    <w:rsid w:val="00E0090E"/>
    <w:rsid w:val="00E00D0D"/>
    <w:rsid w:val="00E01823"/>
    <w:rsid w:val="00E01AD7"/>
    <w:rsid w:val="00E01F82"/>
    <w:rsid w:val="00E026CF"/>
    <w:rsid w:val="00E02F2E"/>
    <w:rsid w:val="00E033A5"/>
    <w:rsid w:val="00E04602"/>
    <w:rsid w:val="00E0476A"/>
    <w:rsid w:val="00E0496A"/>
    <w:rsid w:val="00E04D2E"/>
    <w:rsid w:val="00E05613"/>
    <w:rsid w:val="00E056E5"/>
    <w:rsid w:val="00E05CD3"/>
    <w:rsid w:val="00E05F12"/>
    <w:rsid w:val="00E065D2"/>
    <w:rsid w:val="00E0711D"/>
    <w:rsid w:val="00E07F96"/>
    <w:rsid w:val="00E10C11"/>
    <w:rsid w:val="00E11D8F"/>
    <w:rsid w:val="00E127AF"/>
    <w:rsid w:val="00E12923"/>
    <w:rsid w:val="00E12C51"/>
    <w:rsid w:val="00E12C6F"/>
    <w:rsid w:val="00E13709"/>
    <w:rsid w:val="00E174D4"/>
    <w:rsid w:val="00E1790E"/>
    <w:rsid w:val="00E2004B"/>
    <w:rsid w:val="00E2069A"/>
    <w:rsid w:val="00E2085D"/>
    <w:rsid w:val="00E20B4B"/>
    <w:rsid w:val="00E20CF3"/>
    <w:rsid w:val="00E21317"/>
    <w:rsid w:val="00E21EA4"/>
    <w:rsid w:val="00E22434"/>
    <w:rsid w:val="00E2418D"/>
    <w:rsid w:val="00E245A4"/>
    <w:rsid w:val="00E24793"/>
    <w:rsid w:val="00E24885"/>
    <w:rsid w:val="00E26733"/>
    <w:rsid w:val="00E2772C"/>
    <w:rsid w:val="00E30446"/>
    <w:rsid w:val="00E30F0A"/>
    <w:rsid w:val="00E31446"/>
    <w:rsid w:val="00E31691"/>
    <w:rsid w:val="00E31A3C"/>
    <w:rsid w:val="00E326EF"/>
    <w:rsid w:val="00E32BC9"/>
    <w:rsid w:val="00E33AC8"/>
    <w:rsid w:val="00E34BC7"/>
    <w:rsid w:val="00E364D9"/>
    <w:rsid w:val="00E3661B"/>
    <w:rsid w:val="00E3735D"/>
    <w:rsid w:val="00E37BEA"/>
    <w:rsid w:val="00E37E2E"/>
    <w:rsid w:val="00E400D4"/>
    <w:rsid w:val="00E403E9"/>
    <w:rsid w:val="00E40A27"/>
    <w:rsid w:val="00E40EAF"/>
    <w:rsid w:val="00E419E0"/>
    <w:rsid w:val="00E41A63"/>
    <w:rsid w:val="00E42564"/>
    <w:rsid w:val="00E43914"/>
    <w:rsid w:val="00E4391E"/>
    <w:rsid w:val="00E439D7"/>
    <w:rsid w:val="00E448C7"/>
    <w:rsid w:val="00E45063"/>
    <w:rsid w:val="00E4551B"/>
    <w:rsid w:val="00E45739"/>
    <w:rsid w:val="00E47602"/>
    <w:rsid w:val="00E47C96"/>
    <w:rsid w:val="00E47F1B"/>
    <w:rsid w:val="00E500CE"/>
    <w:rsid w:val="00E51473"/>
    <w:rsid w:val="00E51D6F"/>
    <w:rsid w:val="00E54ABF"/>
    <w:rsid w:val="00E5507B"/>
    <w:rsid w:val="00E551D0"/>
    <w:rsid w:val="00E5623D"/>
    <w:rsid w:val="00E609F1"/>
    <w:rsid w:val="00E621F1"/>
    <w:rsid w:val="00E63493"/>
    <w:rsid w:val="00E636E6"/>
    <w:rsid w:val="00E64B65"/>
    <w:rsid w:val="00E65A32"/>
    <w:rsid w:val="00E70ABC"/>
    <w:rsid w:val="00E70C33"/>
    <w:rsid w:val="00E71090"/>
    <w:rsid w:val="00E7151D"/>
    <w:rsid w:val="00E71CFE"/>
    <w:rsid w:val="00E71DA1"/>
    <w:rsid w:val="00E71E9D"/>
    <w:rsid w:val="00E7248E"/>
    <w:rsid w:val="00E72877"/>
    <w:rsid w:val="00E736E2"/>
    <w:rsid w:val="00E73992"/>
    <w:rsid w:val="00E75188"/>
    <w:rsid w:val="00E751B1"/>
    <w:rsid w:val="00E7559F"/>
    <w:rsid w:val="00E756B7"/>
    <w:rsid w:val="00E75706"/>
    <w:rsid w:val="00E7744F"/>
    <w:rsid w:val="00E77A55"/>
    <w:rsid w:val="00E805A2"/>
    <w:rsid w:val="00E80AB6"/>
    <w:rsid w:val="00E81659"/>
    <w:rsid w:val="00E81F7C"/>
    <w:rsid w:val="00E82AD7"/>
    <w:rsid w:val="00E83AEA"/>
    <w:rsid w:val="00E842B4"/>
    <w:rsid w:val="00E85A32"/>
    <w:rsid w:val="00E85DBD"/>
    <w:rsid w:val="00E862D4"/>
    <w:rsid w:val="00E863CB"/>
    <w:rsid w:val="00E875E7"/>
    <w:rsid w:val="00E908CB"/>
    <w:rsid w:val="00E91002"/>
    <w:rsid w:val="00E913A4"/>
    <w:rsid w:val="00E92818"/>
    <w:rsid w:val="00E92F59"/>
    <w:rsid w:val="00E93994"/>
    <w:rsid w:val="00E963E0"/>
    <w:rsid w:val="00E976E1"/>
    <w:rsid w:val="00E97A20"/>
    <w:rsid w:val="00E97D47"/>
    <w:rsid w:val="00EA0533"/>
    <w:rsid w:val="00EA1B2C"/>
    <w:rsid w:val="00EA1BD7"/>
    <w:rsid w:val="00EA29C2"/>
    <w:rsid w:val="00EA3B26"/>
    <w:rsid w:val="00EA3DED"/>
    <w:rsid w:val="00EA442D"/>
    <w:rsid w:val="00EA504C"/>
    <w:rsid w:val="00EA50B1"/>
    <w:rsid w:val="00EA50C6"/>
    <w:rsid w:val="00EA6C95"/>
    <w:rsid w:val="00EA6F64"/>
    <w:rsid w:val="00EA6F70"/>
    <w:rsid w:val="00EB0AA6"/>
    <w:rsid w:val="00EB10CF"/>
    <w:rsid w:val="00EB119C"/>
    <w:rsid w:val="00EB1796"/>
    <w:rsid w:val="00EB1839"/>
    <w:rsid w:val="00EB2F12"/>
    <w:rsid w:val="00EB398B"/>
    <w:rsid w:val="00EB3992"/>
    <w:rsid w:val="00EB5002"/>
    <w:rsid w:val="00EB5C54"/>
    <w:rsid w:val="00EB6C77"/>
    <w:rsid w:val="00EB7355"/>
    <w:rsid w:val="00EB7AC4"/>
    <w:rsid w:val="00EC036E"/>
    <w:rsid w:val="00EC0C26"/>
    <w:rsid w:val="00EC15AE"/>
    <w:rsid w:val="00EC1A5E"/>
    <w:rsid w:val="00EC1E17"/>
    <w:rsid w:val="00EC252D"/>
    <w:rsid w:val="00EC31FD"/>
    <w:rsid w:val="00EC3803"/>
    <w:rsid w:val="00EC476F"/>
    <w:rsid w:val="00EC6410"/>
    <w:rsid w:val="00EC6658"/>
    <w:rsid w:val="00EC6A93"/>
    <w:rsid w:val="00ED091E"/>
    <w:rsid w:val="00ED0E7A"/>
    <w:rsid w:val="00ED24EE"/>
    <w:rsid w:val="00ED3681"/>
    <w:rsid w:val="00ED3B4E"/>
    <w:rsid w:val="00ED3F10"/>
    <w:rsid w:val="00ED58DE"/>
    <w:rsid w:val="00ED6D82"/>
    <w:rsid w:val="00EE0107"/>
    <w:rsid w:val="00EE1658"/>
    <w:rsid w:val="00EE226F"/>
    <w:rsid w:val="00EE2877"/>
    <w:rsid w:val="00EE3060"/>
    <w:rsid w:val="00EE37D8"/>
    <w:rsid w:val="00EE3D09"/>
    <w:rsid w:val="00EE4541"/>
    <w:rsid w:val="00EE45E9"/>
    <w:rsid w:val="00EE4960"/>
    <w:rsid w:val="00EE52D3"/>
    <w:rsid w:val="00EE6B87"/>
    <w:rsid w:val="00EF0126"/>
    <w:rsid w:val="00EF04D2"/>
    <w:rsid w:val="00EF04DE"/>
    <w:rsid w:val="00EF0838"/>
    <w:rsid w:val="00EF0A76"/>
    <w:rsid w:val="00EF0D4C"/>
    <w:rsid w:val="00EF0D69"/>
    <w:rsid w:val="00EF2D4D"/>
    <w:rsid w:val="00EF3F77"/>
    <w:rsid w:val="00EF4324"/>
    <w:rsid w:val="00EF4B0B"/>
    <w:rsid w:val="00EF53B8"/>
    <w:rsid w:val="00EF6054"/>
    <w:rsid w:val="00F001DC"/>
    <w:rsid w:val="00F004AA"/>
    <w:rsid w:val="00F00A39"/>
    <w:rsid w:val="00F011E6"/>
    <w:rsid w:val="00F01359"/>
    <w:rsid w:val="00F0369F"/>
    <w:rsid w:val="00F038B7"/>
    <w:rsid w:val="00F047CC"/>
    <w:rsid w:val="00F04B40"/>
    <w:rsid w:val="00F05F96"/>
    <w:rsid w:val="00F07959"/>
    <w:rsid w:val="00F07D2C"/>
    <w:rsid w:val="00F10135"/>
    <w:rsid w:val="00F10C4D"/>
    <w:rsid w:val="00F11876"/>
    <w:rsid w:val="00F1466C"/>
    <w:rsid w:val="00F165FE"/>
    <w:rsid w:val="00F174DB"/>
    <w:rsid w:val="00F177EE"/>
    <w:rsid w:val="00F17B31"/>
    <w:rsid w:val="00F17C4B"/>
    <w:rsid w:val="00F20B29"/>
    <w:rsid w:val="00F21B84"/>
    <w:rsid w:val="00F23CB7"/>
    <w:rsid w:val="00F25ECA"/>
    <w:rsid w:val="00F260A4"/>
    <w:rsid w:val="00F2653B"/>
    <w:rsid w:val="00F2661E"/>
    <w:rsid w:val="00F27DE9"/>
    <w:rsid w:val="00F30D2D"/>
    <w:rsid w:val="00F3463A"/>
    <w:rsid w:val="00F3661C"/>
    <w:rsid w:val="00F407B9"/>
    <w:rsid w:val="00F40B5E"/>
    <w:rsid w:val="00F40C01"/>
    <w:rsid w:val="00F40C59"/>
    <w:rsid w:val="00F41B8D"/>
    <w:rsid w:val="00F4298A"/>
    <w:rsid w:val="00F4310E"/>
    <w:rsid w:val="00F437EB"/>
    <w:rsid w:val="00F43895"/>
    <w:rsid w:val="00F45160"/>
    <w:rsid w:val="00F45892"/>
    <w:rsid w:val="00F467E9"/>
    <w:rsid w:val="00F4756E"/>
    <w:rsid w:val="00F50C02"/>
    <w:rsid w:val="00F51D8A"/>
    <w:rsid w:val="00F52372"/>
    <w:rsid w:val="00F52EE2"/>
    <w:rsid w:val="00F533DA"/>
    <w:rsid w:val="00F533F1"/>
    <w:rsid w:val="00F53E14"/>
    <w:rsid w:val="00F53F5B"/>
    <w:rsid w:val="00F553DC"/>
    <w:rsid w:val="00F55BF1"/>
    <w:rsid w:val="00F56680"/>
    <w:rsid w:val="00F5689B"/>
    <w:rsid w:val="00F56B23"/>
    <w:rsid w:val="00F60AB3"/>
    <w:rsid w:val="00F6127E"/>
    <w:rsid w:val="00F637D1"/>
    <w:rsid w:val="00F64DE9"/>
    <w:rsid w:val="00F65200"/>
    <w:rsid w:val="00F656F3"/>
    <w:rsid w:val="00F66443"/>
    <w:rsid w:val="00F70392"/>
    <w:rsid w:val="00F71D33"/>
    <w:rsid w:val="00F72F25"/>
    <w:rsid w:val="00F73099"/>
    <w:rsid w:val="00F7474E"/>
    <w:rsid w:val="00F74FCC"/>
    <w:rsid w:val="00F7535D"/>
    <w:rsid w:val="00F76201"/>
    <w:rsid w:val="00F76628"/>
    <w:rsid w:val="00F770B9"/>
    <w:rsid w:val="00F77E6D"/>
    <w:rsid w:val="00F8157E"/>
    <w:rsid w:val="00F82BF6"/>
    <w:rsid w:val="00F82F27"/>
    <w:rsid w:val="00F82FFF"/>
    <w:rsid w:val="00F83659"/>
    <w:rsid w:val="00F839AF"/>
    <w:rsid w:val="00F83EA7"/>
    <w:rsid w:val="00F83ED0"/>
    <w:rsid w:val="00F848DE"/>
    <w:rsid w:val="00F85FC4"/>
    <w:rsid w:val="00F8651A"/>
    <w:rsid w:val="00F9206C"/>
    <w:rsid w:val="00F921A4"/>
    <w:rsid w:val="00F92B61"/>
    <w:rsid w:val="00F93A5B"/>
    <w:rsid w:val="00F94B91"/>
    <w:rsid w:val="00F94E3C"/>
    <w:rsid w:val="00F96765"/>
    <w:rsid w:val="00F96BCF"/>
    <w:rsid w:val="00F9740A"/>
    <w:rsid w:val="00F97CE4"/>
    <w:rsid w:val="00FA155E"/>
    <w:rsid w:val="00FA3ABA"/>
    <w:rsid w:val="00FA3E16"/>
    <w:rsid w:val="00FA4CFA"/>
    <w:rsid w:val="00FA5F9C"/>
    <w:rsid w:val="00FA6155"/>
    <w:rsid w:val="00FA7682"/>
    <w:rsid w:val="00FA7825"/>
    <w:rsid w:val="00FB0AA0"/>
    <w:rsid w:val="00FB0C48"/>
    <w:rsid w:val="00FB1534"/>
    <w:rsid w:val="00FB1D39"/>
    <w:rsid w:val="00FB386A"/>
    <w:rsid w:val="00FB44F1"/>
    <w:rsid w:val="00FB480D"/>
    <w:rsid w:val="00FB6030"/>
    <w:rsid w:val="00FB74B8"/>
    <w:rsid w:val="00FB79B5"/>
    <w:rsid w:val="00FC037F"/>
    <w:rsid w:val="00FC0918"/>
    <w:rsid w:val="00FC09B2"/>
    <w:rsid w:val="00FC1C54"/>
    <w:rsid w:val="00FC1F51"/>
    <w:rsid w:val="00FC2BC0"/>
    <w:rsid w:val="00FC2BEE"/>
    <w:rsid w:val="00FC3017"/>
    <w:rsid w:val="00FC311B"/>
    <w:rsid w:val="00FC4478"/>
    <w:rsid w:val="00FC4D70"/>
    <w:rsid w:val="00FC5469"/>
    <w:rsid w:val="00FC560C"/>
    <w:rsid w:val="00FC61C5"/>
    <w:rsid w:val="00FC653C"/>
    <w:rsid w:val="00FC6846"/>
    <w:rsid w:val="00FC6CEA"/>
    <w:rsid w:val="00FC6DAE"/>
    <w:rsid w:val="00FC74B7"/>
    <w:rsid w:val="00FC796E"/>
    <w:rsid w:val="00FC7EC9"/>
    <w:rsid w:val="00FD0431"/>
    <w:rsid w:val="00FD0FDD"/>
    <w:rsid w:val="00FD17F2"/>
    <w:rsid w:val="00FD227F"/>
    <w:rsid w:val="00FD34E9"/>
    <w:rsid w:val="00FD5535"/>
    <w:rsid w:val="00FD68EC"/>
    <w:rsid w:val="00FD7D85"/>
    <w:rsid w:val="00FD7ED7"/>
    <w:rsid w:val="00FE02EF"/>
    <w:rsid w:val="00FE1001"/>
    <w:rsid w:val="00FE2B07"/>
    <w:rsid w:val="00FE3305"/>
    <w:rsid w:val="00FE4228"/>
    <w:rsid w:val="00FE503F"/>
    <w:rsid w:val="00FE5661"/>
    <w:rsid w:val="00FE5688"/>
    <w:rsid w:val="00FE60E6"/>
    <w:rsid w:val="00FE6968"/>
    <w:rsid w:val="00FE7EF8"/>
    <w:rsid w:val="00FF1967"/>
    <w:rsid w:val="00FF1A9C"/>
    <w:rsid w:val="00FF2CC1"/>
    <w:rsid w:val="00FF2DFA"/>
    <w:rsid w:val="00FF3673"/>
    <w:rsid w:val="00FF3B22"/>
    <w:rsid w:val="00FF3F04"/>
    <w:rsid w:val="00FF40DB"/>
    <w:rsid w:val="00FF7160"/>
    <w:rsid w:val="00FF7E9B"/>
    <w:rsid w:val="131F6B47"/>
    <w:rsid w:val="17B01259"/>
    <w:rsid w:val="1B496C94"/>
    <w:rsid w:val="2C982664"/>
    <w:rsid w:val="345766C1"/>
    <w:rsid w:val="36820344"/>
    <w:rsid w:val="3F546E64"/>
    <w:rsid w:val="584A4A0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26"/>
    <w:unhideWhenUsed/>
    <w:qFormat/>
    <w:uiPriority w:val="99"/>
    <w:rPr>
      <w:b/>
      <w:bCs/>
    </w:rPr>
  </w:style>
  <w:style w:type="paragraph" w:styleId="4">
    <w:name w:val="annotation text"/>
    <w:basedOn w:val="1"/>
    <w:link w:val="25"/>
    <w:unhideWhenUsed/>
    <w:qFormat/>
    <w:uiPriority w:val="99"/>
    <w:pPr>
      <w:jc w:val="left"/>
    </w:pPr>
  </w:style>
  <w:style w:type="paragraph" w:styleId="5">
    <w:name w:val="Plain Text"/>
    <w:basedOn w:val="1"/>
    <w:link w:val="32"/>
    <w:qFormat/>
    <w:uiPriority w:val="0"/>
    <w:pPr>
      <w:spacing w:line="240" w:lineRule="exact"/>
    </w:pPr>
    <w:rPr>
      <w:rFonts w:ascii="宋体" w:hAnsi="Courier New"/>
      <w:szCs w:val="20"/>
    </w:rPr>
  </w:style>
  <w:style w:type="paragraph" w:styleId="6">
    <w:name w:val="Date"/>
    <w:basedOn w:val="1"/>
    <w:next w:val="1"/>
    <w:link w:val="20"/>
    <w:unhideWhenUsed/>
    <w:qFormat/>
    <w:uiPriority w:val="99"/>
    <w:pPr>
      <w:ind w:left="100" w:leftChars="2500"/>
    </w:pPr>
  </w:style>
  <w:style w:type="paragraph" w:styleId="7">
    <w:name w:val="Balloon Text"/>
    <w:basedOn w:val="1"/>
    <w:link w:val="23"/>
    <w:unhideWhenUsed/>
    <w:qFormat/>
    <w:uiPriority w:val="99"/>
    <w:rPr>
      <w:sz w:val="18"/>
      <w:szCs w:val="18"/>
    </w:rPr>
  </w:style>
  <w:style w:type="paragraph" w:styleId="8">
    <w:name w:val="footer"/>
    <w:basedOn w:val="1"/>
    <w:link w:val="18"/>
    <w:unhideWhenUsed/>
    <w:qFormat/>
    <w:uiPriority w:val="99"/>
    <w:pPr>
      <w:tabs>
        <w:tab w:val="center" w:pos="4153"/>
        <w:tab w:val="right" w:pos="8306"/>
      </w:tabs>
      <w:snapToGrid w:val="0"/>
      <w:jc w:val="left"/>
    </w:pPr>
    <w:rPr>
      <w:sz w:val="18"/>
      <w:szCs w:val="18"/>
    </w:rPr>
  </w:style>
  <w:style w:type="paragraph" w:styleId="9">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itle"/>
    <w:basedOn w:val="1"/>
    <w:next w:val="1"/>
    <w:link w:val="24"/>
    <w:qFormat/>
    <w:uiPriority w:val="10"/>
    <w:pPr>
      <w:spacing w:before="240" w:after="60"/>
      <w:jc w:val="center"/>
      <w:outlineLvl w:val="0"/>
    </w:pPr>
    <w:rPr>
      <w:rFonts w:ascii="Cambria" w:hAnsi="Cambria"/>
      <w:b/>
      <w:bCs/>
      <w:sz w:val="32"/>
      <w:szCs w:val="32"/>
    </w:rPr>
  </w:style>
  <w:style w:type="character" w:styleId="12">
    <w:name w:val="Strong"/>
    <w:qFormat/>
    <w:uiPriority w:val="0"/>
    <w:rPr>
      <w:b/>
      <w:bCs/>
    </w:rPr>
  </w:style>
  <w:style w:type="character" w:styleId="13">
    <w:name w:val="annotation reference"/>
    <w:basedOn w:val="11"/>
    <w:unhideWhenUsed/>
    <w:qFormat/>
    <w:uiPriority w:val="99"/>
    <w:rPr>
      <w:sz w:val="21"/>
      <w:szCs w:val="21"/>
    </w:rPr>
  </w:style>
  <w:style w:type="table" w:styleId="15">
    <w:name w:val="Table Grid"/>
    <w:basedOn w:val="14"/>
    <w:qFormat/>
    <w:uiPriority w:val="59"/>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6">
    <w:name w:val="List Paragraph"/>
    <w:basedOn w:val="1"/>
    <w:qFormat/>
    <w:uiPriority w:val="34"/>
    <w:pPr>
      <w:ind w:firstLine="420" w:firstLineChars="200"/>
    </w:pPr>
  </w:style>
  <w:style w:type="character" w:customStyle="1" w:styleId="17">
    <w:name w:val="页眉 字符"/>
    <w:basedOn w:val="11"/>
    <w:link w:val="9"/>
    <w:qFormat/>
    <w:uiPriority w:val="99"/>
    <w:rPr>
      <w:rFonts w:ascii="Times New Roman" w:hAnsi="Times New Roman" w:eastAsia="宋体" w:cs="Times New Roman"/>
      <w:sz w:val="18"/>
      <w:szCs w:val="18"/>
    </w:rPr>
  </w:style>
  <w:style w:type="character" w:customStyle="1" w:styleId="18">
    <w:name w:val="页脚 字符"/>
    <w:basedOn w:val="11"/>
    <w:link w:val="8"/>
    <w:qFormat/>
    <w:uiPriority w:val="99"/>
    <w:rPr>
      <w:rFonts w:ascii="Times New Roman" w:hAnsi="Times New Roman" w:eastAsia="宋体" w:cs="Times New Roman"/>
      <w:sz w:val="18"/>
      <w:szCs w:val="18"/>
    </w:rPr>
  </w:style>
  <w:style w:type="paragraph" w:customStyle="1" w:styleId="19">
    <w:name w:val="Char Char Char Char Char Char Char"/>
    <w:basedOn w:val="1"/>
    <w:qFormat/>
    <w:uiPriority w:val="0"/>
    <w:pPr>
      <w:widowControl/>
      <w:spacing w:after="160" w:line="240" w:lineRule="exact"/>
      <w:jc w:val="left"/>
    </w:pPr>
    <w:rPr>
      <w:rFonts w:ascii="Arial" w:hAnsi="Arial" w:eastAsia="Times New Roman" w:cs="Verdana"/>
      <w:b/>
      <w:kern w:val="0"/>
      <w:sz w:val="24"/>
      <w:lang w:eastAsia="en-US"/>
    </w:rPr>
  </w:style>
  <w:style w:type="character" w:customStyle="1" w:styleId="20">
    <w:name w:val="日期 字符"/>
    <w:basedOn w:val="11"/>
    <w:link w:val="6"/>
    <w:semiHidden/>
    <w:qFormat/>
    <w:uiPriority w:val="99"/>
    <w:rPr>
      <w:rFonts w:ascii="Times New Roman" w:hAnsi="Times New Roman"/>
      <w:kern w:val="2"/>
      <w:sz w:val="21"/>
      <w:szCs w:val="24"/>
    </w:rPr>
  </w:style>
  <w:style w:type="paragraph" w:styleId="21">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22">
    <w:name w:val="标题 1 字符"/>
    <w:basedOn w:val="11"/>
    <w:link w:val="2"/>
    <w:qFormat/>
    <w:uiPriority w:val="9"/>
    <w:rPr>
      <w:rFonts w:ascii="Times New Roman" w:hAnsi="Times New Roman"/>
      <w:b/>
      <w:bCs/>
      <w:kern w:val="44"/>
      <w:sz w:val="44"/>
      <w:szCs w:val="44"/>
    </w:rPr>
  </w:style>
  <w:style w:type="character" w:customStyle="1" w:styleId="23">
    <w:name w:val="批注框文本 字符"/>
    <w:basedOn w:val="11"/>
    <w:link w:val="7"/>
    <w:semiHidden/>
    <w:qFormat/>
    <w:uiPriority w:val="99"/>
    <w:rPr>
      <w:rFonts w:ascii="Times New Roman" w:hAnsi="Times New Roman"/>
      <w:kern w:val="2"/>
      <w:sz w:val="18"/>
      <w:szCs w:val="18"/>
    </w:rPr>
  </w:style>
  <w:style w:type="character" w:customStyle="1" w:styleId="24">
    <w:name w:val="标题 字符"/>
    <w:basedOn w:val="11"/>
    <w:link w:val="10"/>
    <w:qFormat/>
    <w:uiPriority w:val="10"/>
    <w:rPr>
      <w:rFonts w:ascii="Cambria" w:hAnsi="Cambria" w:cs="Times New Roman"/>
      <w:b/>
      <w:bCs/>
      <w:kern w:val="2"/>
      <w:sz w:val="32"/>
      <w:szCs w:val="32"/>
    </w:rPr>
  </w:style>
  <w:style w:type="character" w:customStyle="1" w:styleId="25">
    <w:name w:val="批注文字 字符"/>
    <w:basedOn w:val="11"/>
    <w:link w:val="4"/>
    <w:semiHidden/>
    <w:qFormat/>
    <w:uiPriority w:val="99"/>
    <w:rPr>
      <w:rFonts w:ascii="Times New Roman" w:hAnsi="Times New Roman"/>
      <w:kern w:val="2"/>
      <w:sz w:val="21"/>
      <w:szCs w:val="24"/>
    </w:rPr>
  </w:style>
  <w:style w:type="character" w:customStyle="1" w:styleId="26">
    <w:name w:val="批注主题 字符"/>
    <w:basedOn w:val="25"/>
    <w:link w:val="3"/>
    <w:semiHidden/>
    <w:qFormat/>
    <w:uiPriority w:val="99"/>
    <w:rPr>
      <w:rFonts w:ascii="Times New Roman" w:hAnsi="Times New Roman"/>
      <w:b/>
      <w:bCs/>
      <w:kern w:val="2"/>
      <w:sz w:val="21"/>
      <w:szCs w:val="24"/>
    </w:rPr>
  </w:style>
  <w:style w:type="paragraph" w:customStyle="1" w:styleId="27">
    <w:name w:val="列出段落1"/>
    <w:basedOn w:val="1"/>
    <w:qFormat/>
    <w:uiPriority w:val="0"/>
    <w:pPr>
      <w:ind w:firstLine="420" w:firstLineChars="200"/>
    </w:pPr>
    <w:rPr>
      <w:rFonts w:ascii="Calibri" w:hAnsi="Calibri" w:cs="Calibri"/>
      <w:szCs w:val="21"/>
    </w:rPr>
  </w:style>
  <w:style w:type="paragraph" w:customStyle="1" w:styleId="28">
    <w:name w:val="列出段落2"/>
    <w:basedOn w:val="1"/>
    <w:qFormat/>
    <w:uiPriority w:val="0"/>
    <w:pPr>
      <w:ind w:firstLine="420" w:firstLineChars="200"/>
    </w:pPr>
    <w:rPr>
      <w:rFonts w:ascii="Calibri" w:hAnsi="Calibri" w:cs="Calibri"/>
      <w:szCs w:val="21"/>
    </w:rPr>
  </w:style>
  <w:style w:type="paragraph" w:customStyle="1" w:styleId="29">
    <w:name w:val="列出段落3"/>
    <w:basedOn w:val="1"/>
    <w:qFormat/>
    <w:uiPriority w:val="0"/>
    <w:pPr>
      <w:ind w:firstLine="420" w:firstLineChars="200"/>
    </w:pPr>
    <w:rPr>
      <w:rFonts w:ascii="Calibri" w:hAnsi="Calibri" w:cs="Calibri"/>
      <w:szCs w:val="21"/>
    </w:rPr>
  </w:style>
  <w:style w:type="paragraph" w:customStyle="1" w:styleId="30">
    <w:name w:val="列出段落4"/>
    <w:basedOn w:val="1"/>
    <w:qFormat/>
    <w:uiPriority w:val="0"/>
    <w:pPr>
      <w:ind w:firstLine="420" w:firstLineChars="200"/>
    </w:pPr>
    <w:rPr>
      <w:rFonts w:ascii="Calibri" w:hAnsi="Calibri" w:cs="Calibri"/>
      <w:szCs w:val="21"/>
    </w:rPr>
  </w:style>
  <w:style w:type="paragraph" w:customStyle="1" w:styleId="31">
    <w:name w:val="列出段落5"/>
    <w:basedOn w:val="1"/>
    <w:qFormat/>
    <w:uiPriority w:val="0"/>
    <w:pPr>
      <w:ind w:firstLine="420" w:firstLineChars="200"/>
    </w:pPr>
    <w:rPr>
      <w:rFonts w:ascii="Calibri" w:hAnsi="Calibri"/>
      <w:szCs w:val="22"/>
    </w:rPr>
  </w:style>
  <w:style w:type="character" w:customStyle="1" w:styleId="32">
    <w:name w:val="纯文本 字符"/>
    <w:basedOn w:val="11"/>
    <w:link w:val="5"/>
    <w:qFormat/>
    <w:uiPriority w:val="0"/>
    <w:rPr>
      <w:rFonts w:ascii="宋体" w:hAnsi="Courier New"/>
      <w:kern w:val="2"/>
      <w:sz w:val="21"/>
    </w:rPr>
  </w:style>
  <w:style w:type="paragraph" w:customStyle="1" w:styleId="33">
    <w:name w:val="List Paragraph1"/>
    <w:basedOn w:val="1"/>
    <w:qFormat/>
    <w:uiPriority w:val="0"/>
    <w:pPr>
      <w:spacing w:line="240" w:lineRule="exact"/>
      <w:ind w:firstLine="420" w:firstLineChars="200"/>
    </w:pPr>
    <w:rPr>
      <w:rFonts w:ascii="Calibri" w:hAnsi="Calibri"/>
      <w:szCs w:val="22"/>
    </w:rPr>
  </w:style>
  <w:style w:type="paragraph" w:customStyle="1" w:styleId="34">
    <w:name w:val="列出段落6"/>
    <w:basedOn w:val="1"/>
    <w:qFormat/>
    <w:uiPriority w:val="0"/>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16E4FC-C5E0-418F-81A5-BD4A559B2AC2}">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1</Pages>
  <Words>149</Words>
  <Characters>850</Characters>
  <Lines>7</Lines>
  <Paragraphs>1</Paragraphs>
  <TotalTime>44</TotalTime>
  <ScaleCrop>false</ScaleCrop>
  <LinksUpToDate>false</LinksUpToDate>
  <CharactersWithSpaces>998</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2014-01-27T16:24:00Z</dcterms:created>
  <dc:creator>suxh</dc:creator>
  <cp:lastModifiedBy>WPS_1517053974</cp:lastModifiedBy>
  <cp:lastPrinted>2016-08-24T14:37:00Z</cp:lastPrinted>
  <dcterms:modified xsi:type="dcterms:W3CDTF">2018-11-25T07:30:26Z</dcterms:modified>
  <dc:title>国际部重点监管项目</dc:title>
  <cp:revision>277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