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59A" w:rsidRPr="008F584D" w:rsidRDefault="00D2659A" w:rsidP="00D2659A">
      <w:pPr>
        <w:spacing w:line="360" w:lineRule="auto"/>
        <w:jc w:val="left"/>
        <w:rPr>
          <w:rFonts w:ascii="仿宋" w:eastAsia="仿宋" w:hAnsi="仿宋" w:cs="Times New Roman"/>
          <w:sz w:val="30"/>
          <w:szCs w:val="30"/>
        </w:rPr>
      </w:pPr>
      <w:r w:rsidRPr="00A51D0B">
        <w:rPr>
          <w:rFonts w:ascii="仿宋" w:eastAsia="仿宋" w:hAnsi="仿宋" w:cs="Times New Roman" w:hint="eastAsia"/>
          <w:sz w:val="30"/>
          <w:szCs w:val="30"/>
        </w:rPr>
        <w:t>附件</w:t>
      </w:r>
      <w:r>
        <w:rPr>
          <w:rFonts w:ascii="仿宋" w:eastAsia="仿宋" w:hAnsi="仿宋" w:cs="Times New Roman" w:hint="eastAsia"/>
          <w:sz w:val="30"/>
          <w:szCs w:val="30"/>
        </w:rPr>
        <w:t>2</w:t>
      </w:r>
    </w:p>
    <w:p w:rsidR="00D2659A" w:rsidRPr="008F584D" w:rsidRDefault="00D2659A" w:rsidP="00D2659A">
      <w:pPr>
        <w:spacing w:line="360" w:lineRule="auto"/>
        <w:jc w:val="center"/>
        <w:rPr>
          <w:rFonts w:ascii="黑体" w:eastAsia="黑体" w:hAnsi="黑体" w:cs="Times New Roman"/>
          <w:b/>
          <w:sz w:val="28"/>
          <w:szCs w:val="28"/>
        </w:rPr>
      </w:pPr>
      <w:r w:rsidRPr="008F584D">
        <w:rPr>
          <w:rFonts w:ascii="黑体" w:eastAsia="黑体" w:hAnsi="黑体" w:cs="Times New Roman" w:hint="eastAsia"/>
          <w:b/>
          <w:sz w:val="28"/>
          <w:szCs w:val="28"/>
        </w:rPr>
        <w:t>项目</w:t>
      </w:r>
      <w:r>
        <w:rPr>
          <w:rFonts w:ascii="黑体" w:eastAsia="黑体" w:hAnsi="黑体" w:cs="Times New Roman" w:hint="eastAsia"/>
          <w:b/>
          <w:sz w:val="28"/>
          <w:szCs w:val="28"/>
        </w:rPr>
        <w:t>季度</w:t>
      </w:r>
      <w:r w:rsidRPr="008F584D">
        <w:rPr>
          <w:rFonts w:ascii="黑体" w:eastAsia="黑体" w:hAnsi="黑体" w:cs="Times New Roman" w:hint="eastAsia"/>
          <w:b/>
          <w:sz w:val="28"/>
          <w:szCs w:val="28"/>
        </w:rPr>
        <w:t>经济活动分析会</w:t>
      </w:r>
      <w:r>
        <w:rPr>
          <w:rFonts w:ascii="黑体" w:eastAsia="黑体" w:hAnsi="黑体" w:cs="Times New Roman" w:hint="eastAsia"/>
          <w:b/>
          <w:sz w:val="28"/>
          <w:szCs w:val="28"/>
        </w:rPr>
        <w:t>报告</w:t>
      </w:r>
    </w:p>
    <w:p w:rsidR="00D2659A" w:rsidRPr="008F584D" w:rsidRDefault="00D2659A" w:rsidP="00D2659A">
      <w:pPr>
        <w:spacing w:line="360" w:lineRule="auto"/>
        <w:jc w:val="center"/>
        <w:rPr>
          <w:rFonts w:ascii="黑体" w:eastAsia="黑体" w:hAnsi="黑体" w:cs="Times New Roman"/>
          <w:b/>
          <w:sz w:val="28"/>
          <w:szCs w:val="28"/>
        </w:rPr>
      </w:pPr>
      <w:r w:rsidRPr="008F584D">
        <w:rPr>
          <w:rFonts w:ascii="黑体" w:eastAsia="黑体" w:hAnsi="黑体" w:cs="Times New Roman" w:hint="eastAsia"/>
          <w:b/>
          <w:sz w:val="28"/>
          <w:szCs w:val="28"/>
        </w:rPr>
        <w:t>（</w:t>
      </w:r>
      <w:r w:rsidRPr="008F584D">
        <w:rPr>
          <w:rFonts w:ascii="黑体" w:eastAsia="黑体" w:hAnsi="黑体" w:cs="Times New Roman"/>
          <w:b/>
          <w:sz w:val="28"/>
          <w:szCs w:val="28"/>
        </w:rPr>
        <w:t>XX</w:t>
      </w:r>
      <w:r w:rsidRPr="008F584D">
        <w:rPr>
          <w:rFonts w:ascii="黑体" w:eastAsia="黑体" w:hAnsi="黑体" w:cs="Times New Roman" w:hint="eastAsia"/>
          <w:b/>
          <w:sz w:val="28"/>
          <w:szCs w:val="28"/>
        </w:rPr>
        <w:t>年第</w:t>
      </w:r>
      <w:r w:rsidRPr="008F584D">
        <w:rPr>
          <w:rFonts w:ascii="黑体" w:eastAsia="黑体" w:hAnsi="黑体" w:cs="Times New Roman"/>
          <w:b/>
          <w:sz w:val="28"/>
          <w:szCs w:val="28"/>
        </w:rPr>
        <w:t>X</w:t>
      </w:r>
      <w:r w:rsidRPr="008F584D">
        <w:rPr>
          <w:rFonts w:ascii="黑体" w:eastAsia="黑体" w:hAnsi="黑体" w:cs="Times New Roman" w:hint="eastAsia"/>
          <w:b/>
          <w:sz w:val="28"/>
          <w:szCs w:val="28"/>
        </w:rPr>
        <w:t>季度）</w:t>
      </w:r>
    </w:p>
    <w:p w:rsidR="00D2659A" w:rsidRPr="008F584D" w:rsidRDefault="00D2659A" w:rsidP="00D2659A">
      <w:pPr>
        <w:spacing w:line="360" w:lineRule="auto"/>
        <w:rPr>
          <w:rFonts w:ascii="仿宋" w:eastAsia="仿宋" w:hAnsi="仿宋" w:cs="Times New Roman"/>
          <w:b/>
          <w:sz w:val="24"/>
          <w:szCs w:val="24"/>
        </w:rPr>
      </w:pPr>
      <w:r w:rsidRPr="008F584D">
        <w:rPr>
          <w:rFonts w:ascii="仿宋" w:eastAsia="仿宋" w:hAnsi="仿宋" w:cs="Times New Roman" w:hint="eastAsia"/>
          <w:b/>
          <w:sz w:val="24"/>
          <w:szCs w:val="24"/>
        </w:rPr>
        <w:t>一、项目概况</w:t>
      </w:r>
    </w:p>
    <w:p w:rsidR="00D2659A" w:rsidRPr="008F584D" w:rsidRDefault="00D2659A" w:rsidP="00D2659A">
      <w:pPr>
        <w:spacing w:line="360" w:lineRule="auto"/>
        <w:rPr>
          <w:rFonts w:ascii="仿宋" w:eastAsia="仿宋" w:hAnsi="仿宋" w:cs="Times New Roman"/>
          <w:b/>
          <w:sz w:val="24"/>
          <w:szCs w:val="24"/>
        </w:rPr>
      </w:pPr>
      <w:r w:rsidRPr="008F584D">
        <w:rPr>
          <w:rFonts w:ascii="仿宋" w:eastAsia="仿宋" w:hAnsi="仿宋" w:cs="Times New Roman"/>
          <w:b/>
          <w:sz w:val="24"/>
          <w:szCs w:val="24"/>
        </w:rPr>
        <w:t>1</w:t>
      </w:r>
      <w:r w:rsidRPr="008F584D">
        <w:rPr>
          <w:rFonts w:ascii="仿宋" w:eastAsia="仿宋" w:hAnsi="仿宋" w:cs="Times New Roman" w:hint="eastAsia"/>
          <w:b/>
          <w:sz w:val="24"/>
          <w:szCs w:val="24"/>
        </w:rPr>
        <w:t>、工程概况</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1</w:t>
      </w:r>
      <w:r w:rsidRPr="008F584D">
        <w:rPr>
          <w:rFonts w:ascii="仿宋" w:eastAsia="仿宋" w:hAnsi="仿宋" w:cs="Times New Roman" w:hint="eastAsia"/>
          <w:sz w:val="24"/>
          <w:szCs w:val="24"/>
        </w:rPr>
        <w:t>）基本情况</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本项目位于</w:t>
      </w:r>
      <w:r w:rsidRPr="008F584D">
        <w:rPr>
          <w:rFonts w:ascii="仿宋" w:eastAsia="仿宋" w:hAnsi="仿宋" w:cs="Times New Roman"/>
          <w:sz w:val="24"/>
          <w:szCs w:val="24"/>
        </w:rPr>
        <w:t xml:space="preserve">  </w:t>
      </w:r>
      <w:r>
        <w:rPr>
          <w:rFonts w:ascii="仿宋" w:eastAsia="仿宋" w:hAnsi="仿宋" w:cs="Times New Roman" w:hint="eastAsia"/>
          <w:sz w:val="24"/>
          <w:szCs w:val="24"/>
        </w:rPr>
        <w:t>国家</w:t>
      </w:r>
      <w:r w:rsidRPr="008F584D">
        <w:rPr>
          <w:rFonts w:ascii="仿宋" w:eastAsia="仿宋" w:hAnsi="仿宋" w:cs="Times New Roman" w:hint="eastAsia"/>
          <w:sz w:val="24"/>
          <w:szCs w:val="24"/>
        </w:rPr>
        <w:t>，</w:t>
      </w:r>
      <w:r>
        <w:rPr>
          <w:rFonts w:ascii="仿宋" w:eastAsia="仿宋" w:hAnsi="仿宋" w:cs="Times New Roman" w:hint="eastAsia"/>
          <w:sz w:val="24"/>
          <w:szCs w:val="24"/>
        </w:rPr>
        <w:t>业主是</w:t>
      </w:r>
      <w:r w:rsidRPr="008F584D">
        <w:rPr>
          <w:rFonts w:ascii="仿宋" w:eastAsia="仿宋" w:hAnsi="仿宋" w:cs="Times New Roman"/>
          <w:sz w:val="24"/>
          <w:szCs w:val="24"/>
        </w:rPr>
        <w:t xml:space="preserve">      </w:t>
      </w:r>
      <w:r w:rsidRPr="008F584D">
        <w:rPr>
          <w:rFonts w:ascii="仿宋" w:eastAsia="仿宋" w:hAnsi="仿宋" w:cs="Times New Roman" w:hint="eastAsia"/>
          <w:sz w:val="24"/>
          <w:szCs w:val="24"/>
        </w:rPr>
        <w:t>，路线全长</w:t>
      </w:r>
      <w:r w:rsidRPr="008F584D">
        <w:rPr>
          <w:rFonts w:ascii="仿宋" w:eastAsia="仿宋" w:hAnsi="仿宋" w:cs="Times New Roman"/>
          <w:sz w:val="24"/>
          <w:szCs w:val="24"/>
        </w:rPr>
        <w:t xml:space="preserve">     km</w:t>
      </w:r>
      <w:r w:rsidRPr="008F584D">
        <w:rPr>
          <w:rFonts w:ascii="仿宋" w:eastAsia="仿宋" w:hAnsi="仿宋" w:cs="Times New Roman" w:hint="eastAsia"/>
          <w:sz w:val="24"/>
          <w:szCs w:val="24"/>
        </w:rPr>
        <w:t>，中标合同价</w:t>
      </w:r>
      <w:r w:rsidRPr="008F584D">
        <w:rPr>
          <w:rFonts w:ascii="仿宋" w:eastAsia="仿宋" w:hAnsi="仿宋" w:cs="Times New Roman"/>
          <w:sz w:val="24"/>
          <w:szCs w:val="24"/>
        </w:rPr>
        <w:t xml:space="preserve">    </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，有效合同价</w:t>
      </w:r>
      <w:r w:rsidRPr="008F584D">
        <w:rPr>
          <w:rFonts w:ascii="仿宋" w:eastAsia="仿宋" w:hAnsi="仿宋" w:cs="Times New Roman"/>
          <w:sz w:val="24"/>
          <w:szCs w:val="24"/>
        </w:rPr>
        <w:t xml:space="preserve">   </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。合同工期</w:t>
      </w:r>
      <w:r w:rsidRPr="008F584D">
        <w:rPr>
          <w:rFonts w:ascii="仿宋" w:eastAsia="仿宋" w:hAnsi="仿宋" w:cs="Times New Roman"/>
          <w:sz w:val="24"/>
          <w:szCs w:val="24"/>
        </w:rPr>
        <w:t xml:space="preserve">    </w:t>
      </w:r>
      <w:r w:rsidRPr="008F584D">
        <w:rPr>
          <w:rFonts w:ascii="仿宋" w:eastAsia="仿宋" w:hAnsi="仿宋" w:cs="Times New Roman" w:hint="eastAsia"/>
          <w:sz w:val="24"/>
          <w:szCs w:val="24"/>
        </w:rPr>
        <w:t>个月（天）</w:t>
      </w:r>
      <w:r w:rsidRPr="008F584D">
        <w:rPr>
          <w:rFonts w:ascii="仿宋" w:eastAsia="仿宋" w:hAnsi="仿宋" w:cs="Times New Roman"/>
          <w:sz w:val="24"/>
          <w:szCs w:val="24"/>
        </w:rPr>
        <w:t>(*</w:t>
      </w:r>
      <w:r w:rsidRPr="008F584D">
        <w:rPr>
          <w:rFonts w:ascii="仿宋" w:eastAsia="仿宋" w:hAnsi="仿宋" w:cs="Times New Roman" w:hint="eastAsia"/>
          <w:sz w:val="24"/>
          <w:szCs w:val="24"/>
        </w:rPr>
        <w:t>年</w:t>
      </w:r>
      <w:r w:rsidRPr="008F584D">
        <w:rPr>
          <w:rFonts w:ascii="仿宋" w:eastAsia="仿宋" w:hAnsi="仿宋" w:cs="Times New Roman"/>
          <w:sz w:val="24"/>
          <w:szCs w:val="24"/>
        </w:rPr>
        <w:t>*</w:t>
      </w:r>
      <w:r w:rsidRPr="008F584D">
        <w:rPr>
          <w:rFonts w:ascii="仿宋" w:eastAsia="仿宋" w:hAnsi="仿宋" w:cs="Times New Roman" w:hint="eastAsia"/>
          <w:sz w:val="24"/>
          <w:szCs w:val="24"/>
        </w:rPr>
        <w:t>月</w:t>
      </w:r>
      <w:r w:rsidRPr="008F584D">
        <w:rPr>
          <w:rFonts w:ascii="仿宋" w:eastAsia="仿宋" w:hAnsi="仿宋" w:cs="Times New Roman"/>
          <w:sz w:val="24"/>
          <w:szCs w:val="24"/>
        </w:rPr>
        <w:t>-*</w:t>
      </w:r>
      <w:r w:rsidRPr="008F584D">
        <w:rPr>
          <w:rFonts w:ascii="仿宋" w:eastAsia="仿宋" w:hAnsi="仿宋" w:cs="Times New Roman" w:hint="eastAsia"/>
          <w:sz w:val="24"/>
          <w:szCs w:val="24"/>
        </w:rPr>
        <w:t>年</w:t>
      </w:r>
      <w:r w:rsidRPr="008F584D">
        <w:rPr>
          <w:rFonts w:ascii="仿宋" w:eastAsia="仿宋" w:hAnsi="仿宋" w:cs="Times New Roman"/>
          <w:sz w:val="24"/>
          <w:szCs w:val="24"/>
        </w:rPr>
        <w:t>*</w:t>
      </w:r>
      <w:r w:rsidRPr="008F584D">
        <w:rPr>
          <w:rFonts w:ascii="仿宋" w:eastAsia="仿宋" w:hAnsi="仿宋" w:cs="Times New Roman" w:hint="eastAsia"/>
          <w:sz w:val="24"/>
          <w:szCs w:val="24"/>
        </w:rPr>
        <w:t>月</w:t>
      </w:r>
      <w:r w:rsidRPr="008F584D">
        <w:rPr>
          <w:rFonts w:ascii="仿宋" w:eastAsia="仿宋" w:hAnsi="仿宋" w:cs="Times New Roman"/>
          <w:sz w:val="24"/>
          <w:szCs w:val="24"/>
        </w:rPr>
        <w:t>)</w:t>
      </w:r>
      <w:r w:rsidRPr="008F584D">
        <w:rPr>
          <w:rFonts w:ascii="仿宋" w:eastAsia="仿宋" w:hAnsi="仿宋" w:cs="Times New Roman" w:hint="eastAsia"/>
          <w:sz w:val="24"/>
          <w:szCs w:val="24"/>
        </w:rPr>
        <w:t>。</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2</w:t>
      </w:r>
      <w:r w:rsidRPr="008F584D">
        <w:rPr>
          <w:rFonts w:ascii="仿宋" w:eastAsia="仿宋" w:hAnsi="仿宋" w:cs="Times New Roman" w:hint="eastAsia"/>
          <w:sz w:val="24"/>
          <w:szCs w:val="24"/>
        </w:rPr>
        <w:t>）施工难点</w:t>
      </w:r>
    </w:p>
    <w:p w:rsidR="00D2659A" w:rsidRPr="008F584D" w:rsidRDefault="00D2659A" w:rsidP="00D2659A">
      <w:pPr>
        <w:spacing w:line="360" w:lineRule="auto"/>
        <w:rPr>
          <w:rFonts w:ascii="仿宋" w:eastAsia="仿宋" w:hAnsi="仿宋" w:cs="Times New Roman"/>
          <w:b/>
          <w:sz w:val="24"/>
          <w:szCs w:val="24"/>
        </w:rPr>
      </w:pPr>
      <w:r w:rsidRPr="008F584D">
        <w:rPr>
          <w:rFonts w:ascii="仿宋" w:eastAsia="仿宋" w:hAnsi="仿宋" w:cs="Times New Roman"/>
          <w:b/>
          <w:sz w:val="24"/>
          <w:szCs w:val="24"/>
        </w:rPr>
        <w:t>2</w:t>
      </w:r>
      <w:r w:rsidRPr="008F584D">
        <w:rPr>
          <w:rFonts w:ascii="仿宋" w:eastAsia="仿宋" w:hAnsi="仿宋" w:cs="Times New Roman" w:hint="eastAsia"/>
          <w:b/>
          <w:sz w:val="24"/>
          <w:szCs w:val="24"/>
        </w:rPr>
        <w:t>、主要资源配置</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项目经理</w:t>
      </w:r>
      <w:r w:rsidRPr="008F584D">
        <w:rPr>
          <w:rFonts w:ascii="仿宋" w:eastAsia="仿宋" w:hAnsi="仿宋" w:cs="Times New Roman"/>
          <w:sz w:val="24"/>
          <w:szCs w:val="24"/>
        </w:rPr>
        <w:t xml:space="preserve">    </w:t>
      </w:r>
      <w:r w:rsidRPr="008F584D">
        <w:rPr>
          <w:rFonts w:ascii="仿宋" w:eastAsia="仿宋" w:hAnsi="仿宋" w:cs="Times New Roman" w:hint="eastAsia"/>
          <w:sz w:val="24"/>
          <w:szCs w:val="24"/>
        </w:rPr>
        <w:t>，项目总经（经营负责人）</w:t>
      </w:r>
      <w:r w:rsidRPr="008F584D">
        <w:rPr>
          <w:rFonts w:ascii="仿宋" w:eastAsia="仿宋" w:hAnsi="仿宋" w:cs="Times New Roman"/>
          <w:sz w:val="24"/>
          <w:szCs w:val="24"/>
        </w:rPr>
        <w:t xml:space="preserve">       </w:t>
      </w:r>
      <w:r w:rsidRPr="008F584D">
        <w:rPr>
          <w:rFonts w:ascii="仿宋" w:eastAsia="仿宋" w:hAnsi="仿宋" w:cs="Times New Roman" w:hint="eastAsia"/>
          <w:sz w:val="24"/>
          <w:szCs w:val="24"/>
        </w:rPr>
        <w:t>，项目员工共</w:t>
      </w:r>
      <w:r w:rsidRPr="008F584D">
        <w:rPr>
          <w:rFonts w:ascii="仿宋" w:eastAsia="仿宋" w:hAnsi="仿宋" w:cs="Times New Roman"/>
          <w:sz w:val="24"/>
          <w:szCs w:val="24"/>
        </w:rPr>
        <w:t>*</w:t>
      </w:r>
      <w:r w:rsidRPr="008F584D">
        <w:rPr>
          <w:rFonts w:ascii="仿宋" w:eastAsia="仿宋" w:hAnsi="仿宋" w:cs="Times New Roman" w:hint="eastAsia"/>
          <w:sz w:val="24"/>
          <w:szCs w:val="24"/>
        </w:rPr>
        <w:t>人，其中在册职工人数</w:t>
      </w:r>
      <w:r w:rsidRPr="008F584D">
        <w:rPr>
          <w:rFonts w:ascii="仿宋" w:eastAsia="仿宋" w:hAnsi="仿宋" w:cs="Times New Roman"/>
          <w:sz w:val="24"/>
          <w:szCs w:val="24"/>
        </w:rPr>
        <w:t>*</w:t>
      </w:r>
      <w:r w:rsidRPr="008F584D">
        <w:rPr>
          <w:rFonts w:ascii="仿宋" w:eastAsia="仿宋" w:hAnsi="仿宋" w:cs="Times New Roman" w:hint="eastAsia"/>
          <w:sz w:val="24"/>
          <w:szCs w:val="24"/>
        </w:rPr>
        <w:t>人，外聘</w:t>
      </w:r>
      <w:r w:rsidRPr="008F584D">
        <w:rPr>
          <w:rFonts w:ascii="仿宋" w:eastAsia="仿宋" w:hAnsi="仿宋" w:cs="Times New Roman"/>
          <w:sz w:val="24"/>
          <w:szCs w:val="24"/>
        </w:rPr>
        <w:t>*</w:t>
      </w:r>
      <w:r w:rsidRPr="008F584D">
        <w:rPr>
          <w:rFonts w:ascii="仿宋" w:eastAsia="仿宋" w:hAnsi="仿宋" w:cs="Times New Roman" w:hint="eastAsia"/>
          <w:sz w:val="24"/>
          <w:szCs w:val="24"/>
        </w:rPr>
        <w:t>人。项目自有施工机械设备</w:t>
      </w:r>
      <w:r w:rsidRPr="008F584D">
        <w:rPr>
          <w:rFonts w:ascii="仿宋" w:eastAsia="仿宋" w:hAnsi="仿宋" w:cs="Times New Roman"/>
          <w:sz w:val="24"/>
          <w:szCs w:val="24"/>
        </w:rPr>
        <w:t>*</w:t>
      </w:r>
      <w:r w:rsidRPr="008F584D">
        <w:rPr>
          <w:rFonts w:ascii="仿宋" w:eastAsia="仿宋" w:hAnsi="仿宋" w:cs="Times New Roman" w:hint="eastAsia"/>
          <w:sz w:val="24"/>
          <w:szCs w:val="24"/>
        </w:rPr>
        <w:t>台套，租赁施工机械设备</w:t>
      </w:r>
      <w:r w:rsidRPr="008F584D">
        <w:rPr>
          <w:rFonts w:ascii="仿宋" w:eastAsia="仿宋" w:hAnsi="仿宋" w:cs="Times New Roman"/>
          <w:sz w:val="24"/>
          <w:szCs w:val="24"/>
        </w:rPr>
        <w:t>*</w:t>
      </w:r>
      <w:r w:rsidRPr="008F584D">
        <w:rPr>
          <w:rFonts w:ascii="仿宋" w:eastAsia="仿宋" w:hAnsi="仿宋" w:cs="Times New Roman" w:hint="eastAsia"/>
          <w:sz w:val="24"/>
          <w:szCs w:val="24"/>
        </w:rPr>
        <w:t>台套</w:t>
      </w:r>
      <w:r w:rsidRPr="008F584D">
        <w:rPr>
          <w:rFonts w:ascii="Times New Roman" w:eastAsia="仿宋" w:hAnsi="Times New Roman" w:cs="Times New Roman" w:hint="eastAsia"/>
          <w:b/>
          <w:color w:val="4F81BD" w:themeColor="accent1"/>
          <w:sz w:val="18"/>
          <w:szCs w:val="18"/>
        </w:rPr>
        <w:t>（仅列较大的机械设备，如挖掘机</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台，吊车</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台，装载机</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台，塔吊</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台等）</w:t>
      </w:r>
      <w:r w:rsidRPr="008F584D">
        <w:rPr>
          <w:rFonts w:ascii="仿宋" w:eastAsia="仿宋" w:hAnsi="仿宋" w:cs="Times New Roman" w:hint="eastAsia"/>
          <w:sz w:val="24"/>
          <w:szCs w:val="24"/>
        </w:rPr>
        <w:t>；自有交通车辆</w:t>
      </w:r>
      <w:r w:rsidRPr="008F584D">
        <w:rPr>
          <w:rFonts w:ascii="仿宋" w:eastAsia="仿宋" w:hAnsi="仿宋" w:cs="Times New Roman"/>
          <w:sz w:val="24"/>
          <w:szCs w:val="24"/>
        </w:rPr>
        <w:t>*</w:t>
      </w:r>
      <w:r w:rsidRPr="008F584D">
        <w:rPr>
          <w:rFonts w:ascii="仿宋" w:eastAsia="仿宋" w:hAnsi="仿宋" w:cs="Times New Roman" w:hint="eastAsia"/>
          <w:sz w:val="24"/>
          <w:szCs w:val="24"/>
        </w:rPr>
        <w:t>台，租赁交通车辆</w:t>
      </w:r>
      <w:r w:rsidRPr="008F584D">
        <w:rPr>
          <w:rFonts w:ascii="仿宋" w:eastAsia="仿宋" w:hAnsi="仿宋" w:cs="Times New Roman"/>
          <w:sz w:val="24"/>
          <w:szCs w:val="24"/>
        </w:rPr>
        <w:t>*</w:t>
      </w:r>
      <w:r w:rsidRPr="008F584D">
        <w:rPr>
          <w:rFonts w:ascii="仿宋" w:eastAsia="仿宋" w:hAnsi="仿宋" w:cs="Times New Roman" w:hint="eastAsia"/>
          <w:sz w:val="24"/>
          <w:szCs w:val="24"/>
        </w:rPr>
        <w:t>台。</w:t>
      </w:r>
    </w:p>
    <w:p w:rsidR="00D2659A" w:rsidRPr="008F584D" w:rsidRDefault="00D2659A" w:rsidP="00D2659A">
      <w:pPr>
        <w:spacing w:line="360" w:lineRule="auto"/>
        <w:rPr>
          <w:rFonts w:ascii="仿宋" w:eastAsia="仿宋" w:hAnsi="仿宋" w:cs="Times New Roman"/>
          <w:b/>
          <w:sz w:val="24"/>
          <w:szCs w:val="24"/>
        </w:rPr>
      </w:pPr>
      <w:r w:rsidRPr="008F584D">
        <w:rPr>
          <w:rFonts w:ascii="仿宋" w:eastAsia="仿宋" w:hAnsi="仿宋" w:cs="Times New Roman"/>
          <w:b/>
          <w:sz w:val="24"/>
          <w:szCs w:val="24"/>
        </w:rPr>
        <w:t>3</w:t>
      </w:r>
      <w:r w:rsidRPr="008F584D">
        <w:rPr>
          <w:rFonts w:ascii="仿宋" w:eastAsia="仿宋" w:hAnsi="仿宋" w:cs="Times New Roman" w:hint="eastAsia"/>
          <w:b/>
          <w:sz w:val="24"/>
          <w:szCs w:val="24"/>
        </w:rPr>
        <w:t>、工程进展情况</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1</w:t>
      </w:r>
      <w:r w:rsidRPr="008F584D">
        <w:rPr>
          <w:rFonts w:ascii="仿宋" w:eastAsia="仿宋" w:hAnsi="仿宋" w:cs="Times New Roman" w:hint="eastAsia"/>
          <w:sz w:val="24"/>
          <w:szCs w:val="24"/>
        </w:rPr>
        <w:t>）季度完成情况</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本季度完成施工产值</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，占</w:t>
      </w:r>
      <w:r>
        <w:rPr>
          <w:rFonts w:ascii="仿宋" w:eastAsia="仿宋" w:hAnsi="仿宋" w:cs="Times New Roman" w:hint="eastAsia"/>
          <w:sz w:val="24"/>
          <w:szCs w:val="24"/>
        </w:rPr>
        <w:t>片区公司</w:t>
      </w:r>
      <w:r w:rsidRPr="008F584D">
        <w:rPr>
          <w:rFonts w:ascii="仿宋" w:eastAsia="仿宋" w:hAnsi="仿宋" w:cs="Times New Roman" w:hint="eastAsia"/>
          <w:sz w:val="24"/>
          <w:szCs w:val="24"/>
        </w:rPr>
        <w:t>下达季度计划产值</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的</w:t>
      </w:r>
      <w:r w:rsidRPr="008F584D">
        <w:rPr>
          <w:rFonts w:ascii="仿宋" w:eastAsia="仿宋" w:hAnsi="仿宋" w:cs="Times New Roman"/>
          <w:sz w:val="24"/>
          <w:szCs w:val="24"/>
        </w:rPr>
        <w:t>*%</w:t>
      </w:r>
      <w:r w:rsidRPr="008F584D">
        <w:rPr>
          <w:rFonts w:ascii="仿宋" w:eastAsia="仿宋" w:hAnsi="仿宋" w:cs="Times New Roman" w:hint="eastAsia"/>
          <w:sz w:val="24"/>
          <w:szCs w:val="24"/>
        </w:rPr>
        <w:t>，占业主下达季度计划</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sz w:val="24"/>
          <w:szCs w:val="24"/>
        </w:rPr>
        <w:t>*%</w:t>
      </w:r>
      <w:r w:rsidRPr="008F584D">
        <w:rPr>
          <w:rFonts w:ascii="仿宋" w:eastAsia="仿宋" w:hAnsi="仿宋" w:cs="Times New Roman" w:hint="eastAsia"/>
          <w:sz w:val="24"/>
          <w:szCs w:val="24"/>
        </w:rPr>
        <w:t>。</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2</w:t>
      </w:r>
      <w:r w:rsidRPr="008F584D">
        <w:rPr>
          <w:rFonts w:ascii="仿宋" w:eastAsia="仿宋" w:hAnsi="仿宋" w:cs="Times New Roman" w:hint="eastAsia"/>
          <w:sz w:val="24"/>
          <w:szCs w:val="24"/>
        </w:rPr>
        <w:t>）开累完成情况</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累计完成施工产值</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，占有效合同价的</w:t>
      </w:r>
      <w:r w:rsidRPr="008F584D">
        <w:rPr>
          <w:rFonts w:ascii="仿宋" w:eastAsia="仿宋" w:hAnsi="仿宋" w:cs="Times New Roman"/>
          <w:sz w:val="24"/>
          <w:szCs w:val="24"/>
        </w:rPr>
        <w:t>*%</w:t>
      </w:r>
      <w:r w:rsidRPr="008F584D">
        <w:rPr>
          <w:rFonts w:ascii="仿宋" w:eastAsia="仿宋" w:hAnsi="仿宋" w:cs="Times New Roman" w:hint="eastAsia"/>
          <w:sz w:val="24"/>
          <w:szCs w:val="24"/>
        </w:rPr>
        <w:t>。控制性工程进度与业主要求进度的对比</w:t>
      </w:r>
      <w:r w:rsidRPr="008F584D">
        <w:rPr>
          <w:rFonts w:ascii="Times New Roman" w:eastAsia="仿宋" w:hAnsi="Times New Roman" w:cs="Times New Roman" w:hint="eastAsia"/>
          <w:b/>
          <w:color w:val="4F81BD" w:themeColor="accent1"/>
          <w:sz w:val="18"/>
          <w:szCs w:val="18"/>
        </w:rPr>
        <w:t>（文字描述）</w:t>
      </w:r>
      <w:r w:rsidRPr="008F584D">
        <w:rPr>
          <w:rFonts w:ascii="仿宋" w:eastAsia="仿宋" w:hAnsi="仿宋" w:cs="Times New Roman" w:hint="eastAsia"/>
          <w:sz w:val="24"/>
          <w:szCs w:val="24"/>
        </w:rPr>
        <w:t>：</w:t>
      </w:r>
      <w:r w:rsidRPr="008F584D">
        <w:rPr>
          <w:rFonts w:ascii="仿宋" w:eastAsia="仿宋" w:hAnsi="仿宋" w:cs="Times New Roman"/>
          <w:sz w:val="24"/>
          <w:szCs w:val="24"/>
        </w:rPr>
        <w:t xml:space="preserve">   </w:t>
      </w:r>
      <w:r w:rsidRPr="008F584D">
        <w:rPr>
          <w:rFonts w:ascii="仿宋" w:eastAsia="仿宋" w:hAnsi="仿宋" w:cs="Times New Roman" w:hint="eastAsia"/>
          <w:sz w:val="24"/>
          <w:szCs w:val="24"/>
        </w:rPr>
        <w:t>。</w:t>
      </w:r>
    </w:p>
    <w:p w:rsidR="00D2659A" w:rsidRPr="008F584D" w:rsidRDefault="00D2659A" w:rsidP="00D2659A">
      <w:pPr>
        <w:spacing w:line="360" w:lineRule="auto"/>
        <w:rPr>
          <w:rFonts w:ascii="仿宋" w:eastAsia="仿宋" w:hAnsi="仿宋" w:cs="Times New Roman"/>
          <w:b/>
          <w:sz w:val="24"/>
          <w:szCs w:val="24"/>
        </w:rPr>
      </w:pPr>
      <w:r w:rsidRPr="008F584D">
        <w:rPr>
          <w:rFonts w:ascii="仿宋" w:eastAsia="仿宋" w:hAnsi="仿宋" w:cs="Times New Roman" w:hint="eastAsia"/>
          <w:b/>
          <w:sz w:val="24"/>
          <w:szCs w:val="24"/>
        </w:rPr>
        <w:t>二、主要指标完成情况</w:t>
      </w:r>
    </w:p>
    <w:p w:rsidR="00D2659A" w:rsidRPr="008F584D" w:rsidRDefault="00D2659A" w:rsidP="00D2659A">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、标后预算执行情况</w:t>
      </w:r>
    </w:p>
    <w:p w:rsidR="00D2659A" w:rsidRPr="008F584D" w:rsidRDefault="00D2659A" w:rsidP="00D2659A">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标后预算切块比例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，开累应实现切块比例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，实际实现切块比例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p>
    <w:p w:rsidR="00D2659A" w:rsidRPr="008F584D" w:rsidRDefault="00D2659A" w:rsidP="00D2659A">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、利润情况</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开累经营核算利润</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（与当期经营情况月报表一致）。</w:t>
      </w:r>
    </w:p>
    <w:tbl>
      <w:tblPr>
        <w:tblW w:w="950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6"/>
        <w:gridCol w:w="850"/>
        <w:gridCol w:w="709"/>
        <w:gridCol w:w="992"/>
        <w:gridCol w:w="709"/>
        <w:gridCol w:w="425"/>
        <w:gridCol w:w="567"/>
        <w:gridCol w:w="711"/>
        <w:gridCol w:w="565"/>
        <w:gridCol w:w="567"/>
        <w:gridCol w:w="567"/>
        <w:gridCol w:w="567"/>
        <w:gridCol w:w="567"/>
        <w:gridCol w:w="851"/>
      </w:tblGrid>
      <w:tr w:rsidR="00D2659A" w:rsidRPr="008F584D" w:rsidTr="00C06525">
        <w:trPr>
          <w:trHeight w:val="525"/>
        </w:trPr>
        <w:tc>
          <w:tcPr>
            <w:tcW w:w="856"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开累施工产值</w:t>
            </w:r>
            <w:r w:rsidRPr="008F584D">
              <w:rPr>
                <w:rFonts w:ascii="Times New Roman" w:eastAsia="宋体" w:hAnsi="Times New Roman" w:cs="Times New Roman"/>
                <w:b/>
                <w:bCs/>
                <w:color w:val="000000"/>
                <w:kern w:val="0"/>
                <w:sz w:val="15"/>
                <w:szCs w:val="15"/>
              </w:rPr>
              <w:t xml:space="preserve">        </w:t>
            </w:r>
          </w:p>
        </w:tc>
        <w:tc>
          <w:tcPr>
            <w:tcW w:w="850"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开累</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业主批复计量产值</w:t>
            </w:r>
            <w:r w:rsidRPr="008F584D">
              <w:rPr>
                <w:rFonts w:ascii="Times New Roman" w:eastAsia="宋体" w:hAnsi="Times New Roman" w:cs="Times New Roman"/>
                <w:b/>
                <w:bCs/>
                <w:color w:val="000000"/>
                <w:kern w:val="0"/>
                <w:sz w:val="15"/>
                <w:szCs w:val="15"/>
              </w:rPr>
              <w:t xml:space="preserve">          </w:t>
            </w:r>
          </w:p>
        </w:tc>
        <w:tc>
          <w:tcPr>
            <w:tcW w:w="2835" w:type="dxa"/>
            <w:gridSpan w:val="4"/>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开累成本</w:t>
            </w:r>
          </w:p>
        </w:tc>
        <w:tc>
          <w:tcPr>
            <w:tcW w:w="4111" w:type="dxa"/>
            <w:gridSpan w:val="7"/>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开累税金、管理费用、财务费用</w:t>
            </w:r>
          </w:p>
        </w:tc>
        <w:tc>
          <w:tcPr>
            <w:tcW w:w="851" w:type="dxa"/>
            <w:vAlign w:val="center"/>
          </w:tcPr>
          <w:p w:rsidR="00D2659A" w:rsidRPr="008F584D" w:rsidRDefault="00D2659A" w:rsidP="00C06525">
            <w:pPr>
              <w:widowControl/>
              <w:spacing w:line="260" w:lineRule="exact"/>
              <w:jc w:val="center"/>
              <w:rPr>
                <w:rFonts w:ascii="Times New Roman" w:eastAsia="宋体" w:hAnsi="Times New Roman" w:cs="Times New Roman"/>
                <w:kern w:val="0"/>
                <w:sz w:val="15"/>
                <w:szCs w:val="15"/>
              </w:rPr>
            </w:pPr>
            <w:r w:rsidRPr="008F584D">
              <w:rPr>
                <w:rFonts w:ascii="宋体" w:eastAsia="宋体" w:hAnsi="宋体" w:cs="Times New Roman" w:hint="eastAsia"/>
                <w:b/>
                <w:bCs/>
                <w:color w:val="000000"/>
                <w:kern w:val="0"/>
                <w:sz w:val="15"/>
                <w:szCs w:val="15"/>
              </w:rPr>
              <w:t>经营核算</w:t>
            </w:r>
          </w:p>
        </w:tc>
      </w:tr>
      <w:tr w:rsidR="00D2659A" w:rsidRPr="008F584D" w:rsidTr="00C06525">
        <w:trPr>
          <w:trHeight w:val="510"/>
        </w:trPr>
        <w:tc>
          <w:tcPr>
            <w:tcW w:w="856" w:type="dxa"/>
            <w:vMerge/>
            <w:vAlign w:val="center"/>
            <w:hideMark/>
          </w:tcPr>
          <w:p w:rsidR="00D2659A" w:rsidRPr="008F584D" w:rsidRDefault="00D2659A" w:rsidP="00C06525">
            <w:pPr>
              <w:widowControl/>
              <w:spacing w:line="260" w:lineRule="exact"/>
              <w:jc w:val="left"/>
              <w:rPr>
                <w:rFonts w:ascii="Times New Roman" w:eastAsia="宋体" w:hAnsi="Times New Roman" w:cs="Times New Roman"/>
                <w:b/>
                <w:bCs/>
                <w:color w:val="000000"/>
                <w:kern w:val="0"/>
                <w:sz w:val="15"/>
                <w:szCs w:val="15"/>
              </w:rPr>
            </w:pPr>
          </w:p>
        </w:tc>
        <w:tc>
          <w:tcPr>
            <w:tcW w:w="850" w:type="dxa"/>
            <w:vMerge/>
            <w:vAlign w:val="center"/>
            <w:hideMark/>
          </w:tcPr>
          <w:p w:rsidR="00D2659A" w:rsidRPr="008F584D" w:rsidRDefault="00D2659A" w:rsidP="00C06525">
            <w:pPr>
              <w:widowControl/>
              <w:spacing w:line="260" w:lineRule="exact"/>
              <w:jc w:val="left"/>
              <w:rPr>
                <w:rFonts w:ascii="Times New Roman" w:eastAsia="宋体" w:hAnsi="Times New Roman" w:cs="Times New Roman"/>
                <w:b/>
                <w:bCs/>
                <w:color w:val="000000"/>
                <w:kern w:val="0"/>
                <w:sz w:val="15"/>
                <w:szCs w:val="15"/>
              </w:rPr>
            </w:pPr>
          </w:p>
        </w:tc>
        <w:tc>
          <w:tcPr>
            <w:tcW w:w="709"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财务</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账面</w:t>
            </w:r>
          </w:p>
        </w:tc>
        <w:tc>
          <w:tcPr>
            <w:tcW w:w="992"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成本已发生未办理结算</w:t>
            </w:r>
            <w:r w:rsidRPr="008F584D">
              <w:rPr>
                <w:rFonts w:ascii="Times New Roman" w:eastAsia="宋体" w:hAnsi="Times New Roman" w:cs="Times New Roman"/>
                <w:b/>
                <w:bCs/>
                <w:color w:val="000000"/>
                <w:kern w:val="0"/>
                <w:sz w:val="15"/>
                <w:szCs w:val="15"/>
              </w:rPr>
              <w:t xml:space="preserve">     </w:t>
            </w:r>
          </w:p>
        </w:tc>
        <w:tc>
          <w:tcPr>
            <w:tcW w:w="709"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提前</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摊销</w:t>
            </w:r>
          </w:p>
        </w:tc>
        <w:tc>
          <w:tcPr>
            <w:tcW w:w="425"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Times New Roman" w:eastAsia="宋体" w:hAnsi="Times New Roman" w:cs="Times New Roman" w:hint="eastAsia"/>
                <w:b/>
                <w:bCs/>
                <w:color w:val="000000"/>
                <w:kern w:val="0"/>
                <w:sz w:val="15"/>
                <w:szCs w:val="15"/>
              </w:rPr>
              <w:t>合计</w:t>
            </w:r>
          </w:p>
        </w:tc>
        <w:tc>
          <w:tcPr>
            <w:tcW w:w="1278" w:type="dxa"/>
            <w:gridSpan w:val="2"/>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上交总部（公司）管理费</w:t>
            </w:r>
          </w:p>
        </w:tc>
        <w:tc>
          <w:tcPr>
            <w:tcW w:w="565"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上级单位</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lastRenderedPageBreak/>
              <w:t>管理费</w:t>
            </w:r>
          </w:p>
        </w:tc>
        <w:tc>
          <w:tcPr>
            <w:tcW w:w="567"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lastRenderedPageBreak/>
              <w:t>税金</w:t>
            </w:r>
          </w:p>
        </w:tc>
        <w:tc>
          <w:tcPr>
            <w:tcW w:w="567"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财务费用</w:t>
            </w:r>
          </w:p>
        </w:tc>
        <w:tc>
          <w:tcPr>
            <w:tcW w:w="567"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业务</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招待</w:t>
            </w:r>
            <w:r w:rsidRPr="008F584D">
              <w:rPr>
                <w:rFonts w:ascii="宋体" w:eastAsia="宋体" w:hAnsi="宋体" w:cs="Times New Roman" w:hint="eastAsia"/>
                <w:b/>
                <w:bCs/>
                <w:color w:val="000000"/>
                <w:kern w:val="0"/>
                <w:sz w:val="15"/>
                <w:szCs w:val="15"/>
              </w:rPr>
              <w:lastRenderedPageBreak/>
              <w:t>费</w:t>
            </w:r>
          </w:p>
        </w:tc>
        <w:tc>
          <w:tcPr>
            <w:tcW w:w="567" w:type="dxa"/>
            <w:vMerge w:val="restart"/>
            <w:vAlign w:val="center"/>
            <w:hideMark/>
          </w:tcPr>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lastRenderedPageBreak/>
              <w:t>小计</w:t>
            </w:r>
          </w:p>
        </w:tc>
        <w:tc>
          <w:tcPr>
            <w:tcW w:w="851" w:type="dxa"/>
            <w:vMerge w:val="restart"/>
            <w:vAlign w:val="center"/>
            <w:hideMark/>
          </w:tcPr>
          <w:p w:rsidR="00D2659A" w:rsidRPr="008F584D" w:rsidRDefault="00D2659A" w:rsidP="00C06525">
            <w:pPr>
              <w:widowControl/>
              <w:spacing w:line="260" w:lineRule="exact"/>
              <w:jc w:val="center"/>
              <w:rPr>
                <w:rFonts w:ascii="宋体" w:eastAsia="宋体" w:hAnsi="Calibri" w:cs="Times New Roman"/>
                <w:b/>
                <w:bCs/>
                <w:color w:val="000000"/>
                <w:kern w:val="0"/>
                <w:sz w:val="15"/>
                <w:szCs w:val="15"/>
              </w:rPr>
            </w:pPr>
            <w:r w:rsidRPr="008F584D">
              <w:rPr>
                <w:rFonts w:ascii="宋体" w:eastAsia="宋体" w:hAnsi="宋体" w:cs="Times New Roman" w:hint="eastAsia"/>
                <w:b/>
                <w:bCs/>
                <w:color w:val="000000"/>
                <w:kern w:val="0"/>
                <w:sz w:val="15"/>
                <w:szCs w:val="15"/>
              </w:rPr>
              <w:t>开累</w:t>
            </w:r>
          </w:p>
          <w:p w:rsidR="00D2659A" w:rsidRPr="008F584D" w:rsidRDefault="00D2659A"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利润额</w:t>
            </w:r>
          </w:p>
        </w:tc>
      </w:tr>
      <w:tr w:rsidR="00D2659A" w:rsidRPr="008F584D" w:rsidTr="00C06525">
        <w:trPr>
          <w:trHeight w:val="735"/>
        </w:trPr>
        <w:tc>
          <w:tcPr>
            <w:tcW w:w="856"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850"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709"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992"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709"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425"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Align w:val="center"/>
            <w:hideMark/>
          </w:tcPr>
          <w:p w:rsidR="00D2659A" w:rsidRPr="008F584D" w:rsidRDefault="00D2659A" w:rsidP="00C06525">
            <w:pPr>
              <w:widowControl/>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金额</w:t>
            </w:r>
          </w:p>
        </w:tc>
        <w:tc>
          <w:tcPr>
            <w:tcW w:w="711" w:type="dxa"/>
            <w:vAlign w:val="center"/>
            <w:hideMark/>
          </w:tcPr>
          <w:p w:rsidR="00D2659A" w:rsidRPr="008F584D" w:rsidRDefault="00D2659A" w:rsidP="00C06525">
            <w:pPr>
              <w:widowControl/>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比率（</w:t>
            </w:r>
            <w:r w:rsidRPr="008F584D">
              <w:rPr>
                <w:rFonts w:ascii="Times New Roman" w:eastAsia="宋体" w:hAnsi="Times New Roman" w:cs="Times New Roman"/>
                <w:b/>
                <w:bCs/>
                <w:color w:val="000000"/>
                <w:kern w:val="0"/>
                <w:sz w:val="15"/>
                <w:szCs w:val="15"/>
              </w:rPr>
              <w:t>%</w:t>
            </w:r>
            <w:r w:rsidRPr="008F584D">
              <w:rPr>
                <w:rFonts w:ascii="宋体" w:eastAsia="宋体" w:hAnsi="宋体" w:cs="Times New Roman" w:hint="eastAsia"/>
                <w:b/>
                <w:bCs/>
                <w:color w:val="000000"/>
                <w:kern w:val="0"/>
                <w:sz w:val="15"/>
                <w:szCs w:val="15"/>
              </w:rPr>
              <w:t>）</w:t>
            </w:r>
          </w:p>
        </w:tc>
        <w:tc>
          <w:tcPr>
            <w:tcW w:w="565"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851" w:type="dxa"/>
            <w:vMerge/>
            <w:vAlign w:val="center"/>
            <w:hideMark/>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r>
      <w:tr w:rsidR="00D2659A" w:rsidRPr="008F584D" w:rsidTr="00C06525">
        <w:trPr>
          <w:trHeight w:val="735"/>
        </w:trPr>
        <w:tc>
          <w:tcPr>
            <w:tcW w:w="856"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850"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709"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992"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709"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425"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D2659A" w:rsidRPr="008F584D" w:rsidRDefault="00D2659A" w:rsidP="00C06525">
            <w:pPr>
              <w:widowControl/>
              <w:jc w:val="center"/>
              <w:rPr>
                <w:rFonts w:ascii="宋体" w:eastAsia="宋体" w:hAnsi="Calibri" w:cs="Times New Roman"/>
                <w:b/>
                <w:bCs/>
                <w:color w:val="000000"/>
                <w:kern w:val="0"/>
                <w:sz w:val="15"/>
                <w:szCs w:val="15"/>
              </w:rPr>
            </w:pPr>
          </w:p>
        </w:tc>
        <w:tc>
          <w:tcPr>
            <w:tcW w:w="711" w:type="dxa"/>
            <w:vAlign w:val="center"/>
          </w:tcPr>
          <w:p w:rsidR="00D2659A" w:rsidRPr="008F584D" w:rsidRDefault="00D2659A" w:rsidP="00C06525">
            <w:pPr>
              <w:widowControl/>
              <w:jc w:val="center"/>
              <w:rPr>
                <w:rFonts w:ascii="宋体" w:eastAsia="宋体" w:hAnsi="Calibri" w:cs="Times New Roman"/>
                <w:b/>
                <w:bCs/>
                <w:color w:val="000000"/>
                <w:kern w:val="0"/>
                <w:sz w:val="15"/>
                <w:szCs w:val="15"/>
              </w:rPr>
            </w:pPr>
          </w:p>
        </w:tc>
        <w:tc>
          <w:tcPr>
            <w:tcW w:w="565"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c>
          <w:tcPr>
            <w:tcW w:w="851" w:type="dxa"/>
            <w:vAlign w:val="center"/>
          </w:tcPr>
          <w:p w:rsidR="00D2659A" w:rsidRPr="008F584D" w:rsidRDefault="00D2659A" w:rsidP="00C06525">
            <w:pPr>
              <w:widowControl/>
              <w:jc w:val="left"/>
              <w:rPr>
                <w:rFonts w:ascii="Times New Roman" w:eastAsia="宋体" w:hAnsi="Times New Roman" w:cs="Times New Roman"/>
                <w:b/>
                <w:bCs/>
                <w:color w:val="000000"/>
                <w:kern w:val="0"/>
                <w:sz w:val="15"/>
                <w:szCs w:val="15"/>
              </w:rPr>
            </w:pPr>
          </w:p>
        </w:tc>
      </w:tr>
    </w:tbl>
    <w:p w:rsidR="00D2659A" w:rsidRPr="008F584D" w:rsidRDefault="00D2659A" w:rsidP="00D2659A">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、施工产值与营业收入的差异率</w:t>
      </w:r>
    </w:p>
    <w:p w:rsidR="00D2659A" w:rsidRPr="008F584D" w:rsidRDefault="00D2659A" w:rsidP="00D2659A">
      <w:pPr>
        <w:spacing w:line="360" w:lineRule="auto"/>
        <w:ind w:firstLineChars="200" w:firstLine="480"/>
        <w:jc w:val="left"/>
        <w:rPr>
          <w:rFonts w:ascii="Times New Roman" w:eastAsia="仿宋" w:hAnsi="Times New Roman" w:cs="Times New Roman"/>
          <w:b/>
          <w:color w:val="4F81BD" w:themeColor="accent1"/>
          <w:sz w:val="18"/>
          <w:szCs w:val="18"/>
        </w:rPr>
      </w:pPr>
      <w:r w:rsidRPr="008F584D">
        <w:rPr>
          <w:rFonts w:ascii="Times New Roman" w:eastAsia="仿宋" w:hAnsi="Times New Roman" w:cs="Times New Roman" w:hint="eastAsia"/>
          <w:sz w:val="24"/>
          <w:szCs w:val="24"/>
        </w:rPr>
        <w:t>开累营业收入</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，与施工产值差额</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，差异率</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b/>
          <w:color w:val="4F81BD" w:themeColor="accent1"/>
          <w:sz w:val="18"/>
          <w:szCs w:val="18"/>
        </w:rPr>
        <w:t>（（施工产值</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营业收入）</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施工产值</w:t>
      </w:r>
      <w:r w:rsidRPr="008F584D">
        <w:rPr>
          <w:rFonts w:ascii="Times New Roman" w:eastAsia="仿宋" w:hAnsi="Times New Roman" w:cs="Times New Roman"/>
          <w:b/>
          <w:color w:val="4F81BD" w:themeColor="accent1"/>
          <w:sz w:val="18"/>
          <w:szCs w:val="18"/>
        </w:rPr>
        <w:t>*100%</w:t>
      </w:r>
      <w:r w:rsidRPr="008F584D">
        <w:rPr>
          <w:rFonts w:ascii="Times New Roman" w:eastAsia="仿宋" w:hAnsi="Times New Roman" w:cs="Times New Roman" w:hint="eastAsia"/>
          <w:b/>
          <w:color w:val="4F81BD" w:themeColor="accent1"/>
          <w:sz w:val="18"/>
          <w:szCs w:val="18"/>
        </w:rPr>
        <w:t>）。</w:t>
      </w:r>
    </w:p>
    <w:p w:rsidR="00D2659A" w:rsidRPr="008F584D" w:rsidRDefault="00D2659A" w:rsidP="00D2659A">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4</w:t>
      </w:r>
      <w:r w:rsidRPr="008F584D">
        <w:rPr>
          <w:rFonts w:ascii="Times New Roman" w:eastAsia="仿宋" w:hAnsi="Times New Roman" w:cs="Times New Roman" w:hint="eastAsia"/>
          <w:sz w:val="24"/>
          <w:szCs w:val="24"/>
        </w:rPr>
        <w:t>、已完工未结算占本年施工产值比例：</w:t>
      </w:r>
      <w:r w:rsidRPr="008F584D">
        <w:rPr>
          <w:rFonts w:ascii="Times New Roman" w:eastAsia="仿宋" w:hAnsi="Times New Roman" w:cs="Times New Roman" w:hint="eastAsia"/>
          <w:b/>
          <w:color w:val="4F81BD" w:themeColor="accent1"/>
          <w:sz w:val="18"/>
          <w:szCs w:val="18"/>
        </w:rPr>
        <w:t>（（开累施工产值</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开累计量产值）</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本年施工产值）</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开累计量</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Times New Roman" w:eastAsia="仿宋" w:hAnsi="Times New Roman" w:cs="Times New Roman" w:hint="eastAsia"/>
          <w:b/>
          <w:color w:val="4F81BD" w:themeColor="accent1"/>
          <w:sz w:val="18"/>
          <w:szCs w:val="18"/>
        </w:rPr>
        <w:t>（与业主计量支付报表对应，不含预付款、借款等）</w:t>
      </w:r>
      <w:r w:rsidRPr="008F584D">
        <w:rPr>
          <w:rFonts w:ascii="仿宋" w:eastAsia="仿宋" w:hAnsi="仿宋" w:cs="Times New Roman" w:hint="eastAsia"/>
          <w:sz w:val="24"/>
          <w:szCs w:val="24"/>
        </w:rPr>
        <w:t>，已完工未结算金额</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，占本年施工产值的</w:t>
      </w:r>
      <w:r w:rsidRPr="008F584D">
        <w:rPr>
          <w:rFonts w:ascii="仿宋" w:eastAsia="仿宋" w:hAnsi="仿宋" w:cs="Times New Roman"/>
          <w:sz w:val="24"/>
          <w:szCs w:val="24"/>
        </w:rPr>
        <w:t>*%</w:t>
      </w:r>
      <w:r w:rsidRPr="008F584D">
        <w:rPr>
          <w:rFonts w:ascii="仿宋" w:eastAsia="仿宋" w:hAnsi="仿宋" w:cs="Times New Roman" w:hint="eastAsia"/>
          <w:sz w:val="24"/>
          <w:szCs w:val="24"/>
        </w:rPr>
        <w:t>。</w:t>
      </w:r>
    </w:p>
    <w:p w:rsidR="00D2659A" w:rsidRPr="008F584D" w:rsidRDefault="00D2659A" w:rsidP="00D2659A">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5</w:t>
      </w:r>
      <w:r w:rsidRPr="008F584D">
        <w:rPr>
          <w:rFonts w:ascii="Times New Roman" w:eastAsia="仿宋" w:hAnsi="Times New Roman" w:cs="Times New Roman" w:hint="eastAsia"/>
          <w:sz w:val="24"/>
          <w:szCs w:val="24"/>
        </w:rPr>
        <w:t>、项目经理部本级管理费</w:t>
      </w:r>
    </w:p>
    <w:p w:rsidR="00D2659A" w:rsidRPr="008F584D" w:rsidRDefault="00D2659A" w:rsidP="00D2659A">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开累发生经理部本级管理费</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，占开累施工产值</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。人均</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人</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月</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p>
    <w:p w:rsidR="00D2659A" w:rsidRPr="00347D00" w:rsidRDefault="00D2659A" w:rsidP="00D2659A">
      <w:pPr>
        <w:spacing w:line="360" w:lineRule="auto"/>
        <w:jc w:val="left"/>
        <w:rPr>
          <w:rFonts w:ascii="Times New Roman" w:eastAsia="仿宋" w:hAnsi="Times New Roman" w:cs="Times New Roman"/>
          <w:sz w:val="24"/>
          <w:szCs w:val="24"/>
        </w:rPr>
      </w:pPr>
      <w:r w:rsidRPr="00347D00">
        <w:rPr>
          <w:rFonts w:ascii="Times New Roman" w:eastAsia="仿宋" w:hAnsi="Times New Roman" w:cs="Times New Roman"/>
          <w:sz w:val="24"/>
          <w:szCs w:val="24"/>
        </w:rPr>
        <w:t>6</w:t>
      </w:r>
      <w:r w:rsidRPr="00347D00">
        <w:rPr>
          <w:rFonts w:ascii="Times New Roman" w:eastAsia="仿宋" w:hAnsi="Times New Roman" w:cs="Times New Roman" w:hint="eastAsia"/>
          <w:sz w:val="24"/>
          <w:szCs w:val="24"/>
        </w:rPr>
        <w:t>、合同管理指标：</w:t>
      </w:r>
    </w:p>
    <w:p w:rsidR="00D2659A" w:rsidRPr="00347D00" w:rsidRDefault="00D2659A" w:rsidP="00D2659A">
      <w:pPr>
        <w:spacing w:line="360" w:lineRule="auto"/>
        <w:jc w:val="left"/>
        <w:rPr>
          <w:rFonts w:ascii="Times New Roman" w:eastAsia="仿宋" w:hAnsi="Times New Roman" w:cs="Times New Roman"/>
          <w:sz w:val="24"/>
          <w:szCs w:val="24"/>
        </w:rPr>
      </w:pPr>
      <w:r w:rsidRPr="00347D00">
        <w:rPr>
          <w:rFonts w:ascii="Times New Roman" w:eastAsia="仿宋" w:hAnsi="Times New Roman" w:cs="Times New Roman" w:hint="eastAsia"/>
          <w:sz w:val="24"/>
          <w:szCs w:val="24"/>
        </w:rPr>
        <w:t>（</w:t>
      </w:r>
      <w:r w:rsidRPr="00347D00">
        <w:rPr>
          <w:rFonts w:ascii="Times New Roman" w:eastAsia="仿宋" w:hAnsi="Times New Roman" w:cs="Times New Roman"/>
          <w:sz w:val="24"/>
          <w:szCs w:val="24"/>
        </w:rPr>
        <w:t>1</w:t>
      </w:r>
      <w:r>
        <w:rPr>
          <w:rFonts w:ascii="Times New Roman" w:eastAsia="仿宋" w:hAnsi="Times New Roman" w:cs="Times New Roman" w:hint="eastAsia"/>
          <w:sz w:val="24"/>
          <w:szCs w:val="24"/>
        </w:rPr>
        <w:t>）合同上线率</w:t>
      </w:r>
      <w:r>
        <w:rPr>
          <w:rFonts w:ascii="Times New Roman" w:eastAsia="仿宋" w:hAnsi="Times New Roman" w:cs="Times New Roman"/>
          <w:sz w:val="24"/>
          <w:szCs w:val="24"/>
        </w:rPr>
        <w:t xml:space="preserve">*% </w:t>
      </w:r>
    </w:p>
    <w:p w:rsidR="00D2659A" w:rsidRPr="00347D00" w:rsidRDefault="00D2659A" w:rsidP="00D2659A">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2</w:t>
      </w:r>
      <w:r>
        <w:rPr>
          <w:rFonts w:ascii="Times New Roman" w:eastAsia="仿宋" w:hAnsi="Times New Roman" w:cs="Times New Roman" w:hint="eastAsia"/>
          <w:sz w:val="24"/>
          <w:szCs w:val="24"/>
        </w:rPr>
        <w:t>）合同审批率</w:t>
      </w:r>
      <w:r>
        <w:rPr>
          <w:rFonts w:ascii="Times New Roman" w:eastAsia="仿宋" w:hAnsi="Times New Roman" w:cs="Times New Roman"/>
          <w:sz w:val="24"/>
          <w:szCs w:val="24"/>
        </w:rPr>
        <w:t xml:space="preserve">*% </w:t>
      </w:r>
    </w:p>
    <w:p w:rsidR="00D2659A" w:rsidRPr="00347D00" w:rsidRDefault="00D2659A" w:rsidP="00D2659A">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3</w:t>
      </w:r>
      <w:r>
        <w:rPr>
          <w:rFonts w:ascii="Times New Roman" w:eastAsia="仿宋" w:hAnsi="Times New Roman" w:cs="Times New Roman" w:hint="eastAsia"/>
          <w:sz w:val="24"/>
          <w:szCs w:val="24"/>
        </w:rPr>
        <w:t>）批复响应率</w:t>
      </w:r>
      <w:r>
        <w:rPr>
          <w:rFonts w:ascii="Times New Roman" w:eastAsia="仿宋" w:hAnsi="Times New Roman" w:cs="Times New Roman"/>
          <w:sz w:val="24"/>
          <w:szCs w:val="24"/>
        </w:rPr>
        <w:t xml:space="preserve">*% </w:t>
      </w:r>
    </w:p>
    <w:p w:rsidR="00D2659A" w:rsidRPr="00347D00" w:rsidRDefault="00D2659A" w:rsidP="00D2659A">
      <w:pPr>
        <w:spacing w:line="360" w:lineRule="auto"/>
        <w:jc w:val="left"/>
        <w:rPr>
          <w:rFonts w:ascii="Times New Roman" w:eastAsia="仿宋" w:hAnsi="Times New Roman" w:cs="Times New Roman"/>
          <w:sz w:val="24"/>
          <w:szCs w:val="24"/>
        </w:rPr>
      </w:pPr>
      <w:r>
        <w:rPr>
          <w:rFonts w:ascii="Times New Roman" w:eastAsia="仿宋" w:hAnsi="Times New Roman" w:cs="Times New Roman"/>
          <w:sz w:val="24"/>
          <w:szCs w:val="24"/>
        </w:rPr>
        <w:t>7</w:t>
      </w:r>
      <w:r>
        <w:rPr>
          <w:rFonts w:ascii="Times New Roman" w:eastAsia="仿宋" w:hAnsi="Times New Roman" w:cs="Times New Roman" w:hint="eastAsia"/>
          <w:sz w:val="24"/>
          <w:szCs w:val="24"/>
        </w:rPr>
        <w:t>、集中结算管理指标：</w:t>
      </w:r>
    </w:p>
    <w:p w:rsidR="00D2659A" w:rsidRPr="00347D00" w:rsidRDefault="00D2659A" w:rsidP="00D2659A">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Pr>
          <w:rFonts w:ascii="Times New Roman" w:eastAsia="仿宋" w:hAnsi="Times New Roman" w:cs="Times New Roman" w:hint="eastAsia"/>
          <w:sz w:val="24"/>
          <w:szCs w:val="24"/>
        </w:rPr>
        <w:t>）工程类合同月度执行率</w:t>
      </w:r>
      <w:r>
        <w:rPr>
          <w:rFonts w:ascii="Times New Roman" w:eastAsia="仿宋" w:hAnsi="Times New Roman" w:cs="Times New Roman"/>
          <w:sz w:val="24"/>
          <w:szCs w:val="24"/>
        </w:rPr>
        <w:t>*%</w:t>
      </w:r>
      <w:r>
        <w:rPr>
          <w:rFonts w:ascii="Times New Roman" w:eastAsia="仿宋" w:hAnsi="Times New Roman" w:cs="Times New Roman" w:hint="eastAsia"/>
          <w:sz w:val="24"/>
          <w:szCs w:val="24"/>
        </w:rPr>
        <w:t>（分别说明本季度各月完成情况）</w:t>
      </w:r>
    </w:p>
    <w:p w:rsidR="00D2659A" w:rsidRPr="008F584D" w:rsidRDefault="00D2659A" w:rsidP="00D2659A">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2</w:t>
      </w:r>
      <w:r>
        <w:rPr>
          <w:rFonts w:ascii="Times New Roman" w:eastAsia="仿宋" w:hAnsi="Times New Roman" w:cs="Times New Roman" w:hint="eastAsia"/>
          <w:sz w:val="24"/>
          <w:szCs w:val="24"/>
        </w:rPr>
        <w:t>）累计结算成本比</w:t>
      </w:r>
      <w:r>
        <w:rPr>
          <w:rFonts w:ascii="Times New Roman" w:eastAsia="仿宋" w:hAnsi="Times New Roman" w:cs="Times New Roman"/>
          <w:sz w:val="24"/>
          <w:szCs w:val="24"/>
        </w:rPr>
        <w:t>*%</w:t>
      </w:r>
    </w:p>
    <w:p w:rsidR="00D2659A" w:rsidRPr="008F584D" w:rsidRDefault="00D2659A" w:rsidP="00D2659A">
      <w:pPr>
        <w:tabs>
          <w:tab w:val="left" w:pos="3090"/>
        </w:tabs>
        <w:spacing w:line="360" w:lineRule="auto"/>
        <w:rPr>
          <w:rFonts w:ascii="仿宋" w:eastAsia="仿宋" w:hAnsi="仿宋" w:cs="Times New Roman"/>
          <w:b/>
          <w:sz w:val="24"/>
          <w:szCs w:val="24"/>
        </w:rPr>
      </w:pPr>
      <w:r w:rsidRPr="008F584D">
        <w:rPr>
          <w:rFonts w:ascii="仿宋" w:eastAsia="仿宋" w:hAnsi="仿宋" w:cs="Times New Roman" w:hint="eastAsia"/>
          <w:b/>
          <w:sz w:val="24"/>
          <w:szCs w:val="24"/>
        </w:rPr>
        <w:t>三、影响收入的分析</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1</w:t>
      </w:r>
      <w:r w:rsidRPr="008F584D">
        <w:rPr>
          <w:rFonts w:ascii="仿宋" w:eastAsia="仿宋" w:hAnsi="仿宋" w:cs="Times New Roman" w:hint="eastAsia"/>
          <w:sz w:val="24"/>
          <w:szCs w:val="24"/>
        </w:rPr>
        <w:t>、工程变更、索赔</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1</w:t>
      </w:r>
      <w:r w:rsidRPr="008F584D">
        <w:rPr>
          <w:rFonts w:ascii="仿宋" w:eastAsia="仿宋" w:hAnsi="仿宋" w:cs="Times New Roman" w:hint="eastAsia"/>
          <w:sz w:val="24"/>
          <w:szCs w:val="24"/>
        </w:rPr>
        <w:t>）变更、索赔报批情况</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累计上报工程变更</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sz w:val="24"/>
          <w:szCs w:val="24"/>
        </w:rPr>
        <w:t>/*</w:t>
      </w:r>
      <w:r w:rsidRPr="008F584D">
        <w:rPr>
          <w:rFonts w:ascii="仿宋" w:eastAsia="仿宋" w:hAnsi="仿宋" w:cs="Times New Roman" w:hint="eastAsia"/>
          <w:sz w:val="24"/>
          <w:szCs w:val="24"/>
        </w:rPr>
        <w:t>项，业主累计批复变更</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sz w:val="24"/>
          <w:szCs w:val="24"/>
        </w:rPr>
        <w:t>/*</w:t>
      </w:r>
      <w:r w:rsidRPr="008F584D">
        <w:rPr>
          <w:rFonts w:ascii="仿宋" w:eastAsia="仿宋" w:hAnsi="仿宋" w:cs="Times New Roman" w:hint="eastAsia"/>
          <w:sz w:val="24"/>
          <w:szCs w:val="24"/>
        </w:rPr>
        <w:t>项，批复比率</w:t>
      </w:r>
      <w:r w:rsidRPr="008F584D">
        <w:rPr>
          <w:rFonts w:ascii="仿宋" w:eastAsia="仿宋" w:hAnsi="仿宋" w:cs="Times New Roman"/>
          <w:sz w:val="24"/>
          <w:szCs w:val="24"/>
        </w:rPr>
        <w:t>%</w:t>
      </w:r>
      <w:r w:rsidRPr="008F584D">
        <w:rPr>
          <w:rFonts w:ascii="Times New Roman" w:eastAsia="仿宋" w:hAnsi="Times New Roman" w:cs="Times New Roman" w:hint="eastAsia"/>
          <w:b/>
          <w:color w:val="4F81BD" w:themeColor="accent1"/>
          <w:sz w:val="18"/>
          <w:szCs w:val="18"/>
        </w:rPr>
        <w:t>（批复变更金额</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上报变更金额</w:t>
      </w:r>
      <w:r w:rsidRPr="008F584D">
        <w:rPr>
          <w:rFonts w:ascii="Times New Roman" w:eastAsia="仿宋" w:hAnsi="Times New Roman" w:cs="Times New Roman"/>
          <w:b/>
          <w:color w:val="4F81BD" w:themeColor="accent1"/>
          <w:sz w:val="18"/>
          <w:szCs w:val="18"/>
        </w:rPr>
        <w:t>*100%</w:t>
      </w:r>
      <w:r w:rsidRPr="008F584D">
        <w:rPr>
          <w:rFonts w:ascii="Times New Roman" w:eastAsia="仿宋" w:hAnsi="Times New Roman" w:cs="Times New Roman" w:hint="eastAsia"/>
          <w:b/>
          <w:color w:val="4F81BD" w:themeColor="accent1"/>
          <w:sz w:val="18"/>
          <w:szCs w:val="18"/>
        </w:rPr>
        <w:t>）</w:t>
      </w:r>
      <w:r w:rsidRPr="008F584D">
        <w:rPr>
          <w:rFonts w:ascii="仿宋" w:eastAsia="仿宋" w:hAnsi="仿宋" w:cs="Times New Roman" w:hint="eastAsia"/>
          <w:sz w:val="24"/>
          <w:szCs w:val="24"/>
        </w:rPr>
        <w:t>；累计上报索赔</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sz w:val="24"/>
          <w:szCs w:val="24"/>
        </w:rPr>
        <w:t>/*</w:t>
      </w:r>
      <w:r w:rsidRPr="008F584D">
        <w:rPr>
          <w:rFonts w:ascii="仿宋" w:eastAsia="仿宋" w:hAnsi="仿宋" w:cs="Times New Roman" w:hint="eastAsia"/>
          <w:sz w:val="24"/>
          <w:szCs w:val="24"/>
        </w:rPr>
        <w:t>项，业主累计批复索赔</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sz w:val="24"/>
          <w:szCs w:val="24"/>
        </w:rPr>
        <w:t>/*</w:t>
      </w:r>
      <w:r w:rsidRPr="008F584D">
        <w:rPr>
          <w:rFonts w:ascii="仿宋" w:eastAsia="仿宋" w:hAnsi="仿宋" w:cs="Times New Roman" w:hint="eastAsia"/>
          <w:sz w:val="24"/>
          <w:szCs w:val="24"/>
        </w:rPr>
        <w:t>项，批复比率</w:t>
      </w:r>
      <w:r w:rsidRPr="008F584D">
        <w:rPr>
          <w:rFonts w:ascii="仿宋" w:eastAsia="仿宋" w:hAnsi="仿宋" w:cs="Times New Roman"/>
          <w:sz w:val="24"/>
          <w:szCs w:val="24"/>
        </w:rPr>
        <w:t>*%</w:t>
      </w:r>
      <w:r w:rsidRPr="008F584D">
        <w:rPr>
          <w:rFonts w:ascii="Times New Roman" w:eastAsia="仿宋" w:hAnsi="Times New Roman" w:cs="Times New Roman" w:hint="eastAsia"/>
          <w:b/>
          <w:color w:val="4F81BD" w:themeColor="accent1"/>
          <w:sz w:val="18"/>
          <w:szCs w:val="18"/>
        </w:rPr>
        <w:t>（批复索赔金额</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上报索赔金额</w:t>
      </w:r>
      <w:r w:rsidRPr="008F584D">
        <w:rPr>
          <w:rFonts w:ascii="Times New Roman" w:eastAsia="仿宋" w:hAnsi="Times New Roman" w:cs="Times New Roman"/>
          <w:b/>
          <w:color w:val="4F81BD" w:themeColor="accent1"/>
          <w:sz w:val="18"/>
          <w:szCs w:val="18"/>
        </w:rPr>
        <w:t>*100%</w:t>
      </w:r>
      <w:r w:rsidRPr="008F584D">
        <w:rPr>
          <w:rFonts w:ascii="Times New Roman" w:eastAsia="仿宋" w:hAnsi="Times New Roman" w:cs="Times New Roman" w:hint="eastAsia"/>
          <w:b/>
          <w:color w:val="4F81BD" w:themeColor="accent1"/>
          <w:sz w:val="18"/>
          <w:szCs w:val="18"/>
        </w:rPr>
        <w:t>）</w:t>
      </w:r>
      <w:r w:rsidRPr="008F584D">
        <w:rPr>
          <w:rFonts w:ascii="仿宋" w:eastAsia="仿宋" w:hAnsi="仿宋" w:cs="Times New Roman" w:hint="eastAsia"/>
          <w:sz w:val="24"/>
          <w:szCs w:val="24"/>
        </w:rPr>
        <w:t>；</w:t>
      </w:r>
      <w:r w:rsidRPr="008F584D">
        <w:rPr>
          <w:rFonts w:ascii="仿宋" w:eastAsia="仿宋" w:hAnsi="仿宋" w:cs="Times New Roman"/>
          <w:sz w:val="24"/>
          <w:szCs w:val="24"/>
        </w:rPr>
        <w:t xml:space="preserve"> </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2</w:t>
      </w:r>
      <w:r w:rsidRPr="008F584D">
        <w:rPr>
          <w:rFonts w:ascii="仿宋" w:eastAsia="仿宋" w:hAnsi="仿宋" w:cs="Times New Roman" w:hint="eastAsia"/>
          <w:sz w:val="24"/>
          <w:szCs w:val="24"/>
        </w:rPr>
        <w:t>）对增加项目利润较大变更的说明</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2</w:t>
      </w:r>
      <w:r w:rsidRPr="008F584D">
        <w:rPr>
          <w:rFonts w:ascii="仿宋" w:eastAsia="仿宋" w:hAnsi="仿宋" w:cs="Times New Roman" w:hint="eastAsia"/>
          <w:sz w:val="24"/>
          <w:szCs w:val="24"/>
        </w:rPr>
        <w:t>、材料调差情况</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应上报材料调差</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，累计上报材料调差</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，业主已计量材料调差</w:t>
      </w:r>
      <w:r w:rsidRPr="008F584D">
        <w:rPr>
          <w:rFonts w:ascii="仿宋" w:eastAsia="仿宋" w:hAnsi="仿宋" w:cs="Times New Roman"/>
          <w:sz w:val="24"/>
          <w:szCs w:val="24"/>
        </w:rPr>
        <w:t xml:space="preserve">   *</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lastRenderedPageBreak/>
        <w:t>3</w:t>
      </w:r>
      <w:r w:rsidRPr="008F584D">
        <w:rPr>
          <w:rFonts w:ascii="仿宋" w:eastAsia="仿宋" w:hAnsi="仿宋" w:cs="Times New Roman" w:hint="eastAsia"/>
          <w:sz w:val="24"/>
          <w:szCs w:val="24"/>
        </w:rPr>
        <w:t>、奖罚金</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本季度获得奖罚</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；累计获得奖罚</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，其中奖励</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，罚款</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w:t>
      </w:r>
      <w:r w:rsidRPr="008F584D">
        <w:rPr>
          <w:rFonts w:ascii="Times New Roman" w:eastAsia="仿宋" w:hAnsi="Times New Roman" w:cs="Times New Roman" w:hint="eastAsia"/>
          <w:b/>
          <w:color w:val="4F81BD" w:themeColor="accent1"/>
          <w:sz w:val="18"/>
          <w:szCs w:val="18"/>
        </w:rPr>
        <w:t>（奖罚金指项目通过努力获得的额外奖励（含业主配套奖励基金）或因管理不善等受到的各种罚款（违约金），业主按一定比例提取的奖励基金不计入）</w:t>
      </w:r>
      <w:r w:rsidRPr="008F584D">
        <w:rPr>
          <w:rFonts w:ascii="仿宋" w:eastAsia="仿宋" w:hAnsi="仿宋" w:cs="Times New Roman" w:hint="eastAsia"/>
          <w:sz w:val="24"/>
          <w:szCs w:val="24"/>
        </w:rPr>
        <w:t>。</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4</w:t>
      </w:r>
      <w:r w:rsidRPr="008F584D">
        <w:rPr>
          <w:rFonts w:ascii="仿宋" w:eastAsia="仿宋" w:hAnsi="仿宋" w:cs="Times New Roman" w:hint="eastAsia"/>
          <w:sz w:val="24"/>
          <w:szCs w:val="24"/>
        </w:rPr>
        <w:t>、其它收入</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 xml:space="preserve">   </w:t>
      </w:r>
      <w:r w:rsidRPr="008F584D">
        <w:rPr>
          <w:rFonts w:ascii="仿宋" w:eastAsia="仿宋" w:hAnsi="仿宋" w:cs="Times New Roman" w:hint="eastAsia"/>
          <w:sz w:val="24"/>
          <w:szCs w:val="24"/>
        </w:rPr>
        <w:t>重点说明除变更、索赔、材料调差、奖罚之外的收入情况。</w:t>
      </w:r>
    </w:p>
    <w:p w:rsidR="00D2659A" w:rsidRPr="008F584D" w:rsidRDefault="00D2659A" w:rsidP="00D2659A">
      <w:pPr>
        <w:spacing w:line="360" w:lineRule="auto"/>
        <w:rPr>
          <w:rFonts w:ascii="仿宋" w:eastAsia="仿宋" w:hAnsi="仿宋" w:cs="Times New Roman"/>
          <w:b/>
          <w:sz w:val="24"/>
          <w:szCs w:val="24"/>
        </w:rPr>
      </w:pPr>
      <w:r w:rsidRPr="008F584D">
        <w:rPr>
          <w:rFonts w:ascii="仿宋" w:eastAsia="仿宋" w:hAnsi="仿宋" w:cs="Times New Roman" w:hint="eastAsia"/>
          <w:b/>
          <w:sz w:val="24"/>
          <w:szCs w:val="24"/>
        </w:rPr>
        <w:t>四、影响成本的要素分析</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据实分析造成成本偏差的主要因素，如：业主征地拆迁影响、工期延期、抢工期、更换项目经理、清退分包队伍、施工措施费增加、分包单价偏高、零工零机、质量返工（隐患处理）、安全事故、材料价差量差、经理部管理费影响、保险理赔</w:t>
      </w:r>
      <w:r w:rsidRPr="008F584D">
        <w:rPr>
          <w:rFonts w:ascii="仿宋" w:eastAsia="仿宋" w:hAnsi="仿宋" w:cs="Times New Roman"/>
          <w:sz w:val="24"/>
          <w:szCs w:val="24"/>
        </w:rPr>
        <w:t>……</w:t>
      </w:r>
      <w:r w:rsidRPr="008F584D">
        <w:rPr>
          <w:rFonts w:ascii="仿宋" w:eastAsia="仿宋" w:hAnsi="仿宋" w:cs="Times New Roman" w:hint="eastAsia"/>
          <w:sz w:val="24"/>
          <w:szCs w:val="24"/>
        </w:rPr>
        <w:t>，要求对上述影响因素进行量化分析。</w:t>
      </w:r>
    </w:p>
    <w:p w:rsidR="00D2659A" w:rsidRPr="008F584D" w:rsidRDefault="00D2659A" w:rsidP="00D2659A">
      <w:pPr>
        <w:spacing w:line="360" w:lineRule="auto"/>
        <w:rPr>
          <w:rFonts w:ascii="仿宋" w:eastAsia="仿宋" w:hAnsi="仿宋" w:cs="Times New Roman"/>
          <w:b/>
          <w:sz w:val="24"/>
          <w:szCs w:val="24"/>
        </w:rPr>
      </w:pPr>
      <w:r w:rsidRPr="008F584D">
        <w:rPr>
          <w:rFonts w:ascii="仿宋" w:eastAsia="仿宋" w:hAnsi="仿宋" w:cs="Times New Roman" w:hint="eastAsia"/>
          <w:b/>
          <w:sz w:val="24"/>
          <w:szCs w:val="24"/>
        </w:rPr>
        <w:t>五、亏损分析（如有）</w:t>
      </w:r>
    </w:p>
    <w:p w:rsidR="00D2659A" w:rsidRPr="008F584D" w:rsidRDefault="00D2659A" w:rsidP="00D2659A">
      <w:pPr>
        <w:spacing w:line="360" w:lineRule="auto"/>
        <w:ind w:firstLineChars="200" w:firstLine="480"/>
        <w:jc w:val="left"/>
        <w:rPr>
          <w:rFonts w:ascii="Times New Roman" w:eastAsia="仿宋" w:hAnsi="Times New Roman" w:cs="Times New Roman"/>
          <w:sz w:val="24"/>
          <w:szCs w:val="24"/>
        </w:rPr>
      </w:pPr>
      <w:r w:rsidRPr="008F584D">
        <w:rPr>
          <w:rFonts w:ascii="仿宋" w:eastAsia="仿宋" w:hAnsi="仿宋" w:cs="Times New Roman" w:hint="eastAsia"/>
          <w:sz w:val="24"/>
          <w:szCs w:val="24"/>
        </w:rPr>
        <w:t>本季度加亏（减亏）金额</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，加亏（减亏）占本季度施工产值的比例</w:t>
      </w:r>
      <w:r w:rsidRPr="008F584D">
        <w:rPr>
          <w:rFonts w:ascii="仿宋" w:eastAsia="仿宋" w:hAnsi="仿宋" w:cs="Times New Roman"/>
          <w:sz w:val="24"/>
          <w:szCs w:val="24"/>
        </w:rPr>
        <w:t>*%</w:t>
      </w:r>
      <w:r w:rsidRPr="008F584D">
        <w:rPr>
          <w:rFonts w:ascii="仿宋" w:eastAsia="仿宋" w:hAnsi="仿宋" w:cs="Times New Roman" w:hint="eastAsia"/>
          <w:sz w:val="24"/>
          <w:szCs w:val="24"/>
        </w:rPr>
        <w:t>，开累亏损</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Times New Roman" w:eastAsia="仿宋" w:hAnsi="Times New Roman" w:cs="Times New Roman" w:hint="eastAsia"/>
          <w:b/>
          <w:color w:val="4F81BD"/>
          <w:sz w:val="18"/>
          <w:szCs w:val="18"/>
        </w:rPr>
        <w:t>（经营核算利润）</w:t>
      </w:r>
      <w:r w:rsidRPr="008F584D">
        <w:rPr>
          <w:rFonts w:ascii="仿宋" w:eastAsia="仿宋" w:hAnsi="仿宋" w:cs="Times New Roman" w:hint="eastAsia"/>
          <w:sz w:val="24"/>
          <w:szCs w:val="24"/>
        </w:rPr>
        <w:t>，占累计施工产值的</w:t>
      </w:r>
      <w:r w:rsidRPr="008F584D">
        <w:rPr>
          <w:rFonts w:ascii="仿宋" w:eastAsia="仿宋" w:hAnsi="仿宋" w:cs="Times New Roman"/>
          <w:sz w:val="24"/>
          <w:szCs w:val="24"/>
        </w:rPr>
        <w:t>*%</w:t>
      </w:r>
      <w:r w:rsidRPr="008F584D">
        <w:rPr>
          <w:rFonts w:ascii="仿宋" w:eastAsia="仿宋" w:hAnsi="仿宋" w:cs="Times New Roman" w:hint="eastAsia"/>
          <w:sz w:val="24"/>
          <w:szCs w:val="24"/>
        </w:rPr>
        <w:t>，与应实现</w:t>
      </w:r>
      <w:r w:rsidRPr="008F584D">
        <w:rPr>
          <w:rFonts w:ascii="Times New Roman" w:eastAsia="仿宋" w:hAnsi="Times New Roman" w:cs="Times New Roman" w:hint="eastAsia"/>
          <w:sz w:val="24"/>
          <w:szCs w:val="24"/>
        </w:rPr>
        <w:t>标后预算切块比例的相差</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百分点，相差金额</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。具体亏损原因分析如下：</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hint="eastAsia"/>
          <w:sz w:val="24"/>
          <w:szCs w:val="24"/>
        </w:rPr>
        <w:t>（一）客观原因</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hint="eastAsia"/>
          <w:sz w:val="24"/>
          <w:szCs w:val="24"/>
        </w:rPr>
        <w:t>（二）主观原因</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sz w:val="24"/>
          <w:szCs w:val="24"/>
        </w:rPr>
        <w:t>六、项目综合</w:t>
      </w:r>
      <w:r w:rsidRPr="008F584D">
        <w:rPr>
          <w:rFonts w:ascii="仿宋" w:eastAsia="仿宋" w:hAnsi="仿宋" w:cs="Times New Roman" w:hint="eastAsia"/>
          <w:b/>
          <w:bCs/>
          <w:sz w:val="24"/>
          <w:szCs w:val="24"/>
        </w:rPr>
        <w:t>管理</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bCs/>
          <w:sz w:val="24"/>
          <w:szCs w:val="24"/>
        </w:rPr>
        <w:t>（一）经营管理</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1</w:t>
      </w:r>
      <w:r w:rsidRPr="008F584D">
        <w:rPr>
          <w:rFonts w:ascii="仿宋" w:eastAsia="仿宋" w:hAnsi="仿宋" w:cs="Times New Roman" w:hint="eastAsia"/>
          <w:sz w:val="24"/>
          <w:szCs w:val="24"/>
        </w:rPr>
        <w:t>、施工产值与营业收入差异率超过±</w:t>
      </w:r>
      <w:r w:rsidRPr="008F584D">
        <w:rPr>
          <w:rFonts w:ascii="仿宋" w:eastAsia="仿宋" w:hAnsi="仿宋" w:cs="Times New Roman"/>
          <w:sz w:val="24"/>
          <w:szCs w:val="24"/>
        </w:rPr>
        <w:t>2.5%</w:t>
      </w:r>
      <w:r w:rsidRPr="008F584D">
        <w:rPr>
          <w:rFonts w:ascii="仿宋" w:eastAsia="仿宋" w:hAnsi="仿宋" w:cs="Times New Roman" w:hint="eastAsia"/>
          <w:sz w:val="24"/>
          <w:szCs w:val="24"/>
        </w:rPr>
        <w:t>的原因分析及改进措施。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2</w:t>
      </w:r>
      <w:r w:rsidRPr="008F584D">
        <w:rPr>
          <w:rFonts w:ascii="仿宋" w:eastAsia="仿宋" w:hAnsi="仿宋" w:cs="Times New Roman" w:hint="eastAsia"/>
          <w:sz w:val="24"/>
          <w:szCs w:val="24"/>
        </w:rPr>
        <w:t>、已完工未结算占本年施工产值比例</w:t>
      </w:r>
      <w:r w:rsidRPr="008F584D">
        <w:rPr>
          <w:rFonts w:ascii="仿宋" w:eastAsia="仿宋" w:hAnsi="仿宋" w:cs="Times New Roman"/>
          <w:sz w:val="24"/>
          <w:szCs w:val="24"/>
        </w:rPr>
        <w:t>*%</w:t>
      </w:r>
      <w:r w:rsidRPr="008F584D">
        <w:rPr>
          <w:rFonts w:ascii="仿宋" w:eastAsia="仿宋" w:hAnsi="仿宋" w:cs="Times New Roman" w:hint="eastAsia"/>
          <w:sz w:val="24"/>
          <w:szCs w:val="24"/>
        </w:rPr>
        <w:t>的原因分析及改进措施。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3</w:t>
      </w:r>
      <w:r w:rsidRPr="008F584D">
        <w:rPr>
          <w:rFonts w:ascii="仿宋" w:eastAsia="仿宋" w:hAnsi="仿宋" w:cs="Times New Roman" w:hint="eastAsia"/>
          <w:sz w:val="24"/>
          <w:szCs w:val="24"/>
        </w:rPr>
        <w:t>、项目经理部本级管理费占施工产值的比例超出标后预算的原因分析及改进措施。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4</w:t>
      </w:r>
      <w:r w:rsidRPr="008F584D">
        <w:rPr>
          <w:rFonts w:ascii="仿宋" w:eastAsia="仿宋" w:hAnsi="仿宋" w:cs="Times New Roman" w:hint="eastAsia"/>
          <w:sz w:val="24"/>
          <w:szCs w:val="24"/>
        </w:rPr>
        <w:t>、合同管理指标不达标的原因分析及改进措施。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5</w:t>
      </w:r>
      <w:r w:rsidRPr="008F584D">
        <w:rPr>
          <w:rFonts w:ascii="仿宋" w:eastAsia="仿宋" w:hAnsi="仿宋" w:cs="Times New Roman" w:hint="eastAsia"/>
          <w:sz w:val="24"/>
          <w:szCs w:val="24"/>
        </w:rPr>
        <w:t>、集中结算管理指标不达标的原因分析及改进措施。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6</w:t>
      </w:r>
      <w:r w:rsidRPr="008F584D">
        <w:rPr>
          <w:rFonts w:ascii="仿宋" w:eastAsia="仿宋" w:hAnsi="仿宋" w:cs="Times New Roman" w:hint="eastAsia"/>
          <w:sz w:val="24"/>
          <w:szCs w:val="24"/>
        </w:rPr>
        <w:t>、变更、索赔、材料调差存在的问题、应对措施。</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sz w:val="24"/>
          <w:szCs w:val="24"/>
        </w:rPr>
        <w:t>（二）</w:t>
      </w:r>
      <w:r w:rsidRPr="008F584D">
        <w:rPr>
          <w:rFonts w:ascii="仿宋" w:eastAsia="仿宋" w:hAnsi="仿宋" w:cs="Times New Roman" w:hint="eastAsia"/>
          <w:b/>
          <w:bCs/>
          <w:sz w:val="24"/>
          <w:szCs w:val="24"/>
        </w:rPr>
        <w:t>财务管理</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1</w:t>
      </w:r>
      <w:r w:rsidRPr="008F584D">
        <w:rPr>
          <w:rFonts w:ascii="仿宋" w:eastAsia="仿宋" w:hAnsi="仿宋" w:cs="Times New Roman" w:hint="eastAsia"/>
          <w:sz w:val="24"/>
          <w:szCs w:val="24"/>
        </w:rPr>
        <w:t>、应收款项</w:t>
      </w:r>
      <w:r w:rsidRPr="008F584D">
        <w:rPr>
          <w:rFonts w:ascii="仿宋" w:eastAsia="仿宋" w:hAnsi="仿宋" w:cs="Times New Roman"/>
          <w:sz w:val="24"/>
          <w:szCs w:val="24"/>
        </w:rPr>
        <w:t xml:space="preserve"> </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项目自开累业主计量</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，累计收到款项</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（应收款项金额较大的</w:t>
      </w:r>
      <w:r w:rsidRPr="008F584D">
        <w:rPr>
          <w:rFonts w:ascii="仿宋" w:eastAsia="仿宋" w:hAnsi="仿宋" w:cs="Times New Roman" w:hint="eastAsia"/>
          <w:sz w:val="24"/>
          <w:szCs w:val="24"/>
        </w:rPr>
        <w:lastRenderedPageBreak/>
        <w:t>原因分析、改善措施）。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2</w:t>
      </w:r>
      <w:r w:rsidRPr="008F584D">
        <w:rPr>
          <w:rFonts w:ascii="仿宋" w:eastAsia="仿宋" w:hAnsi="仿宋" w:cs="Times New Roman" w:hint="eastAsia"/>
          <w:sz w:val="24"/>
          <w:szCs w:val="24"/>
        </w:rPr>
        <w:t>、存货</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存货净额</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，较年初</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增长</w:t>
      </w:r>
      <w:r w:rsidRPr="008F584D">
        <w:rPr>
          <w:rFonts w:ascii="仿宋" w:eastAsia="仿宋" w:hAnsi="仿宋" w:cs="Times New Roman"/>
          <w:sz w:val="24"/>
          <w:szCs w:val="24"/>
        </w:rPr>
        <w:t>*%</w:t>
      </w:r>
      <w:r w:rsidRPr="008F584D">
        <w:rPr>
          <w:rFonts w:ascii="仿宋" w:eastAsia="仿宋" w:hAnsi="仿宋" w:cs="Times New Roman" w:hint="eastAsia"/>
          <w:sz w:val="24"/>
          <w:szCs w:val="24"/>
        </w:rPr>
        <w:t>，重点分析除已完工未结算外的存货较大的原因分析、改善措施。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3</w:t>
      </w:r>
      <w:r w:rsidRPr="008F584D">
        <w:rPr>
          <w:rFonts w:ascii="仿宋" w:eastAsia="仿宋" w:hAnsi="仿宋" w:cs="Times New Roman" w:hint="eastAsia"/>
          <w:sz w:val="24"/>
          <w:szCs w:val="24"/>
        </w:rPr>
        <w:t>、应付账款</w:t>
      </w:r>
    </w:p>
    <w:p w:rsidR="00D2659A" w:rsidRPr="001D664F"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应付账款</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，当前急需付款</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w:t>
      </w:r>
      <w:r w:rsidRPr="001D664F">
        <w:rPr>
          <w:rFonts w:ascii="仿宋" w:eastAsia="仿宋" w:hAnsi="仿宋" w:cs="Times New Roman" w:hint="eastAsia"/>
          <w:sz w:val="24"/>
          <w:szCs w:val="24"/>
        </w:rPr>
        <w:t>项目资金缺口情况及下一步的需改进的方面。</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4</w:t>
      </w:r>
      <w:r w:rsidRPr="008F584D">
        <w:rPr>
          <w:rFonts w:ascii="仿宋" w:eastAsia="仿宋" w:hAnsi="仿宋" w:cs="Times New Roman" w:hint="eastAsia"/>
          <w:sz w:val="24"/>
          <w:szCs w:val="24"/>
        </w:rPr>
        <w:t>、超支付（含预付）</w:t>
      </w:r>
    </w:p>
    <w:p w:rsidR="00D2659A" w:rsidRPr="008F584D" w:rsidRDefault="00D2659A" w:rsidP="00D2659A">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存在超支付的原因说明、改善措施。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5</w:t>
      </w:r>
      <w:r w:rsidRPr="008F584D">
        <w:rPr>
          <w:rFonts w:ascii="仿宋" w:eastAsia="仿宋" w:hAnsi="仿宋" w:cs="Times New Roman" w:hint="eastAsia"/>
          <w:sz w:val="24"/>
          <w:szCs w:val="24"/>
        </w:rPr>
        <w:t>、各类进项税、销项税抵扣情况及管理上存在的问题和改善措施。</w:t>
      </w:r>
      <w:r w:rsidRPr="008F584D">
        <w:rPr>
          <w:rFonts w:ascii="Times New Roman" w:eastAsia="仿宋" w:hAnsi="Times New Roman" w:cs="Times New Roman" w:hint="eastAsia"/>
          <w:b/>
          <w:color w:val="4F81BD"/>
          <w:sz w:val="18"/>
          <w:szCs w:val="18"/>
        </w:rPr>
        <w:t>（增值税及附加税在计缴过程中出现的问题、改善建议）</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6</w:t>
      </w:r>
      <w:r w:rsidRPr="008F584D">
        <w:rPr>
          <w:rFonts w:ascii="仿宋" w:eastAsia="仿宋" w:hAnsi="仿宋" w:cs="Times New Roman" w:hint="eastAsia"/>
          <w:sz w:val="24"/>
          <w:szCs w:val="24"/>
        </w:rPr>
        <w:t>、资金预算执行情况，超预算情况说明及控制措施。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7</w:t>
      </w:r>
      <w:r w:rsidRPr="008F584D">
        <w:rPr>
          <w:rFonts w:ascii="仿宋" w:eastAsia="仿宋" w:hAnsi="仿宋" w:cs="Times New Roman" w:hint="eastAsia"/>
          <w:sz w:val="24"/>
          <w:szCs w:val="24"/>
        </w:rPr>
        <w:t>、项目向单位集中比率为</w:t>
      </w:r>
      <w:r w:rsidRPr="008F584D">
        <w:rPr>
          <w:rFonts w:ascii="仿宋" w:eastAsia="仿宋" w:hAnsi="仿宋" w:cs="Times New Roman"/>
          <w:sz w:val="24"/>
          <w:szCs w:val="24"/>
        </w:rPr>
        <w:t>*%</w:t>
      </w:r>
      <w:r w:rsidRPr="008F584D">
        <w:rPr>
          <w:rFonts w:ascii="仿宋" w:eastAsia="仿宋" w:hAnsi="仿宋" w:cs="Times New Roman" w:hint="eastAsia"/>
          <w:sz w:val="24"/>
          <w:szCs w:val="24"/>
        </w:rPr>
        <w:t>，（未达到公司考核指标的原因分析、改善措施）。</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bCs/>
          <w:sz w:val="24"/>
          <w:szCs w:val="24"/>
        </w:rPr>
        <w:t>（三）施工管理（市场信用评价、协作队伍管理）</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1</w:t>
      </w:r>
      <w:r w:rsidRPr="008F584D">
        <w:rPr>
          <w:rFonts w:ascii="仿宋" w:eastAsia="仿宋" w:hAnsi="仿宋" w:cs="Times New Roman" w:hint="eastAsia"/>
          <w:sz w:val="24"/>
          <w:szCs w:val="24"/>
        </w:rPr>
        <w:t>、施工方案和前期策划对比差异及变化情况。</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2</w:t>
      </w:r>
      <w:r w:rsidRPr="008F584D">
        <w:rPr>
          <w:rFonts w:ascii="仿宋" w:eastAsia="仿宋" w:hAnsi="仿宋" w:cs="Times New Roman" w:hint="eastAsia"/>
          <w:sz w:val="24"/>
          <w:szCs w:val="24"/>
        </w:rPr>
        <w:t>、本季在业主、质监站、交通厅等检查中存在影响信用评价的问题整改及跟踪情况</w:t>
      </w:r>
      <w:r w:rsidRPr="008F584D">
        <w:rPr>
          <w:rFonts w:ascii="仿宋" w:eastAsia="仿宋" w:hAnsi="仿宋" w:cs="Times New Roman"/>
          <w:sz w:val="24"/>
          <w:szCs w:val="24"/>
        </w:rPr>
        <w:t>(</w:t>
      </w:r>
      <w:r w:rsidRPr="008F584D">
        <w:rPr>
          <w:rFonts w:ascii="仿宋" w:eastAsia="仿宋" w:hAnsi="仿宋" w:cs="Times New Roman" w:hint="eastAsia"/>
          <w:sz w:val="24"/>
          <w:szCs w:val="24"/>
        </w:rPr>
        <w:t>如有信用评价结果需在此说明</w:t>
      </w:r>
      <w:r w:rsidRPr="008F584D">
        <w:rPr>
          <w:rFonts w:ascii="仿宋" w:eastAsia="仿宋" w:hAnsi="仿宋" w:cs="Times New Roman"/>
          <w:sz w:val="24"/>
          <w:szCs w:val="24"/>
        </w:rPr>
        <w:t>)</w:t>
      </w:r>
      <w:r w:rsidRPr="008F584D">
        <w:rPr>
          <w:rFonts w:ascii="仿宋" w:eastAsia="仿宋" w:hAnsi="仿宋" w:cs="Times New Roman" w:hint="eastAsia"/>
          <w:sz w:val="24"/>
          <w:szCs w:val="24"/>
        </w:rPr>
        <w:t>。</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3</w:t>
      </w:r>
      <w:r w:rsidRPr="008F584D">
        <w:rPr>
          <w:rFonts w:ascii="仿宋" w:eastAsia="仿宋" w:hAnsi="仿宋" w:cs="Times New Roman" w:hint="eastAsia"/>
          <w:sz w:val="24"/>
          <w:szCs w:val="24"/>
        </w:rPr>
        <w:t>、本季被评为</w:t>
      </w:r>
      <w:r w:rsidRPr="008F584D">
        <w:rPr>
          <w:rFonts w:ascii="仿宋" w:eastAsia="仿宋" w:hAnsi="仿宋" w:cs="Times New Roman"/>
          <w:sz w:val="24"/>
          <w:szCs w:val="24"/>
        </w:rPr>
        <w:t>C</w:t>
      </w:r>
      <w:r w:rsidRPr="008F584D">
        <w:rPr>
          <w:rFonts w:ascii="仿宋" w:eastAsia="仿宋" w:hAnsi="仿宋" w:cs="Times New Roman" w:hint="eastAsia"/>
          <w:sz w:val="24"/>
          <w:szCs w:val="24"/>
        </w:rPr>
        <w:t>或</w:t>
      </w:r>
      <w:r w:rsidRPr="008F584D">
        <w:rPr>
          <w:rFonts w:ascii="仿宋" w:eastAsia="仿宋" w:hAnsi="仿宋" w:cs="Times New Roman"/>
          <w:sz w:val="24"/>
          <w:szCs w:val="24"/>
        </w:rPr>
        <w:t>D</w:t>
      </w:r>
      <w:r w:rsidRPr="008F584D">
        <w:rPr>
          <w:rFonts w:ascii="仿宋" w:eastAsia="仿宋" w:hAnsi="仿宋" w:cs="Times New Roman" w:hint="eastAsia"/>
          <w:sz w:val="24"/>
          <w:szCs w:val="24"/>
        </w:rPr>
        <w:t>的协作队伍情况分析及应对对策</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bCs/>
          <w:sz w:val="24"/>
          <w:szCs w:val="24"/>
        </w:rPr>
        <w:t>（四）物资设备管理</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1</w:t>
      </w:r>
      <w:r w:rsidRPr="008F584D">
        <w:rPr>
          <w:rFonts w:ascii="仿宋" w:eastAsia="仿宋" w:hAnsi="仿宋" w:cs="Times New Roman" w:hint="eastAsia"/>
          <w:bCs/>
          <w:sz w:val="24"/>
          <w:szCs w:val="24"/>
        </w:rPr>
        <w:t>、材料价差情况</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2</w:t>
      </w:r>
      <w:r w:rsidRPr="008F584D">
        <w:rPr>
          <w:rFonts w:ascii="仿宋" w:eastAsia="仿宋" w:hAnsi="仿宋" w:cs="Times New Roman" w:hint="eastAsia"/>
          <w:bCs/>
          <w:sz w:val="24"/>
          <w:szCs w:val="24"/>
        </w:rPr>
        <w:t>、材料量差情况</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3</w:t>
      </w:r>
      <w:r w:rsidRPr="008F584D">
        <w:rPr>
          <w:rFonts w:ascii="仿宋" w:eastAsia="仿宋" w:hAnsi="仿宋" w:cs="Times New Roman" w:hint="eastAsia"/>
          <w:bCs/>
          <w:sz w:val="24"/>
          <w:szCs w:val="24"/>
        </w:rPr>
        <w:t>、物资管理中存有的问题及改进措施</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bCs/>
          <w:sz w:val="24"/>
          <w:szCs w:val="24"/>
        </w:rPr>
        <w:t>（五）质量管理</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1</w:t>
      </w:r>
      <w:r w:rsidRPr="008F584D">
        <w:rPr>
          <w:rFonts w:ascii="仿宋" w:eastAsia="仿宋" w:hAnsi="仿宋" w:cs="Times New Roman" w:hint="eastAsia"/>
          <w:bCs/>
          <w:sz w:val="24"/>
          <w:szCs w:val="24"/>
        </w:rPr>
        <w:t>、质量（返工、事故等）处理费用。</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2</w:t>
      </w:r>
      <w:r w:rsidRPr="008F584D">
        <w:rPr>
          <w:rFonts w:ascii="仿宋" w:eastAsia="仿宋" w:hAnsi="仿宋" w:cs="Times New Roman" w:hint="eastAsia"/>
          <w:bCs/>
          <w:sz w:val="24"/>
          <w:szCs w:val="24"/>
        </w:rPr>
        <w:t>、在追求技术经济方面所做的工作（包括</w:t>
      </w:r>
      <w:r w:rsidRPr="008F584D">
        <w:rPr>
          <w:rFonts w:ascii="仿宋" w:eastAsia="仿宋" w:hAnsi="仿宋" w:cs="Times New Roman"/>
          <w:bCs/>
          <w:sz w:val="24"/>
          <w:szCs w:val="24"/>
        </w:rPr>
        <w:t>QC</w:t>
      </w:r>
      <w:r w:rsidRPr="008F584D">
        <w:rPr>
          <w:rFonts w:ascii="仿宋" w:eastAsia="仿宋" w:hAnsi="仿宋" w:cs="Times New Roman" w:hint="eastAsia"/>
          <w:bCs/>
          <w:sz w:val="24"/>
          <w:szCs w:val="24"/>
        </w:rPr>
        <w:t>、节能减排、方案优化、四新应用、技术创新等）。</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bCs/>
          <w:sz w:val="24"/>
          <w:szCs w:val="24"/>
        </w:rPr>
        <w:t>（六）安全管理</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1</w:t>
      </w:r>
      <w:r w:rsidRPr="008F584D">
        <w:rPr>
          <w:rFonts w:ascii="仿宋" w:eastAsia="仿宋" w:hAnsi="仿宋" w:cs="Times New Roman" w:hint="eastAsia"/>
          <w:bCs/>
          <w:sz w:val="24"/>
          <w:szCs w:val="24"/>
        </w:rPr>
        <w:t>、安全生产费用投入情况</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2</w:t>
      </w:r>
      <w:r w:rsidRPr="008F584D">
        <w:rPr>
          <w:rFonts w:ascii="仿宋" w:eastAsia="仿宋" w:hAnsi="仿宋" w:cs="Times New Roman" w:hint="eastAsia"/>
          <w:bCs/>
          <w:sz w:val="24"/>
          <w:szCs w:val="24"/>
        </w:rPr>
        <w:t>、安全隐患情况</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lastRenderedPageBreak/>
        <w:t>3</w:t>
      </w:r>
      <w:r w:rsidRPr="008F584D">
        <w:rPr>
          <w:rFonts w:ascii="仿宋" w:eastAsia="仿宋" w:hAnsi="仿宋" w:cs="Times New Roman" w:hint="eastAsia"/>
          <w:bCs/>
          <w:sz w:val="24"/>
          <w:szCs w:val="24"/>
        </w:rPr>
        <w:t>、本季度安全管理工作重点、存在的问题和改善措施</w:t>
      </w:r>
    </w:p>
    <w:p w:rsidR="00D2659A" w:rsidRPr="008F584D" w:rsidRDefault="00D2659A" w:rsidP="00D2659A">
      <w:pPr>
        <w:spacing w:line="360" w:lineRule="auto"/>
        <w:rPr>
          <w:rFonts w:ascii="仿宋" w:eastAsia="仿宋" w:hAnsi="仿宋" w:cs="Times New Roman"/>
          <w:b/>
          <w:sz w:val="24"/>
          <w:szCs w:val="24"/>
        </w:rPr>
      </w:pPr>
      <w:r w:rsidRPr="008F584D">
        <w:rPr>
          <w:rFonts w:ascii="仿宋" w:eastAsia="仿宋" w:hAnsi="仿宋" w:cs="Times New Roman" w:hint="eastAsia"/>
          <w:b/>
          <w:sz w:val="24"/>
          <w:szCs w:val="24"/>
        </w:rPr>
        <w:t>七、工作落实及改进措施</w:t>
      </w:r>
    </w:p>
    <w:p w:rsidR="00D2659A" w:rsidRPr="008F584D" w:rsidRDefault="00D2659A" w:rsidP="00D2659A">
      <w:pPr>
        <w:spacing w:line="360" w:lineRule="auto"/>
        <w:rPr>
          <w:rFonts w:ascii="仿宋" w:eastAsia="仿宋" w:hAnsi="仿宋" w:cs="Times New Roman"/>
          <w:sz w:val="24"/>
          <w:szCs w:val="24"/>
        </w:rPr>
      </w:pPr>
      <w:r w:rsidRPr="008F584D">
        <w:rPr>
          <w:rFonts w:ascii="仿宋" w:eastAsia="仿宋" w:hAnsi="仿宋" w:cs="Times New Roman"/>
          <w:sz w:val="24"/>
          <w:szCs w:val="24"/>
        </w:rPr>
        <w:t>1</w:t>
      </w:r>
      <w:r w:rsidRPr="008F584D">
        <w:rPr>
          <w:rFonts w:ascii="仿宋" w:eastAsia="仿宋" w:hAnsi="仿宋" w:cs="Times New Roman" w:hint="eastAsia"/>
          <w:sz w:val="24"/>
          <w:szCs w:val="24"/>
        </w:rPr>
        <w:t>、上季度</w:t>
      </w:r>
      <w:r>
        <w:rPr>
          <w:rFonts w:ascii="仿宋" w:eastAsia="仿宋" w:hAnsi="仿宋" w:cs="Times New Roman" w:hint="eastAsia"/>
          <w:sz w:val="24"/>
          <w:szCs w:val="24"/>
        </w:rPr>
        <w:t>片区公司及海外事业部</w:t>
      </w:r>
      <w:r w:rsidRPr="008F584D">
        <w:rPr>
          <w:rFonts w:ascii="仿宋" w:eastAsia="仿宋" w:hAnsi="仿宋" w:cs="Times New Roman" w:hint="eastAsia"/>
          <w:sz w:val="24"/>
          <w:szCs w:val="24"/>
        </w:rPr>
        <w:t>提出的要求落实情况</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sz w:val="24"/>
          <w:szCs w:val="24"/>
        </w:rPr>
        <w:t>2</w:t>
      </w:r>
      <w:r w:rsidRPr="008F584D">
        <w:rPr>
          <w:rFonts w:ascii="仿宋" w:eastAsia="仿宋" w:hAnsi="仿宋" w:cs="Times New Roman" w:hint="eastAsia"/>
          <w:sz w:val="24"/>
          <w:szCs w:val="24"/>
        </w:rPr>
        <w:t>、上季度项目改进措施的落实情况</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3</w:t>
      </w:r>
      <w:r w:rsidRPr="008F584D">
        <w:rPr>
          <w:rFonts w:ascii="仿宋" w:eastAsia="仿宋" w:hAnsi="仿宋" w:cs="Times New Roman" w:hint="eastAsia"/>
          <w:bCs/>
          <w:sz w:val="24"/>
          <w:szCs w:val="24"/>
        </w:rPr>
        <w:t>、</w:t>
      </w:r>
      <w:r w:rsidRPr="008F584D">
        <w:rPr>
          <w:rFonts w:ascii="仿宋" w:eastAsia="仿宋" w:hAnsi="仿宋" w:cs="Times New Roman" w:hint="eastAsia"/>
          <w:sz w:val="24"/>
          <w:szCs w:val="24"/>
        </w:rPr>
        <w:t>下一步</w:t>
      </w:r>
      <w:r w:rsidRPr="008F584D">
        <w:rPr>
          <w:rFonts w:ascii="仿宋" w:eastAsia="仿宋" w:hAnsi="仿宋" w:cs="Times New Roman" w:hint="eastAsia"/>
          <w:bCs/>
          <w:sz w:val="24"/>
          <w:szCs w:val="24"/>
        </w:rPr>
        <w:t>改进措施（主要针对影响收入、成本的改进措施，以及提高项目经营效益的措施。）</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sz w:val="24"/>
          <w:szCs w:val="24"/>
        </w:rPr>
        <w:t>八、工作亮点介绍</w:t>
      </w:r>
    </w:p>
    <w:p w:rsidR="00D2659A" w:rsidRPr="008F584D" w:rsidRDefault="00D2659A" w:rsidP="00D2659A">
      <w:pPr>
        <w:spacing w:line="360" w:lineRule="auto"/>
        <w:rPr>
          <w:rFonts w:ascii="仿宋" w:eastAsia="仿宋" w:hAnsi="仿宋" w:cs="Times New Roman"/>
          <w:bCs/>
          <w:sz w:val="24"/>
          <w:szCs w:val="24"/>
        </w:rPr>
      </w:pPr>
      <w:r w:rsidRPr="008F584D">
        <w:rPr>
          <w:rFonts w:ascii="仿宋" w:eastAsia="仿宋" w:hAnsi="仿宋" w:cs="Times New Roman"/>
          <w:bCs/>
          <w:sz w:val="24"/>
          <w:szCs w:val="24"/>
        </w:rPr>
        <w:t>…</w:t>
      </w:r>
    </w:p>
    <w:p w:rsidR="00D2659A" w:rsidRPr="008F584D" w:rsidRDefault="00D2659A" w:rsidP="00D2659A">
      <w:pPr>
        <w:spacing w:line="360" w:lineRule="auto"/>
        <w:rPr>
          <w:rFonts w:ascii="仿宋" w:eastAsia="仿宋" w:hAnsi="仿宋" w:cs="Times New Roman"/>
          <w:b/>
          <w:bCs/>
          <w:sz w:val="24"/>
          <w:szCs w:val="24"/>
        </w:rPr>
      </w:pPr>
      <w:r w:rsidRPr="008F584D">
        <w:rPr>
          <w:rFonts w:ascii="仿宋" w:eastAsia="仿宋" w:hAnsi="仿宋" w:cs="Times New Roman" w:hint="eastAsia"/>
          <w:b/>
          <w:bCs/>
          <w:sz w:val="24"/>
          <w:szCs w:val="24"/>
        </w:rPr>
        <w:t>九、需要</w:t>
      </w:r>
      <w:r>
        <w:rPr>
          <w:rFonts w:ascii="仿宋" w:eastAsia="仿宋" w:hAnsi="仿宋" w:cs="Times New Roman" w:hint="eastAsia"/>
          <w:b/>
          <w:bCs/>
          <w:sz w:val="24"/>
          <w:szCs w:val="24"/>
        </w:rPr>
        <w:t>片区公司及海外事业部</w:t>
      </w:r>
      <w:r w:rsidRPr="008F584D">
        <w:rPr>
          <w:rFonts w:ascii="仿宋" w:eastAsia="仿宋" w:hAnsi="仿宋" w:cs="Times New Roman" w:hint="eastAsia"/>
          <w:b/>
          <w:bCs/>
          <w:sz w:val="24"/>
          <w:szCs w:val="24"/>
        </w:rPr>
        <w:t>协助解决的问题</w:t>
      </w: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Pr="008F584D" w:rsidRDefault="00D2659A" w:rsidP="00D2659A">
      <w:pPr>
        <w:spacing w:line="360" w:lineRule="auto"/>
        <w:rPr>
          <w:rFonts w:ascii="仿宋" w:eastAsia="仿宋" w:hAnsi="仿宋" w:cs="Times New Roman"/>
          <w:b/>
          <w:bCs/>
          <w:sz w:val="24"/>
          <w:szCs w:val="24"/>
        </w:rPr>
      </w:pPr>
    </w:p>
    <w:p w:rsidR="00D2659A" w:rsidRDefault="00D2659A" w:rsidP="00D2659A">
      <w:pPr>
        <w:spacing w:line="360" w:lineRule="auto"/>
        <w:rPr>
          <w:rFonts w:ascii="仿宋" w:eastAsia="仿宋" w:hAnsi="仿宋" w:cs="Times New Roman"/>
          <w:b/>
          <w:bCs/>
          <w:sz w:val="24"/>
          <w:szCs w:val="24"/>
        </w:rPr>
      </w:pPr>
    </w:p>
    <w:p w:rsidR="00D2659A" w:rsidRDefault="00D2659A" w:rsidP="00D2659A">
      <w:pPr>
        <w:spacing w:line="360" w:lineRule="auto"/>
        <w:rPr>
          <w:rFonts w:ascii="仿宋" w:eastAsia="仿宋" w:hAnsi="仿宋" w:cs="Times New Roman"/>
          <w:b/>
          <w:bCs/>
          <w:sz w:val="24"/>
          <w:szCs w:val="24"/>
        </w:rPr>
      </w:pPr>
    </w:p>
    <w:p w:rsidR="00D2659A" w:rsidRDefault="00D2659A" w:rsidP="00D2659A">
      <w:pPr>
        <w:spacing w:line="360" w:lineRule="auto"/>
        <w:rPr>
          <w:rFonts w:ascii="仿宋" w:eastAsia="仿宋" w:hAnsi="仿宋" w:cs="Times New Roman"/>
          <w:b/>
          <w:bCs/>
          <w:sz w:val="24"/>
          <w:szCs w:val="24"/>
        </w:rPr>
      </w:pPr>
    </w:p>
    <w:p w:rsidR="00D2659A" w:rsidRDefault="00D2659A" w:rsidP="00D2659A">
      <w:pPr>
        <w:spacing w:line="360" w:lineRule="auto"/>
        <w:rPr>
          <w:rFonts w:ascii="仿宋" w:eastAsia="仿宋" w:hAnsi="仿宋" w:cs="Times New Roman"/>
          <w:b/>
          <w:bCs/>
          <w:sz w:val="24"/>
          <w:szCs w:val="24"/>
        </w:rPr>
      </w:pPr>
    </w:p>
    <w:p w:rsidR="00812C57" w:rsidRPr="00D2659A" w:rsidRDefault="00812C57">
      <w:bookmarkStart w:id="0" w:name="_GoBack"/>
      <w:bookmarkEnd w:id="0"/>
    </w:p>
    <w:sectPr w:rsidR="00812C57" w:rsidRPr="00D2659A" w:rsidSect="009A4F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C57" w:rsidRDefault="00812C57" w:rsidP="00D2659A">
      <w:r>
        <w:separator/>
      </w:r>
    </w:p>
  </w:endnote>
  <w:endnote w:type="continuationSeparator" w:id="1">
    <w:p w:rsidR="00812C57" w:rsidRDefault="00812C57" w:rsidP="00D265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C57" w:rsidRDefault="00812C57" w:rsidP="00D2659A">
      <w:r>
        <w:separator/>
      </w:r>
    </w:p>
  </w:footnote>
  <w:footnote w:type="continuationSeparator" w:id="1">
    <w:p w:rsidR="00812C57" w:rsidRDefault="00812C57" w:rsidP="00D265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659A"/>
    <w:rsid w:val="00812C57"/>
    <w:rsid w:val="00D265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5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6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659A"/>
    <w:rPr>
      <w:sz w:val="18"/>
      <w:szCs w:val="18"/>
    </w:rPr>
  </w:style>
  <w:style w:type="paragraph" w:styleId="a4">
    <w:name w:val="footer"/>
    <w:basedOn w:val="a"/>
    <w:link w:val="Char0"/>
    <w:uiPriority w:val="99"/>
    <w:semiHidden/>
    <w:unhideWhenUsed/>
    <w:rsid w:val="00D265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659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2016-09-08T06:52:00Z</dcterms:created>
  <dcterms:modified xsi:type="dcterms:W3CDTF">2016-09-08T06:53:00Z</dcterms:modified>
</cp:coreProperties>
</file>