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1"/>
          <w:iCs w:val="1"/>
          <w:sz w:val="48"/>
          <w:szCs w:val="48"/>
        </w:rPr>
      </w:pPr>
      <w:r w:rsidDel="00000000" w:rsidR="00000000" w:rsidRPr="00000000">
        <w:rPr>
          <w:rtl w:val="0"/>
        </w:rPr>
        <w:t xml:space="preserve">INFORME TÉCNICO COMPLETO SOBRE LA GERMINACIÓN DE </w:t>
      </w:r>
      <w:r w:rsidDel="00000000" w:rsidR="00000000" w:rsidRPr="00000000">
        <w:rPr>
          <w:b w:val="1"/>
          <w:bCs w:val="1"/>
          <w:i w:val="1"/>
          <w:iCs w:val="1"/>
          <w:sz w:val="48"/>
          <w:szCs w:val="48"/>
          <w:rtl w:val="0"/>
        </w:rPr>
        <w:t xml:space="preserve">CANNABIS SATIVA 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Fundamentos biológicos, fisiología de la semilla, factores ambientales, métodos prácticos, diagnóstico y manejo de plántula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Documento técnico específico para Cannabis sativa L. (cánnabis medicinal, recreativo y cáñamo industrial)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germinación en </w:t>
      </w:r>
      <w:r w:rsidDel="00000000" w:rsidR="00000000" w:rsidRPr="00000000">
        <w:rPr>
          <w:i w:val="1"/>
          <w:iCs w:val="1"/>
          <w:rtl w:val="0"/>
        </w:rPr>
        <w:t xml:space="preserve">Cannabis sativa L.</w:t>
      </w:r>
      <w:r w:rsidDel="00000000" w:rsidR="00000000" w:rsidRPr="00000000">
        <w:rPr>
          <w:rtl w:val="0"/>
        </w:rPr>
        <w:t xml:space="preserve"> es el proceso biológico fundamental mediante el cual una semilla viable en estado de latencia o reposo metabólico reanuda su actividad biológica e inicia el desarrollo del embrión al exponerse a condiciones ambientales favorables [cite: 1.1.1]. Dentro del cultivo de cáñamo industrial y cánnabis con fines medicinales o recreativos, la etapa de germinación y establecimiento temprano es decisiva, ya que determina la densidad del cultivo, el vigor general de las plantas y el rendimiento final del material vegetal [cite: 1.1.3].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Desde el punto de vista botánico, el proceso germinativo en cánnabis no comienza con la emergencia del brote por encima del sustrato, sino con la rehidratación celular de los tejidos internos [cite: 1.1.1]. El primer hito anatómico y metabólico visible que confirma el éxito de la germinación es la emergencia o protrusión de la radícula (la raíz primaria) a través de la cubierta seminal o pericarpio [cite: 1.1.1]. Comprender la fisiología específica de esta especie permite maximizar las tasas de éxito y prevenir pérdidas causadas por patógenos o condiciones microambientales deficientes [cite: 1.1.1, 1.1.4].</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Anatomía y Morfología de la Semilla de Cánnabis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semilla de </w:t>
      </w:r>
      <w:r w:rsidDel="00000000" w:rsidR="00000000" w:rsidRPr="00000000">
        <w:rPr>
          <w:i w:val="1"/>
          <w:iCs w:val="1"/>
          <w:rtl w:val="0"/>
        </w:rPr>
        <w:t xml:space="preserve">Cannabis sativa L.</w:t>
      </w:r>
      <w:r w:rsidDel="00000000" w:rsidR="00000000" w:rsidRPr="00000000">
        <w:rPr>
          <w:rtl w:val="0"/>
        </w:rPr>
        <w:t xml:space="preserve"> es técnicamente un aquenio, es decir, un fruto seco e indehiscente que alberga en su interior una única semilla real adherida a la pared pericárpica [cite: 1.3.1]. Comprender su estructura morfológica es vital para evaluar la calidad del material de siembra.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Embrión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embrión de cánnabis está compuesto por el eje embrionario, que incluye el meristemo radical (que originará la radícula o raíz pivotante) y el hipocótilo (que elevará los cotiledones por encima del suelo), así como dos cotiledones opuestos ricos en reservas energéticas [cite: 1.1.3]. El embrión es la estructura viva destinada a transformarse en la futura plántula [cite: 1.1.1].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Tejidos de Reserva (Endospermo y Cotiledones)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diferencia de los cereales, la semilla madura de cánnabis es dominantemente exalbuminada o contiene una capa fina periférica de endospermo [cite: 1.3.1]. Las principales reservas energéticas requeridas para el proceso metabólico inicial se almacenan directamente en los cotiledones en forma de lípidos (triglicéridos y aceites grasos que representan entre el 25% y 35% del peso seco) y proteínas (principalmente edestina y albúmina, representando un 20-25%).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Cubierta Seminal (Pericarpio y Testa)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capa externa sólida es una cubierta rígida, veteada o atigrada compuestas por células empalizadas impregnadas de lignina y taninos [cite: 1.3.1]. Su función es proteger mecánicamente al embrión frente a daños físicos, desecación y ataques de patógenos o insectos [cite: 1.1.4]. La presencia de un micrópilo en un extremo actúa como punto preferente para el ingreso inicial de agua y la posterior protrusión de la radícula.</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Germinación, Emergencia y Establecimiento Temprano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manejo agronómico del cánnabis, es indispensable diferenciar las tres fases constitutivas del inicio de vida de la planta [cite: 1.1.1, 1.1.4]:</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Germinación fisiológica:</w:t>
      </w:r>
      <w:r w:rsidDel="00000000" w:rsidR="00000000" w:rsidRPr="00000000">
        <w:rPr>
          <w:rtl w:val="0"/>
        </w:rPr>
        <w:t xml:space="preserve"> Secuencia de eventos bioquímicos que inicia con la hidratación del embrión y culmina cuando la radícula rompe la cubierta seminal (protrusión radical, típicamente de 1 a 5 mm) [cite: 1.1.1, 1.2.1].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Emergencia:</w:t>
      </w:r>
      <w:r w:rsidDel="00000000" w:rsidR="00000000" w:rsidRPr="00000000">
        <w:rPr>
          <w:rtl w:val="0"/>
        </w:rPr>
        <w:t xml:space="preserve"> El momento en el que el hipocótilo empuja a los cotiledones a través de la capa de sustrato o suelo, quedando expuestos a la luz ambiental [cite: 1.1.4].</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Establecimiento:</w:t>
      </w:r>
      <w:r w:rsidDel="00000000" w:rsidR="00000000" w:rsidRPr="00000000">
        <w:rPr>
          <w:rtl w:val="0"/>
        </w:rPr>
        <w:t xml:space="preserve"> Despliegue de los cotiledones, desprendimiento de la cascara de la semilla, inicio de la fotosíntesis activa y aparición del primer par de hojas verdaderas con bordes aserrados.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Fisiología y Etapas Bioquímicas de la Germinación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germinación de </w:t>
      </w:r>
      <w:r w:rsidDel="00000000" w:rsidR="00000000" w:rsidRPr="00000000">
        <w:rPr>
          <w:i w:val="1"/>
          <w:iCs w:val="1"/>
          <w:rtl w:val="0"/>
        </w:rPr>
        <w:t xml:space="preserve">Cannabis sativa L.</w:t>
      </w:r>
      <w:r w:rsidDel="00000000" w:rsidR="00000000" w:rsidRPr="00000000">
        <w:rPr>
          <w:rtl w:val="0"/>
        </w:rPr>
        <w:t xml:space="preserve"> sigue un patrón trifásico de absorción de agua y activación metabólica [cite: 1.1.1, 1.1.4]:</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Fase I: Imbibición Física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Proceso puramente físico de rehidratación pasiva mediante el cual la semilla seca absorbe agua de forma rápida a través del micrópilo y la cubierta [cite: 1.1.1]. Los tejidos embrionarios se hinchan, la cubierta se ablanda y el volumen total de la semilla puede incrementarse entre un 20% y un 40%.</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Fase II: Reactivación Metabólica y Mobilización de Reservas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rehidratación celular activa las enzimas hidrolíticas (como lipasas, proteasas y amilasas). Las reservas de aceites y edestina acumuladas en los cotiledones se degradan químicamente transformándose en ácidos grasos, aminoácidos y azúcares simples (glucosa) que son transportados hacia los meristemos de crecimiento de la radícula e hipocótilo para suministrar energía mediante respiración aeróbica [cite: 1.1.1, 1.1.4].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Fase III: Crecimiento Celular y Protrusión de la Radícula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Impulsada por el turgor celular y la división en los meristemos, la radícula blanca o amarillenta se elonga activamente y perfora la cubierta en el extremo micropilar [cite: 1.1.1]. En esta etapa final de la germinación, el consumo de oxígeno se dispara exponencialmente [cite: 1.1.1].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Factores Ambientales Críticos para la Germinación de Cánnabis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asegurar un porcentaje de germinación alto (superior al 90-95%), es imprescindible calibrar con precisión los cuatro factores ambientales de los que depende el embrión [cite: 1.1.1].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 Ambiental</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Rango Óptimo para Cánnabis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 de Deficiencia / Extremo Inferior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 de Exceso / Extremo Superior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Temperatura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°C a 29 °C (Ideal: 24 °C – 27 °C)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15 °C - 18 °C: Ralentización severa de enzimas o detención metabólica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32 °C – 35 °C: Desnaturalización de proteínas, riesgo térmico y muerte [cite: 1.1.1, 1.1.4].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Humedad / Agua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Sustrato húmedo pero no saturado (70% - 80% Cap. Campo)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Humedad insuficiente: La semilla se inactiva o el embrión en germinación se deshidrata y muere [cite: 1.1.4].</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Encharcamiento: Asfixia radicular por falta de O₂, pudrición del embrión y ataques fúngicos [cite: 1.1.1, 1.1.4].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Oxígeno (O₂)</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Aireación continua del medio / porosa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Falta de O₂: Respiración anaeróbica, producción de etanol y toxicidad del embrión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suele haber exceso de O₂ en aireación natural de germinación.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Luz / Oscuridad</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Oscuridad preferente durante la germinación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luz intensa no frena radicalmente pero seca el medio y degrada la radícula descubierta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Exposición directa a luz solar genera sobrecalentamiento y deshidratación acelerada [cite: 1.1.1].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 del Agua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 6.0 - 6.8 [cite: 1.2.1, 1.2.3]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 &lt; 5.5: Alteración en la disponibilidad osmótica de iones.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 &gt; 7.5: Acumulación de sales minerales que afectan el turgor.</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Viabilidad, Vigor y Almacenamiento de Semillas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todas las semillas responden con la misma rapidez ni tienen la misma probabilidad de éxito [cite: 1.1.1, 1.1.4]. Su comportamiento depende directamente de tres parámetros clave: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Viabilidad:</w:t>
      </w:r>
      <w:r w:rsidDel="00000000" w:rsidR="00000000" w:rsidRPr="00000000">
        <w:rPr>
          <w:rtl w:val="0"/>
        </w:rPr>
        <w:t xml:space="preserve"> Condición fisiológica que determina si la semilla está viva y retiene capacidad potencial de germinar [cite: 1.1.1, 1.1.4]. Las semillas sanas de cánnabis exhiben una cubierta marrón atigrada, firme al tacto y bien formada. Las semillas pálidas, verdes o frágiles suelen carecer de embrión desarrollado o viabilidad [cite: 1.1.1].</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Vigor seminal:</w:t>
      </w:r>
      <w:r w:rsidDel="00000000" w:rsidR="00000000" w:rsidRPr="00000000">
        <w:rPr>
          <w:rtl w:val="0"/>
        </w:rPr>
        <w:t xml:space="preserve"> Propiedad que define la velocidad, uniformidad y fuerza con la que las plántulas emergen bajo condiciones variables [cite: 1.1.1, 1.1.4]. Un lote con alto vigor muestra radículas robustas en 24-48 horas [cite: 1.2.1, 1.2.3].</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Protocolo de conservación y almacenamiento:</w:t>
      </w:r>
      <w:r w:rsidDel="00000000" w:rsidR="00000000" w:rsidRPr="00000000">
        <w:rPr>
          <w:rtl w:val="0"/>
        </w:rPr>
        <w:t xml:space="preserve"> Para mantener la viabilidad durante años, las semillas deben almacenarse en la oscuridad, con una humedad relativa del 5% al 8% y temperaturas bajas (4 °C a 8 °C para almacenamiento a corto/mediano plazo, o -20 °C en bancos genéticos congelados) [cite: 1.1.4]. La exposición prolongada a temperatura ambiente y alta humedad acelera el envejecimiento oxidativo de los lípidos embrionarios [cite: 1.1.4].</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Dormición en </w:t>
      </w:r>
      <w:r w:rsidDel="00000000" w:rsidR="00000000" w:rsidRPr="00000000">
        <w:rPr>
          <w:b w:val="1"/>
          <w:bCs w:val="1"/>
          <w:i w:val="1"/>
          <w:iCs w:val="1"/>
          <w:sz w:val="36"/>
          <w:szCs w:val="36"/>
          <w:rtl w:val="0"/>
        </w:rPr>
        <w:t xml:space="preserve">Cannabis sativa L.</w:t>
      </w:r>
      <w:r w:rsidDel="00000000" w:rsidR="00000000" w:rsidRPr="00000000">
        <w:rPr>
          <w:rtl w:val="0"/>
        </w:rPr>
        <w:t xml:space="preserve"> y Métodos de Escarificación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la mayoría de los cultivares e híbridos comerciales modernos de cánnabis han sido seleccionados para no presentar latencia prolongada, las variedades silvestres, cáñamo de fibra o semillas conservadas por largo tiempo pueden presentar </w:t>
      </w:r>
      <w:r w:rsidDel="00000000" w:rsidR="00000000" w:rsidRPr="00000000">
        <w:rPr>
          <w:b w:val="1"/>
          <w:bCs w:val="1"/>
          <w:rtl w:val="0"/>
        </w:rPr>
        <w:t xml:space="preserve">dormición primaria de cubierta (pericárpica)</w:t>
      </w:r>
      <w:r w:rsidDel="00000000" w:rsidR="00000000" w:rsidRPr="00000000">
        <w:rPr>
          <w:rtl w:val="0"/>
        </w:rPr>
        <w:t xml:space="preserve"> [cite: 1.3.1].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cubierta es excepcionalmente dura e impermeable, o si la semilla es muy vieja, se pueden aplicar métodos de pre-tratamiento o escarificación [cite: 1.1.4, 1.3.1]:</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Escarificación mecánica:</w:t>
      </w:r>
      <w:r w:rsidDel="00000000" w:rsidR="00000000" w:rsidRPr="00000000">
        <w:rPr>
          <w:rtl w:val="0"/>
        </w:rPr>
        <w:t xml:space="preserve"> Lijar suavemente la costura exterior de la cubierta con papel de lija fino (grano 400) o un fósforo abrasivo dentro de un tubo para agrietar microscopicamente la cera pericárpica sin dañar el embrión.</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Tratamiento químico (Peróxido de Hidrógeno H₂O₂):</w:t>
      </w:r>
      <w:r w:rsidDel="00000000" w:rsidR="00000000" w:rsidRPr="00000000">
        <w:rPr>
          <w:rtl w:val="0"/>
        </w:rPr>
        <w:t xml:space="preserve"> Remojar la semilla durante 8 a 12 horas en una solución de H₂O₂ al 1% (preparada diluyendo 1 parte de agua oxigenada comercial al 3% en 2 partes de agua destilada) [cite: 1.1.1]. Esto ablanda la cubierta, elimina esporas de hongos patógenos en la cáscara y aporta oxígeno disuelto adicional [cite: 1.1.1].</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Métodos Prácticos de Germinación de Cánnabis: Comparativa Técnica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Método de Servilletas o Papel Absorbente (Plate &amp; Paper Towel Method)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Descripción:</w:t>
      </w:r>
      <w:r w:rsidDel="00000000" w:rsidR="00000000" w:rsidRPr="00000000">
        <w:rPr>
          <w:rtl w:val="0"/>
        </w:rPr>
        <w:t xml:space="preserve"> Las semillas se colocan entre dos hojas de papel absorbente de cocina sin aromas ni colorantes, humedecidas con agua (pH 6.0-6.5) y colocadas dentro de dos platos superpuestos o un recipiente cerrado en un lugar cálido (24 °C) y oscuro [cite: 1.1.1, 1.2.1, 1.2.3].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Ventajas:</w:t>
      </w:r>
      <w:r w:rsidDel="00000000" w:rsidR="00000000" w:rsidRPr="00000000">
        <w:rPr>
          <w:rtl w:val="0"/>
        </w:rPr>
        <w:t xml:space="preserve"> Permite inspeccionar visualmente de manera precisa la emergencia de la radícula y controlar el avance sin molestar al sustrato [cite: 1.1.1, 1.1.4]. Tasa de éxito del 90-95% [cite: 1.1.1].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Riesgos:</w:t>
      </w:r>
      <w:r w:rsidDel="00000000" w:rsidR="00000000" w:rsidRPr="00000000">
        <w:rPr>
          <w:rtl w:val="0"/>
        </w:rPr>
        <w:t xml:space="preserve"> Manipulación física delicada. Si la radícula crece demasiado (&gt; 15 mm) dentro del papel, los pelos radiculares se enredan en las fibras de celulosa y pueden romperse durante el trasplante [cite: 1.1.1, 1.2.1].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Método de Vaso con Agua (Pre-remojo)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Descripción:</w:t>
      </w:r>
      <w:r w:rsidDel="00000000" w:rsidR="00000000" w:rsidRPr="00000000">
        <w:rPr>
          <w:rtl w:val="0"/>
        </w:rPr>
        <w:t xml:space="preserve"> Sumergir las semillas en un vaso con agua destilada o reposada a temperatura ambiente (22 °C – 25 °C) durante un periodo no mayor a 12 a 24 horas [cite: 1.1.1, 1.2.1].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Ventajas:</w:t>
      </w:r>
      <w:r w:rsidDel="00000000" w:rsidR="00000000" w:rsidRPr="00000000">
        <w:rPr>
          <w:rtl w:val="0"/>
        </w:rPr>
        <w:t xml:space="preserve"> Acelera sustancialmente la fase I de imbibición y ablanda cáscaras duras o envejecidas [cite: 1.1.1, 1.2.1]. Las semillas viables y densas suelen irse al fondo del vaso tras 12 horas [cite: 1.2.1].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Riesgos:</w:t>
      </w:r>
      <w:r w:rsidDel="00000000" w:rsidR="00000000" w:rsidRPr="00000000">
        <w:rPr>
          <w:rtl w:val="0"/>
        </w:rPr>
        <w:t xml:space="preserve"> Si las semillas permanecen sumergidas por más de 24 horas, el embrión muere por falta de oxígeno (asfixia e hipoxia) [cite: 1.1.1]. Debe combinarse con el trasplante directo a sustrato o servilleta en cuanto la cáscara se abre [cite: 1.1.1].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Siembra Directa en Sustrato (Tierra / Turba / Fibra de Coco)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Descripción:</w:t>
      </w:r>
      <w:r w:rsidDel="00000000" w:rsidR="00000000" w:rsidRPr="00000000">
        <w:rPr>
          <w:rtl w:val="0"/>
        </w:rPr>
        <w:t xml:space="preserve"> Sembrar la semilla directamente en el contenedor definitivo o maceta de inicio a una profundidad controlada de 0.5 a 1 cm en un sustrato de textura fina, bajo contenido de nutrientes y excelente porosidad [cite: 1.1.1, 1.1.4].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Ventajas:</w:t>
      </w:r>
      <w:r w:rsidDel="00000000" w:rsidR="00000000" w:rsidRPr="00000000">
        <w:rPr>
          <w:rtl w:val="0"/>
        </w:rPr>
        <w:t xml:space="preserve"> Es el método más natural. Elimina por completo el estrés de trasplante y la manipulación manual de la radícula recién nacida [cite: 1.1.1, 1.1.4]. Ideal para variedades autoflorecientes.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Riesgos:</w:t>
      </w:r>
      <w:r w:rsidDel="00000000" w:rsidR="00000000" w:rsidRPr="00000000">
        <w:rPr>
          <w:rtl w:val="0"/>
        </w:rPr>
        <w:t xml:space="preserve"> Menor control sobre el microambiente y la humedad exacta alrededor de la semilla. Tiempos de emergencia un poco más largos (3 a 7 días) [cite: 1.1.1].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8.4. Discos o Tacos de Germinación (Jiffy / Peat Pellets / Lana de Roca / Rapid Rooters)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Descripción:</w:t>
      </w:r>
      <w:r w:rsidDel="00000000" w:rsidR="00000000" w:rsidRPr="00000000">
        <w:rPr>
          <w:rtl w:val="0"/>
        </w:rPr>
        <w:t xml:space="preserve"> Utilizar plugs comprimidos de turba prensada o esponjas orgánicas previamente rehidratadas con agua de pH ajustado [cite: 1.1.1, 1.2.2].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Ventajas:</w:t>
      </w:r>
      <w:r w:rsidDel="00000000" w:rsidR="00000000" w:rsidRPr="00000000">
        <w:rPr>
          <w:rtl w:val="0"/>
        </w:rPr>
        <w:t xml:space="preserve"> Excelente relación aire/agua, alta retención de humedad, estériles y sumamente fáciles de trasplantar al contenedor final sin perturbar el sistema radical [cite: 1.1.1, 1.2.2].</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Guía Paso a Paso Recomendada: Método de Germinación Eficiente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1 - Hidratación e Imbibición inicial (Opcional pero muy efectivo):</w:t>
      </w:r>
      <w:r w:rsidDel="00000000" w:rsidR="00000000" w:rsidRPr="00000000">
        <w:rPr>
          <w:rtl w:val="0"/>
        </w:rPr>
        <w:t xml:space="preserve"> Colocar las semillas en un vaso con agua limpia pH 6.2 a 6.5 a 23 °C durante 12-18 horas en la oscuridad [cite: 1.2.1, 1.2.3].</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2 - Montaje de la cámara húmeda:</w:t>
      </w:r>
      <w:r w:rsidDel="00000000" w:rsidR="00000000" w:rsidRPr="00000000">
        <w:rPr>
          <w:rtl w:val="0"/>
        </w:rPr>
        <w:t xml:space="preserve"> Utilizar dos platos llanos. Colocar una capa de papel absorbente doblado en el fondo y humedecerlo uniformemente con un pulverizador [cite: 1.1.1, 1.2.1]. Escurrir cualquier exceso de agua estancada (el papel debe quedar húmedo pero no chorreando) [cite: 1.2.1, 1.2.3].</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3 - Disposición de las semillas:</w:t>
      </w:r>
      <w:r w:rsidDel="00000000" w:rsidR="00000000" w:rsidRPr="00000000">
        <w:rPr>
          <w:rtl w:val="0"/>
        </w:rPr>
        <w:t xml:space="preserve"> Colocar las semillas sobre el papel dejando una distancia mínima de 2 a 3 cm entre cada una para evitar el enredo de raíces [cite: 1.2.1, 1.2.3]. Cubrir con otra hoja de papel húmedo y colocar el segundo plato boca abajo a modo de domo [cite: 1.2.1, 1.2.3].</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4 - Control térmico:</w:t>
      </w:r>
      <w:r w:rsidDel="00000000" w:rsidR="00000000" w:rsidRPr="00000000">
        <w:rPr>
          <w:rtl w:val="0"/>
        </w:rPr>
        <w:t xml:space="preserve"> Ubicar el conjunto en un ambiente oscuro con temperatura constante entre 22 °C y 26 °C (se puede utilizar la parte superior de un módem o una manta térmica para esquejes con termostato) [cite: 1.1.1, 1.2.1].</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5 - Monitoreo:</w:t>
      </w:r>
      <w:r w:rsidDel="00000000" w:rsidR="00000000" w:rsidRPr="00000000">
        <w:rPr>
          <w:rtl w:val="0"/>
        </w:rPr>
        <w:t xml:space="preserve"> Revisar cada 12 a 24 horas [cite: 1.1.1, 1.2.1]. Si el papel pierde humedad, pulverizar suavemente [cite: 1.1.1, 1.2.1]. La mayoría de las semillas abrirán la cáscara y mostrarán la radícula blanca en 24 a 72 horas [cite: 1.2.1, 1.2.3].</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Depth de Siembra y Trasplante Correcto de la Radícula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la radícula alcanza una longitud de entre </w:t>
      </w:r>
      <w:r w:rsidDel="00000000" w:rsidR="00000000" w:rsidRPr="00000000">
        <w:rPr>
          <w:b w:val="1"/>
          <w:bCs w:val="1"/>
          <w:rtl w:val="0"/>
        </w:rPr>
        <w:t xml:space="preserve">3 mm y 10 mm (máximo 1.5 cm)</w:t>
      </w:r>
      <w:r w:rsidDel="00000000" w:rsidR="00000000" w:rsidRPr="00000000">
        <w:rPr>
          <w:rtl w:val="0"/>
        </w:rPr>
        <w:t xml:space="preserve">, es el momento óptimo para el trasplante al sustrato definitivo [cite: 1.1.1, 1.2.1]:</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Profundidad recomendada:</w:t>
      </w:r>
      <w:r w:rsidDel="00000000" w:rsidR="00000000" w:rsidRPr="00000000">
        <w:rPr>
          <w:rtl w:val="0"/>
        </w:rPr>
        <w:t xml:space="preserve"> Hacer un orificio en el sustrato de </w:t>
      </w:r>
      <w:r w:rsidDel="00000000" w:rsidR="00000000" w:rsidRPr="00000000">
        <w:rPr>
          <w:b w:val="1"/>
          <w:bCs w:val="1"/>
          <w:rtl w:val="0"/>
        </w:rPr>
        <w:t xml:space="preserve">0.5 cm a 1 cm de profundidad</w:t>
      </w:r>
      <w:r w:rsidDel="00000000" w:rsidR="00000000" w:rsidRPr="00000000">
        <w:rPr>
          <w:rtl w:val="0"/>
        </w:rPr>
        <w:t xml:space="preserve"> (aproximadamente el doble del tamaño de la semilla) [cite: 1.1.1].</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Orientación:</w:t>
      </w:r>
      <w:r w:rsidDel="00000000" w:rsidR="00000000" w:rsidRPr="00000000">
        <w:rPr>
          <w:rtl w:val="0"/>
        </w:rPr>
        <w:t xml:space="preserve"> Colocar la semilla preferentemente con la radícula apuntando hacia abajo [cite: 1.2.3]. Sin embargo, la radícula presenta geotropismo positivo (sensibilidad a la gravedad) y se orientará sola hacia abajo sin importar la posición [cite: 1.2.3].</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Manipulación:</w:t>
      </w:r>
      <w:r w:rsidDel="00000000" w:rsidR="00000000" w:rsidRPr="00000000">
        <w:rPr>
          <w:rtl w:val="0"/>
        </w:rPr>
        <w:t xml:space="preserve"> Manipular la semilla usando pinzas desinfectadas o tocando únicamente la cáscara. </w:t>
      </w:r>
      <w:r w:rsidDel="00000000" w:rsidR="00000000" w:rsidRPr="00000000">
        <w:rPr>
          <w:b w:val="1"/>
          <w:bCs w:val="1"/>
          <w:rtl w:val="0"/>
        </w:rPr>
        <w:t xml:space="preserve">Nunca tocar la radícula con los dedos desnudos</w:t>
      </w:r>
      <w:r w:rsidDel="00000000" w:rsidR="00000000" w:rsidRPr="00000000">
        <w:rPr>
          <w:rtl w:val="0"/>
        </w:rPr>
        <w:t xml:space="preserve">, ya que las grasas y bacterias de la piel pueden dañar los delicados microcapilares de la raíz [cite: 1.2.1].</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Cobertura:</w:t>
      </w:r>
      <w:r w:rsidDel="00000000" w:rsidR="00000000" w:rsidRPr="00000000">
        <w:rPr>
          <w:rtl w:val="0"/>
        </w:rPr>
        <w:t xml:space="preserve"> Cubrir suavemente con sustrato desmenuzado sin compactar ni presionar con fuerza para no bloquear la salida del hipocótilo [cite: 1.1.1]. Rociar ligeramente con agua alrededor del punto de siembra.</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Cuidados Posteriores a la Emergencia de la Plántula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que la plántula asoma por encima del sustrato y despliega los cotiledones, las necesidades ambientales cambian radicalmente [cite: 1.1.4]:</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Iluminación inmediata:</w:t>
      </w:r>
      <w:r w:rsidDel="00000000" w:rsidR="00000000" w:rsidRPr="00000000">
        <w:rPr>
          <w:rtl w:val="0"/>
        </w:rPr>
        <w:t xml:space="preserve"> Requiere exposición a luz tenue pero constante (Luz LED o fluorescente de espectro frío/blanco 6500K a una intensidad PPFD de 100-150 µmol/m²/s). Si no recibe luz suficiente, el hipocótilo se estirará en exceso buscando luz (espigamiento o etiolación), debilitando la estructura del tallo.</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Humedad ambiental alta:</w:t>
      </w:r>
      <w:r w:rsidDel="00000000" w:rsidR="00000000" w:rsidRPr="00000000">
        <w:rPr>
          <w:rtl w:val="0"/>
        </w:rPr>
        <w:t xml:space="preserve"> Mantener la humedad relativa del aire entre 65% y 75% durante la primera semana utilizando una cúpula de propagación o un humidificador, ya que la plántula aún tiene un sistema radical muy rudimentario.</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Riego moderado:</w:t>
      </w:r>
      <w:r w:rsidDel="00000000" w:rsidR="00000000" w:rsidRPr="00000000">
        <w:rPr>
          <w:rtl w:val="0"/>
        </w:rPr>
        <w:t xml:space="preserve"> Regar en forma de círculo alrededor del tallo usando un pulverizador o jeringa, evitando saturar todo el volumen de la maceta.</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Diagnóstico de Problemas Frecuentes durante la Germinación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Síntoma / Problema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 Causal Probable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Acción Correctiva / Prevención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Semilla no absorbe agua y sigue dura tras 5 días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Cáscara o pericarpio extremadamente grueso/ceroso o semilla inviable/muerta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Realizar pre-remojo en agua con H₂O₂ al 1% o escarificación mecánica suave en los bordes [cite: 1.1.1, 1.1.4].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Semilla abre pero la radícula se pone marrón y se detiene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Ataque por hongos (Pythium / Phytophthora), sustrato muy encharcado o temperatura excesiva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Reducir humedad, mejorar la ventilación/porosidad y desinfectar recipientes [cite: 1.1.1, 1.1.4, 1.2.1]. Utilizar agua limpia.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plántula emerge pero se dobla y muere al ras del suelo (Damping-off)</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Enfermedad del marchitamiento fúngico por exceso de agua e higiene deficiente [cite: 1.1.1, 1.1.4].</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Descartar la plántula afectada. Utilizar sustratos estériles y de drenaje rápido. Evitar sobre-riego.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Los cotiledones emergen pero la cáscara se queda pegada atrapándolos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Falta de humedad ambiental durante la emergencia o siembra demasiado superficial (&lt; 3 mm).</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Aplicar una gota de agua sobre la cáscara adherida, esperar 15 minutos a que se ablande y retirarla con extrema delicadeza usando dos pinzas.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tallo crece extremadamente largo, delgado y flojo (Espigamiento)</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Falta severa de intensidad de luz o fuente de luz demasiado distante.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Acercar la luz o aumentar la intensidad suavemente. Añadir más sustrato alrededor del tallo para darle soporte físico.</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Evaluación de Lotes: Métodos y Cálculo de Parámetros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ámbito agronómico o técnico comercial, el rendimiento de un lote de semillas de cánnabis se evalúa mediante dos métricas principales [cite: 1.1.1]:</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Porcentaje de Germinación (%G):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 = (Número de semillas germinadas con éxito / Número total de semillas sembradas) * 100 [cite: 1.1.1]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Un lote comercial de alta calidad debe superar el 85-90% de germinación en un lapso de 7 días.</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Velocidad e Índice de Germinación (T50):</w:t>
      </w:r>
      <w:r w:rsidDel="00000000" w:rsidR="00000000" w:rsidRPr="00000000">
        <w:rPr>
          <w:rtl w:val="0"/>
        </w:rPr>
        <w:t xml:space="preserve"> Tiempo necesario para alcanzar el 50% de la germinación total del lote. Un valor T50 bajo (ej. 48 horas) indica un lote vigoroso y uniforme [cite: 1.1.1, 1.2.1].</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Higiene y Protocolos Sanitarizantes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Debido a que la radícula embrionaria es sumamente vulnerable a patógenos oportunistas, la prevención sanitaria es crítica durante todo el proceso [cite: 1.1.1, 1.1.4]:</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Desinfectar las bandejas, platos y herramientas con solución de hipoclorito de sodio diluido al 10% o alcohol isopropílico al 70%.</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Lavarse minuciosamente las manos o utilizar guantes de nitrilo sin talco antes de manipular cualquier semilla o plántula [cite: 1.2.1].</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Utilizar agua de alta calidad (agua destilada, de osmosis inversa o de grifo decantada) con un valor de electroconductividad (EC) bajo y pH neutro/ligeramente ácido [cite: 1.1.1, 1.2.1].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Conclusiones y Consideraciones Técnicas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germinación exitosa en </w:t>
      </w:r>
      <w:r w:rsidDel="00000000" w:rsidR="00000000" w:rsidRPr="00000000">
        <w:rPr>
          <w:i w:val="1"/>
          <w:iCs w:val="1"/>
          <w:rtl w:val="0"/>
        </w:rPr>
        <w:t xml:space="preserve">Cannabis sativa L.</w:t>
      </w:r>
      <w:r w:rsidDel="00000000" w:rsidR="00000000" w:rsidRPr="00000000">
        <w:rPr>
          <w:rtl w:val="0"/>
        </w:rPr>
        <w:t xml:space="preserve"> no depende de procedimientos complejos ni del uso de aditivos químicos invasivos, sino del control estricto y la estabilidad de las tres variables físicas fundamentales: </w:t>
      </w:r>
      <w:r w:rsidDel="00000000" w:rsidR="00000000" w:rsidRPr="00000000">
        <w:rPr>
          <w:b w:val="1"/>
          <w:bCs w:val="1"/>
          <w:rtl w:val="0"/>
        </w:rPr>
        <w:t xml:space="preserve">temperatura constante (24 °C), humedad adecuada pero con aireación/oxígeno y oscuridad previa a la emergencia</w:t>
      </w:r>
      <w:r w:rsidDel="00000000" w:rsidR="00000000" w:rsidRPr="00000000">
        <w:rPr>
          <w:rtl w:val="0"/>
        </w:rPr>
        <w:t xml:space="preserve"> [cite: 1.1.1, 1.1.4]. La elección del método específico (servilletas, vaso de agua o siembra directa) debe adaptarse al nivel de experiencia del cultivador y a la cantidad de semillas a procesar, priorizando siempre la higiene y la manipulación cuidadosa del embrión [cite: 1.1.1, 1.2.1].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