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Bastien Quentin </w:t>
      </w:r>
      <w:r w:rsidDel="00000000" w:rsidR="00000000" w:rsidRPr="00000000">
        <w:rPr>
          <w:rtl w:val="0"/>
        </w:rPr>
        <w:t xml:space="preserve">Clement</w:t>
      </w:r>
      <w:r w:rsidDel="00000000" w:rsidR="00000000" w:rsidRPr="00000000">
        <w:rPr>
          <w:rtl w:val="0"/>
        </w:rPr>
        <w:t xml:space="preserve"> Thirion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Santiago Hernández Vélez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David Varela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Modelo del dominio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UML – Las clases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Evento : Representa un acontecimiento que se organiza en una fecha y lugar determinados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Usuario (Abstract) : Representa a cualquier persona con acceso a la plataforma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Cliente (subclase de Usuario): Usuario que compra entradas y las transfiere a otros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Organizador (Subclase de Usuario) :Persona o entidad responsable de planificar y coordinar el evento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Administrador: Usuario que asegura el funcionamiento del sistema, puede manejar lugares y eventos, no puede comprar boletas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Venue: Espacio físico donde se puede realizar el evento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Tiquete (Abstract): Documento que da acceso al evento a un cliente o organizador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TiqueteSimple (subclase de Tiquete): Tiquete que da acceso a una localidad del evento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TiqueteEnumerado (subclase de Tiquete): Tiquete que da acceso con un número de asiento o identificador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TiqueteMultiple (subclase de Tiquete): Tiquete con varias entradas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PackDeluxe (subclase de TiqueteMultiple): Incluye entradas + ventajas y mercancías adicionales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BoletasMaster: Clase centralizada del negocio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Transferencias: Clase que se encarga de realizar transferencias de boletos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 del dominio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Usuarios: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Todo usuario tiene un login único y una contraseña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Todo usuario tiene un saldo virtual inicial de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 administrador no puede comprar entradas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 organizador puede comprar entradas, pero si son para su propio evento se registran como invitaciones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 usuario puede preguntar por un reembolso, el administrador puede rechazar o aceptar.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 organizador puede revisar sus estados financieros, sus ganancias y porcentajes de venta global, por concierto, por localidad. El precio asociado de las boletas es sin incluir la tarifa de servicio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administrador debe fijar el cargo por servicio. Puede ser diferente dependiendo del tipo de evento.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 administrador debe fijar el cargo de emisión de tiquetes, el cual debe ser igual para todos.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administrador puede cancelar eventos. Un organizador también, pero depende de la autorización del administrador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 administrador puede revisar sus estados financieros, sus ganancias generales por fecha, evento u organizador. El precio asociado de las boletas es el asociado a los cargos de servicio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Tiquetes</w:t>
      </w:r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Cada tiquete tiene un ID único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 tiquete tiene un precio base, una comisión, una tasa fija, una fecha y hora.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Existen diferentes tipos de tiquetes: simple, numerado, múltiple y pack deluxe.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 cliente puede comprar varias entradas en una transacción, a menos que existan restricciones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 caso de compra de pack de tiquetes múltiples, el límite se aplica al pack completo y no a sus entradas totales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Las entradas de un tiquete múltiple no se pueden vender individualmente, pueden incluir entradas a un solo evento o a diferentes eventos.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 dueño de un tiquete puede transferir un tiquete a otro usuario, a menos que pertenezca a un pack deluxe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 se pueden transferir un tiquete múltiple si alguno de sus tiquetes ya se venció o si ya se transfirió alguno de sus tiquetes individuales.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Transferencias: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Una entrada puede transferirse a otro usuario pero necesita indicar el login y la contraseña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 Pack Deluxe no es transferible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Los tiquetes de entrada múltiple pueden transferirse de manera individual o todo el paquete completo.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 es posible transferir un paquete completo si ya se han vencido o transferido alguno de sus tiquetes individuales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Eventos:</w:t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Todo evento debe tener un organizador y un venue asignado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Un organizador puede gestionar múltiples eventos en paralelo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 lugar puede albergar un evento por dia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Un evento puede tener diferentes tipos de tiquetes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 organizador del evento es quien debe asignar la cantidad y el tipo de tiquetes ofrecidos al público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Lugares: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Los lugares pueden ser creados por el administrador o propuestos por un organizador, quien necesita aprobación del administrador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Cada lugar tiene una ubicación, capacidad máxima y posibles restricciones de uso específicas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Una localidad no pertenece al lugar, sino al evento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 localidad de cada entrada determina su precio y tipo. Todos los tiquetes de una misma localidad deben tener el mismo precio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Compras: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 caso de cancelación de evento: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-Si cancela el administrador, el reembolso es completo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-Si cancela el organizador, el reembolso es solo del precio base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Reembolsos se abonan al saldo virtual del usuario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se especializa en cliente, organizador, administrador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 compra 0..* </w:t>
      </w:r>
      <w:r w:rsidDel="00000000" w:rsidR="00000000" w:rsidRPr="00000000">
        <w:rPr>
          <w:sz w:val="24"/>
          <w:szCs w:val="24"/>
          <w:rtl w:val="0"/>
        </w:rPr>
        <w:t xml:space="preserve">tiquetes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puede transferir 0..* entrada 0..* a cliente 1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Organizador crea 0..* evento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 se realiza en 1 lugar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 tiene 1..* localidad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Lugar 1 alberga 0..1 evento por día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Tiquete pertenece a 1 evento  y a 1..* localidades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Tiquete se especializa en simple, numerada, múltiple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se especializa en pack deluxe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Tiquete múltiple 1 contiene 2..* entrada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Tiquete es asociada a 1 pago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Pago realizado por 1 cliente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Reembolso se aplica a 1 pago y afecta saldo de 1 cliente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 </w:t>
      </w:r>
      <w:r w:rsidDel="00000000" w:rsidR="00000000" w:rsidRPr="00000000">
        <w:rPr>
          <w:sz w:val="24"/>
          <w:szCs w:val="24"/>
          <w:rtl w:val="0"/>
        </w:rPr>
        <w:t xml:space="preserve">valida</w:t>
      </w:r>
      <w:r w:rsidDel="00000000" w:rsidR="00000000" w:rsidRPr="00000000">
        <w:rPr>
          <w:sz w:val="24"/>
          <w:szCs w:val="24"/>
          <w:rtl w:val="0"/>
        </w:rPr>
        <w:t xml:space="preserve"> 0..* lugar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 fija comisiones y tasa fija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 cancela 0..* evento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persistencia del proyecto debe ser consistente, se leerán el mismo tipo de archivos que se escriben y se deben encontrar en una carpeta diferente al código fuente. Se planea trabajar un archivos serializables.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archivos que se planean cargar son 4. El primero para cargar clientes, el segundo para cargar organizadores, el tercero para cargar administradores y el cuarto para cargar eventos. Se espera a partir de estos poder ejecutar los servicios asociados a la venta de tiquetes de forma íntegra.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