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9"/>
    <w:p>
      <w:pPr>
        <w:pStyle w:val="Heading1"/>
      </w:pPr>
      <w:r>
        <w:t xml:space="preserve">Chapter 9</w:t>
      </w:r>
    </w:p>
    <w:bookmarkEnd w:id="20"/>
    <w:bookmarkStart w:id="22" w:name="the-obidi-field-equations"/>
    <w:p>
      <w:pPr>
        <w:pStyle w:val="Heading1"/>
      </w:pPr>
      <w:r>
        <w:t xml:space="preserve">The Obidi Field Equations</w:t>
      </w:r>
    </w:p>
    <w:bookmarkStart w:id="21" w:name="Xfd7db74cba7d70dc273b50aab0eaf9b71d2b901"/>
    <w:p>
      <w:pPr>
        <w:pStyle w:val="Heading2"/>
      </w:pPr>
      <w:r>
        <w:t xml:space="preserve">Variational Derivation and Dynamical Structure</w:t>
      </w:r>
    </w:p>
    <w:p>
      <w:r>
        <w:pict>
          <v:rect style="width:0;height:1.5pt" o:hralign="center" o:hrstd="t" o:hr="t"/>
        </w:pict>
      </w:r>
    </w:p>
    <w:bookmarkEnd w:id="21"/>
    <w:bookmarkEnd w:id="22"/>
    <w:bookmarkStart w:id="23" w:name="introduction"/>
    <w:p>
      <w:pPr>
        <w:pStyle w:val="Heading1"/>
      </w:pPr>
      <w:r>
        <w:t xml:space="preserve">9.1 Introduction</w:t>
      </w:r>
    </w:p>
    <w:p>
      <w:pPr>
        <w:pStyle w:val="FirstParagraph"/>
      </w:pPr>
      <w:r>
        <w:t xml:space="preserve">The Local Obidi Action established in the preceding chapter constitutes the dynamical foundation of the Theory of Entropicity. The next step is to derive the equations governing the evolution of geometry and entropy within the Hybrid Manifold Architecture System.</w:t>
      </w:r>
    </w:p>
    <w:p>
      <w:pPr>
        <w:pStyle w:val="BodyText"/>
      </w:pPr>
      <w:r>
        <w:t xml:space="preserve">In modern physics, field equations emerge from variational principles. Maxwell’s equations emerge from variation of the electromagnetic action. Einstein’s equations emerge from variation of the Einstein–Hilbert action. Likewise, the Obidi Field Equations emerge from variation of the Local Obidi Action.</w:t>
      </w:r>
    </w:p>
    <w:p>
      <w:pPr>
        <w:pStyle w:val="BodyText"/>
      </w:pPr>
      <w:r>
        <w:t xml:space="preserve">These equations represent the master dynamical laws of the Theory of Entropicity.</w:t>
      </w:r>
    </w:p>
    <w:p>
      <w:pPr>
        <w:pStyle w:val="BodyText"/>
      </w:pPr>
      <w:r>
        <w:t xml:space="preserve">They determine:</w:t>
      </w:r>
    </w:p>
    <w:p>
      <w:pPr>
        <w:pStyle w:val="Compact"/>
        <w:numPr>
          <w:ilvl w:val="0"/>
          <w:numId w:val="1001"/>
        </w:numPr>
      </w:pPr>
      <w:r>
        <w:t xml:space="preserve">the evolution of spacetime geometry,</w:t>
      </w:r>
    </w:p>
    <w:p>
      <w:pPr>
        <w:pStyle w:val="Compact"/>
        <w:numPr>
          <w:ilvl w:val="0"/>
          <w:numId w:val="1001"/>
        </w:numPr>
      </w:pPr>
      <w:r>
        <w:t xml:space="preserve">the evolution of informational geometry,</w:t>
      </w:r>
    </w:p>
    <w:p>
      <w:pPr>
        <w:pStyle w:val="Compact"/>
        <w:numPr>
          <w:ilvl w:val="0"/>
          <w:numId w:val="1001"/>
        </w:numPr>
      </w:pPr>
      <w:r>
        <w:t xml:space="preserve">the evolution of the entropy field,</w:t>
      </w:r>
    </w:p>
    <w:p>
      <w:pPr>
        <w:pStyle w:val="Compact"/>
        <w:numPr>
          <w:ilvl w:val="0"/>
          <w:numId w:val="1001"/>
        </w:numPr>
      </w:pPr>
      <w:r>
        <w:t xml:space="preserve">the coupling between entropy and curvature,</w:t>
      </w:r>
    </w:p>
    <w:p>
      <w:pPr>
        <w:pStyle w:val="Compact"/>
        <w:numPr>
          <w:ilvl w:val="0"/>
          <w:numId w:val="1001"/>
        </w:numPr>
      </w:pPr>
      <w:r>
        <w:t xml:space="preserve">the emergence of Einstein gravity.</w:t>
      </w:r>
    </w:p>
    <w:p>
      <w:r>
        <w:pict>
          <v:rect style="width:0;height:1.5pt" o:hralign="center" o:hrstd="t" o:hr="t"/>
        </w:pict>
      </w:r>
    </w:p>
    <w:bookmarkEnd w:id="23"/>
    <w:bookmarkStart w:id="24" w:name="the-fundamental-variational-principle"/>
    <w:p>
      <w:pPr>
        <w:pStyle w:val="Heading1"/>
      </w:pPr>
      <w:r>
        <w:t xml:space="preserve">9.2 The Fundamental Variational Principle</w:t>
      </w:r>
    </w:p>
    <w:p>
      <w:pPr>
        <w:pStyle w:val="FirstParagraph"/>
      </w:pPr>
      <w:r>
        <w:t xml:space="preserve">The Local Obidi Action is</w:t>
      </w:r>
    </w:p>
    <w:p>
      <w:pPr>
        <w:pStyle w:val="BodyText"/>
      </w:pPr>
      <w:r>
        <w:t xml:space="preserve">[</w:t>
      </w:r>
      <w:r>
        <w:t xml:space="preserve"> </w:t>
      </w:r>
      <w:r>
        <w:t xml:space="preserve">I_{LOA}</w:t>
      </w:r>
      <w:r>
        <w:t xml:space="preserve"> </w:t>
      </w:r>
      <w:r>
        <w:t xml:space="preserve">=</w:t>
      </w:r>
      <w:r>
        <w:t xml:space="preserve"> </w:t>
      </w:r>
      <w:r>
        <w:rPr>
          <w:i/>
          <w:iCs/>
        </w:rPr>
        <w:t xml:space="preserve">J</w:t>
      </w:r>
      <w:r>
        <w:rPr>
          <w:i/>
          <w:iCs/>
        </w:rPr>
        <w:t xml:space="preserve"> </w:t>
      </w:r>
      <w:r>
        <w:rPr>
          <w:i/>
          <w:iCs/>
        </w:rPr>
        <w:t xml:space="preserve">I^{(J)}</w:t>
      </w:r>
      <w:r>
        <w:t xml:space="preserve">{LOA}.</w:t>
      </w:r>
      <w:r>
        <w:t xml:space="preserve"> </w:t>
      </w:r>
      <w:r>
        <w:t xml:space="preserve">]</w:t>
      </w:r>
    </w:p>
    <w:p>
      <w:pPr>
        <w:pStyle w:val="BodyText"/>
      </w:pPr>
      <w:r>
        <w:t xml:space="preserve">For each sector,</w:t>
      </w:r>
    </w:p>
    <w:p>
      <w:pPr>
        <w:pStyle w:val="BodyText"/>
      </w:pPr>
      <w:r>
        <w:t xml:space="preserve">[</w:t>
      </w:r>
      <w:r>
        <w:t xml:space="preserve"> </w:t>
      </w:r>
      <w:r>
        <w:t xml:space="preserve">I^{(J)}_{LOA}</w:t>
      </w:r>
      <w:r>
        <w:t xml:space="preserve"> </w:t>
      </w:r>
      <w:r>
        <w:t xml:space="preserve">=</w:t>
      </w:r>
      <w:r>
        <w:t xml:space="preserve"> </w:t>
      </w:r>
      <w:r>
        <w:t xml:space="preserve"> </w:t>
      </w:r>
      <w:r>
        <w:t xml:space="preserve">(</w:t>
      </w:r>
      <w:r>
        <w:t xml:space="preserve"> </w:t>
      </w:r>
      <w:r>
        <w:t xml:space="preserve">R^{(J)}</w:t>
      </w:r>
    </w:p>
    <w:p>
      <w:pPr>
        <w:numPr>
          <w:ilvl w:val="0"/>
          <w:numId w:val="1002"/>
        </w:numPr>
      </w:pPr>
      <w:r>
        <w:t xml:space="preserve">_{(J)}</w:t>
      </w:r>
    </w:p>
    <w:p>
      <w:pPr>
        <w:numPr>
          <w:ilvl w:val="0"/>
          <w:numId w:val="1002"/>
        </w:numPr>
      </w:pPr>
      <w:r>
        <w:rPr>
          <w:i/>
          <w:iCs/>
        </w:rPr>
        <w:t xml:space="preserve">{(J)}</w:t>
      </w:r>
      <w:r>
        <w:rPr>
          <w:i/>
          <w:iCs/>
        </w:rPr>
        <w:t xml:space="preserve"> </w:t>
      </w:r>
      <w:r>
        <w:rPr>
          <w:i/>
          <w:iCs/>
        </w:rPr>
        <w:t xml:space="preserve">g^{(J)</w:t>
      </w:r>
      <w:r>
        <w:rPr>
          <w:i/>
          <w:iCs/>
        </w:rPr>
        <w:t xml:space="preserve">}</w:t>
      </w:r>
      <w:r>
        <w:rPr>
          <w:i/>
          <w:iCs/>
        </w:rPr>
        <w:t xml:space="preserve"> </w:t>
      </w:r>
      <w:r>
        <w:rPr>
          <w:i/>
          <w:iCs/>
        </w:rPr>
        <w:t xml:space="preserve">^{(J)}</w:t>
      </w:r>
      <w:r>
        <w:t xml:space="preserve">S</w:t>
      </w:r>
      <w:r>
        <w:t xml:space="preserve"> </w:t>
      </w:r>
      <w:r>
        <w:t xml:space="preserve">^{(J)}_</w:t>
      </w:r>
      <w:r>
        <w:t xml:space="preserve">S</w:t>
      </w:r>
    </w:p>
    <w:p>
      <w:pPr>
        <w:numPr>
          <w:ilvl w:val="0"/>
          <w:numId w:val="1002"/>
        </w:numPr>
      </w:pPr>
      <w:r>
        <w:t xml:space="preserve">V(S)</w:t>
      </w:r>
      <w:r>
        <w:t xml:space="preserve"> </w:t>
      </w:r>
      <w:r>
        <w:t xml:space="preserve">)</w:t>
      </w:r>
      <w:r>
        <w:t xml:space="preserve"> </w:t>
      </w:r>
      <w:r>
        <w:t xml:space="preserve">e^{S/k_B}</w:t>
      </w:r>
      <w:r>
        <w:t xml:space="preserve"> </w:t>
      </w:r>
      <w:r>
        <w:t xml:space="preserve"> </w:t>
      </w:r>
      <w:r>
        <w:t xml:space="preserve">,d^4x.</w:t>
      </w:r>
      <w:r>
        <w:t xml:space="preserve"> </w:t>
      </w:r>
      <w:r>
        <w:t xml:space="preserve">]</w:t>
      </w:r>
    </w:p>
    <w:p>
      <w:pPr>
        <w:pStyle w:val="FirstParagraph"/>
      </w:pPr>
      <w:r>
        <w:t xml:space="preserve">The fundamental dynamical requirement is</w:t>
      </w:r>
    </w:p>
    <w:p>
      <w:pPr>
        <w:pStyle w:val="BodyText"/>
      </w:pPr>
      <w:r>
        <w:t xml:space="preserve">[</w:t>
      </w:r>
      <w:r>
        <w:t xml:space="preserve"> </w:t>
      </w:r>
      <w:r>
        <w:t xml:space="preserve">I_{LOA}</w:t>
      </w:r>
      <w:r>
        <w:t xml:space="preserve"> </w:t>
      </w:r>
      <w:r>
        <w:t xml:space="preserve">=</w:t>
      </w:r>
      <w:r>
        <w:t xml:space="preserve"> </w:t>
      </w:r>
      <w:r>
        <w:t xml:space="preserve">0.</w:t>
      </w:r>
      <w:r>
        <w:t xml:space="preserve"> </w:t>
      </w:r>
      <w:r>
        <w:t xml:space="preserve">]</w:t>
      </w:r>
    </w:p>
    <w:p>
      <w:pPr>
        <w:pStyle w:val="BodyText"/>
      </w:pPr>
      <w:r>
        <w:t xml:space="preserve">This variation must be performed with respect to:</w:t>
      </w:r>
    </w:p>
    <w:p>
      <w:pPr>
        <w:pStyle w:val="BodyText"/>
      </w:pPr>
      <w:r>
        <w:t xml:space="preserve">[</w:t>
      </w:r>
      <w:r>
        <w:t xml:space="preserve"> </w:t>
      </w:r>
      <w:r>
        <w:t xml:space="preserve">g^{(J)}_{</w:t>
      </w:r>
      <w:r>
        <w:t xml:space="preserve">},</w:t>
      </w:r>
      <w:r>
        <w:t xml:space="preserve"> </w:t>
      </w:r>
      <w:r>
        <w:t xml:space="preserve">]</w:t>
      </w:r>
    </w:p>
    <w:p>
      <w:pPr>
        <w:pStyle w:val="BodyText"/>
      </w:pPr>
      <w:r>
        <w:t xml:space="preserve">and</w:t>
      </w:r>
    </w:p>
    <w:p>
      <w:pPr>
        <w:pStyle w:val="BodyText"/>
      </w:pPr>
      <w:r>
        <w:t xml:space="preserve">[</w:t>
      </w:r>
      <w:r>
        <w:t xml:space="preserve"> </w:t>
      </w:r>
      <w:r>
        <w:t xml:space="preserve">S.</w:t>
      </w:r>
      <w:r>
        <w:t xml:space="preserve"> </w:t>
      </w:r>
      <w:r>
        <w:t xml:space="preserve">]</w:t>
      </w:r>
    </w:p>
    <w:p>
      <w:pPr>
        <w:pStyle w:val="BodyText"/>
      </w:pPr>
      <w:r>
        <w:t xml:space="preserve">The resulting equations define the dynamics of the theory.</w:t>
      </w:r>
    </w:p>
    <w:p>
      <w:r>
        <w:pict>
          <v:rect style="width:0;height:1.5pt" o:hralign="center" o:hrstd="t" o:hr="t"/>
        </w:pict>
      </w:r>
    </w:p>
    <w:bookmarkEnd w:id="24"/>
    <w:bookmarkStart w:id="25" w:name="part-i"/>
    <w:p>
      <w:pPr>
        <w:pStyle w:val="Heading1"/>
      </w:pPr>
      <w:r>
        <w:t xml:space="preserve">Part I</w:t>
      </w:r>
    </w:p>
    <w:bookmarkEnd w:id="25"/>
    <w:bookmarkStart w:id="26" w:name="metric-variation"/>
    <w:p>
      <w:pPr>
        <w:pStyle w:val="Heading1"/>
      </w:pPr>
      <w:r>
        <w:t xml:space="preserve">Metric Variation</w:t>
      </w:r>
    </w:p>
    <w:p>
      <w:r>
        <w:pict>
          <v:rect style="width:0;height:1.5pt" o:hralign="center" o:hrstd="t" o:hr="t"/>
        </w:pict>
      </w:r>
    </w:p>
    <w:bookmarkEnd w:id="26"/>
    <w:bookmarkStart w:id="27" w:name="variation-of-the-curvature-term"/>
    <w:p>
      <w:pPr>
        <w:pStyle w:val="Heading1"/>
      </w:pPr>
      <w:r>
        <w:t xml:space="preserve">9.3 Variation of the Curvature Term</w:t>
      </w:r>
    </w:p>
    <w:p>
      <w:pPr>
        <w:pStyle w:val="FirstParagraph"/>
      </w:pPr>
      <w:r>
        <w:t xml:space="preserve">The variation of the Ricci scalar obeys</w:t>
      </w:r>
    </w:p>
    <w:p>
      <w:pPr>
        <w:pStyle w:val="BodyText"/>
      </w:pPr>
      <w:r>
        <w:t xml:space="preserve">[</w:t>
      </w:r>
      <w:r>
        <w:t xml:space="preserve"> </w:t>
      </w:r>
      <w:r>
        <w:t xml:space="preserve"> </w:t>
      </w:r>
      <w:r>
        <w:t xml:space="preserve">(</w:t>
      </w:r>
      <w:r>
        <w:t xml:space="preserve"> </w:t>
      </w:r>
      <w:r>
        <w:t xml:space="preserve">R</w:t>
      </w:r>
      <w:r>
        <w:t xml:space="preserve"> </w:t>
      </w:r>
      <w:r>
        <w:t xml:space="preserve">)</w:t>
      </w:r>
      <w:r>
        <w:t xml:space="preserve"> </w:t>
      </w:r>
      <w:r>
        <w:t xml:space="preserve">=</w:t>
      </w:r>
      <w:r>
        <w:t xml:space="preserve"> </w:t>
      </w:r>
      <w:r>
        <w:t xml:space="preserve">(</w:t>
      </w:r>
      <w:r>
        <w:t xml:space="preserve"> </w:t>
      </w:r>
      <w:r>
        <w:t xml:space="preserve">R_{</w:t>
      </w:r>
      <w:r>
        <w:t xml:space="preserve">}</w:t>
      </w:r>
    </w:p>
    <w:p>
      <w:pPr>
        <w:numPr>
          <w:ilvl w:val="0"/>
          <w:numId w:val="1003"/>
        </w:numPr>
      </w:pPr>
      <w:r>
        <w:t xml:space="preserve">g_{</w:t>
      </w:r>
      <w:r>
        <w:t xml:space="preserve">}R</w:t>
      </w:r>
      <w:r>
        <w:t xml:space="preserve"> </w:t>
      </w:r>
      <w:r>
        <w:t xml:space="preserve">)</w:t>
      </w:r>
      <w:r>
        <w:t xml:space="preserve"> </w:t>
      </w:r>
      <w:r>
        <w:t xml:space="preserve">g^{</w:t>
      </w:r>
      <w:r>
        <w:t xml:space="preserve">}</w:t>
      </w:r>
      <w:r>
        <w:t xml:space="preserve"> </w:t>
      </w:r>
    </w:p>
    <w:p>
      <w:pPr>
        <w:numPr>
          <w:ilvl w:val="0"/>
          <w:numId w:val="1003"/>
        </w:numPr>
      </w:pPr>
      <w:r>
        <w:t xml:space="preserve">.</w:t>
      </w:r>
      <w:r>
        <w:t xml:space="preserve"> </w:t>
      </w:r>
      <w:r>
        <w:t xml:space="preserve">]</w:t>
      </w:r>
    </w:p>
    <w:p>
      <w:pPr>
        <w:pStyle w:val="FirstParagraph"/>
      </w:pPr>
      <w:r>
        <w:t xml:space="preserve">Discarding boundary contributions yields</w:t>
      </w:r>
    </w:p>
    <w:p>
      <w:pPr>
        <w:pStyle w:val="BodyText"/>
      </w:pPr>
      <w:r>
        <w:t xml:space="preserve">[</w:t>
      </w:r>
      <w:r>
        <w:t xml:space="preserve"> </w:t>
      </w:r>
      <w:r>
        <w:t xml:space="preserve"> </w:t>
      </w:r>
      <w:r>
        <w:t xml:space="preserve">(</w:t>
      </w:r>
      <w:r>
        <w:t xml:space="preserve"> </w:t>
      </w:r>
      <w:r>
        <w:t xml:space="preserve">R</w:t>
      </w:r>
      <w:r>
        <w:t xml:space="preserve"> </w:t>
      </w:r>
      <w:r>
        <w:t xml:space="preserve">)</w:t>
      </w:r>
      <w:r>
        <w:t xml:space="preserve"> </w:t>
      </w:r>
      <w:r>
        <w:t xml:space="preserve">=</w:t>
      </w:r>
      <w:r>
        <w:t xml:space="preserve"> </w:t>
      </w:r>
      <w:r>
        <w:t xml:space="preserve">G_{</w:t>
      </w:r>
      <w:r>
        <w:t xml:space="preserve">}</w:t>
      </w:r>
      <w:r>
        <w:t xml:space="preserve"> </w:t>
      </w:r>
      <w:r>
        <w:t xml:space="preserve">g^{</w:t>
      </w:r>
      <w:r>
        <w:t xml:space="preserve">}</w:t>
      </w:r>
      <w:r>
        <w:t xml:space="preserve"> </w:t>
      </w:r>
      <w:r>
        <w:t xml:space="preserve">.</w:t>
      </w:r>
      <w:r>
        <w:t xml:space="preserve"> </w:t>
      </w:r>
      <w:r>
        <w:t xml:space="preserve">]</w:t>
      </w:r>
    </w:p>
    <w:p>
      <w:pPr>
        <w:pStyle w:val="BodyText"/>
      </w:pPr>
      <w:r>
        <w:t xml:space="preserve">For each sector,</w:t>
      </w:r>
    </w:p>
    <w:p>
      <w:pPr>
        <w:pStyle w:val="BodyText"/>
      </w:pPr>
      <w:r>
        <w:t xml:space="preserve">[</w:t>
      </w:r>
      <w:r>
        <w:t xml:space="preserve"> </w:t>
      </w:r>
      <w:r>
        <w:t xml:space="preserve"> </w:t>
      </w:r>
      <w:r>
        <w:t xml:space="preserve">(</w:t>
      </w:r>
      <w:r>
        <w:t xml:space="preserve"> </w:t>
      </w:r>
      <w:r>
        <w:t xml:space="preserve">R^{(J)}</w:t>
      </w:r>
      <w:r>
        <w:t xml:space="preserve"> </w:t>
      </w:r>
      <w:r>
        <w:t xml:space="preserve"> </w:t>
      </w:r>
      <w:r>
        <w:t xml:space="preserve">)</w:t>
      </w:r>
      <w:r>
        <w:t xml:space="preserve"> </w:t>
      </w:r>
      <w:r>
        <w:t xml:space="preserve">=</w:t>
      </w:r>
      <w:r>
        <w:t xml:space="preserve"> </w:t>
      </w:r>
      <w:r>
        <w:t xml:space="preserve">G^{(J)}_{</w:t>
      </w:r>
      <w:r>
        <w:t xml:space="preserve">}</w:t>
      </w:r>
      <w:r>
        <w:t xml:space="preserve"> </w:t>
      </w:r>
      <w:r>
        <w:t xml:space="preserve">g^{(J)</w:t>
      </w:r>
      <w:r>
        <w:t xml:space="preserve">}</w:t>
      </w:r>
      <w:r>
        <w:t xml:space="preserve"> </w:t>
      </w:r>
      <w:r>
        <w:t xml:space="preserve">.</w:t>
      </w:r>
      <w:r>
        <w:t xml:space="preserve"> </w:t>
      </w:r>
      <w:r>
        <w:t xml:space="preserve">]</w:t>
      </w:r>
    </w:p>
    <w:p>
      <w:pPr>
        <w:pStyle w:val="BodyText"/>
      </w:pPr>
      <w:r>
        <w:t xml:space="preserve">Thus the Einstein tensor naturally emerges from the variation.</w:t>
      </w:r>
    </w:p>
    <w:p>
      <w:r>
        <w:pict>
          <v:rect style="width:0;height:1.5pt" o:hralign="center" o:hrstd="t" o:hr="t"/>
        </w:pict>
      </w:r>
    </w:p>
    <w:bookmarkEnd w:id="27"/>
    <w:bookmarkStart w:id="28" w:name="variation-of-the-cosmological-term"/>
    <w:p>
      <w:pPr>
        <w:pStyle w:val="Heading1"/>
      </w:pPr>
      <w:r>
        <w:t xml:space="preserve">9.4 Variation of the Cosmological Term</w:t>
      </w:r>
    </w:p>
    <w:p>
      <w:pPr>
        <w:pStyle w:val="FirstParagraph"/>
      </w:pPr>
      <w:r>
        <w:t xml:space="preserve">The cosmological contribution is</w:t>
      </w:r>
    </w:p>
    <w:p>
      <w:pPr>
        <w:pStyle w:val="BodyText"/>
      </w:pPr>
      <w:r>
        <w:t xml:space="preserve">[</w:t>
      </w:r>
      <w:r>
        <w:t xml:space="preserve"> </w:t>
      </w:r>
      <w:r>
        <w:t xml:space="preserve">-</w:t>
      </w:r>
      <w:r>
        <w:t xml:space="preserve">_{(J)}</w:t>
      </w:r>
      <w:r>
        <w:t xml:space="preserve"> </w:t>
      </w:r>
      <w:r>
        <w:t xml:space="preserve">.</w:t>
      </w:r>
      <w:r>
        <w:t xml:space="preserve"> </w:t>
      </w:r>
      <w:r>
        <w:t xml:space="preserve">]</w:t>
      </w:r>
    </w:p>
    <w:p>
      <w:pPr>
        <w:pStyle w:val="BodyText"/>
      </w:pPr>
      <w:r>
        <w:t xml:space="preserve">Using</w:t>
      </w:r>
    </w:p>
    <w:p>
      <w:pPr>
        <w:pStyle w:val="BodyText"/>
      </w:pPr>
      <w:r>
        <w:t xml:space="preserve">[</w:t>
      </w:r>
      <w:r>
        <w:t xml:space="preserve"> </w:t>
      </w:r>
      <w:r>
        <w:t xml:space="preserve"> </w:t>
      </w:r>
      <w:r>
        <w:t xml:space="preserve"> </w:t>
      </w:r>
      <w:r>
        <w:t xml:space="preserve">=</w:t>
      </w:r>
      <w:r>
        <w:t xml:space="preserve"> </w:t>
      </w:r>
      <w:r>
        <w:t xml:space="preserve">-</w:t>
      </w:r>
      <w:r>
        <w:t xml:space="preserve"> </w:t>
      </w:r>
      <w:r>
        <w:t xml:space="preserve"> </w:t>
      </w:r>
      <w:r>
        <w:t xml:space="preserve">g_{</w:t>
      </w:r>
      <w:r>
        <w:t xml:space="preserve">}</w:t>
      </w:r>
      <w:r>
        <w:t xml:space="preserve"> </w:t>
      </w:r>
      <w:r>
        <w:t xml:space="preserve">g^{</w:t>
      </w:r>
      <w:r>
        <w:t xml:space="preserve">},</w:t>
      </w:r>
      <w:r>
        <w:t xml:space="preserve"> </w:t>
      </w:r>
      <w:r>
        <w:t xml:space="preserve">]</w:t>
      </w:r>
    </w:p>
    <w:p>
      <w:pPr>
        <w:pStyle w:val="BodyText"/>
      </w:pPr>
      <w:r>
        <w:t xml:space="preserve">one obtains</w:t>
      </w:r>
    </w:p>
    <w:p>
      <w:pPr>
        <w:pStyle w:val="BodyText"/>
      </w:pPr>
      <w:r>
        <w:t xml:space="preserve">[</w:t>
      </w:r>
      <w:r>
        <w:t xml:space="preserve"> </w:t>
      </w:r>
      <w:r>
        <w:t xml:space="preserve"> </w:t>
      </w:r>
      <w:r>
        <w:t xml:space="preserve">(</w:t>
      </w:r>
      <w:r>
        <w:t xml:space="preserve"> </w:t>
      </w:r>
      <w:r>
        <w:t xml:space="preserve">-</w:t>
      </w:r>
      <w:r>
        <w:rPr>
          <w:i/>
          <w:iCs/>
        </w:rPr>
        <w:t xml:space="preserve">{(J)}</w:t>
      </w:r>
      <w:r>
        <w:rPr>
          <w:i/>
          <w:iCs/>
        </w:rPr>
        <w:t xml:space="preserve"> </w:t>
      </w:r>
      <w:r>
        <w:rPr>
          <w:i/>
          <w:iCs/>
        </w:rPr>
        <w:t xml:space="preserve"> </w:t>
      </w:r>
      <w:r>
        <w:rPr>
          <w:i/>
          <w:iCs/>
        </w:rPr>
        <w:t xml:space="preserve">)</w:t>
      </w:r>
      <w:r>
        <w:rPr>
          <w:i/>
          <w:iCs/>
        </w:rPr>
        <w:t xml:space="preserve"> </w:t>
      </w:r>
      <w:r>
        <w:rPr>
          <w:i/>
          <w:iCs/>
        </w:rPr>
        <w:t xml:space="preserve">=</w:t>
      </w:r>
      <w:r>
        <w:rPr>
          <w:i/>
          <w:iCs/>
        </w:rPr>
        <w:t xml:space="preserve"> </w:t>
      </w:r>
      <w:r>
        <w:rPr>
          <w:i/>
          <w:iCs/>
        </w:rPr>
        <w:t xml:space="preserve"> </w:t>
      </w:r>
      <w:r>
        <w:t xml:space="preserve">{(J)}</w:t>
      </w:r>
      <w:r>
        <w:t xml:space="preserve"> </w:t>
      </w:r>
      <w:r>
        <w:t xml:space="preserve">g^{(J)}_{</w:t>
      </w:r>
      <w:r>
        <w:t xml:space="preserve">}</w:t>
      </w:r>
      <w:r>
        <w:t xml:space="preserve"> </w:t>
      </w:r>
      <w:r>
        <w:t xml:space="preserve">g^{(J)</w:t>
      </w:r>
      <w:r>
        <w:t xml:space="preserve">}</w:t>
      </w:r>
      <w:r>
        <w:t xml:space="preserve"> </w:t>
      </w:r>
      <w:r>
        <w:t xml:space="preserve">.</w:t>
      </w:r>
      <w:r>
        <w:t xml:space="preserve"> </w:t>
      </w:r>
      <w:r>
        <w:t xml:space="preserve">]</w:t>
      </w:r>
    </w:p>
    <w:p>
      <w:pPr>
        <w:pStyle w:val="BodyText"/>
      </w:pPr>
      <w:r>
        <w:t xml:space="preserve">This term contributes directly to the field equations.</w:t>
      </w:r>
    </w:p>
    <w:p>
      <w:r>
        <w:pict>
          <v:rect style="width:0;height:1.5pt" o:hralign="center" o:hrstd="t" o:hr="t"/>
        </w:pict>
      </w:r>
    </w:p>
    <w:bookmarkEnd w:id="28"/>
    <w:bookmarkStart w:id="29" w:name="variation-of-the-entropic-kinetic-term"/>
    <w:p>
      <w:pPr>
        <w:pStyle w:val="Heading1"/>
      </w:pPr>
      <w:r>
        <w:t xml:space="preserve">9.5 Variation of the Entropic Kinetic Term</w:t>
      </w:r>
    </w:p>
    <w:p>
      <w:pPr>
        <w:pStyle w:val="FirstParagraph"/>
      </w:pPr>
      <w:r>
        <w:t xml:space="preserve">The kinetic term is</w:t>
      </w:r>
    </w:p>
    <w:p>
      <w:pPr>
        <w:pStyle w:val="BodyText"/>
      </w:pPr>
      <w:r>
        <w:t xml:space="preserve">[</w:t>
      </w:r>
      <w:r>
        <w:t xml:space="preserve"> </w:t>
      </w:r>
      <w:r>
        <w:rPr>
          <w:i/>
          <w:iCs/>
        </w:rPr>
        <w:t xml:space="preserve">{(J)}</w:t>
      </w:r>
      <w:r>
        <w:rPr>
          <w:i/>
          <w:iCs/>
        </w:rPr>
        <w:t xml:space="preserve"> </w:t>
      </w:r>
      <w:r>
        <w:rPr>
          <w:i/>
          <w:iCs/>
        </w:rPr>
        <w:t xml:space="preserve">g^{(J)</w:t>
      </w:r>
      <w:r>
        <w:rPr>
          <w:i/>
          <w:iCs/>
        </w:rPr>
        <w:t xml:space="preserve">}</w:t>
      </w:r>
      <w:r>
        <w:rPr>
          <w:i/>
          <w:iCs/>
        </w:rPr>
        <w:t xml:space="preserve"> </w:t>
      </w:r>
      <w:r>
        <w:t xml:space="preserve">S</w:t>
      </w:r>
      <w:r>
        <w:t xml:space="preserve"> </w:t>
      </w:r>
      <w:r>
        <w:t xml:space="preserve">_</w:t>
      </w:r>
      <w:r>
        <w:t xml:space="preserve">S.</w:t>
      </w:r>
      <w:r>
        <w:t xml:space="preserve"> </w:t>
      </w:r>
      <w:r>
        <w:t xml:space="preserve">]</w:t>
      </w:r>
    </w:p>
    <w:p>
      <w:pPr>
        <w:pStyle w:val="BodyText"/>
      </w:pPr>
      <w:r>
        <w:t xml:space="preserve">Its variation produces</w:t>
      </w:r>
    </w:p>
    <w:p>
      <w:pPr>
        <w:pStyle w:val="BodyText"/>
      </w:pPr>
      <w:r>
        <w:t xml:space="preserve">[</w:t>
      </w:r>
      <w:r>
        <w:t xml:space="preserve"> </w:t>
      </w:r>
      <w:r>
        <w:t xml:space="preserve"> </w:t>
      </w:r>
      <w:r>
        <w:t xml:space="preserve">(</w:t>
      </w:r>
      <w:r>
        <w:t xml:space="preserve"> </w:t>
      </w:r>
      <w:r>
        <w:t xml:space="preserve">g^{</w:t>
      </w:r>
      <w:r>
        <w:t xml:space="preserve">}</w:t>
      </w:r>
      <w:r>
        <w:t xml:space="preserve"> </w:t>
      </w:r>
      <w:r>
        <w:rPr>
          <w:i/>
          <w:iCs/>
        </w:rPr>
        <w:t xml:space="preserve">S</w:t>
      </w:r>
      <w:r>
        <w:rPr>
          <w:i/>
          <w:iCs/>
        </w:rPr>
        <w:t xml:space="preserve"> </w:t>
      </w:r>
      <w:r>
        <w:t xml:space="preserve">S</w:t>
      </w:r>
      <w:r>
        <w:t xml:space="preserve"> </w:t>
      </w:r>
      <w:r>
        <w:t xml:space="preserve">)</w:t>
      </w:r>
      <w:r>
        <w:t xml:space="preserve"> </w:t>
      </w:r>
      <w:r>
        <w:t xml:space="preserve">=</w:t>
      </w:r>
      <w:r>
        <w:t xml:space="preserve"> </w:t>
      </w:r>
      <w:r>
        <w:rPr>
          <w:i/>
          <w:iCs/>
        </w:rPr>
        <w:t xml:space="preserve">S</w:t>
      </w:r>
      <w:r>
        <w:rPr>
          <w:i/>
          <w:iCs/>
        </w:rPr>
        <w:t xml:space="preserve"> </w:t>
      </w:r>
      <w:r>
        <w:t xml:space="preserve">S</w:t>
      </w:r>
      <w:r>
        <w:t xml:space="preserve"> </w:t>
      </w:r>
      <w:r>
        <w:t xml:space="preserve">,</w:t>
      </w:r>
      <w:r>
        <w:t xml:space="preserve"> </w:t>
      </w:r>
      <w:r>
        <w:t xml:space="preserve">g^{</w:t>
      </w:r>
      <w:r>
        <w:t xml:space="preserve">}.</w:t>
      </w:r>
      <w:r>
        <w:t xml:space="preserve"> </w:t>
      </w:r>
      <w:r>
        <w:t xml:space="preserve">]</w:t>
      </w:r>
    </w:p>
    <w:p>
      <w:pPr>
        <w:pStyle w:val="BodyText"/>
      </w:pPr>
      <w:r>
        <w:t xml:space="preserve">The corresponding contribution becomes</w:t>
      </w:r>
    </w:p>
    <w:p>
      <w:pPr>
        <w:pStyle w:val="BodyText"/>
      </w:pPr>
      <w:r>
        <w:t xml:space="preserve">[</w:t>
      </w:r>
      <w:r>
        <w:t xml:space="preserve"> </w:t>
      </w:r>
      <w:r>
        <w:rPr>
          <w:i/>
          <w:iCs/>
        </w:rPr>
        <w:t xml:space="preserve">{(J)}</w:t>
      </w:r>
      <w:r>
        <w:rPr>
          <w:i/>
          <w:iCs/>
        </w:rPr>
        <w:t xml:space="preserve"> </w:t>
      </w:r>
      <w:r>
        <w:rPr>
          <w:i/>
          <w:iCs/>
        </w:rPr>
        <w:t xml:space="preserve">(</w:t>
      </w:r>
      <w:r>
        <w:rPr>
          <w:i/>
          <w:iCs/>
        </w:rPr>
        <w:t xml:space="preserve"> </w:t>
      </w:r>
      <w:r>
        <w:t xml:space="preserve">S</w:t>
      </w:r>
      <w:r>
        <w:t xml:space="preserve"> </w:t>
      </w:r>
      <w:r>
        <w:t xml:space="preserve">_</w:t>
      </w:r>
      <w:r>
        <w:t xml:space="preserve">S</w:t>
      </w:r>
    </w:p>
    <w:p>
      <w:pPr>
        <w:pStyle w:val="Compact"/>
        <w:numPr>
          <w:ilvl w:val="0"/>
          <w:numId w:val="1004"/>
        </w:numPr>
      </w:pPr>
      <w:r>
        <w:t xml:space="preserve">g_{</w:t>
      </w:r>
      <w:r>
        <w:t xml:space="preserve">}</w:t>
      </w:r>
      <w:r>
        <w:t xml:space="preserve"> </w:t>
      </w:r>
      <w:r>
        <w:t xml:space="preserve">(</w:t>
      </w:r>
      <w:r>
        <w:t xml:space="preserve">S)^2</w:t>
      </w:r>
      <w:r>
        <w:t xml:space="preserve"> </w:t>
      </w:r>
      <w:r>
        <w:t xml:space="preserve">).</w:t>
      </w:r>
      <w:r>
        <w:t xml:space="preserve"> </w:t>
      </w:r>
      <w:r>
        <w:t xml:space="preserve">]</w:t>
      </w:r>
    </w:p>
    <w:p>
      <w:pPr>
        <w:pStyle w:val="FirstParagraph"/>
      </w:pPr>
      <w:r>
        <w:t xml:space="preserve">This term has precisely the form of a scalar-field stress-energy tensor.</w:t>
      </w:r>
    </w:p>
    <w:p>
      <w:r>
        <w:pict>
          <v:rect style="width:0;height:1.5pt" o:hralign="center" o:hrstd="t" o:hr="t"/>
        </w:pict>
      </w:r>
    </w:p>
    <w:bookmarkEnd w:id="29"/>
    <w:bookmarkStart w:id="30" w:name="variation-of-the-entropic-potential"/>
    <w:p>
      <w:pPr>
        <w:pStyle w:val="Heading1"/>
      </w:pPr>
      <w:r>
        <w:t xml:space="preserve">9.6 Variation of the Entropic Potential</w:t>
      </w:r>
    </w:p>
    <w:p>
      <w:pPr>
        <w:pStyle w:val="FirstParagraph"/>
      </w:pPr>
      <w:r>
        <w:t xml:space="preserve">The potential contribution</w:t>
      </w:r>
    </w:p>
    <w:p>
      <w:pPr>
        <w:pStyle w:val="BodyText"/>
      </w:pPr>
      <w:r>
        <w:t xml:space="preserve">[</w:t>
      </w:r>
      <w:r>
        <w:t xml:space="preserve"> </w:t>
      </w:r>
      <w:r>
        <w:t xml:space="preserve">V(S)</w:t>
      </w:r>
      <w:r>
        <w:t xml:space="preserve"> </w:t>
      </w:r>
      <w:r>
        <w:t xml:space="preserve">]</w:t>
      </w:r>
    </w:p>
    <w:p>
      <w:pPr>
        <w:pStyle w:val="BodyText"/>
      </w:pPr>
      <w:r>
        <w:t xml:space="preserve">produces</w:t>
      </w:r>
    </w:p>
    <w:p>
      <w:pPr>
        <w:pStyle w:val="BodyText"/>
      </w:pPr>
      <w:r>
        <w:t xml:space="preserve">[</w:t>
      </w:r>
      <w:r>
        <w:t xml:space="preserve"> </w:t>
      </w:r>
      <w:r>
        <w:t xml:space="preserve">-</w:t>
      </w:r>
      <w:r>
        <w:t xml:space="preserve"> </w:t>
      </w:r>
      <w:r>
        <w:t xml:space="preserve">V(S)</w:t>
      </w:r>
      <w:r>
        <w:t xml:space="preserve"> </w:t>
      </w:r>
      <w:r>
        <w:t xml:space="preserve">g_{</w:t>
      </w:r>
      <w:r>
        <w:t xml:space="preserve">}.</w:t>
      </w:r>
      <w:r>
        <w:t xml:space="preserve"> </w:t>
      </w:r>
      <w:r>
        <w:t xml:space="preserve">]</w:t>
      </w:r>
    </w:p>
    <w:p>
      <w:pPr>
        <w:pStyle w:val="BodyText"/>
      </w:pPr>
      <w:r>
        <w:t xml:space="preserve">This term acts as an effective vacuum energy.</w:t>
      </w:r>
    </w:p>
    <w:p>
      <w:r>
        <w:pict>
          <v:rect style="width:0;height:1.5pt" o:hralign="center" o:hrstd="t" o:hr="t"/>
        </w:pict>
      </w:r>
    </w:p>
    <w:bookmarkEnd w:id="30"/>
    <w:bookmarkStart w:id="31" w:name="Xf2e964eb6143d3e86a9b838146f6cbf1aee3289"/>
    <w:p>
      <w:pPr>
        <w:pStyle w:val="Heading1"/>
      </w:pPr>
      <w:r>
        <w:t xml:space="preserve">9.7 Variation of the Exponential Entropic Factor</w:t>
      </w:r>
    </w:p>
    <w:p>
      <w:pPr>
        <w:pStyle w:val="FirstParagraph"/>
      </w:pPr>
      <w:r>
        <w:t xml:space="preserve">The exponential coupling</w:t>
      </w:r>
    </w:p>
    <w:p>
      <w:pPr>
        <w:pStyle w:val="BodyText"/>
      </w:pPr>
      <w:r>
        <w:t xml:space="preserve">[</w:t>
      </w:r>
      <w:r>
        <w:t xml:space="preserve"> </w:t>
      </w:r>
      <w:r>
        <w:t xml:space="preserve">e^{S/k_B}</w:t>
      </w:r>
      <w:r>
        <w:t xml:space="preserve"> </w:t>
      </w:r>
      <w:r>
        <w:t xml:space="preserve">]</w:t>
      </w:r>
    </w:p>
    <w:p>
      <w:pPr>
        <w:pStyle w:val="BodyText"/>
      </w:pPr>
      <w:r>
        <w:t xml:space="preserve">introduces a distinctive feature absent from General Relativity.</w:t>
      </w:r>
    </w:p>
    <w:p>
      <w:pPr>
        <w:pStyle w:val="BodyText"/>
      </w:pPr>
      <w:r>
        <w:t xml:space="preserve">Metric variation yields an additional contribution proportional to</w:t>
      </w:r>
    </w:p>
    <w:p>
      <w:pPr>
        <w:pStyle w:val="BodyText"/>
      </w:pPr>
      <w:r>
        <w:t xml:space="preserve">[</w:t>
      </w:r>
      <w:r>
        <w:t xml:space="preserve"> </w:t>
      </w:r>
      <w:r>
        <w:t xml:space="preserve">e^{S/k_B}</w:t>
      </w:r>
      <w:r>
        <w:t xml:space="preserve"> </w:t>
      </w:r>
      <w:r>
        <w:t xml:space="preserve">G_{</w:t>
      </w:r>
      <w:r>
        <w:t xml:space="preserve">}.</w:t>
      </w:r>
      <w:r>
        <w:t xml:space="preserve"> </w:t>
      </w:r>
      <w:r>
        <w:t xml:space="preserve">]</w:t>
      </w:r>
    </w:p>
    <w:p>
      <w:pPr>
        <w:pStyle w:val="BodyText"/>
      </w:pPr>
      <w:r>
        <w:t xml:space="preserve">Consequently the strength of geometric dynamics depends explicitly upon the local entropy field.</w:t>
      </w:r>
    </w:p>
    <w:p>
      <w:pPr>
        <w:pStyle w:val="BodyText"/>
      </w:pPr>
      <w:r>
        <w:t xml:space="preserve">This coupling is one of the defining characteristics of the Theory of Entropicity.</w:t>
      </w:r>
    </w:p>
    <w:p>
      <w:r>
        <w:pict>
          <v:rect style="width:0;height:1.5pt" o:hralign="center" o:hrstd="t" o:hr="t"/>
        </w:pict>
      </w:r>
    </w:p>
    <w:bookmarkEnd w:id="31"/>
    <w:bookmarkStart w:id="32" w:name="part-ii"/>
    <w:p>
      <w:pPr>
        <w:pStyle w:val="Heading1"/>
      </w:pPr>
      <w:r>
        <w:t xml:space="preserve">Part II</w:t>
      </w:r>
    </w:p>
    <w:bookmarkEnd w:id="32"/>
    <w:bookmarkStart w:id="33" w:name="entropic-stress-energy-tensor"/>
    <w:p>
      <w:pPr>
        <w:pStyle w:val="Heading1"/>
      </w:pPr>
      <w:r>
        <w:t xml:space="preserve">Entropic Stress-Energy Tensor</w:t>
      </w:r>
    </w:p>
    <w:p>
      <w:r>
        <w:pict>
          <v:rect style="width:0;height:1.5pt" o:hralign="center" o:hrstd="t" o:hr="t"/>
        </w:pict>
      </w:r>
    </w:p>
    <w:bookmarkEnd w:id="33"/>
    <w:bookmarkStart w:id="34" w:name="definition"/>
    <w:p>
      <w:pPr>
        <w:pStyle w:val="Heading1"/>
      </w:pPr>
      <w:r>
        <w:t xml:space="preserve">9.8 Definition</w:t>
      </w:r>
    </w:p>
    <w:p>
      <w:pPr>
        <w:pStyle w:val="FirstParagraph"/>
      </w:pPr>
      <w:r>
        <w:t xml:space="preserve">Collecting all entropy-dependent contributions yields the effective entropic stress-energy tensor</w:t>
      </w:r>
    </w:p>
    <w:p>
      <w:pPr>
        <w:pStyle w:val="BodyText"/>
      </w:pPr>
      <w:r>
        <w:t xml:space="preserve">[</w:t>
      </w:r>
      <w:r>
        <w:t xml:space="preserve"> </w:t>
      </w:r>
      <w:r>
        <w:t xml:space="preserve">T^{ent}_{</w:t>
      </w:r>
      <w:r>
        <w:t xml:space="preserve">}.</w:t>
      </w:r>
      <w:r>
        <w:t xml:space="preserve"> </w:t>
      </w:r>
      <w:r>
        <w:t xml:space="preserve">]</w:t>
      </w:r>
    </w:p>
    <w:p>
      <w:pPr>
        <w:pStyle w:val="BodyText"/>
      </w:pPr>
      <w:r>
        <w:t xml:space="preserve">Its general structure is</w:t>
      </w:r>
    </w:p>
    <w:p>
      <w:pPr>
        <w:pStyle w:val="BodyText"/>
      </w:pPr>
      <w:r>
        <w:t xml:space="preserve">[</w:t>
      </w:r>
      <w:r>
        <w:t xml:space="preserve"> </w:t>
      </w:r>
      <w:r>
        <w:t xml:space="preserve">T^{ent}</w:t>
      </w:r>
      <w:r>
        <w:rPr>
          <w:i/>
          <w:iCs/>
        </w:rPr>
        <w:t xml:space="preserve">{</w:t>
      </w:r>
      <w:r>
        <w:rPr>
          <w:i/>
          <w:iCs/>
        </w:rPr>
        <w:t xml:space="preserve">}</w:t>
      </w:r>
      <w:r>
        <w:rPr>
          <w:i/>
          <w:iCs/>
        </w:rPr>
        <w:t xml:space="preserve"> </w:t>
      </w:r>
      <w:r>
        <w:rPr>
          <w:i/>
          <w:iCs/>
        </w:rPr>
        <w:t xml:space="preserve">=</w:t>
      </w:r>
      <w:r>
        <w:rPr>
          <w:i/>
          <w:iCs/>
        </w:rPr>
        <w:t xml:space="preserve"> </w:t>
      </w:r>
      <w:r>
        <w:rPr>
          <w:i/>
          <w:iCs/>
        </w:rPr>
        <w:t xml:space="preserve"> </w:t>
      </w:r>
      <w:r>
        <w:rPr>
          <w:i/>
          <w:iCs/>
        </w:rPr>
        <w:t xml:space="preserve">(</w:t>
      </w:r>
      <w:r>
        <w:rPr>
          <w:i/>
          <w:iCs/>
        </w:rPr>
        <w:t xml:space="preserve"> </w:t>
      </w:r>
      <w:r>
        <w:t xml:space="preserve">S</w:t>
      </w:r>
      <w:r>
        <w:t xml:space="preserve"> </w:t>
      </w:r>
      <w:r>
        <w:t xml:space="preserve">_</w:t>
      </w:r>
      <w:r>
        <w:t xml:space="preserve">S</w:t>
      </w:r>
    </w:p>
    <w:p>
      <w:pPr>
        <w:numPr>
          <w:ilvl w:val="0"/>
          <w:numId w:val="1005"/>
        </w:numPr>
      </w:pPr>
      <w:r>
        <w:t xml:space="preserve">g_{</w:t>
      </w:r>
      <w:r>
        <w:t xml:space="preserve">}</w:t>
      </w:r>
      <w:r>
        <w:t xml:space="preserve"> </w:t>
      </w:r>
      <w:r>
        <w:t xml:space="preserve">(</w:t>
      </w:r>
      <w:r>
        <w:t xml:space="preserve">S)^2</w:t>
      </w:r>
      <w:r>
        <w:t xml:space="preserve"> </w:t>
      </w:r>
      <w:r>
        <w:t xml:space="preserve">)</w:t>
      </w:r>
    </w:p>
    <w:p>
      <w:pPr>
        <w:numPr>
          <w:ilvl w:val="0"/>
          <w:numId w:val="1005"/>
        </w:numPr>
      </w:pPr>
      <w:r>
        <w:t xml:space="preserve">V(S)</w:t>
      </w:r>
      <w:r>
        <w:t xml:space="preserve"> </w:t>
      </w:r>
      <w:r>
        <w:t xml:space="preserve">g_{</w:t>
      </w:r>
      <w:r>
        <w:t xml:space="preserve">}</w:t>
      </w:r>
    </w:p>
    <w:p>
      <w:pPr>
        <w:numPr>
          <w:ilvl w:val="0"/>
          <w:numId w:val="1005"/>
        </w:numPr>
      </w:pPr>
      <w:r>
        <w:t xml:space="preserve">T^{(exp)}_{</w:t>
      </w:r>
      <w:r>
        <w:t xml:space="preserve">}.</w:t>
      </w:r>
      <w:r>
        <w:t xml:space="preserve"> </w:t>
      </w:r>
      <w:r>
        <w:t xml:space="preserve">]</w:t>
      </w:r>
    </w:p>
    <w:p>
      <w:pPr>
        <w:pStyle w:val="FirstParagraph"/>
      </w:pPr>
      <w:r>
        <w:t xml:space="preserve">Here</w:t>
      </w:r>
    </w:p>
    <w:p>
      <w:pPr>
        <w:pStyle w:val="BodyText"/>
      </w:pPr>
      <w:r>
        <w:t xml:space="preserve">[</w:t>
      </w:r>
      <w:r>
        <w:t xml:space="preserve"> </w:t>
      </w:r>
      <w:r>
        <w:t xml:space="preserve">T^{(exp)}_{</w:t>
      </w:r>
      <w:r>
        <w:t xml:space="preserve">}</w:t>
      </w:r>
      <w:r>
        <w:t xml:space="preserve"> </w:t>
      </w:r>
      <w:r>
        <w:t xml:space="preserve">]</w:t>
      </w:r>
    </w:p>
    <w:p>
      <w:pPr>
        <w:pStyle w:val="BodyText"/>
      </w:pPr>
      <w:r>
        <w:t xml:space="preserve">denotes contributions arising from the exponential entropy coupling.</w:t>
      </w:r>
    </w:p>
    <w:p>
      <w:r>
        <w:pict>
          <v:rect style="width:0;height:1.5pt" o:hralign="center" o:hrstd="t" o:hr="t"/>
        </w:pict>
      </w:r>
    </w:p>
    <w:bookmarkEnd w:id="34"/>
    <w:bookmarkStart w:id="35" w:name="physical-interpretation"/>
    <w:p>
      <w:pPr>
        <w:pStyle w:val="Heading1"/>
      </w:pPr>
      <w:r>
        <w:t xml:space="preserve">9.9 Physical Interpretation</w:t>
      </w:r>
    </w:p>
    <w:p>
      <w:pPr>
        <w:pStyle w:val="FirstParagraph"/>
      </w:pPr>
      <w:r>
        <w:t xml:space="preserve">The entropic stress-energy tensor plays the role ordinarily occupied by matter.</w:t>
      </w:r>
    </w:p>
    <w:p>
      <w:pPr>
        <w:pStyle w:val="BodyText"/>
      </w:pPr>
      <w:r>
        <w:t xml:space="preserve">In General Relativity:</w:t>
      </w:r>
    </w:p>
    <w:p>
      <w:pPr>
        <w:pStyle w:val="BodyText"/>
      </w:pPr>
      <w:r>
        <w:t xml:space="preserve">[</w:t>
      </w:r>
      <w:r>
        <w:t xml:space="preserve"> </w:t>
      </w:r>
      <w:r>
        <w:t xml:space="preserve">T_{</w:t>
      </w:r>
      <w:r>
        <w:t xml:space="preserve">}</w:t>
      </w:r>
      <w:r>
        <w:t xml:space="preserve"> </w:t>
      </w:r>
      <w:r>
        <w:t xml:space="preserve">]</w:t>
      </w:r>
    </w:p>
    <w:p>
      <w:pPr>
        <w:pStyle w:val="BodyText"/>
      </w:pPr>
      <w:r>
        <w:t xml:space="preserve">represents matter and energy.</w:t>
      </w:r>
    </w:p>
    <w:p>
      <w:pPr>
        <w:pStyle w:val="BodyText"/>
      </w:pPr>
      <w:r>
        <w:t xml:space="preserve">In ToE:</w:t>
      </w:r>
    </w:p>
    <w:p>
      <w:pPr>
        <w:pStyle w:val="BodyText"/>
      </w:pPr>
      <w:r>
        <w:t xml:space="preserve">[</w:t>
      </w:r>
      <w:r>
        <w:t xml:space="preserve"> </w:t>
      </w:r>
      <w:r>
        <w:t xml:space="preserve">T^{ent}_{</w:t>
      </w:r>
      <w:r>
        <w:t xml:space="preserve">}</w:t>
      </w:r>
      <w:r>
        <w:t xml:space="preserve"> </w:t>
      </w:r>
      <w:r>
        <w:t xml:space="preserve">]</w:t>
      </w:r>
    </w:p>
    <w:p>
      <w:pPr>
        <w:pStyle w:val="BodyText"/>
      </w:pPr>
      <w:r>
        <w:t xml:space="preserve">represents entropy and information.</w:t>
      </w:r>
    </w:p>
    <w:p>
      <w:pPr>
        <w:pStyle w:val="BodyText"/>
      </w:pPr>
      <w:r>
        <w:t xml:space="preserve">Thus entropy acquires the capacity to generate curvature.</w:t>
      </w:r>
    </w:p>
    <w:p>
      <w:pPr>
        <w:pStyle w:val="BodyText"/>
      </w:pPr>
      <w:r>
        <w:t xml:space="preserve">This constitutes one of the most important conceptual departures from conventional gravitational theory.</w:t>
      </w:r>
    </w:p>
    <w:p>
      <w:r>
        <w:pict>
          <v:rect style="width:0;height:1.5pt" o:hralign="center" o:hrstd="t" o:hr="t"/>
        </w:pict>
      </w:r>
    </w:p>
    <w:bookmarkEnd w:id="35"/>
    <w:bookmarkStart w:id="36" w:name="part-iii"/>
    <w:p>
      <w:pPr>
        <w:pStyle w:val="Heading1"/>
      </w:pPr>
      <w:r>
        <w:t xml:space="preserve">Part III</w:t>
      </w:r>
    </w:p>
    <w:bookmarkEnd w:id="36"/>
    <w:bookmarkStart w:id="37" w:name="the-obidi-field-equations-1"/>
    <w:p>
      <w:pPr>
        <w:pStyle w:val="Heading1"/>
      </w:pPr>
      <w:r>
        <w:t xml:space="preserve">The Obidi Field Equations</w:t>
      </w:r>
    </w:p>
    <w:p>
      <w:r>
        <w:pict>
          <v:rect style="width:0;height:1.5pt" o:hralign="center" o:hrstd="t" o:hr="t"/>
        </w:pict>
      </w:r>
    </w:p>
    <w:bookmarkEnd w:id="37"/>
    <w:bookmarkStart w:id="38" w:name="sectoral-field-equations"/>
    <w:p>
      <w:pPr>
        <w:pStyle w:val="Heading1"/>
      </w:pPr>
      <w:r>
        <w:t xml:space="preserve">9.10 Sectoral Field Equations</w:t>
      </w:r>
    </w:p>
    <w:p>
      <w:pPr>
        <w:pStyle w:val="FirstParagraph"/>
      </w:pPr>
      <w:r>
        <w:t xml:space="preserve">Combining all contributions yields</w:t>
      </w:r>
    </w:p>
    <w:p>
      <w:pPr>
        <w:pStyle w:val="BodyText"/>
      </w:pPr>
      <w:r>
        <w:t xml:space="preserve">[</w:t>
      </w:r>
      <w:r>
        <w:t xml:space="preserve"> </w:t>
      </w:r>
      <w:r>
        <w:t xml:space="preserve">G^{(J)}_{</w:t>
      </w:r>
      <w:r>
        <w:t xml:space="preserve">}</w:t>
      </w:r>
    </w:p>
    <w:p>
      <w:pPr>
        <w:pStyle w:val="Compact"/>
        <w:numPr>
          <w:ilvl w:val="0"/>
          <w:numId w:val="1006"/>
        </w:numPr>
      </w:pPr>
      <w:r>
        <w:rPr>
          <w:i/>
          <w:iCs/>
        </w:rPr>
        <w:t xml:space="preserve">{(J)}</w:t>
      </w:r>
      <w:r>
        <w:rPr>
          <w:i/>
          <w:iCs/>
        </w:rPr>
        <w:t xml:space="preserve"> </w:t>
      </w:r>
      <w:r>
        <w:rPr>
          <w:i/>
          <w:iCs/>
        </w:rPr>
        <w:t xml:space="preserve">g^{(J)}</w:t>
      </w:r>
      <w:r>
        <w:t xml:space="preserve">{</w:t>
      </w:r>
      <w:r>
        <w:t xml:space="preserve">}</w:t>
      </w:r>
      <w:r>
        <w:t xml:space="preserve"> </w:t>
      </w:r>
      <w:r>
        <w:t xml:space="preserve">=</w:t>
      </w:r>
      <w:r>
        <w:t xml:space="preserve"> </w:t>
      </w:r>
      <w:r>
        <w:t xml:space="preserve">8</w:t>
      </w:r>
      <w:r>
        <w:t xml:space="preserve"> </w:t>
      </w:r>
      <w:r>
        <w:t xml:space="preserve">G_{(J)}</w:t>
      </w:r>
      <w:r>
        <w:t xml:space="preserve"> </w:t>
      </w:r>
      <w:r>
        <w:t xml:space="preserve">T^{ent(J)}_{</w:t>
      </w:r>
      <w:r>
        <w:t xml:space="preserve">}.</w:t>
      </w:r>
      <w:r>
        <w:t xml:space="preserve"> </w:t>
      </w:r>
      <w:r>
        <w:t xml:space="preserve">]</w:t>
      </w:r>
    </w:p>
    <w:p>
      <w:pPr>
        <w:pStyle w:val="FirstParagraph"/>
      </w:pPr>
      <w:r>
        <w:t xml:space="preserve">This equation governs each sector independently.</w:t>
      </w:r>
    </w:p>
    <w:p>
      <w:r>
        <w:pict>
          <v:rect style="width:0;height:1.5pt" o:hralign="center" o:hrstd="t" o:hr="t"/>
        </w:pict>
      </w:r>
    </w:p>
    <w:bookmarkEnd w:id="38"/>
    <w:bookmarkStart w:id="39" w:name="obidi-form"/>
    <w:p>
      <w:pPr>
        <w:pStyle w:val="Heading1"/>
      </w:pPr>
      <w:r>
        <w:t xml:space="preserve">9.11 Obidi Form</w:t>
      </w:r>
    </w:p>
    <w:p>
      <w:pPr>
        <w:pStyle w:val="FirstParagraph"/>
      </w:pPr>
      <w:r>
        <w:t xml:space="preserve">Using the hierarchical indexing notation introduced previously,</w:t>
      </w:r>
    </w:p>
    <w:p>
      <w:pPr>
        <w:pStyle w:val="BodyText"/>
      </w:pPr>
      <w:r>
        <w:t xml:space="preserve">[</w:t>
      </w:r>
      <w:r>
        <w:t xml:space="preserve"> </w:t>
      </w:r>
      <w:r>
        <w:t xml:space="preserve">G_{(</w:t>
      </w:r>
      <w:r>
        <w:t xml:space="preserve">)J}</w:t>
      </w:r>
    </w:p>
    <w:p>
      <w:pPr>
        <w:pStyle w:val="Compact"/>
        <w:numPr>
          <w:ilvl w:val="0"/>
          <w:numId w:val="1007"/>
        </w:numPr>
      </w:pPr>
      <w:r>
        <w:rPr>
          <w:i/>
          <w:iCs/>
        </w:rPr>
        <w:t xml:space="preserve">{(J)}</w:t>
      </w:r>
      <w:r>
        <w:rPr>
          <w:i/>
          <w:iCs/>
        </w:rPr>
        <w:t xml:space="preserve"> </w:t>
      </w:r>
      <w:r>
        <w:rPr>
          <w:i/>
          <w:iCs/>
        </w:rPr>
        <w:t xml:space="preserve">g</w:t>
      </w:r>
      <w:r>
        <w:t xml:space="preserve">{(</w:t>
      </w:r>
      <w:r>
        <w:t xml:space="preserve">)J}</w:t>
      </w:r>
      <w:r>
        <w:t xml:space="preserve"> </w:t>
      </w:r>
      <w:r>
        <w:t xml:space="preserve">=</w:t>
      </w:r>
      <w:r>
        <w:t xml:space="preserve"> </w:t>
      </w:r>
      <w:r>
        <w:t xml:space="preserve">8</w:t>
      </w:r>
      <w:r>
        <w:t xml:space="preserve"> </w:t>
      </w:r>
      <w:r>
        <w:t xml:space="preserve">G_{(J)}</w:t>
      </w:r>
      <w:r>
        <w:t xml:space="preserve"> </w:t>
      </w:r>
      <w:r>
        <w:t xml:space="preserve">T^{ent}_{(</w:t>
      </w:r>
      <w:r>
        <w:t xml:space="preserve">)J}.</w:t>
      </w:r>
      <w:r>
        <w:t xml:space="preserve"> </w:t>
      </w:r>
      <w:r>
        <w:t xml:space="preserve">]</w:t>
      </w:r>
    </w:p>
    <w:p>
      <w:pPr>
        <w:pStyle w:val="FirstParagraph"/>
      </w:pPr>
      <w:r>
        <w:t xml:space="preserve">This expression constitutes the canonical form of the Obidi Field Equations.</w:t>
      </w:r>
    </w:p>
    <w:p>
      <w:r>
        <w:pict>
          <v:rect style="width:0;height:1.5pt" o:hralign="center" o:hrstd="t" o:hr="t"/>
        </w:pict>
      </w:r>
    </w:p>
    <w:bookmarkEnd w:id="39"/>
    <w:bookmarkStart w:id="40" w:name="the-master-equation"/>
    <w:p>
      <w:pPr>
        <w:pStyle w:val="Heading1"/>
      </w:pPr>
      <w:r>
        <w:t xml:space="preserve">9.12 The Master Equation</w:t>
      </w:r>
    </w:p>
    <w:p>
      <w:pPr>
        <w:pStyle w:val="FirstParagraph"/>
      </w:pPr>
      <w:r>
        <w:t xml:space="preserve">Applying the Obidi Addition Rule yields</w:t>
      </w:r>
    </w:p>
    <w:p>
      <w:pPr>
        <w:pStyle w:val="BodyText"/>
      </w:pPr>
      <w:r>
        <w:t xml:space="preserve">[</w:t>
      </w:r>
      <w:r>
        <w:t xml:space="preserve"> </w:t>
      </w:r>
      <w:r>
        <w:rPr>
          <w:i/>
          <w:iCs/>
        </w:rPr>
        <w:t xml:space="preserve">J</w:t>
      </w:r>
      <w:r>
        <w:rPr>
          <w:i/>
          <w:iCs/>
        </w:rPr>
        <w:t xml:space="preserve"> </w:t>
      </w:r>
      <w:r>
        <w:rPr>
          <w:i/>
          <w:iCs/>
        </w:rPr>
        <w:t xml:space="preserve">(</w:t>
      </w:r>
      <w:r>
        <w:rPr>
          <w:i/>
          <w:iCs/>
        </w:rPr>
        <w:t xml:space="preserve"> </w:t>
      </w:r>
      <w:r>
        <w:rPr>
          <w:i/>
          <w:iCs/>
        </w:rPr>
        <w:t xml:space="preserve">G</w:t>
      </w:r>
      <w:r>
        <w:t xml:space="preserve">{(</w:t>
      </w:r>
      <w:r>
        <w:t xml:space="preserve">)J}</w:t>
      </w:r>
    </w:p>
    <w:p>
      <w:pPr>
        <w:pStyle w:val="Compact"/>
        <w:numPr>
          <w:ilvl w:val="0"/>
          <w:numId w:val="1008"/>
        </w:numPr>
      </w:pPr>
      <w:r>
        <w:rPr>
          <w:i/>
          <w:iCs/>
        </w:rPr>
        <w:t xml:space="preserve">{(J)}</w:t>
      </w:r>
      <w:r>
        <w:rPr>
          <w:i/>
          <w:iCs/>
        </w:rPr>
        <w:t xml:space="preserve"> </w:t>
      </w:r>
      <w:r>
        <w:rPr>
          <w:i/>
          <w:iCs/>
        </w:rPr>
        <w:t xml:space="preserve">g</w:t>
      </w:r>
      <w:r>
        <w:t xml:space="preserve">{(</w:t>
      </w:r>
      <w:r>
        <w:t xml:space="preserve">)J}</w:t>
      </w:r>
      <w:r>
        <w:t xml:space="preserve"> </w:t>
      </w:r>
      <w:r>
        <w:t xml:space="preserve">)</w:t>
      </w:r>
      <w:r>
        <w:t xml:space="preserve"> </w:t>
      </w:r>
      <w:r>
        <w:t xml:space="preserve">=</w:t>
      </w:r>
      <w:r>
        <w:t xml:space="preserve"> </w:t>
      </w:r>
      <w:r>
        <w:t xml:space="preserve">8</w:t>
      </w:r>
      <w:r>
        <w:t xml:space="preserve"> </w:t>
      </w:r>
      <w:r>
        <w:rPr>
          <w:i/>
          <w:iCs/>
        </w:rPr>
        <w:t xml:space="preserve">J</w:t>
      </w:r>
      <w:r>
        <w:rPr>
          <w:i/>
          <w:iCs/>
        </w:rPr>
        <w:t xml:space="preserve"> </w:t>
      </w:r>
      <w:r>
        <w:rPr>
          <w:i/>
          <w:iCs/>
        </w:rPr>
        <w:t xml:space="preserve">G</w:t>
      </w:r>
      <w:r>
        <w:t xml:space="preserve">{(J)}</w:t>
      </w:r>
      <w:r>
        <w:t xml:space="preserve"> </w:t>
      </w:r>
      <w:r>
        <w:t xml:space="preserve">T^{ent}_{(</w:t>
      </w:r>
      <w:r>
        <w:t xml:space="preserve">)J}.</w:t>
      </w:r>
      <w:r>
        <w:t xml:space="preserve"> </w:t>
      </w:r>
      <w:r>
        <w:t xml:space="preserve">]</w:t>
      </w:r>
    </w:p>
    <w:p>
      <w:pPr>
        <w:pStyle w:val="FirstParagraph"/>
      </w:pPr>
      <w:r>
        <w:t xml:space="preserve">This equation governs the complete Hybrid Manifold Architecture System.</w:t>
      </w:r>
    </w:p>
    <w:p>
      <w:pPr>
        <w:pStyle w:val="BodyText"/>
      </w:pPr>
      <w:r>
        <w:t xml:space="preserve">It may be regarded as the master dynamical equation of the Theory of Entropicity.</w:t>
      </w:r>
    </w:p>
    <w:p>
      <w:r>
        <w:pict>
          <v:rect style="width:0;height:1.5pt" o:hralign="center" o:hrstd="t" o:hr="t"/>
        </w:pict>
      </w:r>
    </w:p>
    <w:bookmarkEnd w:id="40"/>
    <w:bookmarkStart w:id="41" w:name="part-iv"/>
    <w:p>
      <w:pPr>
        <w:pStyle w:val="Heading1"/>
      </w:pPr>
      <w:r>
        <w:t xml:space="preserve">Part IV</w:t>
      </w:r>
    </w:p>
    <w:bookmarkEnd w:id="41"/>
    <w:bookmarkStart w:id="42" w:name="entropy-variation"/>
    <w:p>
      <w:pPr>
        <w:pStyle w:val="Heading1"/>
      </w:pPr>
      <w:r>
        <w:t xml:space="preserve">Entropy Variation</w:t>
      </w:r>
    </w:p>
    <w:p>
      <w:r>
        <w:pict>
          <v:rect style="width:0;height:1.5pt" o:hralign="center" o:hrstd="t" o:hr="t"/>
        </w:pict>
      </w:r>
    </w:p>
    <w:bookmarkEnd w:id="42"/>
    <w:bookmarkStart w:id="43" w:name="entropy-equation-of-motion"/>
    <w:p>
      <w:pPr>
        <w:pStyle w:val="Heading1"/>
      </w:pPr>
      <w:r>
        <w:t xml:space="preserve">9.13 Entropy Equation of Motion</w:t>
      </w:r>
    </w:p>
    <w:p>
      <w:pPr>
        <w:pStyle w:val="FirstParagraph"/>
      </w:pPr>
      <w:r>
        <w:t xml:space="preserve">Variation with respect to</w:t>
      </w:r>
    </w:p>
    <w:p>
      <w:pPr>
        <w:pStyle w:val="BodyText"/>
      </w:pPr>
      <w:r>
        <w:t xml:space="preserve">[</w:t>
      </w:r>
      <w:r>
        <w:t xml:space="preserve"> </w:t>
      </w:r>
      <w:r>
        <w:t xml:space="preserve">S</w:t>
      </w:r>
      <w:r>
        <w:t xml:space="preserve"> </w:t>
      </w:r>
      <w:r>
        <w:t xml:space="preserve">]</w:t>
      </w:r>
    </w:p>
    <w:p>
      <w:pPr>
        <w:pStyle w:val="BodyText"/>
      </w:pPr>
      <w:r>
        <w:t xml:space="preserve">produces a second field equation.</w:t>
      </w:r>
    </w:p>
    <w:p>
      <w:pPr>
        <w:pStyle w:val="BodyText"/>
      </w:pPr>
      <w:r>
        <w:t xml:space="preserve">The Euler–Lagrange equation gives</w:t>
      </w:r>
    </w:p>
    <w:p>
      <w:pPr>
        <w:pStyle w:val="BodyText"/>
      </w:pPr>
      <w:r>
        <w:t xml:space="preserve">[</w:t>
      </w:r>
      <w:r>
        <w:t xml:space="preserve"> </w:t>
      </w:r>
      <w:r>
        <w:t xml:space="preserve"> </w:t>
      </w:r>
      <w:r>
        <w:t xml:space="preserve">{</w:t>
      </w:r>
      <w:r>
        <w:t xml:space="preserve">S}</w:t>
      </w:r>
    </w:p>
    <w:p>
      <w:pPr>
        <w:pStyle w:val="Compact"/>
        <w:numPr>
          <w:ilvl w:val="0"/>
          <w:numId w:val="1009"/>
        </w:numPr>
      </w:pPr>
      <w:r>
        <w:rPr>
          <w:i/>
          <w:iCs/>
        </w:rPr>
        <w:t xml:space="preserve"> </w:t>
      </w:r>
      <w:r>
        <w:rPr>
          <w:i/>
          <w:iCs/>
        </w:rPr>
        <w:t xml:space="preserve">(</w:t>
      </w:r>
      <w:r>
        <w:rPr>
          <w:i/>
          <w:iCs/>
        </w:rPr>
        <w:t xml:space="preserve"> </w:t>
      </w:r>
      <w:r>
        <w:rPr>
          <w:i/>
          <w:iCs/>
        </w:rPr>
        <w:t xml:space="preserve"> </w:t>
      </w:r>
      <w:r>
        <w:rPr>
          <w:i/>
          <w:iCs/>
        </w:rPr>
        <w:t xml:space="preserve">{</w:t>
      </w:r>
      <w:r>
        <w:rPr>
          <w:i/>
          <w:iCs/>
        </w:rPr>
        <w:t xml:space="preserve">(</w:t>
      </w:r>
      <w:r>
        <w:t xml:space="preserve">S)}</w:t>
      </w:r>
      <w:r>
        <w:t xml:space="preserve"> </w:t>
      </w:r>
      <w:r>
        <w:t xml:space="preserve">)</w:t>
      </w:r>
      <w:r>
        <w:t xml:space="preserve"> </w:t>
      </w:r>
      <w:r>
        <w:t xml:space="preserve">=</w:t>
      </w:r>
    </w:p>
    <w:p>
      <w:pPr>
        <w:pStyle w:val="Compact"/>
        <w:numPr>
          <w:ilvl w:val="0"/>
          <w:numId w:val="1010"/>
        </w:numPr>
      </w:pPr>
      <w:r>
        <w:t xml:space="preserve">]</w:t>
      </w:r>
    </w:p>
    <w:p>
      <w:pPr>
        <w:pStyle w:val="FirstParagraph"/>
      </w:pPr>
      <w:r>
        <w:t xml:space="preserve">After simplification,</w:t>
      </w:r>
    </w:p>
    <w:p>
      <w:pPr>
        <w:pStyle w:val="BodyText"/>
      </w:pPr>
      <w:r>
        <w:t xml:space="preserve">[</w:t>
      </w:r>
      <w:r>
        <w:t xml:space="preserve"> </w:t>
      </w:r>
      <w:r>
        <w:t xml:space="preserve">2</w:t>
      </w:r>
      <w:r>
        <w:t xml:space="preserve"> </w:t>
      </w:r>
      <w:r>
        <w:t xml:space="preserve">S</w:t>
      </w:r>
    </w:p>
    <w:p>
      <w:pPr>
        <w:numPr>
          <w:ilvl w:val="0"/>
          <w:numId w:val="1011"/>
        </w:numPr>
      </w:pPr>
      <w:r>
        <w:t xml:space="preserve">V’(S)</w:t>
      </w:r>
    </w:p>
    <w:p>
      <w:pPr>
        <w:numPr>
          <w:ilvl w:val="0"/>
          <w:numId w:val="1011"/>
        </w:numPr>
      </w:pPr>
      <w:r>
        <w:t xml:space="preserve">=</w:t>
      </w:r>
    </w:p>
    <w:p>
      <w:pPr>
        <w:pStyle w:val="Compact"/>
        <w:numPr>
          <w:ilvl w:val="0"/>
          <w:numId w:val="1012"/>
        </w:numPr>
      </w:pPr>
      <w:r>
        <w:t xml:space="preserve">]</w:t>
      </w:r>
    </w:p>
    <w:p>
      <w:pPr>
        <w:pStyle w:val="FirstParagraph"/>
      </w:pPr>
      <w:r>
        <w:t xml:space="preserve">Here</w:t>
      </w:r>
    </w:p>
    <w:p>
      <w:pPr>
        <w:pStyle w:val="BodyText"/>
      </w:pPr>
      <w:r>
        <w:t xml:space="preserve">[</w:t>
      </w:r>
      <w:r>
        <w:t xml:space="preserve"> </w:t>
      </w:r>
      <w:r>
        <w:t xml:space="preserve"> </w:t>
      </w:r>
      <w:r>
        <w:t xml:space="preserve">=</w:t>
      </w:r>
      <w:r>
        <w:t xml:space="preserve"> </w:t>
      </w:r>
      <w:r>
        <w:t xml:space="preserve">g^{</w:t>
      </w:r>
      <w:r>
        <w:t xml:space="preserve">}</w:t>
      </w:r>
      <w:r>
        <w:t xml:space="preserve"> </w:t>
      </w:r>
      <w:r>
        <w:t xml:space="preserve"> </w:t>
      </w:r>
      <w:r>
        <w:t xml:space="preserve">]</w:t>
      </w:r>
    </w:p>
    <w:p>
      <w:pPr>
        <w:pStyle w:val="BodyText"/>
      </w:pPr>
      <w:r>
        <w:t xml:space="preserve">is the d’Alembertian operator.</w:t>
      </w:r>
    </w:p>
    <w:p>
      <w:r>
        <w:pict>
          <v:rect style="width:0;height:1.5pt" o:hralign="center" o:hrstd="t" o:hr="t"/>
        </w:pict>
      </w:r>
    </w:p>
    <w:bookmarkEnd w:id="43"/>
    <w:bookmarkStart w:id="45" w:name="sectoral-entropy-equation"/>
    <w:p>
      <w:pPr>
        <w:pStyle w:val="Heading1"/>
      </w:pPr>
      <w:r>
        <w:t xml:space="preserve">9.14 Sectoral Entropy Equation</w:t>
      </w:r>
    </w:p>
    <w:p>
      <w:pPr>
        <w:pStyle w:val="FirstParagraph"/>
      </w:pPr>
      <w:r>
        <w:t xml:space="preserve">For each sector,</w:t>
      </w:r>
    </w:p>
    <w:p>
      <w:pPr>
        <w:pStyle w:val="BodyText"/>
      </w:pPr>
      <w:r>
        <w:t xml:space="preserve">[</w:t>
      </w:r>
      <w:r>
        <w:t xml:space="preserve"> </w:t>
      </w:r>
      <w:r>
        <w:t xml:space="preserve">2</w:t>
      </w:r>
      <w:r>
        <w:rPr>
          <w:i/>
          <w:iCs/>
        </w:rPr>
        <w:t xml:space="preserve">{(J)}</w:t>
      </w:r>
      <w:r>
        <w:rPr>
          <w:i/>
          <w:iCs/>
        </w:rPr>
        <w:t xml:space="preserve"> </w:t>
      </w:r>
      <w:r>
        <w:t xml:space="preserve">{(J)}S</w:t>
      </w:r>
    </w:p>
    <w:p>
      <w:pPr>
        <w:numPr>
          <w:ilvl w:val="0"/>
          <w:numId w:val="1013"/>
        </w:numPr>
      </w:pPr>
      <w:r>
        <w:t xml:space="preserve">V’(S)</w:t>
      </w:r>
    </w:p>
    <w:p>
      <w:pPr>
        <w:pStyle w:val="Heading1"/>
        <w:numPr>
          <w:ilvl w:val="0"/>
          <w:numId w:val="1013"/>
        </w:numPr>
      </w:pPr>
      <w:bookmarkStart w:id="44" w:name="j"/>
      <w:r>
        <w:t xml:space="preserve">^{(J)}</w:t>
      </w:r>
      <w:bookmarkEnd w:id="44"/>
    </w:p>
    <w:p>
      <w:pPr>
        <w:pStyle w:val="Compact"/>
        <w:numPr>
          <w:ilvl w:val="0"/>
          <w:numId w:val="1014"/>
        </w:numPr>
      </w:pPr>
      <w:r>
        <w:t xml:space="preserve">]</w:t>
      </w:r>
    </w:p>
    <w:p>
      <w:pPr>
        <w:pStyle w:val="FirstParagraph"/>
      </w:pPr>
      <w:r>
        <w:t xml:space="preserve">The entropy field therefore evolves dynamically within each sector.</w:t>
      </w:r>
    </w:p>
    <w:p>
      <w:r>
        <w:pict>
          <v:rect style="width:0;height:1.5pt" o:hralign="center" o:hrstd="t" o:hr="t"/>
        </w:pict>
      </w:r>
    </w:p>
    <w:bookmarkEnd w:id="45"/>
    <w:bookmarkStart w:id="46" w:name="physical-interpretation-1"/>
    <w:p>
      <w:pPr>
        <w:pStyle w:val="Heading1"/>
      </w:pPr>
      <w:r>
        <w:t xml:space="preserve">9.15 Physical Interpretation</w:t>
      </w:r>
    </w:p>
    <w:p>
      <w:pPr>
        <w:pStyle w:val="FirstParagraph"/>
      </w:pPr>
      <w:r>
        <w:t xml:space="preserve">This equation governs:</w:t>
      </w:r>
    </w:p>
    <w:p>
      <w:pPr>
        <w:pStyle w:val="Compact"/>
        <w:numPr>
          <w:ilvl w:val="0"/>
          <w:numId w:val="1015"/>
        </w:numPr>
      </w:pPr>
      <w:r>
        <w:t xml:space="preserve">entropy propagation,</w:t>
      </w:r>
    </w:p>
    <w:p>
      <w:pPr>
        <w:pStyle w:val="Compact"/>
        <w:numPr>
          <w:ilvl w:val="0"/>
          <w:numId w:val="1015"/>
        </w:numPr>
      </w:pPr>
      <w:r>
        <w:t xml:space="preserve">entropy accumulation,</w:t>
      </w:r>
    </w:p>
    <w:p>
      <w:pPr>
        <w:pStyle w:val="Compact"/>
        <w:numPr>
          <w:ilvl w:val="0"/>
          <w:numId w:val="1015"/>
        </w:numPr>
      </w:pPr>
      <w:r>
        <w:t xml:space="preserve">entropy dissipation,</w:t>
      </w:r>
    </w:p>
    <w:p>
      <w:pPr>
        <w:pStyle w:val="Compact"/>
        <w:numPr>
          <w:ilvl w:val="0"/>
          <w:numId w:val="1015"/>
        </w:numPr>
      </w:pPr>
      <w:r>
        <w:t xml:space="preserve">entropy-induced geometry.</w:t>
      </w:r>
    </w:p>
    <w:p>
      <w:pPr>
        <w:pStyle w:val="FirstParagraph"/>
      </w:pPr>
      <w:r>
        <w:t xml:space="preserve">The entropy field becomes a genuine dynamical degree of freedom.</w:t>
      </w:r>
    </w:p>
    <w:p>
      <w:r>
        <w:pict>
          <v:rect style="width:0;height:1.5pt" o:hralign="center" o:hrstd="t" o:hr="t"/>
        </w:pict>
      </w:r>
    </w:p>
    <w:bookmarkEnd w:id="46"/>
    <w:bookmarkStart w:id="47" w:name="part-v"/>
    <w:p>
      <w:pPr>
        <w:pStyle w:val="Heading1"/>
      </w:pPr>
      <w:r>
        <w:t xml:space="preserve">Part V</w:t>
      </w:r>
    </w:p>
    <w:bookmarkEnd w:id="47"/>
    <w:bookmarkStart w:id="48" w:name="conservation-laws"/>
    <w:p>
      <w:pPr>
        <w:pStyle w:val="Heading1"/>
      </w:pPr>
      <w:r>
        <w:t xml:space="preserve">Conservation Laws</w:t>
      </w:r>
    </w:p>
    <w:p>
      <w:r>
        <w:pict>
          <v:rect style="width:0;height:1.5pt" o:hralign="center" o:hrstd="t" o:hr="t"/>
        </w:pict>
      </w:r>
    </w:p>
    <w:bookmarkEnd w:id="48"/>
    <w:bookmarkStart w:id="49" w:name="sectoral-conservation"/>
    <w:p>
      <w:pPr>
        <w:pStyle w:val="Heading1"/>
      </w:pPr>
      <w:r>
        <w:t xml:space="preserve">9.16 Sectoral Conservation</w:t>
      </w:r>
    </w:p>
    <w:p>
      <w:pPr>
        <w:pStyle w:val="FirstParagraph"/>
      </w:pPr>
      <w:r>
        <w:t xml:space="preserve">Because</w:t>
      </w:r>
    </w:p>
    <w:p>
      <w:pPr>
        <w:pStyle w:val="BodyText"/>
      </w:pPr>
      <w:r>
        <w:t xml:space="preserve">[</w:t>
      </w:r>
      <w:r>
        <w:t xml:space="preserve"> </w:t>
      </w:r>
      <w:r>
        <w:t xml:space="preserve">^</w:t>
      </w:r>
      <w:r>
        <w:t xml:space="preserve"> </w:t>
      </w:r>
      <w:r>
        <w:t xml:space="preserve">G_{</w:t>
      </w:r>
      <w:r>
        <w:t xml:space="preserve">}</w:t>
      </w:r>
      <w:r>
        <w:t xml:space="preserve"> </w:t>
      </w:r>
      <w:r>
        <w:t xml:space="preserve">=</w:t>
      </w:r>
      <w:r>
        <w:t xml:space="preserve"> </w:t>
      </w:r>
      <w:r>
        <w:t xml:space="preserve">0,</w:t>
      </w:r>
      <w:r>
        <w:t xml:space="preserve"> </w:t>
      </w:r>
      <w:r>
        <w:t xml:space="preserve">]</w:t>
      </w:r>
    </w:p>
    <w:p>
      <w:pPr>
        <w:pStyle w:val="BodyText"/>
      </w:pPr>
      <w:r>
        <w:t xml:space="preserve">the field equations imply</w:t>
      </w:r>
    </w:p>
    <w:p>
      <w:pPr>
        <w:pStyle w:val="BodyText"/>
      </w:pPr>
      <w:r>
        <w:t xml:space="preserve">[</w:t>
      </w:r>
      <w:r>
        <w:t xml:space="preserve"> </w:t>
      </w:r>
      <w:r>
        <w:t xml:space="preserve">^</w:t>
      </w:r>
      <w:r>
        <w:t xml:space="preserve"> </w:t>
      </w:r>
      <w:r>
        <w:t xml:space="preserve">T^{ent}_{</w:t>
      </w:r>
      <w:r>
        <w:t xml:space="preserve">}</w:t>
      </w:r>
      <w:r>
        <w:t xml:space="preserve"> </w:t>
      </w:r>
      <w:r>
        <w:t xml:space="preserve">=</w:t>
      </w:r>
      <w:r>
        <w:t xml:space="preserve"> </w:t>
      </w:r>
      <w:r>
        <w:t xml:space="preserve">0.</w:t>
      </w:r>
      <w:r>
        <w:t xml:space="preserve"> </w:t>
      </w:r>
      <w:r>
        <w:t xml:space="preserve">]</w:t>
      </w:r>
    </w:p>
    <w:p>
      <w:pPr>
        <w:pStyle w:val="BodyText"/>
      </w:pPr>
      <w:r>
        <w:t xml:space="preserve">Entropy therefore obeys a conservation law analogous to energy-momentum conservation.</w:t>
      </w:r>
    </w:p>
    <w:p>
      <w:r>
        <w:pict>
          <v:rect style="width:0;height:1.5pt" o:hralign="center" o:hrstd="t" o:hr="t"/>
        </w:pict>
      </w:r>
    </w:p>
    <w:bookmarkEnd w:id="49"/>
    <w:bookmarkStart w:id="50" w:name="entropic-continuity-equation"/>
    <w:p>
      <w:pPr>
        <w:pStyle w:val="Heading1"/>
      </w:pPr>
      <w:r>
        <w:t xml:space="preserve">9.17 Entropic Continuity Equation</w:t>
      </w:r>
    </w:p>
    <w:p>
      <w:pPr>
        <w:pStyle w:val="FirstParagraph"/>
      </w:pPr>
      <w:r>
        <w:t xml:space="preserve">The conservation law may be interpreted as an entropic continuity equation:</w:t>
      </w:r>
    </w:p>
    <w:p>
      <w:pPr>
        <w:pStyle w:val="BodyText"/>
      </w:pPr>
      <w:r>
        <w:t xml:space="preserve">[</w:t>
      </w:r>
      <w:r>
        <w:t xml:space="preserve"> </w:t>
      </w:r>
      <w:r>
        <w:t xml:space="preserve">_</w:t>
      </w:r>
      <w:r>
        <w:t xml:space="preserve">J^</w:t>
      </w:r>
      <w:r>
        <w:t xml:space="preserve">_S</w:t>
      </w:r>
      <w:r>
        <w:t xml:space="preserve"> </w:t>
      </w:r>
      <w:r>
        <w:t xml:space="preserve">=</w:t>
      </w:r>
      <w:r>
        <w:t xml:space="preserve"> </w:t>
      </w:r>
      <w:r>
        <w:t xml:space="preserve">0.</w:t>
      </w:r>
      <w:r>
        <w:t xml:space="preserve"> </w:t>
      </w:r>
      <w:r>
        <w:t xml:space="preserve">]</w:t>
      </w:r>
    </w:p>
    <w:p>
      <w:pPr>
        <w:pStyle w:val="BodyText"/>
      </w:pPr>
      <w:r>
        <w:t xml:space="preserve">where</w:t>
      </w:r>
    </w:p>
    <w:p>
      <w:pPr>
        <w:pStyle w:val="BodyText"/>
      </w:pPr>
      <w:r>
        <w:t xml:space="preserve">[</w:t>
      </w:r>
      <w:r>
        <w:t xml:space="preserve"> </w:t>
      </w:r>
      <w:r>
        <w:t xml:space="preserve">J^</w:t>
      </w:r>
      <w:r>
        <w:t xml:space="preserve">_S</w:t>
      </w:r>
      <w:r>
        <w:t xml:space="preserve"> </w:t>
      </w:r>
      <w:r>
        <w:t xml:space="preserve">]</w:t>
      </w:r>
    </w:p>
    <w:p>
      <w:pPr>
        <w:pStyle w:val="BodyText"/>
      </w:pPr>
      <w:r>
        <w:t xml:space="preserve">is the entropy current.</w:t>
      </w:r>
    </w:p>
    <w:p>
      <w:pPr>
        <w:pStyle w:val="BodyText"/>
      </w:pPr>
      <w:r>
        <w:t xml:space="preserve">This relation plays an important role in the interpretation of entropy flow throughout HMAS.</w:t>
      </w:r>
    </w:p>
    <w:p>
      <w:r>
        <w:pict>
          <v:rect style="width:0;height:1.5pt" o:hralign="center" o:hrstd="t" o:hr="t"/>
        </w:pict>
      </w:r>
    </w:p>
    <w:bookmarkEnd w:id="50"/>
    <w:bookmarkStart w:id="51" w:name="part-vi"/>
    <w:p>
      <w:pPr>
        <w:pStyle w:val="Heading1"/>
      </w:pPr>
      <w:r>
        <w:t xml:space="preserve">Part VI</w:t>
      </w:r>
    </w:p>
    <w:bookmarkEnd w:id="51"/>
    <w:bookmarkStart w:id="52" w:name="recovery-of-general-relativity"/>
    <w:p>
      <w:pPr>
        <w:pStyle w:val="Heading1"/>
      </w:pPr>
      <w:r>
        <w:t xml:space="preserve">Recovery of General Relativity</w:t>
      </w:r>
    </w:p>
    <w:p>
      <w:r>
        <w:pict>
          <v:rect style="width:0;height:1.5pt" o:hralign="center" o:hrstd="t" o:hr="t"/>
        </w:pict>
      </w:r>
    </w:p>
    <w:bookmarkEnd w:id="52"/>
    <w:bookmarkStart w:id="53" w:name="near-equilibrium-regime"/>
    <w:p>
      <w:pPr>
        <w:pStyle w:val="Heading1"/>
      </w:pPr>
      <w:r>
        <w:t xml:space="preserve">9.18 Near-Equilibrium Regime</w:t>
      </w:r>
    </w:p>
    <w:p>
      <w:pPr>
        <w:pStyle w:val="FirstParagraph"/>
      </w:pPr>
      <w:r>
        <w:t xml:space="preserve">Consider the limit</w:t>
      </w:r>
    </w:p>
    <w:p>
      <w:pPr>
        <w:pStyle w:val="BodyText"/>
      </w:pPr>
      <w:r>
        <w:t xml:space="preserve">[</w:t>
      </w:r>
      <w:r>
        <w:t xml:space="preserve"> </w:t>
      </w:r>
      <w:r>
        <w:t xml:space="preserve">_</w:t>
      </w:r>
      <w:r>
        <w:t xml:space="preserve">S</w:t>
      </w:r>
      <w:r>
        <w:t xml:space="preserve"> </w:t>
      </w:r>
      <w:r>
        <w:t xml:space="preserve">.</w:t>
      </w:r>
      <w:r>
        <w:t xml:space="preserve"> </w:t>
      </w:r>
      <w:r>
        <w:t xml:space="preserve">]</w:t>
      </w:r>
    </w:p>
    <w:p>
      <w:pPr>
        <w:pStyle w:val="BodyText"/>
      </w:pPr>
      <w:r>
        <w:t xml:space="preserve">The entropy field becomes spatially uniform.</w:t>
      </w:r>
    </w:p>
    <w:p>
      <w:pPr>
        <w:pStyle w:val="BodyText"/>
      </w:pPr>
      <w:r>
        <w:t xml:space="preserve">Consequently,</w:t>
      </w:r>
    </w:p>
    <w:p>
      <w:pPr>
        <w:pStyle w:val="BodyText"/>
      </w:pPr>
      <w:r>
        <w:t xml:space="preserve">[</w:t>
      </w:r>
      <w:r>
        <w:t xml:space="preserve"> </w:t>
      </w:r>
      <w:r>
        <w:t xml:space="preserve">(</w:t>
      </w:r>
      <w:r>
        <w:t xml:space="preserve">S)^2</w:t>
      </w:r>
      <w:r>
        <w:t xml:space="preserve"> </w:t>
      </w:r>
      <w:r>
        <w:t xml:space="preserve">.</w:t>
      </w:r>
      <w:r>
        <w:t xml:space="preserve"> </w:t>
      </w:r>
      <w:r>
        <w:t xml:space="preserve">]</w:t>
      </w:r>
    </w:p>
    <w:p>
      <w:pPr>
        <w:pStyle w:val="BodyText"/>
      </w:pPr>
      <w:r>
        <w:t xml:space="preserve">The entropy stress-energy tensor simplifies dramatically.</w:t>
      </w:r>
    </w:p>
    <w:p>
      <w:r>
        <w:pict>
          <v:rect style="width:0;height:1.5pt" o:hralign="center" o:hrstd="t" o:hr="t"/>
        </w:pict>
      </w:r>
    </w:p>
    <w:bookmarkEnd w:id="53"/>
    <w:bookmarkStart w:id="54" w:name="decoupling-of-informational-sectors"/>
    <w:p>
      <w:pPr>
        <w:pStyle w:val="Heading1"/>
      </w:pPr>
      <w:r>
        <w:t xml:space="preserve">9.19 Decoupling of Informational Sectors</w:t>
      </w:r>
    </w:p>
    <w:p>
      <w:pPr>
        <w:pStyle w:val="FirstParagraph"/>
      </w:pPr>
      <w:r>
        <w:t xml:space="preserve">In this regime:</w:t>
      </w:r>
    </w:p>
    <w:p>
      <w:pPr>
        <w:pStyle w:val="BodyText"/>
      </w:pPr>
      <w:r>
        <w:t xml:space="preserve">[</w:t>
      </w:r>
      <w:r>
        <w:t xml:space="preserve"> </w:t>
      </w:r>
      <w:r>
        <w:t xml:space="preserve">FR</w:t>
      </w:r>
      <w:r>
        <w:t xml:space="preserve"> </w:t>
      </w:r>
      <w:r>
        <w:t xml:space="preserve">,</w:t>
      </w:r>
      <w:r>
        <w:t xml:space="preserve"> </w:t>
      </w:r>
      <w:r>
        <w:t xml:space="preserve">]</w:t>
      </w:r>
    </w:p>
    <w:p>
      <w:pPr>
        <w:pStyle w:val="BodyText"/>
      </w:pPr>
      <w:r>
        <w:t xml:space="preserve">[</w:t>
      </w:r>
      <w:r>
        <w:t xml:space="preserve"> </w:t>
      </w:r>
      <w:r>
        <w:t xml:space="preserve">FS</w:t>
      </w:r>
      <w:r>
        <w:t xml:space="preserve"> </w:t>
      </w:r>
      <w:r>
        <w:t xml:space="preserve">.</w:t>
      </w:r>
      <w:r>
        <w:t xml:space="preserve"> </w:t>
      </w:r>
      <w:r>
        <w:t xml:space="preserve">]</w:t>
      </w:r>
    </w:p>
    <w:p>
      <w:pPr>
        <w:pStyle w:val="BodyText"/>
      </w:pPr>
      <w:r>
        <w:t xml:space="preserve">The informational sectors cease contributing dynamically.</w:t>
      </w:r>
    </w:p>
    <w:p>
      <w:pPr>
        <w:pStyle w:val="BodyText"/>
      </w:pPr>
      <w:r>
        <w:t xml:space="preserve">Only the Lorentzian sector survives.</w:t>
      </w:r>
    </w:p>
    <w:p>
      <w:r>
        <w:pict>
          <v:rect style="width:0;height:1.5pt" o:hralign="center" o:hrstd="t" o:hr="t"/>
        </w:pict>
      </w:r>
    </w:p>
    <w:bookmarkEnd w:id="54"/>
    <w:bookmarkStart w:id="57" w:name="emergence-of-einstein-gravity"/>
    <w:p>
      <w:pPr>
        <w:pStyle w:val="Heading1"/>
      </w:pPr>
      <w:r>
        <w:t xml:space="preserve">9.20 Emergence of Einstein Gravity</w:t>
      </w:r>
    </w:p>
    <w:p>
      <w:pPr>
        <w:pStyle w:val="FirstParagraph"/>
      </w:pPr>
      <w:r>
        <w:t xml:space="preserve">The Obidi Field Equation becomes</w:t>
      </w:r>
    </w:p>
    <w:p>
      <w:pPr>
        <w:pStyle w:val="BodyText"/>
      </w:pPr>
      <w:r>
        <w:t xml:space="preserve">[</w:t>
      </w:r>
      <w:r>
        <w:t xml:space="preserve"> </w:t>
      </w:r>
      <w:r>
        <w:t xml:space="preserve">G^{(L)}_{</w:t>
      </w:r>
      <w:r>
        <w:t xml:space="preserve">}</w:t>
      </w:r>
    </w:p>
    <w:p>
      <w:pPr>
        <w:pStyle w:val="Heading1"/>
        <w:numPr>
          <w:ilvl w:val="0"/>
          <w:numId w:val="1016"/>
        </w:numPr>
      </w:pPr>
      <w:bookmarkStart w:id="55" w:name="gl_"/>
      <w:r>
        <w:t xml:space="preserve">g^{(L)}_{</w:t>
      </w:r>
      <w:r>
        <w:t xml:space="preserve">}</w:t>
      </w:r>
      <w:bookmarkEnd w:id="55"/>
    </w:p>
    <w:p>
      <w:pPr>
        <w:pStyle w:val="Compact"/>
        <w:numPr>
          <w:ilvl w:val="0"/>
          <w:numId w:val="1000"/>
        </w:numPr>
      </w:pPr>
      <w:r>
        <w:t xml:space="preserve">8</w:t>
      </w:r>
      <w:r>
        <w:t xml:space="preserve">G</w:t>
      </w:r>
      <w:r>
        <w:t xml:space="preserve"> </w:t>
      </w:r>
      <w:r>
        <w:t xml:space="preserve">T_{</w:t>
      </w:r>
      <w:r>
        <w:t xml:space="preserve">}.</w:t>
      </w:r>
      <w:r>
        <w:t xml:space="preserve"> </w:t>
      </w:r>
      <w:r>
        <w:t xml:space="preserve">]</w:t>
      </w:r>
    </w:p>
    <w:p>
      <w:pPr>
        <w:pStyle w:val="FirstParagraph"/>
      </w:pPr>
      <w:r>
        <w:t xml:space="preserve">Identifying</w:t>
      </w:r>
    </w:p>
    <w:p>
      <w:pPr>
        <w:pStyle w:val="BodyText"/>
      </w:pPr>
      <w:r>
        <w:t xml:space="preserve">[</w:t>
      </w:r>
      <w:r>
        <w:t xml:space="preserve"> </w:t>
      </w:r>
      <w:r>
        <w:t xml:space="preserve">g^{(L)}</w:t>
      </w:r>
      <w:r>
        <w:rPr>
          <w:i/>
          <w:iCs/>
        </w:rPr>
        <w:t xml:space="preserve">{</w:t>
      </w:r>
      <w:r>
        <w:rPr>
          <w:i/>
          <w:iCs/>
        </w:rPr>
        <w:t xml:space="preserve">}</w:t>
      </w:r>
      <w:r>
        <w:rPr>
          <w:i/>
          <w:iCs/>
        </w:rPr>
        <w:t xml:space="preserve"> </w:t>
      </w:r>
      <w:r>
        <w:rPr>
          <w:i/>
          <w:iCs/>
        </w:rPr>
        <w:t xml:space="preserve">=</w:t>
      </w:r>
      <w:r>
        <w:rPr>
          <w:i/>
          <w:iCs/>
        </w:rPr>
        <w:t xml:space="preserve"> </w:t>
      </w:r>
      <w:r>
        <w:rPr>
          <w:i/>
          <w:iCs/>
        </w:rPr>
        <w:t xml:space="preserve">g</w:t>
      </w:r>
      <w:r>
        <w:t xml:space="preserve">{</w:t>
      </w:r>
      <w:r>
        <w:t xml:space="preserve">},</w:t>
      </w:r>
      <w:r>
        <w:t xml:space="preserve"> </w:t>
      </w:r>
      <w:r>
        <w:t xml:space="preserve">]</w:t>
      </w:r>
    </w:p>
    <w:p>
      <w:pPr>
        <w:pStyle w:val="BodyText"/>
      </w:pPr>
      <w:r>
        <w:t xml:space="preserve">yields</w:t>
      </w:r>
    </w:p>
    <w:p>
      <w:pPr>
        <w:pStyle w:val="BodyText"/>
      </w:pPr>
      <w:r>
        <w:t xml:space="preserve">[</w:t>
      </w:r>
      <w:r>
        <w:t xml:space="preserve"> </w:t>
      </w:r>
      <w:r>
        <w:t xml:space="preserve">G_{</w:t>
      </w:r>
      <w:r>
        <w:t xml:space="preserve">}</w:t>
      </w:r>
    </w:p>
    <w:p>
      <w:pPr>
        <w:pStyle w:val="Heading1"/>
        <w:numPr>
          <w:ilvl w:val="0"/>
          <w:numId w:val="1017"/>
        </w:numPr>
      </w:pPr>
      <w:bookmarkStart w:id="56" w:name="g_"/>
      <w:r>
        <w:t xml:space="preserve">g_{</w:t>
      </w:r>
      <w:r>
        <w:t xml:space="preserve">}</w:t>
      </w:r>
      <w:bookmarkEnd w:id="56"/>
    </w:p>
    <w:p>
      <w:pPr>
        <w:pStyle w:val="Compact"/>
        <w:numPr>
          <w:ilvl w:val="0"/>
          <w:numId w:val="1000"/>
        </w:numPr>
      </w:pPr>
      <w:r>
        <w:t xml:space="preserve">8</w:t>
      </w:r>
      <w:r>
        <w:t xml:space="preserve">G</w:t>
      </w:r>
      <w:r>
        <w:t xml:space="preserve"> </w:t>
      </w:r>
      <w:r>
        <w:t xml:space="preserve">T_{</w:t>
      </w:r>
      <w:r>
        <w:t xml:space="preserve">}.</w:t>
      </w:r>
      <w:r>
        <w:t xml:space="preserve"> </w:t>
      </w:r>
      <w:r>
        <w:t xml:space="preserve">]</w:t>
      </w:r>
    </w:p>
    <w:p>
      <w:pPr>
        <w:pStyle w:val="FirstParagraph"/>
      </w:pPr>
      <w:r>
        <w:t xml:space="preserve">This is precisely Einstein’s Field Equation.</w:t>
      </w:r>
    </w:p>
    <w:p>
      <w:r>
        <w:pict>
          <v:rect style="width:0;height:1.5pt" o:hralign="center" o:hrstd="t" o:hr="t"/>
        </w:pict>
      </w:r>
    </w:p>
    <w:bookmarkEnd w:id="57"/>
    <w:bookmarkStart w:id="58" w:name="interpretation"/>
    <w:p>
      <w:pPr>
        <w:pStyle w:val="Heading1"/>
      </w:pPr>
      <w:r>
        <w:t xml:space="preserve">9.21 Interpretation</w:t>
      </w:r>
    </w:p>
    <w:p>
      <w:pPr>
        <w:pStyle w:val="FirstParagraph"/>
      </w:pPr>
      <w:r>
        <w:t xml:space="preserve">The emergence of Einstein gravity is not imposed externally.</w:t>
      </w:r>
    </w:p>
    <w:p>
      <w:pPr>
        <w:pStyle w:val="BodyText"/>
      </w:pPr>
      <w:r>
        <w:t xml:space="preserve">It arises naturally as a limiting solution of the more general entropic framework.</w:t>
      </w:r>
    </w:p>
    <w:p>
      <w:pPr>
        <w:pStyle w:val="BodyText"/>
      </w:pPr>
      <w:r>
        <w:t xml:space="preserve">Thus General Relativity becomes an effective macroscopic description of deeper entropic dynamics.</w:t>
      </w:r>
    </w:p>
    <w:p>
      <w:r>
        <w:pict>
          <v:rect style="width:0;height:1.5pt" o:hralign="center" o:hrstd="t" o:hr="t"/>
        </w:pict>
      </w:r>
    </w:p>
    <w:bookmarkEnd w:id="58"/>
    <w:bookmarkStart w:id="59" w:name="the-dynamical-meaning-of-toe"/>
    <w:p>
      <w:pPr>
        <w:pStyle w:val="Heading1"/>
      </w:pPr>
      <w:r>
        <w:t xml:space="preserve">9.22 The Dynamical Meaning of ToE</w:t>
      </w:r>
    </w:p>
    <w:p>
      <w:pPr>
        <w:pStyle w:val="FirstParagraph"/>
      </w:pPr>
      <w:r>
        <w:t xml:space="preserve">The Obidi Field Equations establish the central claim of the Theory of Entropicity.</w:t>
      </w:r>
    </w:p>
    <w:p>
      <w:pPr>
        <w:pStyle w:val="BodyText"/>
      </w:pPr>
      <w:r>
        <w:t xml:space="preserve">Geometry is not fundamental.</w:t>
      </w:r>
    </w:p>
    <w:p>
      <w:pPr>
        <w:pStyle w:val="BodyText"/>
      </w:pPr>
      <w:r>
        <w:t xml:space="preserve">Entropy is not merely descriptive.</w:t>
      </w:r>
    </w:p>
    <w:p>
      <w:pPr>
        <w:pStyle w:val="BodyText"/>
      </w:pPr>
      <w:r>
        <w:t xml:space="preserve">Rather,</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w:t>
      </w:r>
      <w:r>
        <w:t xml:space="preserve"> </w:t>
      </w:r>
      <w:r>
        <w:t xml:space="preserve">]</w:t>
      </w:r>
    </w:p>
    <w:p>
      <w:pPr>
        <w:pStyle w:val="BodyText"/>
      </w:pPr>
      <w:r>
        <w:t xml:space="preserve">The field equations provide the mathematical realization of this principle.</w:t>
      </w:r>
    </w:p>
    <w:p>
      <w:r>
        <w:pict>
          <v:rect style="width:0;height:1.5pt" o:hralign="center" o:hrstd="t" o:hr="t"/>
        </w:pict>
      </w:r>
    </w:p>
    <w:bookmarkEnd w:id="59"/>
    <w:bookmarkStart w:id="60" w:name="summary"/>
    <w:p>
      <w:pPr>
        <w:pStyle w:val="Heading1"/>
      </w:pPr>
      <w:r>
        <w:t xml:space="preserve">9.23 Summary</w:t>
      </w:r>
    </w:p>
    <w:p>
      <w:pPr>
        <w:pStyle w:val="FirstParagraph"/>
      </w:pPr>
      <w:r>
        <w:t xml:space="preserve">The Obidi Field Equations constitute the master dynamical laws of the Theory of Entropicity.</w:t>
      </w:r>
    </w:p>
    <w:p>
      <w:pPr>
        <w:pStyle w:val="BodyText"/>
      </w:pPr>
      <w:r>
        <w:t xml:space="preserve">They emerge from variation of the Local Obidi Action and govern the interaction between entropy and geometry throughout the Hybrid Manifold Architecture System.</w:t>
      </w:r>
    </w:p>
    <w:p>
      <w:pPr>
        <w:pStyle w:val="BodyText"/>
      </w:pPr>
      <w:r>
        <w:t xml:space="preserve">Their principal features are:</w:t>
      </w:r>
    </w:p>
    <w:p>
      <w:pPr>
        <w:pStyle w:val="Compact"/>
        <w:numPr>
          <w:ilvl w:val="0"/>
          <w:numId w:val="1018"/>
        </w:numPr>
      </w:pPr>
      <w:r>
        <w:t xml:space="preserve">Sectoral Einstein tensors.</w:t>
      </w:r>
    </w:p>
    <w:p>
      <w:pPr>
        <w:pStyle w:val="Compact"/>
        <w:numPr>
          <w:ilvl w:val="0"/>
          <w:numId w:val="1018"/>
        </w:numPr>
      </w:pPr>
      <w:r>
        <w:t xml:space="preserve">Sectoral cosmological constants.</w:t>
      </w:r>
    </w:p>
    <w:p>
      <w:pPr>
        <w:pStyle w:val="Compact"/>
        <w:numPr>
          <w:ilvl w:val="0"/>
          <w:numId w:val="1018"/>
        </w:numPr>
      </w:pPr>
      <w:r>
        <w:t xml:space="preserve">Entropic stress-energy tensors.</w:t>
      </w:r>
    </w:p>
    <w:p>
      <w:pPr>
        <w:pStyle w:val="Compact"/>
        <w:numPr>
          <w:ilvl w:val="0"/>
          <w:numId w:val="1018"/>
        </w:numPr>
      </w:pPr>
      <w:r>
        <w:t xml:space="preserve">Dynamical entropy equations.</w:t>
      </w:r>
    </w:p>
    <w:p>
      <w:pPr>
        <w:pStyle w:val="Compact"/>
        <w:numPr>
          <w:ilvl w:val="0"/>
          <w:numId w:val="1018"/>
        </w:numPr>
      </w:pPr>
      <w:r>
        <w:t xml:space="preserve">Conservation laws.</w:t>
      </w:r>
    </w:p>
    <w:p>
      <w:pPr>
        <w:pStyle w:val="Compact"/>
        <w:numPr>
          <w:ilvl w:val="0"/>
          <w:numId w:val="1018"/>
        </w:numPr>
      </w:pPr>
      <w:r>
        <w:t xml:space="preserve">Recovery of General Relativity in the low-entropic-gradient limit.</w:t>
      </w:r>
    </w:p>
    <w:p>
      <w:pPr>
        <w:pStyle w:val="FirstParagraph"/>
      </w:pPr>
      <w:r>
        <w:t xml:space="preserve">These equations transform the conceptual foundations established in previous chapters into a predictive dynamical theory.</w:t>
      </w:r>
    </w:p>
    <w:p>
      <w:r>
        <w:pict>
          <v:rect style="width:0;height:1.5pt" o:hralign="center" o:hrstd="t" o:hr="t"/>
        </w:pict>
      </w:r>
    </w:p>
    <w:bookmarkEnd w:id="60"/>
    <w:bookmarkStart w:id="61" w:name="transition-to-information-gravity"/>
    <w:p>
      <w:pPr>
        <w:pStyle w:val="Heading1"/>
      </w:pPr>
      <w:r>
        <w:t xml:space="preserve">9.24 Transition to Information Gravity</w:t>
      </w:r>
    </w:p>
    <w:p>
      <w:pPr>
        <w:pStyle w:val="FirstParagraph"/>
      </w:pPr>
      <w:r>
        <w:t xml:space="preserve">The field equations reveal that informational geometry contributes dynamically to spacetime structure.</w:t>
      </w:r>
    </w:p>
    <w:p>
      <w:pPr>
        <w:pStyle w:val="BodyText"/>
      </w:pPr>
      <w:r>
        <w:t xml:space="preserve">This observation leads naturally to one of the central ideas of the Theory of Entropicity:</w:t>
      </w:r>
    </w:p>
    <w:p>
      <w:pPr>
        <w:pStyle w:val="BodyText"/>
      </w:pPr>
      <w:r>
        <w:t xml:space="preserve">the concept of</w:t>
      </w:r>
      <w:r>
        <w:t xml:space="preserve"> </w:t>
      </w:r>
      <w:r>
        <w:rPr>
          <w:b/>
          <w:bCs/>
        </w:rPr>
        <w:t xml:space="preserve">Information Gravity</w:t>
      </w:r>
      <w:r>
        <w:t xml:space="preserve">.</w:t>
      </w:r>
    </w:p>
    <w:p>
      <w:pPr>
        <w:pStyle w:val="BodyText"/>
      </w:pPr>
      <w:r>
        <w:t xml:space="preserve">The next chapter develops the transition from information geometry to information gravity and examines how the Fisher–Rao and Fubini–Study sectors contribute to emergent gravitational phenomena.</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1"/>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2026-06-13T05:29:33Z</dcterms:created>
  <dcterms:modified xsi:type="dcterms:W3CDTF">2026-06-13T05:29:33Z</dcterms:modified>
</cp:coreProperties>
</file>

<file path=docProps/custom.xml><?xml version="1.0" encoding="utf-8"?>
<Properties xmlns="http://schemas.openxmlformats.org/officeDocument/2006/custom-properties" xmlns:vt="http://schemas.openxmlformats.org/officeDocument/2006/docPropsVTypes"/>
</file>