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CC79D" w14:textId="77777777" w:rsidR="00BD1171" w:rsidRDefault="00000000">
      <w:pPr>
        <w:pStyle w:val="ToEB"/>
        <w:jc w:val="center"/>
      </w:pPr>
      <w:r>
        <w:rPr>
          <w:b/>
          <w:sz w:val="22"/>
        </w:rPr>
        <w:t>THE THEORY OF ENTROPICITY (ToE) — LIVING REVIEW LETTERS SERIES</w:t>
      </w:r>
    </w:p>
    <w:p w14:paraId="6032B098" w14:textId="77777777" w:rsidR="00BD1171" w:rsidRDefault="00000000">
      <w:pPr>
        <w:pStyle w:val="ToEB"/>
        <w:jc w:val="center"/>
      </w:pPr>
      <w:r>
        <w:rPr>
          <w:b/>
        </w:rPr>
        <w:t>Letter IV</w:t>
      </w:r>
    </w:p>
    <w:p w14:paraId="13AD99E7" w14:textId="77777777" w:rsidR="00BD1171" w:rsidRDefault="00000000">
      <w:pPr>
        <w:pStyle w:val="ToEB"/>
        <w:jc w:val="center"/>
      </w:pPr>
      <w:r>
        <w:rPr>
          <w:b/>
          <w:sz w:val="26"/>
        </w:rPr>
        <w:t>ToE Living Review Letters IV:</w:t>
      </w:r>
    </w:p>
    <w:p w14:paraId="05F5EEDD" w14:textId="77777777" w:rsidR="00BD1171" w:rsidRDefault="00000000">
      <w:pPr>
        <w:pStyle w:val="ToEB"/>
        <w:jc w:val="center"/>
      </w:pPr>
      <w:r>
        <w:rPr>
          <w:sz w:val="26"/>
        </w:rPr>
        <w:t>An Introduction to the Mathematical Theory and Core Concepts</w:t>
      </w:r>
    </w:p>
    <w:p w14:paraId="46D953C0" w14:textId="77777777" w:rsidR="00BD1171" w:rsidRDefault="00000000">
      <w:pPr>
        <w:pStyle w:val="ToEB"/>
        <w:jc w:val="center"/>
      </w:pPr>
      <w:r>
        <w:rPr>
          <w:sz w:val="26"/>
        </w:rPr>
        <w:t>of the</w:t>
      </w:r>
    </w:p>
    <w:p w14:paraId="1A6EC0D2" w14:textId="77777777" w:rsidR="00BD1171" w:rsidRDefault="00000000">
      <w:pPr>
        <w:pStyle w:val="ToEB"/>
        <w:jc w:val="center"/>
      </w:pPr>
      <w:r>
        <w:rPr>
          <w:b/>
          <w:sz w:val="28"/>
        </w:rPr>
        <w:t>Theory of Entropicity (ToE)</w:t>
      </w:r>
    </w:p>
    <w:p w14:paraId="25E80A7D" w14:textId="77777777" w:rsidR="00BD1171" w:rsidRDefault="00000000">
      <w:pPr>
        <w:pStyle w:val="ToEB"/>
        <w:jc w:val="center"/>
      </w:pPr>
      <w:r>
        <w:rPr>
          <w:b/>
        </w:rPr>
        <w:t>Monograph — Volume I, Part IIA</w:t>
      </w:r>
    </w:p>
    <w:p w14:paraId="51E71ADA" w14:textId="77777777" w:rsidR="00BD1171" w:rsidRDefault="00000000">
      <w:pPr>
        <w:pStyle w:val="ToEB"/>
        <w:jc w:val="center"/>
      </w:pPr>
      <w:r>
        <w:rPr>
          <w:b/>
          <w:sz w:val="26"/>
        </w:rPr>
        <w:t>PART IIA: INFORMATION THEORY AND INFORMATION GEOMETRY:</w:t>
      </w:r>
    </w:p>
    <w:p w14:paraId="29FDF4F0" w14:textId="77777777" w:rsidR="00BD1171" w:rsidRDefault="00000000">
      <w:pPr>
        <w:pStyle w:val="ToEB"/>
        <w:jc w:val="center"/>
      </w:pPr>
      <w:r>
        <w:rPr>
          <w:b/>
          <w:i/>
          <w:sz w:val="26"/>
        </w:rPr>
        <w:t>The Mathematical Engine of the Theory of Entropicity (ToE)</w:t>
      </w:r>
    </w:p>
    <w:p w14:paraId="0EAA6991" w14:textId="77777777" w:rsidR="00BD1171" w:rsidRDefault="00000000">
      <w:pPr>
        <w:pStyle w:val="ToEB"/>
        <w:jc w:val="center"/>
      </w:pPr>
      <w:r>
        <w:rPr>
          <w:b/>
        </w:rPr>
        <w:t>John Onimisi Obidi</w:t>
      </w:r>
    </w:p>
    <w:p w14:paraId="3AA09301" w14:textId="77777777" w:rsidR="00BD1171" w:rsidRDefault="00000000">
      <w:pPr>
        <w:pStyle w:val="ToEB"/>
        <w:jc w:val="center"/>
      </w:pPr>
      <w:r>
        <w:rPr>
          <w:sz w:val="22"/>
        </w:rPr>
        <w:t>jonimisiobidi@gmail.com</w:t>
      </w:r>
    </w:p>
    <w:p w14:paraId="3D345119" w14:textId="77777777" w:rsidR="00BD1171" w:rsidRDefault="00000000">
      <w:pPr>
        <w:pStyle w:val="ToEB"/>
        <w:jc w:val="center"/>
      </w:pPr>
      <w:r>
        <w:rPr>
          <w:sz w:val="22"/>
        </w:rPr>
        <w:t>Canonical Archive: https://entropicity.github.io/Theory-of-Entropicity-ToE/</w:t>
      </w:r>
    </w:p>
    <w:p w14:paraId="1B180DB7" w14:textId="77777777" w:rsidR="00BD1171" w:rsidRDefault="00000000">
      <w:pPr>
        <w:pStyle w:val="ToEB"/>
        <w:jc w:val="center"/>
      </w:pPr>
      <w:r>
        <w:rPr>
          <w:sz w:val="22"/>
        </w:rPr>
        <w:t>Research Lab, The Aether</w:t>
      </w:r>
    </w:p>
    <w:p w14:paraId="04D2F2F6" w14:textId="77777777" w:rsidR="00BD1171" w:rsidRDefault="00000000">
      <w:pPr>
        <w:pStyle w:val="ToEB"/>
        <w:jc w:val="center"/>
      </w:pPr>
      <w:r>
        <w:rPr>
          <w:sz w:val="22"/>
        </w:rPr>
        <w:t>June 6, 2026</w:t>
      </w:r>
    </w:p>
    <w:p w14:paraId="2BBF73CD" w14:textId="77777777" w:rsidR="00BD1171" w:rsidRDefault="00000000">
      <w:pPr>
        <w:pStyle w:val="ToEB"/>
        <w:jc w:val="center"/>
      </w:pPr>
      <w:r>
        <w:rPr>
          <w:sz w:val="18"/>
        </w:rPr>
        <w:t>⬡  ⬡  ⬡</w:t>
      </w:r>
    </w:p>
    <w:p w14:paraId="6ACA4E4C" w14:textId="77777777" w:rsidR="00BD1171" w:rsidRDefault="00000000">
      <w:pPr>
        <w:pStyle w:val="Heading1"/>
      </w:pPr>
      <w:r>
        <w:t>Abstract</w:t>
      </w:r>
    </w:p>
    <w:p w14:paraId="6E2A96BE" w14:textId="77777777" w:rsidR="00BD1171" w:rsidRDefault="00000000">
      <w:pPr>
        <w:pStyle w:val="ToEB"/>
      </w:pPr>
      <w:r>
        <w:t>Part IIA of Letter IV constitutes the second major division of the most mathematically comprehensive document yet produced within the Theory of Entropicity (ToE) Living Review Letters Series. Part I established the complete classical differential-geometric and probabilistic infrastructure required as the foundation of ToE: smooth manifolds, tangent and cotangent bundles, fiber bundles, connections, curvature, probability distributions as geometric objects, and the full theory of distributional moments. Part IIA now constructs the information-theoretic and information-geometric engine that drives every structural result of the Theory of Entropicity — from the formulation of the Obidi Action, through the construction of the Hybrid Metric-Affine Space (HMAS), to the emergence of the Einstein field equations of general relativity as a limiting case of the entropic field equations.</w:t>
      </w:r>
    </w:p>
    <w:p w14:paraId="72E5EED5" w14:textId="77777777" w:rsidR="00BD1171" w:rsidRDefault="00000000">
      <w:pPr>
        <w:pStyle w:val="ToEB"/>
      </w:pPr>
      <w:r>
        <w:t xml:space="preserve">The eight major topics developed are as follows. Section 17 presents the complete theory of statistical manifolds and the Fisher–Rao information metric, including full proofs of its fundamental properties, its Hessian structure on exponential families, and its identification as the microscopic source of the Obidi Metric. Section 18 develops the Kullback–Leibler divergence in full geometric depth: as the generator of the Fisher–Rao </w:t>
      </w:r>
      <w:r>
        <w:lastRenderedPageBreak/>
        <w:t>geometry, as the variational density of the Obidi Action functional, and as the entropic arrow-of-time functional on the HMAS. Section 19 establishes the Fubini–Study metric and the complete information geometry of the quantum sector, including the quantum geometric tensor and the Bures geometry of mixed states. Section 20 develops the Amari–Čencov α-connections and the full theory of dual geometry, including the α-geodesics, the dually flat manifold theorem, and the information-geometric Pythagorean theorem. Section 21 states and proves Čencov’s uniqueness theorem in full generality, identifies the precise obstruction it creates for any program seeking to derive Lorentzian spacetime from purely information-geometric first principles, and demonstrates the resolution mechanism through the Obidi Transformation. Section 22 develops quantum relative entropy in the Araki–Umegaki and Bures formulations, including Petz’s complete characterization of quantum monotone metrics. Section 23 derives the Rényi and Tsallis generalized entropies within the ToE framework and establishes the α–q constitutive constraint — the rigid coupling between the statistical deformation parameter q and the geometric asymmetry parameter α uniquely characteristic of ToE. Section 24 presents the complete theory of the Hybrid Metric-Affine Space (HMAS), its bundle structure, its classical and quantum sectors, the junction conditions at the entropic boundary layer, and its role as the geometric arena in which all ToE dynamics are enacted. Section 25 synthesizes the mathematical engine of Part IIA and bridges to Part IIB.</w:t>
      </w:r>
    </w:p>
    <w:p w14:paraId="7A084C4C" w14:textId="77777777" w:rsidR="00BD1171" w:rsidRDefault="00000000">
      <w:pPr>
        <w:pStyle w:val="ToEB"/>
      </w:pPr>
      <w:r>
        <w:t>Every result is developed from first principles with full proofs or precise references. Every major theorem is followed by a Scholium connecting the abstract structure to the concrete physical content of the Theory of Entropicity. All equations are formatted for MS Word Equation Editor compatibility. The reader who completes Part IIA will possess the complete mathematical engine needed to master, verify, and extend any result in the Theory of Entropicity, and will be fully prepared for Part IIB.</w:t>
      </w:r>
    </w:p>
    <w:p w14:paraId="2B64079B" w14:textId="77777777" w:rsidR="00BD1171" w:rsidRDefault="00000000">
      <w:pPr>
        <w:pStyle w:val="ToEB"/>
        <w:jc w:val="center"/>
      </w:pPr>
      <w:r>
        <w:rPr>
          <w:sz w:val="18"/>
        </w:rPr>
        <w:t>⬡  ⬡  ⬡</w:t>
      </w:r>
    </w:p>
    <w:p w14:paraId="378492DC" w14:textId="77777777" w:rsidR="00BD1171" w:rsidRDefault="00000000">
      <w:pPr>
        <w:pStyle w:val="ToEB"/>
        <w:jc w:val="center"/>
      </w:pPr>
      <w:r>
        <w:rPr>
          <w:b/>
          <w:sz w:val="28"/>
        </w:rPr>
        <w:t>PART IIA: INFORMATION THEORY AND INFORMATION GEOMETRY</w:t>
      </w:r>
    </w:p>
    <w:p w14:paraId="7402DBAF" w14:textId="77777777" w:rsidR="00BD1171" w:rsidRDefault="00000000">
      <w:pPr>
        <w:pStyle w:val="ToEB"/>
        <w:jc w:val="center"/>
      </w:pPr>
      <w:r>
        <w:rPr>
          <w:b/>
          <w:i/>
          <w:sz w:val="26"/>
        </w:rPr>
        <w:t>The Mathematical Engine of the Theory of Entropicity (ToE)</w:t>
      </w:r>
    </w:p>
    <w:p w14:paraId="2CB2B9A4" w14:textId="77777777" w:rsidR="00BD1171" w:rsidRDefault="00000000">
      <w:pPr>
        <w:pStyle w:val="ToEB"/>
        <w:jc w:val="center"/>
      </w:pPr>
      <w:r>
        <w:rPr>
          <w:sz w:val="18"/>
        </w:rPr>
        <w:t>⬡  ⬡  ⬡</w:t>
      </w:r>
    </w:p>
    <w:p w14:paraId="5F88A629" w14:textId="77777777" w:rsidR="00BD1171" w:rsidRDefault="00000000">
      <w:r>
        <w:br w:type="page"/>
      </w:r>
    </w:p>
    <w:p w14:paraId="185B6E14" w14:textId="77777777" w:rsidR="00BD1171" w:rsidRDefault="00000000">
      <w:pPr>
        <w:pStyle w:val="Heading1"/>
      </w:pPr>
      <w:r>
        <w:lastRenderedPageBreak/>
        <w:t>Section 17. Statistical Manifolds and the Fisher–Rao Metric</w:t>
      </w:r>
    </w:p>
    <w:p w14:paraId="069AC06C" w14:textId="77777777" w:rsidR="00BD1171" w:rsidRDefault="00000000">
      <w:pPr>
        <w:pStyle w:val="ToEB"/>
      </w:pPr>
      <w:r>
        <w:t>Section 10 of Part I introduced the statistical manifold at the level of definition: a smooth n-dimensional manifold Λ whose points are probability distributions p(x|θ) parameterized smoothly by a coordinate chart. That treatment was necessarily introductory, establishing vocabulary and first geometric objects while deferring the deep metric theory to Part IIA. Section 17 now develops the Fisher–Rao metric in full, establishes its canonical status among all Riemannian metrics on spaces of probability distributions, derives its Hessian structure on exponential families, and demonstrates its role as the microscopic progenitor of the Obidi Metric. The reader is assumed to command the differential-geometric infrastructure of Part I fluently.</w:t>
      </w:r>
    </w:p>
    <w:p w14:paraId="79D4A9D3" w14:textId="77777777" w:rsidR="00BD1171" w:rsidRDefault="00000000">
      <w:pPr>
        <w:pStyle w:val="Heading2"/>
      </w:pPr>
      <w:r>
        <w:t>17.1  The Score Function and Its Fundamental Properties</w:t>
      </w:r>
    </w:p>
    <w:p w14:paraId="6E840580" w14:textId="77777777" w:rsidR="00BD1171" w:rsidRDefault="00000000">
      <w:pPr>
        <w:pStyle w:val="ToEB"/>
      </w:pPr>
      <w:r>
        <w:t>Let (ᵋ3, Σ) be a measurable sample space and let ᵊe = {p(x|θ) : θ ∈ Λ ⊆ ℝⁿ} be a smooth parametric family of probability densities satisfying ∫ᵋ3 p(x|θ) dx = 1 for all θ. The Fisher regularity conditions require: (R1) the support of p(·|θ) is independent of θ; (R2) differentiation under the integral sign is valid; and (R3) the score function is square-integrable. Under these conditions, the score function is defined as:</w:t>
      </w:r>
    </w:p>
    <w:p w14:paraId="59D3F775" w14:textId="77777777" w:rsidR="00BD1171" w:rsidRDefault="00000000">
      <w:pPr>
        <w:pStyle w:val="ToEQ"/>
      </w:pPr>
      <w:r>
        <w:t xml:space="preserve">   ℓ_A(x; θ)  ≡  ∂_A log p(x|θ)</w:t>
      </w:r>
      <w:r>
        <w:rPr>
          <w:rFonts w:ascii="Times New Roman" w:hAnsi="Times New Roman"/>
          <w:sz w:val="22"/>
        </w:rPr>
        <w:t xml:space="preserve">   (17.1)</w:t>
      </w:r>
    </w:p>
    <w:p w14:paraId="33C93C5D" w14:textId="77777777" w:rsidR="00BD1171" w:rsidRDefault="00000000">
      <w:pPr>
        <w:pStyle w:val="ToEB"/>
      </w:pPr>
      <w:r>
        <w:t>The score is a random variable for each fixed θ. Three properties underpin all of Fisher–Rao geometry:</w:t>
      </w:r>
    </w:p>
    <w:p w14:paraId="4A1D9519" w14:textId="77777777" w:rsidR="00BD1171" w:rsidRDefault="00000000">
      <w:pPr>
        <w:pStyle w:val="ListParagraph"/>
        <w:jc w:val="both"/>
      </w:pPr>
      <w:r>
        <w:rPr>
          <w:rFonts w:ascii="Times New Roman" w:hAnsi="Times New Roman"/>
          <w:sz w:val="24"/>
        </w:rPr>
        <w:t>(P1) Zero mean. ᵓcθ[ℓ_A] = ∂_A ∫ᵋ3 p dx = ∂_A(1) = 0, by (R2) and normalization.</w:t>
      </w:r>
    </w:p>
    <w:p w14:paraId="6BEDCDB3" w14:textId="77777777" w:rsidR="00BD1171" w:rsidRDefault="00000000">
      <w:pPr>
        <w:pStyle w:val="ListParagraph"/>
        <w:jc w:val="both"/>
      </w:pPr>
      <w:r>
        <w:rPr>
          <w:rFonts w:ascii="Times New Roman" w:hAnsi="Times New Roman"/>
          <w:sz w:val="24"/>
        </w:rPr>
        <w:t>(P2) Covariance structure. The covariance matrix of the score vector under p(·|θ) is the Fisher information matrix Gᶠ_{AB}(θ).</w:t>
      </w:r>
    </w:p>
    <w:p w14:paraId="1CF94244" w14:textId="77777777" w:rsidR="00BD1171" w:rsidRDefault="00000000">
      <w:pPr>
        <w:pStyle w:val="ListParagraph"/>
        <w:jc w:val="both"/>
      </w:pPr>
      <w:r>
        <w:rPr>
          <w:rFonts w:ascii="Times New Roman" w:hAnsi="Times New Roman"/>
          <w:sz w:val="24"/>
        </w:rPr>
        <w:t>(P3) Entropy-Hessian duality. The Fisher information matrix equals the expected negative Hessian of log p, connecting statistical curvature directly to the second derivatives of the entropy functional.</w:t>
      </w:r>
    </w:p>
    <w:p w14:paraId="216FF675" w14:textId="77777777" w:rsidR="00BD1171" w:rsidRDefault="00000000">
      <w:pPr>
        <w:pStyle w:val="ToED"/>
      </w:pPr>
      <w:r>
        <w:rPr>
          <w:b/>
        </w:rPr>
        <w:t xml:space="preserve">Definition 17.1 (Fisher Information Matrix).  </w:t>
      </w:r>
      <w:r>
        <w:rPr>
          <w:i/>
        </w:rPr>
        <w:t>The Fisher information matrix at θ ∈ Λ is the symmetric n × n matrix:</w:t>
      </w:r>
    </w:p>
    <w:p w14:paraId="5F4EB27B" w14:textId="77777777" w:rsidR="00BD1171" w:rsidRDefault="00000000">
      <w:pPr>
        <w:pStyle w:val="ToEQ"/>
      </w:pPr>
      <w:r>
        <w:t xml:space="preserve">   Gᶠ_{AB}(θ)  =  ᵓcθ[ℓ_A ℓ_B]  =  ∫ᵋ3 ∂_A log p · ∂_B log p · p(x|θ) dx</w:t>
      </w:r>
      <w:r>
        <w:rPr>
          <w:rFonts w:ascii="Times New Roman" w:hAnsi="Times New Roman"/>
          <w:sz w:val="22"/>
        </w:rPr>
        <w:t xml:space="preserve">   (17.2)</w:t>
      </w:r>
    </w:p>
    <w:p w14:paraId="6921F990" w14:textId="77777777" w:rsidR="00BD1171" w:rsidRDefault="00000000">
      <w:pPr>
        <w:pStyle w:val="ToEB"/>
      </w:pPr>
      <w:r>
        <w:t>Integration by parts and (P1) yield the equivalent second-derivative formula:</w:t>
      </w:r>
    </w:p>
    <w:p w14:paraId="57700432" w14:textId="77777777" w:rsidR="00BD1171" w:rsidRDefault="00000000">
      <w:pPr>
        <w:pStyle w:val="ToEQ"/>
      </w:pPr>
      <w:r>
        <w:t xml:space="preserve">   Gᶠ_{AB}(θ)  =  −ᵓcθ[∂_A ∂_B log p(x|θ)]</w:t>
      </w:r>
      <w:r>
        <w:rPr>
          <w:rFonts w:ascii="Times New Roman" w:hAnsi="Times New Roman"/>
          <w:sz w:val="22"/>
        </w:rPr>
        <w:t xml:space="preserve">   (17.3)</w:t>
      </w:r>
    </w:p>
    <w:p w14:paraId="7F5DC7CE" w14:textId="77777777" w:rsidR="00BD1171" w:rsidRDefault="00000000">
      <w:pPr>
        <w:pStyle w:val="ToEB"/>
      </w:pPr>
      <w:r>
        <w:t xml:space="preserve">Equation (17.3) identifies Gᶠ_{AB} as the expected negative Hessian of the log-likelihood surface: the more sharply peaked the likelihood at θ, the greater the </w:t>
      </w:r>
      <w:r>
        <w:lastRenderedPageBreak/>
        <w:t>information content per observation. Gᶠ(θ) is positive semi-definite by construction and positive definite whenever the parametrization is identifiable.</w:t>
      </w:r>
    </w:p>
    <w:p w14:paraId="4BC71B47" w14:textId="77777777" w:rsidR="00BD1171" w:rsidRDefault="00000000">
      <w:pPr>
        <w:pStyle w:val="Heading2"/>
      </w:pPr>
      <w:r>
        <w:t>17.2  The Fisher–Rao Metric: Definition and Geometric Meaning</w:t>
      </w:r>
    </w:p>
    <w:p w14:paraId="306E4CEF" w14:textId="77777777" w:rsidR="00BD1171" w:rsidRDefault="00000000">
      <w:pPr>
        <w:pStyle w:val="ToED"/>
      </w:pPr>
      <w:r>
        <w:rPr>
          <w:b/>
        </w:rPr>
        <w:t xml:space="preserve">Definition 17.2 (Fisher–Rao Metric).  </w:t>
      </w:r>
      <w:r>
        <w:rPr>
          <w:i/>
        </w:rPr>
        <w:t>The Fisher–Rao metric on Λ is the Riemannian metric tensor whose components in local coordinates (θᴬ) are the Fisher information matrix Gᶠ_{AB}(θ). The squared line element is:</w:t>
      </w:r>
    </w:p>
    <w:p w14:paraId="128A3402" w14:textId="77777777" w:rsidR="00BD1171" w:rsidRDefault="00000000">
      <w:pPr>
        <w:pStyle w:val="ToEQ"/>
      </w:pPr>
      <w:r>
        <w:t xml:space="preserve">   ds²_{FR}  =  Gᶠ_{AB}(θ) dθᴬ dθᴮ  =  ᵓcθ[(ℓ_A dθᴬ)²]</w:t>
      </w:r>
      <w:r>
        <w:rPr>
          <w:rFonts w:ascii="Times New Roman" w:hAnsi="Times New Roman"/>
          <w:sz w:val="22"/>
        </w:rPr>
        <w:t xml:space="preserve">   (17.4)</w:t>
      </w:r>
    </w:p>
    <w:p w14:paraId="5AF9F9A1" w14:textId="77777777" w:rsidR="00BD1171" w:rsidRDefault="00000000">
      <w:pPr>
        <w:pStyle w:val="ToEB"/>
      </w:pPr>
      <w:r>
        <w:t>The squared Fisher–Rao distance between p(·|θ) and p(·|θ + dθ) equals the variance of the infinitesimal log-likelihood ratio, averaged over observations from p(·|θ). Distributions that are statistically distinguishable are far apart; nearly identical distributions are close. The metric is the geometric encoding of statistical distinguishability: it measures the operational difficulty of telling two distributions apart from experimental data.</w:t>
      </w:r>
    </w:p>
    <w:p w14:paraId="42EA8B93" w14:textId="77777777" w:rsidR="00BD1171" w:rsidRDefault="00000000">
      <w:pPr>
        <w:pStyle w:val="ToEB"/>
      </w:pPr>
      <w:r>
        <w:t>For any measurable statistic T : ᵋ3 → ᵋ4, the data-processing inequality holds:</w:t>
      </w:r>
    </w:p>
    <w:p w14:paraId="3AF96A6F" w14:textId="77777777" w:rsidR="00BD1171" w:rsidRDefault="00000000">
      <w:pPr>
        <w:pStyle w:val="ToEQ"/>
      </w:pPr>
      <w:r>
        <w:t xml:space="preserve">   Gᶠ_T(θ)  ≤  Gᶠ(θ)   (∀ T;  equality iff T is sufficient for θ)</w:t>
      </w:r>
      <w:r>
        <w:rPr>
          <w:rFonts w:ascii="Times New Roman" w:hAnsi="Times New Roman"/>
          <w:sz w:val="22"/>
        </w:rPr>
        <w:t xml:space="preserve">   (17.5)</w:t>
      </w:r>
    </w:p>
    <w:p w14:paraId="0D74EA9C" w14:textId="77777777" w:rsidR="00BD1171" w:rsidRDefault="00000000">
      <w:pPr>
        <w:pStyle w:val="ToEB"/>
      </w:pPr>
      <w:r>
        <w:t>This invariance is the defining property of the Fisher–Rao metric. It will be elevated to a uniqueness characterization in Section 21 (Čencov’s theorem).</w:t>
      </w:r>
    </w:p>
    <w:p w14:paraId="595924AF" w14:textId="77777777" w:rsidR="00BD1171" w:rsidRDefault="00000000">
      <w:pPr>
        <w:pStyle w:val="Heading2"/>
      </w:pPr>
      <w:r>
        <w:t>17.3  The KL Divergence and the Fisher–Rao Metric</w:t>
      </w:r>
    </w:p>
    <w:p w14:paraId="4BE12863" w14:textId="77777777" w:rsidR="00BD1171" w:rsidRDefault="00000000">
      <w:pPr>
        <w:pStyle w:val="ToEB"/>
      </w:pPr>
      <w:r>
        <w:t>The Fisher–Rao metric is the second-order Taylor coefficient of the Kullback–Leibler divergence. Expanding D_{KL}(p(·|θ) ‖ p(·|θ + δθ)) to second order yields:</w:t>
      </w:r>
    </w:p>
    <w:p w14:paraId="17D73D80" w14:textId="77777777" w:rsidR="00BD1171" w:rsidRDefault="00000000">
      <w:pPr>
        <w:pStyle w:val="ToEQ"/>
      </w:pPr>
      <w:r>
        <w:t xml:space="preserve">   D_{KL}(p(·|θ) ‖ p(·|θ+δθ))  =  ½ Gᶠ_{AB}(θ) δθᴬ δθᴮ  +  ᵊa(|δθ|³)</w:t>
      </w:r>
      <w:r>
        <w:rPr>
          <w:rFonts w:ascii="Times New Roman" w:hAnsi="Times New Roman"/>
          <w:sz w:val="22"/>
        </w:rPr>
        <w:t xml:space="preserve">   (17.6)</w:t>
      </w:r>
    </w:p>
    <w:p w14:paraId="375F21AE" w14:textId="77777777" w:rsidR="00BD1171" w:rsidRDefault="00000000">
      <w:pPr>
        <w:pStyle w:val="ToEB"/>
      </w:pPr>
      <w:r>
        <w:t>This identifies G_{FR} as the Hessian of D_{KL} on the diagonal. In the Theory of Entropicity, D_{KL} is the density of the Obidi Action functional, so (17.6) means that the Fisher–Rao metric is the kinetic term of the entropic field theory: it governs the energetic cost of infinitesimal deformations of the entropy field S(x).</w:t>
      </w:r>
    </w:p>
    <w:p w14:paraId="579BE34E" w14:textId="77777777" w:rsidR="00BD1171" w:rsidRDefault="00000000">
      <w:pPr>
        <w:pStyle w:val="Heading2"/>
      </w:pPr>
      <w:r>
        <w:t>17.4  The Hessian Structure on Exponential Families</w:t>
      </w:r>
    </w:p>
    <w:p w14:paraId="126C1209" w14:textId="77777777" w:rsidR="00BD1171" w:rsidRDefault="00000000">
      <w:pPr>
        <w:pStyle w:val="ToEB"/>
      </w:pPr>
      <w:r>
        <w:t>For an exponential family with natural parameters θ and log-partition function A(θ), the Fisher information matrix takes the beautiful form:</w:t>
      </w:r>
    </w:p>
    <w:p w14:paraId="56FCAFEC" w14:textId="77777777" w:rsidR="00BD1171" w:rsidRDefault="00000000">
      <w:pPr>
        <w:pStyle w:val="ToEQ"/>
      </w:pPr>
      <w:r>
        <w:t xml:space="preserve">   Gᶠ_{AB}(θ)  =  ∂² A(θ) / (∂θᴬ ∂θᴮ)  ≡  ∇_A ∇_B A(θ)</w:t>
      </w:r>
      <w:r>
        <w:rPr>
          <w:rFonts w:ascii="Times New Roman" w:hAnsi="Times New Roman"/>
          <w:sz w:val="22"/>
        </w:rPr>
        <w:t xml:space="preserve">   (17.7)</w:t>
      </w:r>
    </w:p>
    <w:p w14:paraId="36F5C39B" w14:textId="77777777" w:rsidR="00BD1171" w:rsidRDefault="00000000">
      <w:pPr>
        <w:pStyle w:val="ToEB"/>
      </w:pPr>
      <w:r>
        <w:t>The Fisher–Rao metric is the Hessian of the log-partition function A(θ). Since A(θ) is strictly convex, the Hessian is positive definite everywhere. Three immediate consequences:</w:t>
      </w:r>
    </w:p>
    <w:p w14:paraId="0D5DE71B" w14:textId="77777777" w:rsidR="00BD1171" w:rsidRDefault="00000000">
      <w:pPr>
        <w:pStyle w:val="ListParagraph"/>
        <w:jc w:val="both"/>
      </w:pPr>
      <w:r>
        <w:rPr>
          <w:rFonts w:ascii="Times New Roman" w:hAnsi="Times New Roman"/>
          <w:sz w:val="24"/>
        </w:rPr>
        <w:lastRenderedPageBreak/>
        <w:t>(H1) Legendre dual coordinates. The mean parameters η_A = ∂_A A(θ) form a global dual coordinate system. The Fisher–Rao metric in η-coordinates equals the Hessian of the negative entropy −S(p). The log-partition function A and the entropy S are Legendre duals.</w:t>
      </w:r>
    </w:p>
    <w:p w14:paraId="6677A975" w14:textId="77777777" w:rsidR="00BD1171" w:rsidRDefault="00000000">
      <w:pPr>
        <w:pStyle w:val="ListParagraph"/>
        <w:jc w:val="both"/>
      </w:pPr>
      <w:r>
        <w:rPr>
          <w:rFonts w:ascii="Times New Roman" w:hAnsi="Times New Roman"/>
          <w:sz w:val="24"/>
        </w:rPr>
        <w:t>(H2) Dual flatness. The exponential family is flat with respect to both the e-connection (natural-parameter affine structure, potential A) and the m-connection (mean-parameter affine structure, potential −S), making it a dually flat manifold in the sense developed in Section 20.</w:t>
      </w:r>
    </w:p>
    <w:p w14:paraId="17ACE59E" w14:textId="77777777" w:rsidR="00BD1171" w:rsidRDefault="00000000">
      <w:pPr>
        <w:pStyle w:val="ListParagraph"/>
        <w:jc w:val="both"/>
      </w:pPr>
      <w:r>
        <w:rPr>
          <w:rFonts w:ascii="Times New Roman" w:hAnsi="Times New Roman"/>
          <w:sz w:val="24"/>
        </w:rPr>
        <w:t>(H3) Entropic free energy. In the Theory of Entropicity, A(θ) plays the role of the entropic free energy. The Hessian (17.7) identifies the local curvature of the Fisher–Rao geometry with the susceptibility tensor of the entropic statistical ensemble — the coupling constants of the Obidi Action.</w:t>
      </w:r>
    </w:p>
    <w:p w14:paraId="5EF19864" w14:textId="77777777" w:rsidR="00BD1171" w:rsidRDefault="00000000">
      <w:pPr>
        <w:pStyle w:val="Heading2"/>
      </w:pPr>
      <w:r>
        <w:t>17.5  Geodesics and the Entropic Path Principle</w:t>
      </w:r>
    </w:p>
    <w:p w14:paraId="757024CB" w14:textId="77777777" w:rsidR="00BD1171" w:rsidRDefault="00000000">
      <w:pPr>
        <w:pStyle w:val="ToEB"/>
      </w:pPr>
      <w:r>
        <w:t>On (Λ, G_{FR}), the Levi-Civita Christoffel symbols are:</w:t>
      </w:r>
    </w:p>
    <w:p w14:paraId="6A40723C" w14:textId="77777777" w:rsidR="00BD1171" w:rsidRDefault="00000000">
      <w:pPr>
        <w:pStyle w:val="ToEQ"/>
      </w:pPr>
      <w:r>
        <w:t xml:space="preserve">   Γᶜ_{AB}  =  ½ (G_{FR})^{CD} [∂_A Gᶠ_{BD} + ∂_B Gᶠ_{AD} − ∂_D Gᶠ_{AB}]</w:t>
      </w:r>
      <w:r>
        <w:rPr>
          <w:rFonts w:ascii="Times New Roman" w:hAnsi="Times New Roman"/>
          <w:sz w:val="22"/>
        </w:rPr>
        <w:t xml:space="preserve">   (17.8)</w:t>
      </w:r>
    </w:p>
    <w:p w14:paraId="456B569E" w14:textId="77777777" w:rsidR="00BD1171" w:rsidRDefault="00000000">
      <w:pPr>
        <w:pStyle w:val="ToEB"/>
      </w:pPr>
      <w:r>
        <w:t>The geodesic equation on (Λ, G_{FR}) is:</w:t>
      </w:r>
    </w:p>
    <w:p w14:paraId="41E6B7AD" w14:textId="77777777" w:rsidR="00BD1171" w:rsidRDefault="00000000">
      <w:pPr>
        <w:pStyle w:val="ToEQ"/>
      </w:pPr>
      <w:r>
        <w:t xml:space="preserve">   d²θᶜ/ds²  +  Γᶜ_{AB}(dθᴬ/ds)(dθᴮ/ds)  =  0</w:t>
      </w:r>
      <w:r>
        <w:rPr>
          <w:rFonts w:ascii="Times New Roman" w:hAnsi="Times New Roman"/>
          <w:sz w:val="22"/>
        </w:rPr>
        <w:t xml:space="preserve">   (17.9)</w:t>
      </w:r>
    </w:p>
    <w:p w14:paraId="4B213E3D" w14:textId="77777777" w:rsidR="00BD1171" w:rsidRDefault="00000000">
      <w:pPr>
        <w:pStyle w:val="ToEB"/>
      </w:pPr>
      <w:r>
        <w:t>Fisher–Rao geodesics are the paths of minimum accumulated statistical distinguishability between endpoint distributions. The Entropic Path Principle of ToE asserts that the entropy field S(x), evolving without external dissipation, follows Fisher–Rao geodesics on Λ. This is the direct analog of the geodesic postulate of GR: just as freely-falling matter follows geodesics of the spacetime metric, freely-evolving entropic configurations follow geodesics of the Fisher–Rao metric. The bridge between these two geodesic principles is the Obidi Transformation, established in Section 21 and derived in full in Part IIB.</w:t>
      </w:r>
    </w:p>
    <w:p w14:paraId="555D948F" w14:textId="77777777" w:rsidR="00BD1171" w:rsidRDefault="00000000">
      <w:pPr>
        <w:pStyle w:val="Heading2"/>
      </w:pPr>
      <w:r>
        <w:t>17.6  The Fisher–Rao Metric as Microscopic Foundation of the Obidi Metric</w:t>
      </w:r>
    </w:p>
    <w:p w14:paraId="02190918" w14:textId="77777777" w:rsidR="00BD1171" w:rsidRDefault="00000000">
      <w:pPr>
        <w:pStyle w:val="ToEB"/>
      </w:pPr>
      <w:r>
        <w:t>The Obidi Metric G̃, the Lorentzian metric of emergent spacetime in ToE, is derived from the Fisher–Rao metric G_{FR} by the Obidi Transformation — a rank-one disformal deformation that reverses the signature of the temporal component. Schematically (full derivation in Part IIB):</w:t>
      </w:r>
    </w:p>
    <w:p w14:paraId="157E9AB7" w14:textId="77777777" w:rsidR="00BD1171" w:rsidRDefault="00000000">
      <w:pPr>
        <w:pStyle w:val="ToEQ"/>
      </w:pPr>
      <w:r>
        <w:t xml:space="preserve">   G̃_{AB}  =  Gᶠ_{AB}  −  2(∂_A S)(∂_B S) / (Gᶠ^{CD} ∂_C S ∂_D S)</w:t>
      </w:r>
      <w:r>
        <w:rPr>
          <w:rFonts w:ascii="Times New Roman" w:hAnsi="Times New Roman"/>
          <w:sz w:val="22"/>
        </w:rPr>
        <w:t xml:space="preserve">   (17.10)</w:t>
      </w:r>
    </w:p>
    <w:p w14:paraId="35020C6A" w14:textId="77777777" w:rsidR="00BD1171" w:rsidRDefault="00000000">
      <w:pPr>
        <w:pStyle w:val="ToEB"/>
      </w:pPr>
      <w:r>
        <w:t xml:space="preserve">The direction of steepest entropy increase becomes the timelike direction. Near matter concentrations, where the entropy gradient is large, the metric is strongly Lorentzian. In empty space, where the entropy gradient vanishes, the metric approaches the flat </w:t>
      </w:r>
      <w:r>
        <w:lastRenderedPageBreak/>
        <w:t>Minkowski limit. G_{FR} is not an auxiliary technical tool: it is the Riemannian seed from which Lorentzian spacetime grows.</w:t>
      </w:r>
    </w:p>
    <w:p w14:paraId="2AA31640" w14:textId="77777777" w:rsidR="00BD1171" w:rsidRDefault="00000000">
      <w:pPr>
        <w:pStyle w:val="ToES"/>
        <w:pBdr>
          <w:top w:val="single" w:sz="6" w:space="1" w:color="2F5597"/>
        </w:pBdr>
      </w:pPr>
      <w:r>
        <w:rPr>
          <w:b/>
          <w:i/>
          <w:sz w:val="24"/>
        </w:rPr>
        <w:t>Scholium 17.1 — The Fisher–Rao Metric Is a Necessity, Not a Choice</w:t>
      </w:r>
    </w:p>
    <w:p w14:paraId="4D9963A0" w14:textId="77777777" w:rsidR="00BD1171" w:rsidRDefault="00000000">
      <w:pPr>
        <w:pStyle w:val="ToES"/>
        <w:pBdr>
          <w:bottom w:val="single" w:sz="6" w:space="1" w:color="2F5597"/>
        </w:pBdr>
      </w:pPr>
      <w:r>
        <w:t>The Fisher–Rao metric is sometimes presented in the physics literature as a convenient technical device. In the Theory of Entropicity this framing is reversed: the Fisher–Rao metric is not chosen but is forced upon any theory that seriously identifies physical states with probability distributions over microscopic entropic configurations. Two independent lines of argument converge on this conclusion. The first is Čencov’s theorem (Section 21): any Riemannian metric on a space of probability distributions invariant under Markov morphisms must be proportional to the Fisher–Rao metric. The second is the Obidi derivation: the requirement that the emergent spacetime metric reproduce the Einstein field equations in the near-equilibrium limit selects precisely the Fisher–Rao metric as the microscopic seed. These two arguments — one from pure mathematics, one from the physics of emergence — converge on the same object. The Theory of Entropicity is the first complete theoretical framework to elevate this identification to a foundational postulate with full mathematical and physical consequences.</w:t>
      </w:r>
    </w:p>
    <w:p w14:paraId="108FCAD1" w14:textId="77777777" w:rsidR="00BD1171" w:rsidRDefault="00000000">
      <w:pPr>
        <w:pStyle w:val="ToEB"/>
        <w:jc w:val="center"/>
      </w:pPr>
      <w:r>
        <w:rPr>
          <w:sz w:val="18"/>
        </w:rPr>
        <w:t>⬡  ⬡  ⬡</w:t>
      </w:r>
    </w:p>
    <w:p w14:paraId="776477A8" w14:textId="77777777" w:rsidR="00BD1171" w:rsidRDefault="00000000">
      <w:r>
        <w:br w:type="page"/>
      </w:r>
    </w:p>
    <w:p w14:paraId="644F7006" w14:textId="77777777" w:rsidR="00BD1171" w:rsidRDefault="00000000">
      <w:pPr>
        <w:pStyle w:val="Heading1"/>
      </w:pPr>
      <w:r>
        <w:lastRenderedPageBreak/>
        <w:t>Section 18. Kullback–Leibler Divergence, Relative Entropy, and Geometry</w:t>
      </w:r>
    </w:p>
    <w:p w14:paraId="56898A18" w14:textId="77777777" w:rsidR="00BD1171" w:rsidRDefault="00000000">
      <w:pPr>
        <w:pStyle w:val="ToEB"/>
      </w:pPr>
      <w:r>
        <w:t>The Kullback–Leibler (KL) divergence occupies a position of supreme structural importance in the Theory of Entropicity: it is the density of the Obidi Action functional, the generator of the Fisher–Rao geometry via its second-order local structure, the carrier of entropic irreversibility (the arrow of time), and the functional whose projection geometry governs the information-geometric structure of the HMAS. Section 18 develops the KL divergence in the full depth required by ToE.</w:t>
      </w:r>
    </w:p>
    <w:p w14:paraId="7583947B" w14:textId="77777777" w:rsidR="00BD1171" w:rsidRDefault="00000000">
      <w:pPr>
        <w:pStyle w:val="Heading2"/>
      </w:pPr>
      <w:r>
        <w:t>18.1  Definition and Fundamental Properties</w:t>
      </w:r>
    </w:p>
    <w:p w14:paraId="53E423C0" w14:textId="77777777" w:rsidR="00BD1171" w:rsidRDefault="00000000">
      <w:pPr>
        <w:pStyle w:val="ToED"/>
      </w:pPr>
      <w:r>
        <w:rPr>
          <w:b/>
        </w:rPr>
        <w:t xml:space="preserve">Definition 18.1 (Kullback–Leibler Divergence).  </w:t>
      </w:r>
      <w:r>
        <w:rPr>
          <w:i/>
        </w:rPr>
        <w:t>Let p and q be probability distributions on (ᵋ3, Σ) with p ≪ q. The KL divergence from q to p is:</w:t>
      </w:r>
    </w:p>
    <w:p w14:paraId="723C5A55" w14:textId="77777777" w:rsidR="00BD1171" w:rsidRDefault="00000000">
      <w:pPr>
        <w:pStyle w:val="ToEQ"/>
      </w:pPr>
      <w:r>
        <w:t xml:space="preserve">   D_{KL}(p ‖ q)  =  ∫ᵋ3 p(x) log[p(x)/q(x)] dx  =  ᵓc_p[ log(p/q)]</w:t>
      </w:r>
      <w:r>
        <w:rPr>
          <w:rFonts w:ascii="Times New Roman" w:hAnsi="Times New Roman"/>
          <w:sz w:val="22"/>
        </w:rPr>
        <w:t xml:space="preserve">   (18.1)</w:t>
      </w:r>
    </w:p>
    <w:p w14:paraId="10626A10" w14:textId="77777777" w:rsidR="00BD1171" w:rsidRDefault="00000000">
      <w:pPr>
        <w:pStyle w:val="ToEB"/>
      </w:pPr>
      <w:r>
        <w:t>When p is not absolutely continuous with respect to q, set D_{KL}(p ‖ q) = +∞. Five fundamental properties hold:</w:t>
      </w:r>
    </w:p>
    <w:p w14:paraId="2A8BB2F8" w14:textId="77777777" w:rsidR="00BD1171" w:rsidRDefault="00000000">
      <w:pPr>
        <w:pStyle w:val="ListParagraph"/>
        <w:jc w:val="both"/>
      </w:pPr>
      <w:r>
        <w:rPr>
          <w:rFonts w:ascii="Times New Roman" w:hAnsi="Times New Roman"/>
          <w:sz w:val="24"/>
        </w:rPr>
        <w:t>(KL1) Non-negativity. D_{KL}(p ‖ q) ≥ 0, equality iff p = q a.e. Proof: Jensen’s inequality applied to the strictly convex φ(λ) = −log λ.</w:t>
      </w:r>
    </w:p>
    <w:p w14:paraId="4C5D8EB0" w14:textId="77777777" w:rsidR="00BD1171" w:rsidRDefault="00000000">
      <w:pPr>
        <w:pStyle w:val="ListParagraph"/>
        <w:jc w:val="both"/>
      </w:pPr>
      <w:r>
        <w:rPr>
          <w:rFonts w:ascii="Times New Roman" w:hAnsi="Times New Roman"/>
          <w:sz w:val="24"/>
        </w:rPr>
        <w:t>(KL2) Asymmetry. D_{KL}(p ‖ q) ≠ D_{KL}(q ‖ p) in general. The two directions correspond to distinct variational principles (I-projection vs M-projection) with distinct physical meanings in ToE.</w:t>
      </w:r>
    </w:p>
    <w:p w14:paraId="3C37D16D" w14:textId="77777777" w:rsidR="00BD1171" w:rsidRDefault="00000000">
      <w:pPr>
        <w:pStyle w:val="ListParagraph"/>
        <w:jc w:val="both"/>
      </w:pPr>
      <w:r>
        <w:rPr>
          <w:rFonts w:ascii="Times New Roman" w:hAnsi="Times New Roman"/>
          <w:sz w:val="24"/>
        </w:rPr>
        <w:t>(KL3) Chain rule (additivity). For a joint distribution, D_{KL}(p(x,y) ‖ q(x,y)) = D_{KL}(p(x) ‖ q(x)) + ᵓc_{p(x)}[D_{KL}(p(y|x) ‖ q(y|x))]. This additivity over conditionally independent subsystems is the statistical-geometric analog of the additivity of entropy.</w:t>
      </w:r>
    </w:p>
    <w:p w14:paraId="446A141F" w14:textId="77777777" w:rsidR="00BD1171" w:rsidRDefault="00000000">
      <w:pPr>
        <w:pStyle w:val="ListParagraph"/>
        <w:jc w:val="both"/>
      </w:pPr>
      <w:r>
        <w:rPr>
          <w:rFonts w:ascii="Times New Roman" w:hAnsi="Times New Roman"/>
          <w:sz w:val="24"/>
        </w:rPr>
        <w:t>(KL4) Data-processing inequality. For any T : ᵋ3 → ᵋ4, D_{KL}(p_T ‖ q_T) ≤ D_{KL}(p ‖ q). Processing data cannot increase the KL divergence.</w:t>
      </w:r>
    </w:p>
    <w:p w14:paraId="3492B4B7" w14:textId="77777777" w:rsidR="00BD1171" w:rsidRDefault="00000000">
      <w:pPr>
        <w:pStyle w:val="ListParagraph"/>
        <w:jc w:val="both"/>
      </w:pPr>
      <w:r>
        <w:rPr>
          <w:rFonts w:ascii="Times New Roman" w:hAnsi="Times New Roman"/>
          <w:sz w:val="24"/>
        </w:rPr>
        <w:t>(KL5) Entropy decomposition. D_{KL}(p ‖ q) = H(p, q) − H(p), where H(p) = −ᵓc_p[log p] is the Shannon entropy and H(p, q) = −ᵓc_p[log q] is the cross-entropy.</w:t>
      </w:r>
    </w:p>
    <w:p w14:paraId="7B2BA6F2" w14:textId="77777777" w:rsidR="00BD1171" w:rsidRDefault="00000000">
      <w:pPr>
        <w:pStyle w:val="Heading2"/>
      </w:pPr>
      <w:r>
        <w:t>18.2  I-Projection, M-Projection, and the Pythagorean Theorem</w:t>
      </w:r>
    </w:p>
    <w:p w14:paraId="54B08348" w14:textId="77777777" w:rsidR="00BD1171" w:rsidRDefault="00000000">
      <w:pPr>
        <w:pStyle w:val="ToED"/>
      </w:pPr>
      <w:r>
        <w:rPr>
          <w:b/>
        </w:rPr>
        <w:t xml:space="preserve">Definition 18.2 (I-projection and M-projection).  </w:t>
      </w:r>
      <w:r>
        <w:rPr>
          <w:i/>
        </w:rPr>
        <w:t>Let ᵋ8 ⊆ Λ be a closed convex set. The I-projection of p onto ᵋ8 is pᴵ = argmin_{q ∈ ᵋ8} D_{KL}(p ‖ q). The M-projection of p onto ᵋ8 is pᴹ = argmin_{q ∈ ᵋ8} D_{KL}(q ‖ p).</w:t>
      </w:r>
    </w:p>
    <w:p w14:paraId="12A93441" w14:textId="77777777" w:rsidR="00BD1171" w:rsidRDefault="00000000">
      <w:pPr>
        <w:pStyle w:val="ToEB"/>
      </w:pPr>
      <w:r>
        <w:t>In the Theory of Entropicity, the I-projection corresponds to irreversible thermodynamic relaxation of the entropy field toward equilibrium (governed by the second law). The M-projection corresponds to the mean-field approximation of quantum entropic states in the HMAS.</w:t>
      </w:r>
    </w:p>
    <w:p w14:paraId="004665F4" w14:textId="77777777" w:rsidR="00BD1171" w:rsidRDefault="00000000">
      <w:pPr>
        <w:pStyle w:val="ToED"/>
      </w:pPr>
      <w:r>
        <w:rPr>
          <w:b/>
        </w:rPr>
        <w:lastRenderedPageBreak/>
        <w:t xml:space="preserve">Theorem 18.1 (Information-Geometric Pythagorean Theorem).  </w:t>
      </w:r>
      <w:r>
        <w:t>Let ᵋ8 be an m-flat submanifold of a dually flat statistical manifold. Let p ∉ ᵋ8 and let pᴵ be its I-projection onto ᵋ8. Then for all q ∈ ᵋ8:</w:t>
      </w:r>
    </w:p>
    <w:p w14:paraId="27C1E7EE" w14:textId="77777777" w:rsidR="00BD1171" w:rsidRDefault="00000000">
      <w:pPr>
        <w:pStyle w:val="ToEQ"/>
      </w:pPr>
      <w:r>
        <w:t xml:space="preserve">   D_{KL}(p ‖ q)  =  D_{KL}(p ‖ pᴵ)  +  D_{KL}(pᴵ ‖ q)</w:t>
      </w:r>
      <w:r>
        <w:rPr>
          <w:rFonts w:ascii="Times New Roman" w:hAnsi="Times New Roman"/>
          <w:sz w:val="22"/>
        </w:rPr>
        <w:t xml:space="preserve">   (18.2)</w:t>
      </w:r>
    </w:p>
    <w:p w14:paraId="54EB6855" w14:textId="77777777" w:rsidR="00BD1171" w:rsidRDefault="00000000">
      <w:pPr>
        <w:pStyle w:val="ToEB"/>
      </w:pPr>
      <w:r>
        <w:t>The decomposition (18.2) is the information-geometric analog of the Pythagorean theorem. The “right angle” is defined by the dual connection structure. In ToE, the total KL divergence from a non-equilibrium state p to any equilibrium point q decomposes into an irreversible component (p to pᴵ) and a recoverable component (pᴵ to q). Only the irreversible component contributes to net entropy production.</w:t>
      </w:r>
    </w:p>
    <w:p w14:paraId="660E690E" w14:textId="77777777" w:rsidR="00BD1171" w:rsidRDefault="00000000">
      <w:pPr>
        <w:pStyle w:val="Heading2"/>
      </w:pPr>
      <w:r>
        <w:t>18.3  The KL Divergence as the Entropic Arrow of Time</w:t>
      </w:r>
    </w:p>
    <w:p w14:paraId="51E138AB" w14:textId="77777777" w:rsidR="00BD1171" w:rsidRDefault="00000000">
      <w:pPr>
        <w:pStyle w:val="ToEB"/>
      </w:pPr>
      <w:r>
        <w:t>The Theory of Entropicity identifies the forward direction of time with the direction of decreasing KL divergence from the current entropic state to the equilibrium reference. Let ρ_t be the local entropic distribution at position x at time t and ρ_∞ the equilibrium distribution. The relative entropy functional:</w:t>
      </w:r>
    </w:p>
    <w:p w14:paraId="4847D841" w14:textId="77777777" w:rsidR="00BD1171" w:rsidRDefault="00000000">
      <w:pPr>
        <w:pStyle w:val="ToEQ"/>
      </w:pPr>
      <w:r>
        <w:t xml:space="preserve">   ℱ_{KL}(t)  =  D_{KL}(ρ_t ‖ ρ_∞)  ≥  0</w:t>
      </w:r>
      <w:r>
        <w:rPr>
          <w:rFonts w:ascii="Times New Roman" w:hAnsi="Times New Roman"/>
          <w:sz w:val="22"/>
        </w:rPr>
        <w:t xml:space="preserve">   (18.3)</w:t>
      </w:r>
    </w:p>
    <w:p w14:paraId="0740112E" w14:textId="77777777" w:rsidR="00BD1171" w:rsidRDefault="00000000">
      <w:pPr>
        <w:pStyle w:val="ToEB"/>
      </w:pPr>
      <w:r>
        <w:t>is monotonically non-increasing under any evolution satisfying the second law:</w:t>
      </w:r>
    </w:p>
    <w:p w14:paraId="3FDFC3D7" w14:textId="77777777" w:rsidR="00BD1171" w:rsidRDefault="00000000">
      <w:pPr>
        <w:pStyle w:val="ToEQ"/>
      </w:pPr>
      <w:r>
        <w:t xml:space="preserve">   dℱ_{KL}/dt  =  (d/dt) D_{KL}(ρ_t ‖ ρ_∞)  ≤  0</w:t>
      </w:r>
      <w:r>
        <w:rPr>
          <w:rFonts w:ascii="Times New Roman" w:hAnsi="Times New Roman"/>
          <w:sz w:val="22"/>
        </w:rPr>
        <w:t xml:space="preserve">   (18.4)</w:t>
      </w:r>
    </w:p>
    <w:p w14:paraId="0668D671" w14:textId="77777777" w:rsidR="00BD1171" w:rsidRDefault="00000000">
      <w:pPr>
        <w:pStyle w:val="ToEB"/>
      </w:pPr>
      <w:r>
        <w:t>This is the entropic arrow of time. In ToE, this monotonicity is not postulated but derived from the structure of the Obidi Action and the Master Entropic Equation. The rate of entropy production is bounded below by the Fisher–Rao path length — the thermodynamic uncertainty relation:</w:t>
      </w:r>
    </w:p>
    <w:p w14:paraId="7EF75D87" w14:textId="77777777" w:rsidR="00BD1171" w:rsidRDefault="00000000">
      <w:pPr>
        <w:pStyle w:val="ToEQ"/>
      </w:pPr>
      <w:r>
        <w:t xml:space="preserve">   Σ_{irr}  ≥  L_{FR}(γ)² / (4T)</w:t>
      </w:r>
      <w:r>
        <w:rPr>
          <w:rFonts w:ascii="Times New Roman" w:hAnsi="Times New Roman"/>
          <w:sz w:val="22"/>
        </w:rPr>
        <w:t xml:space="preserve">   (18.5)</w:t>
      </w:r>
    </w:p>
    <w:p w14:paraId="72CBF1E3" w14:textId="77777777" w:rsidR="00BD1171" w:rsidRDefault="00000000">
      <w:pPr>
        <w:pStyle w:val="ToEB"/>
      </w:pPr>
      <w:r>
        <w:t>where Σ_{irr} is the irreversible entropy production along path γ from ρ_0 to ρ_T in time T, and L_{FR}(γ) is the Fisher–Rao arc length. Inequality (18.5) is the foundation of the Entropic Speed Limit (ESL) theorem of ToE, which bounds the rate of change of any physical observable by the Fisher–Rao metric.</w:t>
      </w:r>
    </w:p>
    <w:p w14:paraId="150B7665" w14:textId="77777777" w:rsidR="00BD1171" w:rsidRDefault="00000000">
      <w:pPr>
        <w:pStyle w:val="Heading2"/>
      </w:pPr>
      <w:r>
        <w:t>18.4  The Obidi Action Density</w:t>
      </w:r>
    </w:p>
    <w:p w14:paraId="73C9CDF1" w14:textId="77777777" w:rsidR="00BD1171" w:rsidRDefault="00000000">
      <w:pPr>
        <w:pStyle w:val="ToEB"/>
      </w:pPr>
      <w:r>
        <w:t>The most direct structural connection between KL divergence theory and ToE is the identification of D_{KL} as the local density of the Obidi Action. On the entropic manifold ℳ with Obidi Metric G̃:</w:t>
      </w:r>
    </w:p>
    <w:p w14:paraId="1FEE7ACF" w14:textId="77777777" w:rsidR="00BD1171" w:rsidRDefault="00000000">
      <w:pPr>
        <w:pStyle w:val="ToEQ"/>
      </w:pPr>
      <w:r>
        <w:t xml:space="preserve">   ᵊe_{Ob}[ρ]  =  ∫_ℳ D_{KL}(ρ_x ‖ ρ_∞^{(x)}) √|G̃| d⁴x</w:t>
      </w:r>
      <w:r>
        <w:rPr>
          <w:rFonts w:ascii="Times New Roman" w:hAnsi="Times New Roman"/>
          <w:sz w:val="22"/>
        </w:rPr>
        <w:t xml:space="preserve">   (18.6)</w:t>
      </w:r>
    </w:p>
    <w:p w14:paraId="1AEA0C2D" w14:textId="77777777" w:rsidR="00BD1171" w:rsidRDefault="00000000">
      <w:pPr>
        <w:pStyle w:val="ToEB"/>
      </w:pPr>
      <w:r>
        <w:lastRenderedPageBreak/>
        <w:t>Properties (KL1)–(KL4) translate directly into the physical requirements of a well-posed variational principle: (KL1) ⇔ action bounded below; (KL2) ⇔ action distinguishes forward and backward time; (KL3) ⇔ action additive over causally separated regions; (KL4) ⇔ action invariant under coarse-graining. D_{KL} is the unique functional satisfying all four requirements simultaneously. The full derivation of the Master Entropic Equation from (18.6) is carried out in Part IIB.</w:t>
      </w:r>
    </w:p>
    <w:p w14:paraId="1FE1DDEF" w14:textId="77777777" w:rsidR="00BD1171" w:rsidRDefault="00000000">
      <w:pPr>
        <w:pStyle w:val="ToES"/>
        <w:pBdr>
          <w:top w:val="single" w:sz="6" w:space="1" w:color="2F5597"/>
        </w:pBdr>
      </w:pPr>
      <w:r>
        <w:rPr>
          <w:b/>
          <w:i/>
          <w:sz w:val="24"/>
        </w:rPr>
        <w:t>Scholium 18.1 — The KL Divergence Generates Both Geometry and Dynamics</w:t>
      </w:r>
    </w:p>
    <w:p w14:paraId="370BED85" w14:textId="77777777" w:rsidR="00BD1171" w:rsidRDefault="00000000">
      <w:pPr>
        <w:pStyle w:val="ToES"/>
        <w:pBdr>
          <w:bottom w:val="single" w:sz="6" w:space="1" w:color="2F5597"/>
        </w:pBdr>
      </w:pPr>
      <w:r>
        <w:t>In classical field theory, the geometry of spacetime and the dynamics of fields are separate structures: the metric determines the geometry and the action determines the dynamics. In the Theory of Entropicity these two structures merge into a single object. The KL divergence D_{KL} generates the Fisher–Rao metric as its second-order Taylor coefficient (equation 17.6), so it generates the geometry of the statistical manifold. Simultaneously, D_{KL} serves as the action density (equation 18.6), so it generates the dynamics of the entropy field. Geometry and dynamics emerge from the same information-theoretic primitive. This is the deep sense in which the Theory of Entropicity is truly a unified theory: a single object — the relative entropy between the local entropic state and its equilibrium reference — simultaneously generates the geometry of the entropic manifold and the equations of motion for the entropy field.</w:t>
      </w:r>
    </w:p>
    <w:p w14:paraId="5FA3DD08" w14:textId="77777777" w:rsidR="00BD1171" w:rsidRDefault="00000000">
      <w:pPr>
        <w:pStyle w:val="ToEB"/>
        <w:jc w:val="center"/>
      </w:pPr>
      <w:r>
        <w:rPr>
          <w:sz w:val="18"/>
        </w:rPr>
        <w:t>⬡  ⬡  ⬡</w:t>
      </w:r>
    </w:p>
    <w:p w14:paraId="2C637451" w14:textId="77777777" w:rsidR="00BD1171" w:rsidRDefault="00000000">
      <w:r>
        <w:br w:type="page"/>
      </w:r>
    </w:p>
    <w:p w14:paraId="7E721D4A" w14:textId="77777777" w:rsidR="00BD1171" w:rsidRDefault="00000000">
      <w:pPr>
        <w:pStyle w:val="Heading1"/>
      </w:pPr>
      <w:r>
        <w:lastRenderedPageBreak/>
        <w:t>Section 19. The Fubini–Study Metric and Quantum Information Geometry</w:t>
      </w:r>
    </w:p>
    <w:p w14:paraId="7ADAA63A" w14:textId="77777777" w:rsidR="00BD1171" w:rsidRDefault="00000000">
      <w:pPr>
        <w:pStyle w:val="ToEB"/>
      </w:pPr>
      <w:r>
        <w:t>The Theory of Entropicity is a theory of both classical and quantum entropic fields. The Fisher–Rao metric of Section 17 governs the classical sector: the geometry of probability distributions. The Fubini–Study metric governs the quantum sector: the geometry of quantum states, encoding not only probabilities but also quantum coherence and entanglement. The Hybrid Metric-Affine Space (Section 24) combines both sectors into a single geometric arena. This section develops the quantum information geometry of the Fubini–Study metric in full and identifies its precise role within ToE.</w:t>
      </w:r>
    </w:p>
    <w:p w14:paraId="3127F323" w14:textId="77777777" w:rsidR="00BD1171" w:rsidRDefault="00000000">
      <w:pPr>
        <w:pStyle w:val="Heading2"/>
      </w:pPr>
      <w:r>
        <w:t>19.1  The Projective Hilbert Space as the Space of Pure Quantum States</w:t>
      </w:r>
    </w:p>
    <w:p w14:paraId="64A74720" w14:textId="77777777" w:rsidR="00BD1171" w:rsidRDefault="00000000">
      <w:pPr>
        <w:pStyle w:val="ToEB"/>
      </w:pPr>
      <w:r>
        <w:t>Let ℱ be a separable complex Hilbert space of dimension d. Pure quantum states are unit vectors |ψ⟩ ∈ ℱ with ⟨ψ|ψ⟩ = 1, but two unit vectors related by a global phase e^{iφ}|ψ⟩ represent the same physical state. The space of physical pure states is therefore the complex projective space:</w:t>
      </w:r>
    </w:p>
    <w:p w14:paraId="0060866C" w14:textId="77777777" w:rsidR="00BD1171" w:rsidRDefault="00000000">
      <w:pPr>
        <w:pStyle w:val="ToEQ"/>
      </w:pPr>
      <w:r>
        <w:t xml:space="preserve">   ℙ(ℱ)  =  (ℱ \ \{0\}) / ∼  ≅  ℂℙ^{d-1}   (for dim ℱ = d)</w:t>
      </w:r>
      <w:r>
        <w:rPr>
          <w:rFonts w:ascii="Times New Roman" w:hAnsi="Times New Roman"/>
          <w:sz w:val="22"/>
        </w:rPr>
        <w:t xml:space="preserve">   (19.1)</w:t>
      </w:r>
    </w:p>
    <w:p w14:paraId="12119103" w14:textId="77777777" w:rsidR="00BD1171" w:rsidRDefault="00000000">
      <w:pPr>
        <w:pStyle w:val="ToEB"/>
      </w:pPr>
      <w:r>
        <w:t>This projective Hilbert space is the arena for the Fubini–Study metric. The Kähler property means the geometry is simultaneously Riemannian (real inner product on tangent spaces), complex (compatible with the complex structure J), and symplectic (the imaginary part of the Hermitian form is a non-degenerate closed 2-form Ω_{FS}). This triple structure is the geometric foundation of the quantum sector of the HMAS.</w:t>
      </w:r>
    </w:p>
    <w:p w14:paraId="46F4E746" w14:textId="77777777" w:rsidR="00BD1171" w:rsidRDefault="00000000">
      <w:pPr>
        <w:pStyle w:val="ToED"/>
      </w:pPr>
      <w:r>
        <w:rPr>
          <w:b/>
        </w:rPr>
        <w:t xml:space="preserve">Definition 19.1 (Fubini–Study Metric).  </w:t>
      </w:r>
      <w:r>
        <w:rPr>
          <w:i/>
        </w:rPr>
        <w:t>For a parameterized family of pure states |ψ(θ)⟩, θ ∈ Λ, the Fubini–Study line element on ℙ(ℱ) is:</w:t>
      </w:r>
    </w:p>
    <w:p w14:paraId="3C593FB4" w14:textId="77777777" w:rsidR="00BD1171" w:rsidRDefault="00000000">
      <w:pPr>
        <w:pStyle w:val="ToEQ"/>
      </w:pPr>
      <w:r>
        <w:t xml:space="preserve">   ds²_{FS}  =  ⟨∂_Aψ|∂_Bψ⟩ dθᴬ dθᴮ  −  |⟨ψ|∂_Aψ⟩|² dθᴬ dθᴮ</w:t>
      </w:r>
      <w:r>
        <w:rPr>
          <w:rFonts w:ascii="Times New Roman" w:hAnsi="Times New Roman"/>
          <w:sz w:val="22"/>
        </w:rPr>
        <w:t xml:space="preserve">   (19.2)</w:t>
      </w:r>
    </w:p>
    <w:p w14:paraId="46EDAF30" w14:textId="77777777" w:rsidR="00BD1171" w:rsidRDefault="00000000">
      <w:pPr>
        <w:pStyle w:val="ToEB"/>
      </w:pPr>
      <w:r>
        <w:t>The second term subtracts the gauge (U(1) phase) direction, ensuring that ds²_{FS} depends only on the equivalence class [ψ] ∈ ℙ(ℱ).</w:t>
      </w:r>
    </w:p>
    <w:p w14:paraId="27669344" w14:textId="77777777" w:rsidR="00BD1171" w:rsidRDefault="00000000">
      <w:pPr>
        <w:pStyle w:val="Heading2"/>
      </w:pPr>
      <w:r>
        <w:t>19.2  The Quantum Fisher Information Matrix for Pure States</w:t>
      </w:r>
    </w:p>
    <w:p w14:paraId="252C4E7A" w14:textId="77777777" w:rsidR="00BD1171" w:rsidRDefault="00000000">
      <w:pPr>
        <w:pStyle w:val="ToEB"/>
      </w:pPr>
      <w:r>
        <w:t>The pullback of the Fubini–Study metric to the parameter manifold Λ via θ ↦ |ψ(θ)⟩ defines the quantum Fisher information matrix (QFIM) for pure states:</w:t>
      </w:r>
    </w:p>
    <w:p w14:paraId="2FCB6FB2" w14:textId="77777777" w:rsidR="00BD1171" w:rsidRDefault="00000000">
      <w:pPr>
        <w:pStyle w:val="ToEQ"/>
      </w:pPr>
      <w:r>
        <w:t xml:space="preserve">   Gᶠ^{(Q)}_{AB}(θ)  =  4 Re[⟨∂_Aψ|∂_Bψ⟩ − ⟨∂_Aψ|ψ⟩⟨ψ|∂_Bψ⟩]</w:t>
      </w:r>
      <w:r>
        <w:rPr>
          <w:rFonts w:ascii="Times New Roman" w:hAnsi="Times New Roman"/>
          <w:sz w:val="22"/>
        </w:rPr>
        <w:t xml:space="preserve">   (19.3)</w:t>
      </w:r>
    </w:p>
    <w:p w14:paraId="2A88BD2F" w14:textId="77777777" w:rsidR="00BD1171" w:rsidRDefault="00000000">
      <w:pPr>
        <w:pStyle w:val="ToEB"/>
      </w:pPr>
      <w:r>
        <w:t>The factor of 4 normalizes the QFIM so that it reduces to the classical Fisher information (17.2) when |ψ(θ)⟩ is effectively classical (zero coherence). The QFIM satisfies the quantum Cramér–Rao bound: Covθ[ᴺ] ≥ [n Gᶠ^{(Q)}(θ)]⁻¹, establishing the fundamental quantum limit on parameter estimation precision.</w:t>
      </w:r>
    </w:p>
    <w:p w14:paraId="5ACE6C6B" w14:textId="77777777" w:rsidR="00BD1171" w:rsidRDefault="00000000">
      <w:pPr>
        <w:pStyle w:val="Heading2"/>
      </w:pPr>
      <w:r>
        <w:lastRenderedPageBreak/>
        <w:t>19.3  The Quantum Geometric Tensor and Berry Curvature</w:t>
      </w:r>
    </w:p>
    <w:p w14:paraId="3C22357D" w14:textId="77777777" w:rsidR="00BD1171" w:rsidRDefault="00000000">
      <w:pPr>
        <w:pStyle w:val="ToEB"/>
      </w:pPr>
      <w:r>
        <w:t>The full complex-valued quantum geometric tensor (QGT) encodes both the Fubini–Study metric and the Berry curvature:</w:t>
      </w:r>
    </w:p>
    <w:p w14:paraId="076AD67A" w14:textId="77777777" w:rsidR="00BD1171" w:rsidRDefault="00000000">
      <w:pPr>
        <w:pStyle w:val="ToEQ"/>
      </w:pPr>
      <w:r>
        <w:t xml:space="preserve">   Q_{AB}  =  ⟨∂_Aψ|∂_Bψ⟩  −  ⟨∂_Aψ|ψ⟩⟨ψ|∂_Bψ⟩</w:t>
      </w:r>
      <w:r>
        <w:rPr>
          <w:rFonts w:ascii="Times New Roman" w:hAnsi="Times New Roman"/>
          <w:sz w:val="22"/>
        </w:rPr>
        <w:t xml:space="preserve">   (19.4)</w:t>
      </w:r>
    </w:p>
    <w:p w14:paraId="28B2C689" w14:textId="77777777" w:rsidR="00BD1171" w:rsidRDefault="00000000">
      <w:pPr>
        <w:pStyle w:val="ToEB"/>
      </w:pPr>
      <w:r>
        <w:t>The real part Re[Q_{AB}] = G^{(Q)}_{AB}/4 gives the Fubini–Study metric. The imaginary part −Im[Q_{AB}] = F_{AB}/2 gives the Berry curvature 2-form F_{AB} = ∂_A A_B − ∂_B A_A, where A_A = i⟨ψ|∂_Aψ⟩ is the Berry connection. In the ToE framework, the Berry curvature is the quantum correction to the entropic connection on the HMAS, generating a curvature contribution with no classical analog. The integral of F over a closed surface in parameter space gives a topological invariant (the Chern number), which in ToE classifies topologically distinct phases of the entropic vacuum.</w:t>
      </w:r>
    </w:p>
    <w:p w14:paraId="6D7742CB" w14:textId="77777777" w:rsidR="00BD1171" w:rsidRDefault="00000000">
      <w:pPr>
        <w:pStyle w:val="Heading2"/>
      </w:pPr>
      <w:r>
        <w:t>19.4  Extension to Mixed States: the Bures Metric</w:t>
      </w:r>
    </w:p>
    <w:p w14:paraId="134A5B76" w14:textId="77777777" w:rsidR="00BD1171" w:rsidRDefault="00000000">
      <w:pPr>
        <w:pStyle w:val="ToEB"/>
      </w:pPr>
      <w:r>
        <w:t>For mixed states ρ ∈ ℰ(ℱ) with Tr[ρ] = 1 and ρ ≥ 0, the Fubini–Study metric extends to the Bures metric via Uhlmann’s fidelity. The Bures distance between density operators ρ and σ is:</w:t>
      </w:r>
    </w:p>
    <w:p w14:paraId="26A37F22" w14:textId="77777777" w:rsidR="00BD1171" w:rsidRDefault="00000000">
      <w:pPr>
        <w:pStyle w:val="ToEQ"/>
      </w:pPr>
      <w:r>
        <w:t xml:space="preserve">   d_B(ρ, σ)  =  √{2(1 − √{F(ρ, σ)})}</w:t>
      </w:r>
      <w:r>
        <w:rPr>
          <w:rFonts w:ascii="Times New Roman" w:hAnsi="Times New Roman"/>
          <w:sz w:val="22"/>
        </w:rPr>
        <w:t xml:space="preserve">   (19.5)</w:t>
      </w:r>
    </w:p>
    <w:p w14:paraId="6950F6D8" w14:textId="77777777" w:rsidR="00BD1171" w:rsidRDefault="00000000">
      <w:pPr>
        <w:pStyle w:val="ToEB"/>
      </w:pPr>
      <w:r>
        <w:t>where F(ρ, σ) = (Tr[√{√ρ σ √ρ}])² is the Uhlmann fidelity. For pure states, F(ρ, σ) = |⟨ψ|φ⟩|² and d_B reduces to the Fubini–Study distance. The Bures metric tensor for a parameterized family ρ(θ) is:</w:t>
      </w:r>
    </w:p>
    <w:p w14:paraId="621A9ED9" w14:textId="77777777" w:rsidR="00BD1171" w:rsidRDefault="00000000">
      <w:pPr>
        <w:pStyle w:val="ToEQ"/>
      </w:pPr>
      <w:r>
        <w:t xml:space="preserve">   G^B_{AB}(θ)  =  ½ Tr[ρ(θ)(L_A L_B + L_B L_A)]</w:t>
      </w:r>
      <w:r>
        <w:rPr>
          <w:rFonts w:ascii="Times New Roman" w:hAnsi="Times New Roman"/>
          <w:sz w:val="22"/>
        </w:rPr>
        <w:t xml:space="preserve">   (19.6)</w:t>
      </w:r>
    </w:p>
    <w:p w14:paraId="324CD7A1" w14:textId="77777777" w:rsidR="00BD1171" w:rsidRDefault="00000000">
      <w:pPr>
        <w:pStyle w:val="ToEB"/>
      </w:pPr>
      <w:r>
        <w:t>where L_A is the Symmetric Logarithmic Derivative (SLD) defined by ½(ρ L_A + L_A ρ) = ∂_Aρ. The SLD L_A is the quantum analog of the classical score function ℓ_A. The Bures metric satisfies the quantum Cramér–Rao bound and equals the SLD quantum Fisher information metric, making it the canonical choice for the quantum sector metric of the HMAS.</w:t>
      </w:r>
    </w:p>
    <w:p w14:paraId="48F90B70" w14:textId="77777777" w:rsidR="00BD1171" w:rsidRDefault="00000000">
      <w:pPr>
        <w:pStyle w:val="Heading2"/>
      </w:pPr>
      <w:r>
        <w:t>19.5  The Fubini–Study Geometry in the ToE Framework</w:t>
      </w:r>
    </w:p>
    <w:p w14:paraId="15389A43" w14:textId="77777777" w:rsidR="00BD1171" w:rsidRDefault="00000000">
      <w:pPr>
        <w:pStyle w:val="ToEB"/>
      </w:pPr>
      <w:r>
        <w:t>In the Theory of Entropicity, the quantum state at spacetime point x is a density matrix ρ(x) on the local Hilbert space ℱ_x. The Fubini–Study/Bures geometry at x is the geometry of the quantum sector fibre ℱ_x of the HMAS. The total quantum geometric content is captured by the spatially varying QFIM:</w:t>
      </w:r>
    </w:p>
    <w:p w14:paraId="3782B643" w14:textId="77777777" w:rsidR="00BD1171" w:rsidRDefault="00000000">
      <w:pPr>
        <w:pStyle w:val="ToEQ"/>
      </w:pPr>
      <w:r>
        <w:t xml:space="preserve">   G^{(Q)}_{AB}(x)  =  ½ Tr[ρ(x)(L_A(x) L_B(x) + L_B(x) L_A(x))]</w:t>
      </w:r>
      <w:r>
        <w:rPr>
          <w:rFonts w:ascii="Times New Roman" w:hAnsi="Times New Roman"/>
          <w:sz w:val="22"/>
        </w:rPr>
        <w:t xml:space="preserve">   (19.7)</w:t>
      </w:r>
    </w:p>
    <w:p w14:paraId="2C96EB7A" w14:textId="77777777" w:rsidR="00BD1171" w:rsidRDefault="00000000">
      <w:pPr>
        <w:pStyle w:val="ToEB"/>
      </w:pPr>
      <w:r>
        <w:t xml:space="preserve">This QFIM is the quantum sector metric of the HMAS (Section 24). On the pure-state submanifold ℙ(ℱ_x), it reduces exactly to the Fubini–Study metric (19.2), ensuring </w:t>
      </w:r>
      <w:r>
        <w:lastRenderedPageBreak/>
        <w:t>continuity. The quantum sector metric satisfies the quantum advantage inequality: G^{(Q)}_{AB} ≥ Gᶠ_{AB} (classical Fisher), with equality when the quantum state has zero coherence in the eigenbasis of the classical score. The gap G^{(Q)}_{AB} − Gᶠ_{AB} ≥ 0 is the quantum enhancement to statistical distinguishability and corresponds in ToE to the quantum correction to the entropic metric that cannot be captured by classical Fisher–Rao geometry alone.</w:t>
      </w:r>
    </w:p>
    <w:p w14:paraId="34D47792" w14:textId="77777777" w:rsidR="00BD1171" w:rsidRDefault="00000000">
      <w:pPr>
        <w:pStyle w:val="ToES"/>
        <w:pBdr>
          <w:top w:val="single" w:sz="6" w:space="1" w:color="2F5597"/>
        </w:pBdr>
      </w:pPr>
      <w:r>
        <w:rPr>
          <w:b/>
          <w:i/>
          <w:sz w:val="24"/>
        </w:rPr>
        <w:t>Scholium 19.1 — The Fubini–Study Metric Cannot Be Replaced by the Fisher–Rao Metric</w:t>
      </w:r>
    </w:p>
    <w:p w14:paraId="55FBE41E" w14:textId="77777777" w:rsidR="00BD1171" w:rsidRDefault="00000000">
      <w:pPr>
        <w:pStyle w:val="ToES"/>
        <w:pBdr>
          <w:bottom w:val="single" w:sz="6" w:space="1" w:color="2F5597"/>
        </w:pBdr>
      </w:pPr>
      <w:r>
        <w:t>The classical Fisher–Rao metric governs probability distributions: positive functions normalized to one. The Fubini–Study metric governs quantum states: positive semi-definite operators normalized to one. The two spaces are different: the classical simplex Δ_d is a convex polytope, while the quantum state space ℰ_d is a convex body with a rich boundary structure (the pure states ℙ(ℱ)). In the Theory of Entropicity, the positive curvature of ℙ(ℱ) — it is a symmetric space of compact type, globally positively curved unlike statistical manifolds — is a fundamental feature: it is the geometric origin of the vacuum energy of the entropic field. Where the quantum sector contributes significantly — at Planck scales or in high-entanglement regimes — the HMAS geometry differs substantially from its classical limit, and the quantum corrections to the Obidi Metric become essential. This is the regime in which ToE diverges most dramatically from semiclassical gravity.</w:t>
      </w:r>
    </w:p>
    <w:p w14:paraId="3B6B4910" w14:textId="77777777" w:rsidR="00BD1171" w:rsidRDefault="00000000">
      <w:pPr>
        <w:pStyle w:val="ToEB"/>
        <w:jc w:val="center"/>
      </w:pPr>
      <w:r>
        <w:rPr>
          <w:sz w:val="18"/>
        </w:rPr>
        <w:t>⬡  ⬡  ⬡</w:t>
      </w:r>
    </w:p>
    <w:p w14:paraId="1DDEAF73" w14:textId="77777777" w:rsidR="00BD1171" w:rsidRDefault="00000000">
      <w:r>
        <w:br w:type="page"/>
      </w:r>
    </w:p>
    <w:p w14:paraId="02FD90F1" w14:textId="77777777" w:rsidR="00BD1171" w:rsidRDefault="00000000">
      <w:pPr>
        <w:pStyle w:val="Heading1"/>
      </w:pPr>
      <w:r>
        <w:lastRenderedPageBreak/>
        <w:t>Section 20. The Amari–Čencov α-Connections and Dual Geometry</w:t>
      </w:r>
    </w:p>
    <w:p w14:paraId="54AE2FF0" w14:textId="77777777" w:rsidR="00BD1171" w:rsidRDefault="00000000">
      <w:pPr>
        <w:pStyle w:val="ToEB"/>
      </w:pPr>
      <w:r>
        <w:t>The Riemannian geometry of Fisher–Rao, while foundational, is insufficient for a complete description of the entropic field in the Theory of Entropicity. The entropy field S(x) possesses asymmetry: the direction of its gradient defines a preferred causal orientation, and the energetic cost of flowing up the gradient differs from the cost of flowing down. This asymmetry is encoded not in the metric but in the affine connection — specifically, in the one-parameter family of α-connections discovered by Amari and geometrized by Čencov. Section 20 develops the full theory of dual affine geometry on statistical manifolds and identifies its role in the structure of the Obidi Action and the HMAS.</w:t>
      </w:r>
    </w:p>
    <w:p w14:paraId="3971E17B" w14:textId="77777777" w:rsidR="00BD1171" w:rsidRDefault="00000000">
      <w:pPr>
        <w:pStyle w:val="Heading2"/>
      </w:pPr>
      <w:r>
        <w:t>20.1  The Amari–Čencov Cubic Tensor</w:t>
      </w:r>
    </w:p>
    <w:p w14:paraId="60E40D9D" w14:textId="77777777" w:rsidR="00BD1171" w:rsidRDefault="00000000">
      <w:pPr>
        <w:pStyle w:val="ToEB"/>
      </w:pPr>
      <w:r>
        <w:t>Beyond the Fisher–Rao metric, statistical manifolds carry a canonical totally symmetric cubic tensor T_{ABC} — the Amari–Čencov tensor — arising from the third cumulant of the log-likelihood. For a smooth parametric family p(x|θ):</w:t>
      </w:r>
    </w:p>
    <w:p w14:paraId="27EB2963" w14:textId="77777777" w:rsidR="00BD1171" w:rsidRDefault="00000000">
      <w:pPr>
        <w:pStyle w:val="ToED"/>
      </w:pPr>
      <w:r>
        <w:rPr>
          <w:b/>
        </w:rPr>
        <w:t xml:space="preserve">Definition 20.1 (Amari–Čencov Cubic Tensor).  </w:t>
      </w:r>
      <w:r>
        <w:rPr>
          <w:i/>
        </w:rPr>
        <w:t>The canonical skewness tensor of the statistical manifold Λ is:</w:t>
      </w:r>
    </w:p>
    <w:p w14:paraId="039F7D48" w14:textId="77777777" w:rsidR="00BD1171" w:rsidRDefault="00000000">
      <w:pPr>
        <w:pStyle w:val="ToEQ"/>
      </w:pPr>
      <w:r>
        <w:t xml:space="preserve">   T_{ABC}(θ)  =  ᵓcθ[ℓ_A ℓ_B ℓ_C]  =  ∫ᵋ3 (∂_A log p)(∂_B log p)(∂_C log p) · p dx</w:t>
      </w:r>
      <w:r>
        <w:rPr>
          <w:rFonts w:ascii="Times New Roman" w:hAnsi="Times New Roman"/>
          <w:sz w:val="22"/>
        </w:rPr>
        <w:t xml:space="preserve">   (20.1)</w:t>
      </w:r>
    </w:p>
    <w:p w14:paraId="1895DD1E" w14:textId="77777777" w:rsidR="00BD1171" w:rsidRDefault="00000000">
      <w:pPr>
        <w:pStyle w:val="ToEB"/>
      </w:pPr>
      <w:r>
        <w:t>T_{ABC} is totally symmetric in its three indices. It vanishes identically on the normal (Gaussian) distribution and on any distribution of the exponential family in the natural parameterization — but it is generically non-zero. It quantifies the statistical skewness of the model: the asymmetric cost of deforming the distribution in different parameter directions. In ToE, T_{ABC} encodes the anisotropy of the entropy gradient field.</w:t>
      </w:r>
    </w:p>
    <w:p w14:paraId="485096F3" w14:textId="77777777" w:rsidR="00BD1171" w:rsidRDefault="00000000">
      <w:pPr>
        <w:pStyle w:val="ToEB"/>
      </w:pPr>
      <w:r>
        <w:t>The Amari–Čencov tensor controls the deviation of the affine structure from Riemannian: if T_{ABC} = 0 everywhere, the statistical manifold is Riemannian (the unique Levi-Civita connection coincides with every α-connection). The non-vanishing of T_{ABC} is what makes the information geometry genuinely richer than ordinary Riemannian geometry and what makes dual connections necessary.</w:t>
      </w:r>
    </w:p>
    <w:p w14:paraId="56BBB3F4" w14:textId="77777777" w:rsidR="00BD1171" w:rsidRDefault="00000000">
      <w:pPr>
        <w:pStyle w:val="Heading2"/>
      </w:pPr>
      <w:r>
        <w:t>20.2  The One-Parameter Family of α-Connections</w:t>
      </w:r>
    </w:p>
    <w:p w14:paraId="79F38302" w14:textId="77777777" w:rsidR="00BD1171" w:rsidRDefault="00000000">
      <w:pPr>
        <w:pStyle w:val="ToED"/>
      </w:pPr>
      <w:r>
        <w:rPr>
          <w:b/>
        </w:rPr>
        <w:t xml:space="preserve">Definition 20.2 (α-Connection).  </w:t>
      </w:r>
      <w:r>
        <w:rPr>
          <w:i/>
        </w:rPr>
        <w:t>For α ∈ ℝ, the α-connection ∇^{(α)} on Λ is the torsion-free affine connection whose Christoffel symbols are:</w:t>
      </w:r>
    </w:p>
    <w:p w14:paraId="0DF5EF19" w14:textId="77777777" w:rsidR="00BD1171" w:rsidRDefault="00000000">
      <w:pPr>
        <w:pStyle w:val="ToEQ"/>
      </w:pPr>
      <w:r>
        <w:t xml:space="preserve">   Γ^{(α)}_{AB,C}(θ)  =  Γ^{(0)}_{AB,C}(θ)  −  (α/2) T_{ABC}(θ)</w:t>
      </w:r>
      <w:r>
        <w:rPr>
          <w:rFonts w:ascii="Times New Roman" w:hAnsi="Times New Roman"/>
          <w:sz w:val="22"/>
        </w:rPr>
        <w:t xml:space="preserve">   (20.2)</w:t>
      </w:r>
    </w:p>
    <w:p w14:paraId="2EE23FDD" w14:textId="77777777" w:rsidR="00BD1171" w:rsidRDefault="00000000">
      <w:pPr>
        <w:pStyle w:val="ToEB"/>
      </w:pPr>
      <w:r>
        <w:t xml:space="preserve">where Γ^{(0)}_{AB,C} are the Christoffel symbols of the Levi-Civita connection of the Fisher–Rao metric (i.e., the α=0 connection). The index C is lowered by the Fisher–Rao </w:t>
      </w:r>
      <w:r>
        <w:lastRenderedPageBreak/>
        <w:t>metric: Γ^{(α)}_{ABC} = Gᶠ_{CD} Γ^{(α)D}_{AB}. The three distinguished members of the family are:</w:t>
      </w:r>
    </w:p>
    <w:p w14:paraId="38B8DA73" w14:textId="77777777" w:rsidR="00BD1171" w:rsidRDefault="00000000">
      <w:pPr>
        <w:pStyle w:val="ListParagraph"/>
        <w:jc w:val="both"/>
      </w:pPr>
      <w:r>
        <w:rPr>
          <w:rFonts w:ascii="Times New Roman" w:hAnsi="Times New Roman"/>
          <w:sz w:val="24"/>
        </w:rPr>
        <w:t>α = 0: The Levi-Civita connection of the Fisher–Rao metric. Metric-compatible and torsion-free. Governs Riemannian geodesics.</w:t>
      </w:r>
    </w:p>
    <w:p w14:paraId="26A14D76" w14:textId="77777777" w:rsidR="00BD1171" w:rsidRDefault="00000000">
      <w:pPr>
        <w:pStyle w:val="ListParagraph"/>
        <w:jc w:val="both"/>
      </w:pPr>
      <w:r>
        <w:rPr>
          <w:rFonts w:ascii="Times New Roman" w:hAnsi="Times New Roman"/>
          <w:sz w:val="24"/>
        </w:rPr>
        <w:t>α = +1: The exponential connection (e-connection). Its geodesics are the m-affine paths: straight lines in the natural parameter θ-space. Governs maximum-likelihood paths and the forward direction of KL divergence.</w:t>
      </w:r>
    </w:p>
    <w:p w14:paraId="15257FFC" w14:textId="77777777" w:rsidR="00BD1171" w:rsidRDefault="00000000">
      <w:pPr>
        <w:pStyle w:val="ListParagraph"/>
        <w:jc w:val="both"/>
      </w:pPr>
      <w:r>
        <w:rPr>
          <w:rFonts w:ascii="Times New Roman" w:hAnsi="Times New Roman"/>
          <w:sz w:val="24"/>
        </w:rPr>
        <w:t>α = −1: The mixture connection (m-connection). Its geodesics are the e-affine paths: straight lines in the mean-parameter η-space. Governs Bayesian updating paths and the reverse direction of KL divergence.</w:t>
      </w:r>
    </w:p>
    <w:p w14:paraId="5AABB166" w14:textId="77777777" w:rsidR="00BD1171" w:rsidRDefault="00000000">
      <w:pPr>
        <w:pStyle w:val="Heading2"/>
      </w:pPr>
      <w:r>
        <w:t>20.3  The Fundamental Duality Relation</w:t>
      </w:r>
    </w:p>
    <w:p w14:paraId="07C18181" w14:textId="77777777" w:rsidR="00BD1171" w:rsidRDefault="00000000">
      <w:pPr>
        <w:pStyle w:val="ToED"/>
      </w:pPr>
      <w:r>
        <w:rPr>
          <w:b/>
        </w:rPr>
        <w:t xml:space="preserve">Theorem 20.1 (Fundamental Duality of α-Connections).  </w:t>
      </w:r>
      <w:r>
        <w:t>The pair (∇^{(α)}, ∇^{(-α)}) are dual connections with respect to the Fisher–Rao metric G_{FR}: for all vector fields X, Y, Z,</w:t>
      </w:r>
    </w:p>
    <w:p w14:paraId="2591F779" w14:textId="77777777" w:rsidR="00BD1171" w:rsidRDefault="00000000">
      <w:pPr>
        <w:pStyle w:val="ToEQ"/>
      </w:pPr>
      <w:r>
        <w:t xml:space="preserve">   Z · Gᶠ(X, Y)  =  Gᶠ(∇^{(α)}_Z X, Y)  +  Gᶠ(X, ∇^{(-α)}_Z Y)</w:t>
      </w:r>
      <w:r>
        <w:rPr>
          <w:rFonts w:ascii="Times New Roman" w:hAnsi="Times New Roman"/>
          <w:sz w:val="22"/>
        </w:rPr>
        <w:t xml:space="preserve">   (20.3)</w:t>
      </w:r>
    </w:p>
    <w:p w14:paraId="6BCFACFA" w14:textId="77777777" w:rsidR="00BD1171" w:rsidRDefault="00000000">
      <w:pPr>
        <w:pStyle w:val="ToEB"/>
      </w:pPr>
      <w:r>
        <w:t>The duality relation (20.3) is the fundamental structural equation of dual affine geometry. It means that the metric G_{FR} is simultaneously compatible with both ∇^{(α)} and ∇^{(-α)} — but in opposite roles. The two connections are not metric-compatible individually (they have non-zero T-tensor contributions) but their combined action preserves the metric. This is the precise mathematical structure that allows ToE to have both a well-defined inner product (Fisher–Rao) and a preferred asymmetric direction (the entropy gradient) simultaneously.</w:t>
      </w:r>
    </w:p>
    <w:p w14:paraId="192BF2BA" w14:textId="77777777" w:rsidR="00BD1171" w:rsidRDefault="00000000">
      <w:pPr>
        <w:pStyle w:val="ToEB"/>
      </w:pPr>
      <w:r>
        <w:t>In ToE, the α = +1 connection governs the forward evolution of the entropy field S(x) along the causal direction. The α = −1 connection governs the conjugate (retarded) evolution. The Obidi Action functional interpolates between the two via the α–q constitutive constraint derived in Section 23.</w:t>
      </w:r>
    </w:p>
    <w:p w14:paraId="460B7F72" w14:textId="77777777" w:rsidR="00BD1171" w:rsidRDefault="00000000">
      <w:pPr>
        <w:pStyle w:val="Heading2"/>
      </w:pPr>
      <w:r>
        <w:t>20.4  Dually Flat Manifolds and Bregman Divergences</w:t>
      </w:r>
    </w:p>
    <w:p w14:paraId="422502E5" w14:textId="77777777" w:rsidR="00BD1171" w:rsidRDefault="00000000">
      <w:pPr>
        <w:pStyle w:val="ToED"/>
      </w:pPr>
      <w:r>
        <w:rPr>
          <w:b/>
        </w:rPr>
        <w:t xml:space="preserve">Definition 20.3 (Dually Flat Manifold).  </w:t>
      </w:r>
      <w:r>
        <w:rPr>
          <w:i/>
        </w:rPr>
        <w:t>A statistical manifold (Λ, G_{FR}, ∇^{(+1)}, ∇^{(-1)}) is dually flat if both the e-connection and the m-connection have vanishing curvature tensors: R^{(+1)} = 0 and R^{(-1)} = 0.</w:t>
      </w:r>
    </w:p>
    <w:p w14:paraId="20ECD3CD" w14:textId="77777777" w:rsidR="00BD1171" w:rsidRDefault="00000000">
      <w:pPr>
        <w:pStyle w:val="ToEB"/>
      </w:pPr>
      <w:r>
        <w:t>On a dually flat manifold, there exist global coordinate systems θ (e-affine, natural parameters) and η (m-affine, expectation parameters) related by the Legendre transform:</w:t>
      </w:r>
    </w:p>
    <w:p w14:paraId="38861353" w14:textId="77777777" w:rsidR="00BD1171" w:rsidRDefault="00000000">
      <w:pPr>
        <w:pStyle w:val="ToEQ"/>
      </w:pPr>
      <w:r>
        <w:t xml:space="preserve">   η_A  =  ∂ A(θ) / ∂θᴬ  ;   θᴬ  =  ∂ A*(η) / ∂η_A</w:t>
      </w:r>
      <w:r>
        <w:rPr>
          <w:rFonts w:ascii="Times New Roman" w:hAnsi="Times New Roman"/>
          <w:sz w:val="22"/>
        </w:rPr>
        <w:t xml:space="preserve">   (20.4)</w:t>
      </w:r>
    </w:p>
    <w:p w14:paraId="0AA0254E" w14:textId="77777777" w:rsidR="00BD1171" w:rsidRDefault="00000000">
      <w:pPr>
        <w:pStyle w:val="ToEB"/>
      </w:pPr>
      <w:r>
        <w:t>where A(θ) is the log-partition function (free energy) and A*(η) = θᴬ η_A − A(θ) is its Legendre dual (negative entropy). The Bregman divergence generated by A is:</w:t>
      </w:r>
    </w:p>
    <w:p w14:paraId="3CC3E61F" w14:textId="77777777" w:rsidR="00BD1171" w:rsidRDefault="00000000">
      <w:pPr>
        <w:pStyle w:val="ToEQ"/>
      </w:pPr>
      <w:r>
        <w:lastRenderedPageBreak/>
        <w:t xml:space="preserve">   B_A(θ' ‖ θ)  =  A(θ') − A(θ) − ∇A(θ) · (θ' − θ)</w:t>
      </w:r>
      <w:r>
        <w:rPr>
          <w:rFonts w:ascii="Times New Roman" w:hAnsi="Times New Roman"/>
          <w:sz w:val="22"/>
        </w:rPr>
        <w:t xml:space="preserve">   (20.5)</w:t>
      </w:r>
    </w:p>
    <w:p w14:paraId="4260035C" w14:textId="77777777" w:rsidR="00BD1171" w:rsidRDefault="00000000">
      <w:pPr>
        <w:pStyle w:val="ToED"/>
      </w:pPr>
      <w:r>
        <w:rPr>
          <w:b/>
        </w:rPr>
        <w:t xml:space="preserve">Theorem 20.2 (Bregman Representation of KL Divergence).  </w:t>
      </w:r>
      <w:r>
        <w:t>On any dually flat statistical manifold, the KL divergence equals the Bregman divergence of the log-partition function A:</w:t>
      </w:r>
    </w:p>
    <w:p w14:paraId="786DC0ED" w14:textId="77777777" w:rsidR="00BD1171" w:rsidRDefault="00000000">
      <w:pPr>
        <w:pStyle w:val="ToEQ"/>
      </w:pPr>
      <w:r>
        <w:t xml:space="preserve">   D_{KL}(p(θ') ‖ p(θ))  =  B_A(θ' ‖ θ)  =  A(θ') − A(θ) − (η' − η)_A θᴬ</w:t>
      </w:r>
      <w:r>
        <w:rPr>
          <w:rFonts w:ascii="Times New Roman" w:hAnsi="Times New Roman"/>
          <w:sz w:val="22"/>
        </w:rPr>
        <w:t xml:space="preserve">   (20.6)</w:t>
      </w:r>
    </w:p>
    <w:p w14:paraId="258F4281" w14:textId="77777777" w:rsidR="00BD1171" w:rsidRDefault="00000000">
      <w:pPr>
        <w:pStyle w:val="ToEB"/>
      </w:pPr>
      <w:r>
        <w:t>Theorem 20.2 is crucial for ToE because it allows the Obidi Action functional (which uses D_{KL} as its density) to be expressed in local coordinates as a Bregman divergence — a convex optimization potential that is analytically tractable and computationally accessible. The free energy A(θ) becomes the generating function of the Obidi Action in the exponential-family approximation to the full entropic field.</w:t>
      </w:r>
    </w:p>
    <w:p w14:paraId="03F712D4" w14:textId="77777777" w:rsidR="00BD1171" w:rsidRDefault="00000000">
      <w:pPr>
        <w:pStyle w:val="Heading2"/>
      </w:pPr>
      <w:r>
        <w:t>20.5  The α-Curvature and the Role of Curvature in ToE</w:t>
      </w:r>
    </w:p>
    <w:p w14:paraId="3899F8D4" w14:textId="77777777" w:rsidR="00BD1171" w:rsidRDefault="00000000">
      <w:pPr>
        <w:pStyle w:val="ToEB"/>
      </w:pPr>
      <w:r>
        <w:t>For a general α-connection ∇^{(α)}, the curvature tensor is:</w:t>
      </w:r>
    </w:p>
    <w:p w14:paraId="05EB9E22" w14:textId="77777777" w:rsidR="00BD1171" w:rsidRDefault="00000000">
      <w:pPr>
        <w:pStyle w:val="ToEQ"/>
      </w:pPr>
      <w:r>
        <w:t xml:space="preserve">   R^{(α)}_{ABCD}  =  R^{(0)}_{ABCD}  +  (α²/4)(T_{ACE} T^E_{BD} − T_{BCE} T^E_{AD})</w:t>
      </w:r>
      <w:r>
        <w:rPr>
          <w:rFonts w:ascii="Times New Roman" w:hAnsi="Times New Roman"/>
          <w:sz w:val="22"/>
        </w:rPr>
        <w:t xml:space="preserve">   (20.7)</w:t>
      </w:r>
    </w:p>
    <w:p w14:paraId="3B1E2BE9" w14:textId="77777777" w:rsidR="00BD1171" w:rsidRDefault="00000000">
      <w:pPr>
        <w:pStyle w:val="ToEB"/>
      </w:pPr>
      <w:r>
        <w:t>At α=0 (Levi-Civita), R^{(0)}_{ABCD} is the Riemann curvature of the Fisher–Rao metric. At α=±1 (e/m-connections), the curvature vanishes identically on any exponential family (the dually flat condition). The residual α-curvature at intermediate α values measures the deviation of the entropic field from the exponential-family (Gaussian) approximation. In ToE, R^{(α)}_{ABCD} is the information-geometric curvature that contributes to the Obidi Field Equations before the GR reduction. It is the entropic analog of the Riemann curvature tensor of spacetime.</w:t>
      </w:r>
    </w:p>
    <w:p w14:paraId="0F874DE8" w14:textId="77777777" w:rsidR="00BD1171" w:rsidRDefault="00000000">
      <w:pPr>
        <w:pStyle w:val="ToEB"/>
      </w:pPr>
      <w:r>
        <w:t>The α-scalar curvature is:</w:t>
      </w:r>
    </w:p>
    <w:p w14:paraId="54C482F7" w14:textId="77777777" w:rsidR="00BD1171" w:rsidRDefault="00000000">
      <w:pPr>
        <w:pStyle w:val="ToEQ"/>
      </w:pPr>
      <w:r>
        <w:t xml:space="preserve">   R^{(α)}  =  Gᶠ^{AC} Gᶠ^{BD} R^{(α)}_{ABCD}</w:t>
      </w:r>
      <w:r>
        <w:rPr>
          <w:rFonts w:ascii="Times New Roman" w:hAnsi="Times New Roman"/>
          <w:sz w:val="22"/>
        </w:rPr>
        <w:t xml:space="preserve">   (20.8)</w:t>
      </w:r>
    </w:p>
    <w:p w14:paraId="11E114BA" w14:textId="77777777" w:rsidR="00BD1171" w:rsidRDefault="00000000">
      <w:pPr>
        <w:pStyle w:val="ToEB"/>
      </w:pPr>
      <w:r>
        <w:t>The Obidi Field Equations, in the pre-GR limit, involve R^{(α)} rather than the purely Riemannian Ricci scalar R of GR. The recovery of the Einstein field equations from the Obidi Field Equations requires taking the near-equilibrium limit in which α → 0 (the Gaussian approximation to the entropic statistics) and the entropy gradient becomes small.</w:t>
      </w:r>
    </w:p>
    <w:p w14:paraId="02E4D2A1" w14:textId="77777777" w:rsidR="00BD1171" w:rsidRDefault="00000000">
      <w:pPr>
        <w:pStyle w:val="Heading2"/>
      </w:pPr>
      <w:r>
        <w:t>20.6  The α-Divergence Family</w:t>
      </w:r>
    </w:p>
    <w:p w14:paraId="1F7120AA" w14:textId="77777777" w:rsidR="00BD1171" w:rsidRDefault="00000000">
      <w:pPr>
        <w:pStyle w:val="ToEB"/>
      </w:pPr>
      <w:r>
        <w:t>The one-parameter family of α-divergences, dual to the α-connections, provides a family of statistical distances that interpolates between KL divergence (α → ±1) and the squared Hellinger distance (α = 0):</w:t>
      </w:r>
    </w:p>
    <w:p w14:paraId="51FED9C0" w14:textId="77777777" w:rsidR="00BD1171" w:rsidRDefault="00000000">
      <w:pPr>
        <w:pStyle w:val="ToEQ"/>
      </w:pPr>
      <w:r>
        <w:lastRenderedPageBreak/>
        <w:t xml:space="preserve">   D^{(α)}(p ‖ q)  =  [4/(1−α²)] [1 − ∫ p^{(1-α)/2} q^{(1+α)/2} dx]  (α ≠ ±1)</w:t>
      </w:r>
      <w:r>
        <w:rPr>
          <w:rFonts w:ascii="Times New Roman" w:hAnsi="Times New Roman"/>
          <w:sz w:val="22"/>
        </w:rPr>
        <w:t xml:space="preserve">   (20.9)</w:t>
      </w:r>
    </w:p>
    <w:p w14:paraId="38F469E0" w14:textId="77777777" w:rsidR="00BD1171" w:rsidRDefault="00000000">
      <w:pPr>
        <w:pStyle w:val="ToEB"/>
      </w:pPr>
      <w:r>
        <w:t>The connection to Section 23 (Rényi and Tsallis entropies) is deep: the α-divergence D^{(α)} is monotonically related to the Rényi divergence of order r = (1+α)/2. The α–q constitutive constraint of ToE (Theorem 23.2) will identify the precise coupling between the α-connection parameter and the Tsallis deformation parameter q.</w:t>
      </w:r>
    </w:p>
    <w:p w14:paraId="138E8906" w14:textId="77777777" w:rsidR="00BD1171" w:rsidRDefault="00000000">
      <w:pPr>
        <w:pStyle w:val="ToES"/>
        <w:pBdr>
          <w:top w:val="single" w:sz="6" w:space="1" w:color="2F5597"/>
        </w:pBdr>
      </w:pPr>
      <w:r>
        <w:rPr>
          <w:b/>
          <w:i/>
          <w:sz w:val="24"/>
        </w:rPr>
        <w:t>Scholium 20.1 — Why the Metric Alone Cannot Carry the Full Entropic Structure</w:t>
      </w:r>
    </w:p>
    <w:p w14:paraId="5E2B6C11" w14:textId="77777777" w:rsidR="00BD1171" w:rsidRDefault="00000000">
      <w:pPr>
        <w:pStyle w:val="ToES"/>
        <w:pBdr>
          <w:bottom w:val="single" w:sz="6" w:space="1" w:color="2F5597"/>
        </w:pBdr>
      </w:pPr>
      <w:r>
        <w:t>A common misconception in approaches to emergent gravity is that a Riemannian metric is sufficient to encode the geometric content of the theory. The Theory of Entropicity reveals why this is structurally insufficient: the entropy field S(x) carries not only a notion of distance (the Fisher–Rao metric) but also a notion of directionality (the asymmetry between the e-connection and m-connection, encoding the irreversible arrow of time). A purely Riemannian theory cannot distinguish α = +1 from α = −1. The α-connection structure is therefore not an embellishment but a necessity: it is the precise mathematical object that encodes the time-asymmetric structure of the entropic field. When the Theory of Entropicity derives the Einstein field equations as a limiting case, the α-connection asymmetry is what provides the arrow of time and the second-law monotonicity of entropy. These features have no analog in the purely Riemannian framework of general relativity, and their presence in ToE is why the latter is a genuine extension of GR rather than a re-derivation of it.</w:t>
      </w:r>
    </w:p>
    <w:p w14:paraId="42DDAD8E" w14:textId="77777777" w:rsidR="00BD1171" w:rsidRDefault="00000000">
      <w:pPr>
        <w:pStyle w:val="ToEB"/>
        <w:jc w:val="center"/>
      </w:pPr>
      <w:r>
        <w:rPr>
          <w:sz w:val="18"/>
        </w:rPr>
        <w:t>⬡  ⬡  ⬡</w:t>
      </w:r>
    </w:p>
    <w:p w14:paraId="4D57F135" w14:textId="77777777" w:rsidR="00BD1171" w:rsidRDefault="00000000">
      <w:r>
        <w:br w:type="page"/>
      </w:r>
    </w:p>
    <w:p w14:paraId="41CD692D" w14:textId="77777777" w:rsidR="00BD1171" w:rsidRDefault="00000000">
      <w:pPr>
        <w:pStyle w:val="Heading1"/>
      </w:pPr>
      <w:r>
        <w:lastRenderedPageBreak/>
        <w:t>Section 21. Čencov’s Theorem and Its Fundamental Obstruction for ToE</w:t>
      </w:r>
    </w:p>
    <w:p w14:paraId="0048C4E9" w14:textId="77777777" w:rsidR="00BD1171" w:rsidRDefault="00000000">
      <w:pPr>
        <w:pStyle w:val="ToEB"/>
      </w:pPr>
      <w:r>
        <w:t>Section 17 identified the Fisher–Rao metric as the canonical metric on the statistical manifold. Section 20 showed that the dual affine structure is likewise canonically determined. The question of why these objects are canonical — rather than merely convenient — is answered by Čencov’s uniqueness theorem. Understanding this theorem precisely is essential for ToE because it simultaneously establishes the Fisher–Rao metric as necessary and reveals the fundamental obstruction that any purely information-geometric derivation of Lorentzian spacetime must overcome. The Obidi Transformation is the mechanism by which ToE resolves this obstruction.</w:t>
      </w:r>
    </w:p>
    <w:p w14:paraId="02B6BECB" w14:textId="77777777" w:rsidR="00BD1171" w:rsidRDefault="00000000">
      <w:pPr>
        <w:pStyle w:val="Heading2"/>
      </w:pPr>
      <w:r>
        <w:t>21.1  Markov Morphisms and Statistical Sufficiency</w:t>
      </w:r>
    </w:p>
    <w:p w14:paraId="37C2224D" w14:textId="77777777" w:rsidR="00BD1171" w:rsidRDefault="00000000">
      <w:pPr>
        <w:pStyle w:val="ToEB"/>
      </w:pPr>
      <w:r>
        <w:t>A Markov morphism (or Markov kernel) K : ᵋ3 → ᵋ4 is a measurable map between sample spaces that corresponds, on the level of distributions, to a stochastic post-processing of data. Formally, K defines a pushforward K_* : ᵊe(ᵋ3) → ᵊe(ᵋ4) on the space of probability distributions. A statistic T : ᵋ3 → ᵋ4 is a deterministic special case. The fundamental property of Markov morphisms relevant to Čencov’s theorem is:</w:t>
      </w:r>
    </w:p>
    <w:p w14:paraId="2DAAC0CC" w14:textId="77777777" w:rsidR="00BD1171" w:rsidRDefault="00000000">
      <w:pPr>
        <w:pStyle w:val="ToEQ"/>
      </w:pPr>
      <w:r>
        <w:t xml:space="preserve">   D_{KL}((K_* p) ‖ (K_* q))  ≤  D_{KL}(p ‖ q)   (∀ K, ∀ p, q)</w:t>
      </w:r>
      <w:r>
        <w:rPr>
          <w:rFonts w:ascii="Times New Roman" w:hAnsi="Times New Roman"/>
          <w:sz w:val="22"/>
        </w:rPr>
        <w:t xml:space="preserve">   (21.1)</w:t>
      </w:r>
    </w:p>
    <w:p w14:paraId="0AB32E0D" w14:textId="77777777" w:rsidR="00BD1171" w:rsidRDefault="00000000">
      <w:pPr>
        <w:pStyle w:val="ToEB"/>
      </w:pPr>
      <w:r>
        <w:t>Processing data through a Markov morphism cannot increase the KL divergence. Sufficiency is the condition for equality: K is a sufficient statistic for the family ᵊe if and only if K_* preserves D_{KL}.</w:t>
      </w:r>
    </w:p>
    <w:p w14:paraId="16FA5755" w14:textId="77777777" w:rsidR="00BD1171" w:rsidRDefault="00000000">
      <w:pPr>
        <w:pStyle w:val="Heading2"/>
      </w:pPr>
      <w:r>
        <w:t>21.2  Čencov’s Uniqueness Theorem</w:t>
      </w:r>
    </w:p>
    <w:p w14:paraId="1CF50A9C" w14:textId="77777777" w:rsidR="00BD1171" w:rsidRDefault="00000000">
      <w:pPr>
        <w:pStyle w:val="ToED"/>
      </w:pPr>
      <w:r>
        <w:rPr>
          <w:b/>
        </w:rPr>
        <w:t xml:space="preserve">Theorem 21.1 (Čencov’s Uniqueness Theorem, 1982).  </w:t>
      </w:r>
      <w:r>
        <w:t>Let Λ be the manifold of all strictly positive probability distributions on a finite sample space ᵋ3. Let G be any Riemannian metric on Λ that is invariant under all Markov morphisms ᵋ3 → ᵋ3 (i.e., (K_*)^* G = G for all K). Then G is proportional to the Fisher–Rao information metric G_{FR}:</w:t>
      </w:r>
    </w:p>
    <w:p w14:paraId="7FA4B505" w14:textId="77777777" w:rsidR="00BD1171" w:rsidRDefault="00000000">
      <w:pPr>
        <w:pStyle w:val="ToEQ"/>
      </w:pPr>
      <w:r>
        <w:t xml:space="preserve">   G  =  c · G_{FR}   ∀ c &gt; 0</w:t>
      </w:r>
      <w:r>
        <w:rPr>
          <w:rFonts w:ascii="Times New Roman" w:hAnsi="Times New Roman"/>
          <w:sz w:val="22"/>
        </w:rPr>
        <w:t xml:space="preserve">   (21.2)</w:t>
      </w:r>
    </w:p>
    <w:p w14:paraId="6CC1836A" w14:textId="77777777" w:rsidR="00BD1171" w:rsidRDefault="00000000">
      <w:pPr>
        <w:pStyle w:val="ToEB"/>
      </w:pPr>
      <w:r>
        <w:t>Proof outline. The invariance requirement under all Markov morphisms is very strong: it includes all permutations, all coarsenings, and all randomizations of the sample space. On the manifold of distributions over a two-point sample space {0, 1}, this condition forces G to be the metric on the Bernoulli manifold with a specific curvature. The extension to n-point spaces by consistency under coarsening (summing over subsets) then forces G to be the pull-back of the Riemannian metric on the positive orthant of the unit (n−1)-sphere — which is precisely G_{FR} up to a global constant. The full proof uses the representation theory of the symmetric group Sn acting on the probability simplex.</w:t>
      </w:r>
    </w:p>
    <w:p w14:paraId="56DB6A6C" w14:textId="77777777" w:rsidR="00BD1171" w:rsidRDefault="00000000">
      <w:pPr>
        <w:pStyle w:val="ToEB"/>
      </w:pPr>
      <w:r>
        <w:lastRenderedPageBreak/>
        <w:t>Petz’s 1996 extension: In the infinite-dimensional quantum case, Čencov’s result generalizes to a family (rather than a unique metric) of quantum Fisher metrics, each characterized by an operator monotone function f satisfying f(t) = t f(1/t). The precise member of this family selected by ToE for the quantum sector of the HMAS is identified in Section 22.</w:t>
      </w:r>
    </w:p>
    <w:p w14:paraId="3A8EA73F" w14:textId="77777777" w:rsidR="00BD1171" w:rsidRDefault="00000000">
      <w:pPr>
        <w:pStyle w:val="Heading2"/>
      </w:pPr>
      <w:r>
        <w:t>21.3  The Fundamental Obstruction for ToE</w:t>
      </w:r>
    </w:p>
    <w:p w14:paraId="0DB2F8F3" w14:textId="77777777" w:rsidR="00BD1171" w:rsidRDefault="00000000">
      <w:pPr>
        <w:pStyle w:val="ToEB"/>
      </w:pPr>
      <w:r>
        <w:t>Theorem 21.1 establishes the Fisher–Rao metric as the unique Markov-invariant metric on classical probability distributions. The Theory of Entropicity makes the fundamental postulate that physical states are probability distributions over microscopic entropic configurations. It follows — inescapably, from Čencov’s theorem — that the metric on the state space must be proportional to G_{FR}.</w:t>
      </w:r>
    </w:p>
    <w:p w14:paraId="26054CAF" w14:textId="77777777" w:rsidR="00BD1171" w:rsidRDefault="00000000">
      <w:pPr>
        <w:pStyle w:val="ToEB"/>
      </w:pPr>
      <w:r>
        <w:t>But G_{FR} is a Riemannian metric: it is positive definite. Lorentzian spacetime has a metric of signature (+,−,−,−): it is indefinite. The obstruction is therefore:</w:t>
      </w:r>
    </w:p>
    <w:p w14:paraId="345B9736" w14:textId="77777777" w:rsidR="00BD1171" w:rsidRDefault="00000000">
      <w:pPr>
        <w:pStyle w:val="ToEB"/>
      </w:pPr>
      <w:r>
        <w:t>» The Fisher–Rao metric is positive definite; the spacetime metric is indefinite. Therefore, no purely information-geometric construction operating exclusively within the framework of Čencov’s theorem can directly produce a Lorentzian metric on an entropic manifold. «</w:t>
      </w:r>
    </w:p>
    <w:p w14:paraId="38C4D0F4" w14:textId="77777777" w:rsidR="00BD1171" w:rsidRDefault="00000000">
      <w:pPr>
        <w:pStyle w:val="ToEB"/>
      </w:pPr>
      <w:r>
        <w:t>This obstruction is not a flaw in ToE but a precise diagnostic. It tells us exactly what additional structure is required to pass from the Fisher–Rao geometry to Lorentzian gravity: a mechanism that (1) identifies a preferred direction in the statistical manifold, (2) reverses the sign of the metric component in that direction, and (3) does so in a way consistent with the Markov invariance of the remaining spatial components.</w:t>
      </w:r>
    </w:p>
    <w:p w14:paraId="7190EE6A" w14:textId="77777777" w:rsidR="00BD1171" w:rsidRDefault="00000000">
      <w:pPr>
        <w:pStyle w:val="Heading2"/>
      </w:pPr>
      <w:r>
        <w:t>21.4  The Obidi Transformation: Resolution of the Obstruction</w:t>
      </w:r>
    </w:p>
    <w:p w14:paraId="6017472D" w14:textId="77777777" w:rsidR="00BD1171" w:rsidRDefault="00000000">
      <w:pPr>
        <w:pStyle w:val="ToED"/>
      </w:pPr>
      <w:r>
        <w:rPr>
          <w:b/>
        </w:rPr>
        <w:t xml:space="preserve">Definition 21.1 (Obidi Transformation).  </w:t>
      </w:r>
      <w:r>
        <w:rPr>
          <w:i/>
        </w:rPr>
        <w:t>Let Λ be a statistical manifold with Fisher–Rao metric G_{FR} and entropy field S : Λ → ℝ. The Obidi Transformation Φ_{Ob} maps G_{FR} to the Obidi Metric G̃ via the disformal deformation:</w:t>
      </w:r>
    </w:p>
    <w:p w14:paraId="78126E20" w14:textId="77777777" w:rsidR="00BD1171" w:rsidRDefault="00000000">
      <w:pPr>
        <w:pStyle w:val="ToEQ"/>
      </w:pPr>
      <w:r>
        <w:t xml:space="preserve">   G̃_{AB}  =  Gᶠ_{AB}  −  λ_{Ob} (∂_A S)(∂_B S) / (‖∇S‖²_{FR})</w:t>
      </w:r>
      <w:r>
        <w:rPr>
          <w:rFonts w:ascii="Times New Roman" w:hAnsi="Times New Roman"/>
          <w:sz w:val="22"/>
        </w:rPr>
        <w:t xml:space="preserve">   (21.3)</w:t>
      </w:r>
    </w:p>
    <w:p w14:paraId="7617A73A" w14:textId="77777777" w:rsidR="00BD1171" w:rsidRDefault="00000000">
      <w:pPr>
        <w:pStyle w:val="ToEB"/>
      </w:pPr>
      <w:r>
        <w:t>where λ_{Ob} &gt; 2 is the Obidi coupling parameter and ‖∇S‖²_{FR} = Gᶠ^{AB} ∂_A S ∂_B S. The deformation (21.3) is rank-one: it modifies only the component of G_{FR} in the direction of ∇S. The resolution properties are:</w:t>
      </w:r>
    </w:p>
    <w:p w14:paraId="0477419A" w14:textId="77777777" w:rsidR="00BD1171" w:rsidRDefault="00000000">
      <w:pPr>
        <w:pStyle w:val="ListParagraph"/>
        <w:jc w:val="both"/>
      </w:pPr>
      <w:r>
        <w:rPr>
          <w:rFonts w:ascii="Times New Roman" w:hAnsi="Times New Roman"/>
          <w:sz w:val="24"/>
        </w:rPr>
        <w:t>(R1) Signature change. In the direction of ∇S, the metric component becomes Gᶠ_{NN} − λ_{Ob} · Gᶠ_{NN} = (1 − λ_{Ob}) Gᶠ_{NN} &lt; 0 for λ_{Ob} &gt; 1. The entropy gradient direction becomes timelike.</w:t>
      </w:r>
    </w:p>
    <w:p w14:paraId="6E1C6937" w14:textId="77777777" w:rsidR="00BD1171" w:rsidRDefault="00000000">
      <w:pPr>
        <w:pStyle w:val="ListParagraph"/>
        <w:jc w:val="both"/>
      </w:pPr>
      <w:r>
        <w:rPr>
          <w:rFonts w:ascii="Times New Roman" w:hAnsi="Times New Roman"/>
          <w:sz w:val="24"/>
        </w:rPr>
        <w:lastRenderedPageBreak/>
        <w:t>(R2) Riemannian preservation. All components of G_{FR} perpendicular to ∇S are unchanged. The spatial sector of G̃ is still positive definite, with Fisher–Rao geometry.</w:t>
      </w:r>
    </w:p>
    <w:p w14:paraId="52FD4CA1" w14:textId="77777777" w:rsidR="00BD1171" w:rsidRDefault="00000000">
      <w:pPr>
        <w:pStyle w:val="ListParagraph"/>
        <w:jc w:val="both"/>
      </w:pPr>
      <w:r>
        <w:rPr>
          <w:rFonts w:ascii="Times New Roman" w:hAnsi="Times New Roman"/>
          <w:sz w:val="24"/>
        </w:rPr>
        <w:t>(R3) Čencov consistency. On any spatial hypersurface Σ_t = {S = const}, G̃|Σ_t = G_{FR}|Σ_t, so Čencov’s uniqueness theorem continues to apply within each constant-entropy slice.</w:t>
      </w:r>
    </w:p>
    <w:p w14:paraId="5A719AD2" w14:textId="77777777" w:rsidR="00BD1171" w:rsidRDefault="00000000">
      <w:pPr>
        <w:pStyle w:val="ToEB"/>
      </w:pPr>
      <w:r>
        <w:t>The Obidi Transformation is not an ad hoc fix: it is the unique rank-one disformal deformation of G_{FR} that (a) produces a Lorentzian signature, (b) identifies the entropy gradient direction as the timelike direction, (c) reduces to flat Minkowski geometry when ∇S = 0, and (d) recovers the linearized Schwarzschild metric to leading order when ∇S equals the entropy gradient of a thermal black hole horizon. The full derivation and verification of these recovery conditions are carried out in Part IIB.</w:t>
      </w:r>
    </w:p>
    <w:p w14:paraId="534D5E6D" w14:textId="77777777" w:rsidR="00BD1171" w:rsidRDefault="00000000">
      <w:pPr>
        <w:pStyle w:val="ToES"/>
        <w:pBdr>
          <w:top w:val="single" w:sz="6" w:space="1" w:color="2F5597"/>
        </w:pBdr>
      </w:pPr>
      <w:r>
        <w:rPr>
          <w:b/>
          <w:i/>
          <w:sz w:val="24"/>
        </w:rPr>
        <w:t>Scholium 21.1 — Čencov’s Theorem Defines Both the Problem and Its Solution</w:t>
      </w:r>
    </w:p>
    <w:p w14:paraId="5A2C6A44" w14:textId="77777777" w:rsidR="00BD1171" w:rsidRDefault="00000000">
      <w:pPr>
        <w:pStyle w:val="ToES"/>
        <w:pBdr>
          <w:bottom w:val="single" w:sz="6" w:space="1" w:color="2F5597"/>
        </w:pBdr>
      </w:pPr>
      <w:r>
        <w:t>It is unusual for a mathematical theorem to simultaneously create an obstruction and indicate the precise form of its resolution. Čencov’s theorem does exactly this within the Theory of Entropicity. The theorem says: if your physics lives on a space of probability distributions, then your geometry must use the Fisher–Rao metric. The obstruction follows: Fisher–Rao is Riemannian, not Lorentzian. The resolution follows from the theorem itself: the theorem applies only to metrics invariant under all Markov morphisms. The entropy gradient ∇S is not invariant under arbitrary Markov morphisms — it breaks this symmetry spontaneously, identifying a preferred direction. The Obidi Transformation exploits precisely this symmetry breaking: it uses ∇S to perform the signature change without violating Čencov’s uniqueness on the spatial sector. The Theory of Entropicity is the first framework to identify this symmetry-breaking mechanism as the origin of the Lorentzian signature of spacetime. In this reading, the timelike dimension is not fundamental but emergent: it is the direction singled out by the spontaneous breaking of Markov invariance by the global entropy gradient of the universe.</w:t>
      </w:r>
    </w:p>
    <w:p w14:paraId="74F59767" w14:textId="77777777" w:rsidR="00BD1171" w:rsidRDefault="00000000">
      <w:pPr>
        <w:pStyle w:val="ToEB"/>
        <w:jc w:val="center"/>
      </w:pPr>
      <w:r>
        <w:rPr>
          <w:sz w:val="18"/>
        </w:rPr>
        <w:t>⬡  ⬡  ⬡</w:t>
      </w:r>
    </w:p>
    <w:p w14:paraId="0CBE4F6B" w14:textId="77777777" w:rsidR="00BD1171" w:rsidRDefault="00000000">
      <w:r>
        <w:br w:type="page"/>
      </w:r>
    </w:p>
    <w:p w14:paraId="7BF97F3A" w14:textId="77777777" w:rsidR="00BD1171" w:rsidRDefault="00000000">
      <w:pPr>
        <w:pStyle w:val="Heading1"/>
      </w:pPr>
      <w:r>
        <w:lastRenderedPageBreak/>
        <w:t>Section 20. The Amari–Čencov α-Connections and Dual Geometry</w:t>
      </w:r>
    </w:p>
    <w:p w14:paraId="2D92DF97" w14:textId="77777777" w:rsidR="00BD1171" w:rsidRDefault="00000000">
      <w:pPr>
        <w:pStyle w:val="ToEB"/>
      </w:pPr>
      <w:r>
        <w:t>The Riemannian geometry of Fisher–Rao, while foundational, is insufficient for a complete description of the entropic field in the Theory of Entropicity. The entropy field S(x) possesses asymmetry: the direction of its gradient defines a preferred causal orientation, and the energetic cost of flowing up the gradient differs from the cost of flowing down. This asymmetry is encoded not in the metric but in the affine connection — specifically, in the one-parameter family of α-connections discovered by Amari and geometrized by Čencov. Section 20 develops the full theory of dual affine geometry on statistical manifolds and identifies its role in the structure of the Obidi Action and the HMAS.</w:t>
      </w:r>
    </w:p>
    <w:p w14:paraId="76985FB8" w14:textId="77777777" w:rsidR="00BD1171" w:rsidRDefault="00000000">
      <w:pPr>
        <w:pStyle w:val="Heading2"/>
      </w:pPr>
      <w:r>
        <w:t>20.1  The Amari–Čencov Cubic Tensor</w:t>
      </w:r>
    </w:p>
    <w:p w14:paraId="4E9D1B11" w14:textId="77777777" w:rsidR="00BD1171" w:rsidRDefault="00000000">
      <w:pPr>
        <w:pStyle w:val="ToEB"/>
      </w:pPr>
      <w:r>
        <w:t>Beyond the Fisher–Rao metric, statistical manifolds carry a canonical totally symmetric cubic tensor T_{ABC} — the Amari–Čencov tensor — arising from the third cumulant of the log-likelihood. For a smooth parametric family p(x|θ):</w:t>
      </w:r>
    </w:p>
    <w:p w14:paraId="7C243383" w14:textId="77777777" w:rsidR="00BD1171" w:rsidRDefault="00000000">
      <w:pPr>
        <w:pStyle w:val="ToED"/>
      </w:pPr>
      <w:r>
        <w:rPr>
          <w:b/>
        </w:rPr>
        <w:t xml:space="preserve">Definition 20.1 (Amari–Čencov Cubic Tensor).  </w:t>
      </w:r>
      <w:r>
        <w:rPr>
          <w:i/>
        </w:rPr>
        <w:t>The canonical skewness tensor of the statistical manifold Λ is:</w:t>
      </w:r>
    </w:p>
    <w:p w14:paraId="13D92EB7" w14:textId="77777777" w:rsidR="00BD1171" w:rsidRDefault="00000000">
      <w:pPr>
        <w:pStyle w:val="ToEQ"/>
      </w:pPr>
      <w:r>
        <w:t xml:space="preserve">   T_{ABC}(θ)  =  ᵓcθ[ℓ_A ℓ_B ℓ_C]  =  ∫ᵋ3 (∂_A log p)(∂_B log p)(∂_C log p) · p dx</w:t>
      </w:r>
      <w:r>
        <w:rPr>
          <w:rFonts w:ascii="Times New Roman" w:hAnsi="Times New Roman"/>
          <w:sz w:val="22"/>
        </w:rPr>
        <w:t xml:space="preserve">   (20.1)</w:t>
      </w:r>
    </w:p>
    <w:p w14:paraId="0DE1DB5B" w14:textId="77777777" w:rsidR="00BD1171" w:rsidRDefault="00000000">
      <w:pPr>
        <w:pStyle w:val="ToEB"/>
      </w:pPr>
      <w:r>
        <w:t>T_{ABC} is totally symmetric in its three indices. It vanishes identically on the normal (Gaussian) distribution and on any distribution of the exponential family in the natural parameterization — but it is generically non-zero. It quantifies the statistical skewness of the model: the asymmetric cost of deforming the distribution in different parameter directions. In ToE, T_{ABC} encodes the anisotropy of the entropy gradient field.</w:t>
      </w:r>
    </w:p>
    <w:p w14:paraId="2CA8E05E" w14:textId="77777777" w:rsidR="00BD1171" w:rsidRDefault="00000000">
      <w:pPr>
        <w:pStyle w:val="ToEB"/>
      </w:pPr>
      <w:r>
        <w:t>The Amari–Čencov tensor controls the deviation of the affine structure from Riemannian: if T_{ABC} = 0 everywhere, the statistical manifold is Riemannian (the unique Levi-Civita connection coincides with every α-connection). The non-vanishing of T_{ABC} is what makes the information geometry genuinely richer than ordinary Riemannian geometry and what makes dual connections necessary.</w:t>
      </w:r>
    </w:p>
    <w:p w14:paraId="65B4335D" w14:textId="77777777" w:rsidR="00BD1171" w:rsidRDefault="00000000">
      <w:pPr>
        <w:pStyle w:val="Heading2"/>
      </w:pPr>
      <w:r>
        <w:t>20.2  The One-Parameter Family of α-Connections</w:t>
      </w:r>
    </w:p>
    <w:p w14:paraId="4D235FFC" w14:textId="77777777" w:rsidR="00BD1171" w:rsidRDefault="00000000">
      <w:pPr>
        <w:pStyle w:val="ToED"/>
      </w:pPr>
      <w:r>
        <w:rPr>
          <w:b/>
        </w:rPr>
        <w:t xml:space="preserve">Definition 20.2 (α-Connection).  </w:t>
      </w:r>
      <w:r>
        <w:rPr>
          <w:i/>
        </w:rPr>
        <w:t>For α ∈ ℝ, the α-connection ∇^{(α)} on Λ is the torsion-free affine connection whose Christoffel symbols are:</w:t>
      </w:r>
    </w:p>
    <w:p w14:paraId="61262149" w14:textId="77777777" w:rsidR="00BD1171" w:rsidRDefault="00000000">
      <w:pPr>
        <w:pStyle w:val="ToEQ"/>
      </w:pPr>
      <w:r>
        <w:t xml:space="preserve">   Γ^{(α)}_{AB,C}(θ)  =  Γ^{(0)}_{AB,C}(θ)  −  (α/2) T_{ABC}(θ)</w:t>
      </w:r>
      <w:r>
        <w:rPr>
          <w:rFonts w:ascii="Times New Roman" w:hAnsi="Times New Roman"/>
          <w:sz w:val="22"/>
        </w:rPr>
        <w:t xml:space="preserve">   (20.2)</w:t>
      </w:r>
    </w:p>
    <w:p w14:paraId="0ED7C617" w14:textId="77777777" w:rsidR="00BD1171" w:rsidRDefault="00000000">
      <w:pPr>
        <w:pStyle w:val="ToEB"/>
      </w:pPr>
      <w:r>
        <w:t xml:space="preserve">where Γ^{(0)}_{AB,C} are the Christoffel symbols of the Levi-Civita connection of the Fisher–Rao metric (i.e., the α=0 connection). The index C is lowered by the Fisher–Rao </w:t>
      </w:r>
      <w:r>
        <w:lastRenderedPageBreak/>
        <w:t>metric: Γ^{(α)}_{ABC} = Gᶠ_{CD} Γ^{(α)D}_{AB}. The three distinguished members of the family are:</w:t>
      </w:r>
    </w:p>
    <w:p w14:paraId="06D7084C" w14:textId="77777777" w:rsidR="00BD1171" w:rsidRDefault="00000000">
      <w:pPr>
        <w:pStyle w:val="ListParagraph"/>
        <w:jc w:val="both"/>
      </w:pPr>
      <w:r>
        <w:rPr>
          <w:rFonts w:ascii="Times New Roman" w:hAnsi="Times New Roman"/>
          <w:sz w:val="24"/>
        </w:rPr>
        <w:t>α = 0: The Levi-Civita connection of the Fisher–Rao metric. Metric-compatible and torsion-free. Governs Riemannian geodesics.</w:t>
      </w:r>
    </w:p>
    <w:p w14:paraId="0265F7F9" w14:textId="77777777" w:rsidR="00BD1171" w:rsidRDefault="00000000">
      <w:pPr>
        <w:pStyle w:val="ListParagraph"/>
        <w:jc w:val="both"/>
      </w:pPr>
      <w:r>
        <w:rPr>
          <w:rFonts w:ascii="Times New Roman" w:hAnsi="Times New Roman"/>
          <w:sz w:val="24"/>
        </w:rPr>
        <w:t>α = +1: The exponential connection (e-connection). Its geodesics are the m-affine paths: straight lines in the natural parameter θ-space. Governs maximum-likelihood paths and the forward direction of KL divergence.</w:t>
      </w:r>
    </w:p>
    <w:p w14:paraId="1CE6ACF4" w14:textId="77777777" w:rsidR="00BD1171" w:rsidRDefault="00000000">
      <w:pPr>
        <w:pStyle w:val="ListParagraph"/>
        <w:jc w:val="both"/>
      </w:pPr>
      <w:r>
        <w:rPr>
          <w:rFonts w:ascii="Times New Roman" w:hAnsi="Times New Roman"/>
          <w:sz w:val="24"/>
        </w:rPr>
        <w:t>α = −1: The mixture connection (m-connection). Its geodesics are the e-affine paths: straight lines in the mean-parameter η-space. Governs Bayesian updating paths and the reverse direction of KL divergence.</w:t>
      </w:r>
    </w:p>
    <w:p w14:paraId="5885C789" w14:textId="77777777" w:rsidR="00BD1171" w:rsidRDefault="00000000">
      <w:pPr>
        <w:pStyle w:val="Heading2"/>
      </w:pPr>
      <w:r>
        <w:t>20.3  The Fundamental Duality Relation</w:t>
      </w:r>
    </w:p>
    <w:p w14:paraId="1F44BAC6" w14:textId="77777777" w:rsidR="00BD1171" w:rsidRDefault="00000000">
      <w:pPr>
        <w:pStyle w:val="ToED"/>
      </w:pPr>
      <w:r>
        <w:rPr>
          <w:b/>
        </w:rPr>
        <w:t xml:space="preserve">Theorem 20.1 (Fundamental Duality of α-Connections).  </w:t>
      </w:r>
      <w:r>
        <w:t>The pair (∇^{(α)}, ∇^{(-α)}) are dual connections with respect to the Fisher–Rao metric G_{FR}: for all vector fields X, Y, Z,</w:t>
      </w:r>
    </w:p>
    <w:p w14:paraId="2ABDF5E7" w14:textId="77777777" w:rsidR="00BD1171" w:rsidRDefault="00000000">
      <w:pPr>
        <w:pStyle w:val="ToEQ"/>
      </w:pPr>
      <w:r>
        <w:t xml:space="preserve">   Z · Gᶠ(X, Y)  =  Gᶠ(∇^{(α)}_Z X, Y)  +  Gᶠ(X, ∇^{(-α)}_Z Y)</w:t>
      </w:r>
      <w:r>
        <w:rPr>
          <w:rFonts w:ascii="Times New Roman" w:hAnsi="Times New Roman"/>
          <w:sz w:val="22"/>
        </w:rPr>
        <w:t xml:space="preserve">   (20.3)</w:t>
      </w:r>
    </w:p>
    <w:p w14:paraId="548F6CB1" w14:textId="77777777" w:rsidR="00BD1171" w:rsidRDefault="00000000">
      <w:pPr>
        <w:pStyle w:val="ToEB"/>
      </w:pPr>
      <w:r>
        <w:t>The duality relation (20.3) is the fundamental structural equation of dual affine geometry. It means that the metric G_{FR} is simultaneously compatible with both ∇^{(α)} and ∇^{(-α)} — but in opposite roles. The two connections are not metric-compatible individually (they have non-zero T-tensor contributions) but their combined action preserves the metric. This is the precise mathematical structure that allows ToE to have both a well-defined inner product (Fisher–Rao) and a preferred asymmetric direction (the entropy gradient) simultaneously.</w:t>
      </w:r>
    </w:p>
    <w:p w14:paraId="1D49B0F9" w14:textId="77777777" w:rsidR="00BD1171" w:rsidRDefault="00000000">
      <w:pPr>
        <w:pStyle w:val="ToEB"/>
      </w:pPr>
      <w:r>
        <w:t>In ToE, the α = +1 connection governs the forward evolution of the entropy field S(x) along the causal direction. The α = −1 connection governs the conjugate (retarded) evolution. The Obidi Action functional interpolates between the two via the α–q constitutive constraint derived in Section 23.</w:t>
      </w:r>
    </w:p>
    <w:p w14:paraId="2F16FECC" w14:textId="77777777" w:rsidR="00BD1171" w:rsidRDefault="00000000">
      <w:pPr>
        <w:pStyle w:val="Heading2"/>
      </w:pPr>
      <w:r>
        <w:t>20.4  Dually Flat Manifolds and Bregman Divergences</w:t>
      </w:r>
    </w:p>
    <w:p w14:paraId="2039B6BF" w14:textId="77777777" w:rsidR="00BD1171" w:rsidRDefault="00000000">
      <w:pPr>
        <w:pStyle w:val="ToED"/>
      </w:pPr>
      <w:r>
        <w:rPr>
          <w:b/>
        </w:rPr>
        <w:t xml:space="preserve">Definition 20.3 (Dually Flat Manifold).  </w:t>
      </w:r>
      <w:r>
        <w:rPr>
          <w:i/>
        </w:rPr>
        <w:t>A statistical manifold (Λ, G_{FR}, ∇^{(+1)}, ∇^{(-1)}) is dually flat if both the e-connection and the m-connection have vanishing curvature tensors: R^{(+1)} = 0 and R^{(-1)} = 0.</w:t>
      </w:r>
    </w:p>
    <w:p w14:paraId="612480AC" w14:textId="77777777" w:rsidR="00BD1171" w:rsidRDefault="00000000">
      <w:pPr>
        <w:pStyle w:val="ToEB"/>
      </w:pPr>
      <w:r>
        <w:t>On a dually flat manifold, there exist global coordinate systems θ (e-affine, natural parameters) and η (m-affine, expectation parameters) related by the Legendre transform:</w:t>
      </w:r>
    </w:p>
    <w:p w14:paraId="506924AB" w14:textId="77777777" w:rsidR="00BD1171" w:rsidRDefault="00000000">
      <w:pPr>
        <w:pStyle w:val="ToEQ"/>
      </w:pPr>
      <w:r>
        <w:t xml:space="preserve">   η_A  =  ∂ A(θ) / ∂θᴬ  ;   θᴬ  =  ∂ A*(η) / ∂η_A</w:t>
      </w:r>
      <w:r>
        <w:rPr>
          <w:rFonts w:ascii="Times New Roman" w:hAnsi="Times New Roman"/>
          <w:sz w:val="22"/>
        </w:rPr>
        <w:t xml:space="preserve">   (20.4)</w:t>
      </w:r>
    </w:p>
    <w:p w14:paraId="6CB09A52" w14:textId="77777777" w:rsidR="00BD1171" w:rsidRDefault="00000000">
      <w:pPr>
        <w:pStyle w:val="ToEB"/>
      </w:pPr>
      <w:r>
        <w:t>where A(θ) is the log-partition function (free energy) and A*(η) = θᴬ η_A − A(θ) is its Legendre dual (negative entropy). The Bregman divergence generated by A is:</w:t>
      </w:r>
    </w:p>
    <w:p w14:paraId="4E1D32B3" w14:textId="77777777" w:rsidR="00BD1171" w:rsidRDefault="00000000">
      <w:pPr>
        <w:pStyle w:val="ToEQ"/>
      </w:pPr>
      <w:r>
        <w:lastRenderedPageBreak/>
        <w:t xml:space="preserve">   B_A(θ' ‖ θ)  =  A(θ') − A(θ) − ∇A(θ) · (θ' − θ)</w:t>
      </w:r>
      <w:r>
        <w:rPr>
          <w:rFonts w:ascii="Times New Roman" w:hAnsi="Times New Roman"/>
          <w:sz w:val="22"/>
        </w:rPr>
        <w:t xml:space="preserve">   (20.5)</w:t>
      </w:r>
    </w:p>
    <w:p w14:paraId="512EE10E" w14:textId="77777777" w:rsidR="00BD1171" w:rsidRDefault="00000000">
      <w:pPr>
        <w:pStyle w:val="ToED"/>
      </w:pPr>
      <w:r>
        <w:rPr>
          <w:b/>
        </w:rPr>
        <w:t xml:space="preserve">Theorem 20.2 (Bregman Representation of KL Divergence).  </w:t>
      </w:r>
      <w:r>
        <w:t>On any dually flat statistical manifold, the KL divergence equals the Bregman divergence of the log-partition function A:</w:t>
      </w:r>
    </w:p>
    <w:p w14:paraId="0E7CC2BC" w14:textId="77777777" w:rsidR="00BD1171" w:rsidRDefault="00000000">
      <w:pPr>
        <w:pStyle w:val="ToEQ"/>
      </w:pPr>
      <w:r>
        <w:t xml:space="preserve">   D_{KL}(p(θ') ‖ p(θ))  =  B_A(θ' ‖ θ)  =  A(θ') − A(θ) − (η' − η)_A θᴬ</w:t>
      </w:r>
      <w:r>
        <w:rPr>
          <w:rFonts w:ascii="Times New Roman" w:hAnsi="Times New Roman"/>
          <w:sz w:val="22"/>
        </w:rPr>
        <w:t xml:space="preserve">   (20.6)</w:t>
      </w:r>
    </w:p>
    <w:p w14:paraId="6347684F" w14:textId="77777777" w:rsidR="00BD1171" w:rsidRDefault="00000000">
      <w:pPr>
        <w:pStyle w:val="ToEB"/>
      </w:pPr>
      <w:r>
        <w:t>Theorem 20.2 is crucial for ToE because it allows the Obidi Action functional (which uses D_{KL} as its density) to be expressed in local coordinates as a Bregman divergence — a convex optimization potential that is analytically tractable and computationally accessible. The free energy A(θ) becomes the generating function of the Obidi Action in the exponential-family approximation to the full entropic field.</w:t>
      </w:r>
    </w:p>
    <w:p w14:paraId="45797983" w14:textId="77777777" w:rsidR="00BD1171" w:rsidRDefault="00000000">
      <w:pPr>
        <w:pStyle w:val="Heading2"/>
      </w:pPr>
      <w:r>
        <w:t>20.5  The α-Curvature and the Role of Curvature in ToE</w:t>
      </w:r>
    </w:p>
    <w:p w14:paraId="6037761F" w14:textId="77777777" w:rsidR="00BD1171" w:rsidRDefault="00000000">
      <w:pPr>
        <w:pStyle w:val="ToEB"/>
      </w:pPr>
      <w:r>
        <w:t>For a general α-connection ∇^{(α)}, the curvature tensor is:</w:t>
      </w:r>
    </w:p>
    <w:p w14:paraId="4ABB73CE" w14:textId="77777777" w:rsidR="00BD1171" w:rsidRDefault="00000000">
      <w:pPr>
        <w:pStyle w:val="ToEQ"/>
      </w:pPr>
      <w:r>
        <w:t xml:space="preserve">   R^{(α)}_{ABCD}  =  R^{(0)}_{ABCD}  +  (α²/4)(T_{ACE} T^E_{BD} − T_{BCE} T^E_{AD})</w:t>
      </w:r>
      <w:r>
        <w:rPr>
          <w:rFonts w:ascii="Times New Roman" w:hAnsi="Times New Roman"/>
          <w:sz w:val="22"/>
        </w:rPr>
        <w:t xml:space="preserve">   (20.7)</w:t>
      </w:r>
    </w:p>
    <w:p w14:paraId="145678EF" w14:textId="77777777" w:rsidR="00BD1171" w:rsidRDefault="00000000">
      <w:pPr>
        <w:pStyle w:val="ToEB"/>
      </w:pPr>
      <w:r>
        <w:t>At α=0 (Levi-Civita), R^{(0)}_{ABCD} is the Riemann curvature of the Fisher–Rao metric. At α=±1 (e/m-connections), the curvature vanishes identically on any exponential family (the dually flat condition). The residual α-curvature at intermediate α values measures the deviation of the entropic field from the exponential-family (Gaussian) approximation. In ToE, R^{(α)}_{ABCD} is the information-geometric curvature that contributes to the Obidi Field Equations before the GR reduction. It is the entropic analog of the Riemann curvature tensor of spacetime.</w:t>
      </w:r>
    </w:p>
    <w:p w14:paraId="546A2D28" w14:textId="77777777" w:rsidR="00BD1171" w:rsidRDefault="00000000">
      <w:pPr>
        <w:pStyle w:val="ToEB"/>
      </w:pPr>
      <w:r>
        <w:t>The α-scalar curvature is:</w:t>
      </w:r>
    </w:p>
    <w:p w14:paraId="08534A8D" w14:textId="77777777" w:rsidR="00BD1171" w:rsidRDefault="00000000">
      <w:pPr>
        <w:pStyle w:val="ToEQ"/>
      </w:pPr>
      <w:r>
        <w:t xml:space="preserve">   R^{(α)}  =  Gᶠ^{AC} Gᶠ^{BD} R^{(α)}_{ABCD}</w:t>
      </w:r>
      <w:r>
        <w:rPr>
          <w:rFonts w:ascii="Times New Roman" w:hAnsi="Times New Roman"/>
          <w:sz w:val="22"/>
        </w:rPr>
        <w:t xml:space="preserve">   (20.8)</w:t>
      </w:r>
    </w:p>
    <w:p w14:paraId="7E5FAFBA" w14:textId="77777777" w:rsidR="00BD1171" w:rsidRDefault="00000000">
      <w:pPr>
        <w:pStyle w:val="ToEB"/>
      </w:pPr>
      <w:r>
        <w:t>The Obidi Field Equations, in the pre-GR limit, involve R^{(α)} rather than the purely Riemannian Ricci scalar R of GR. The recovery of the Einstein field equations from the Obidi Field Equations requires taking the near-equilibrium limit in which α → 0 (the Gaussian approximation to the entropic statistics) and the entropy gradient becomes small.</w:t>
      </w:r>
    </w:p>
    <w:p w14:paraId="37E56EBA" w14:textId="77777777" w:rsidR="00BD1171" w:rsidRDefault="00000000">
      <w:pPr>
        <w:pStyle w:val="Heading2"/>
      </w:pPr>
      <w:r>
        <w:t>20.6  The α-Divergence Family</w:t>
      </w:r>
    </w:p>
    <w:p w14:paraId="77D5AEA8" w14:textId="77777777" w:rsidR="00BD1171" w:rsidRDefault="00000000">
      <w:pPr>
        <w:pStyle w:val="ToEB"/>
      </w:pPr>
      <w:r>
        <w:t>The one-parameter family of α-divergences, dual to the α-connections, provides a family of statistical distances that interpolates between KL divergence (α → ±1) and the squared Hellinger distance (α = 0):</w:t>
      </w:r>
    </w:p>
    <w:p w14:paraId="5B9A621C" w14:textId="77777777" w:rsidR="00BD1171" w:rsidRDefault="00000000">
      <w:pPr>
        <w:pStyle w:val="ToEQ"/>
      </w:pPr>
      <w:r>
        <w:lastRenderedPageBreak/>
        <w:t xml:space="preserve">   D^{(α)}(p ‖ q)  =  [4/(1−α²)] [1 − ∫ p^{(1-α)/2} q^{(1+α)/2} dx]  (α ≠ ±1)</w:t>
      </w:r>
      <w:r>
        <w:rPr>
          <w:rFonts w:ascii="Times New Roman" w:hAnsi="Times New Roman"/>
          <w:sz w:val="22"/>
        </w:rPr>
        <w:t xml:space="preserve">   (20.9)</w:t>
      </w:r>
    </w:p>
    <w:p w14:paraId="4CB2A868" w14:textId="77777777" w:rsidR="00BD1171" w:rsidRDefault="00000000">
      <w:pPr>
        <w:pStyle w:val="ToEB"/>
      </w:pPr>
      <w:r>
        <w:t>The connection to Section 23 (Rényi and Tsallis entropies) is deep: the α-divergence D^{(α)} is monotonically related to the Rényi divergence of order r = (1+α)/2. The α–q constitutive constraint of ToE (Theorem 23.2) will identify the precise coupling between the α-connection parameter and the Tsallis deformation parameter q.</w:t>
      </w:r>
    </w:p>
    <w:p w14:paraId="7CF38E9F" w14:textId="77777777" w:rsidR="00BD1171" w:rsidRDefault="00000000">
      <w:pPr>
        <w:pStyle w:val="ToES"/>
        <w:pBdr>
          <w:top w:val="single" w:sz="6" w:space="1" w:color="2F5597"/>
        </w:pBdr>
      </w:pPr>
      <w:r>
        <w:rPr>
          <w:b/>
          <w:i/>
          <w:sz w:val="24"/>
        </w:rPr>
        <w:t>Scholium 20.1 — Why the Metric Alone Cannot Carry the Full Entropic Structure</w:t>
      </w:r>
    </w:p>
    <w:p w14:paraId="26B358BB" w14:textId="77777777" w:rsidR="00BD1171" w:rsidRDefault="00000000">
      <w:pPr>
        <w:pStyle w:val="ToES"/>
        <w:pBdr>
          <w:bottom w:val="single" w:sz="6" w:space="1" w:color="2F5597"/>
        </w:pBdr>
      </w:pPr>
      <w:r>
        <w:t>A common misconception in approaches to emergent gravity is that a Riemannian metric is sufficient to encode the geometric content of the theory. The Theory of Entropicity reveals why this is structurally insufficient: the entropy field S(x) carries not only a notion of distance (the Fisher–Rao metric) but also a notion of directionality (the asymmetry between the e-connection and m-connection, encoding the irreversible arrow of time). A purely Riemannian theory cannot distinguish α = +1 from α = −1. The α-connection structure is therefore not an embellishment but a necessity: it is the precise mathematical object that encodes the time-asymmetric structure of the entropic field. When the Theory of Entropicity derives the Einstein field equations as a limiting case, the α-connection asymmetry is what provides the arrow of time and the second-law monotonicity of entropy. These features have no analog in the purely Riemannian framework of general relativity, and their presence in ToE is why the latter is a genuine extension of GR rather than a re-derivation of it.</w:t>
      </w:r>
    </w:p>
    <w:p w14:paraId="495FD839" w14:textId="77777777" w:rsidR="00BD1171" w:rsidRDefault="00000000">
      <w:pPr>
        <w:pStyle w:val="ToEB"/>
        <w:jc w:val="center"/>
      </w:pPr>
      <w:r>
        <w:rPr>
          <w:sz w:val="18"/>
        </w:rPr>
        <w:t>⬡  ⬡  ⬡</w:t>
      </w:r>
    </w:p>
    <w:p w14:paraId="7CF6D7D2" w14:textId="77777777" w:rsidR="00BD1171" w:rsidRDefault="00000000">
      <w:r>
        <w:br w:type="page"/>
      </w:r>
    </w:p>
    <w:p w14:paraId="24C2A0AE" w14:textId="77777777" w:rsidR="00BD1171" w:rsidRDefault="00000000">
      <w:pPr>
        <w:pStyle w:val="Heading1"/>
      </w:pPr>
      <w:r>
        <w:lastRenderedPageBreak/>
        <w:t>Section 21. Čencov’s Theorem and Its Fundamental Obstruction for ToE</w:t>
      </w:r>
    </w:p>
    <w:p w14:paraId="599B03C2" w14:textId="77777777" w:rsidR="00BD1171" w:rsidRDefault="00000000">
      <w:pPr>
        <w:pStyle w:val="ToEB"/>
      </w:pPr>
      <w:r>
        <w:t>Section 17 identified the Fisher–Rao metric as the canonical metric on the statistical manifold. Section 20 showed that the dual affine structure is likewise canonically determined. The question of why these objects are canonical — rather than merely convenient — is answered by Čencov’s uniqueness theorem. Understanding this theorem precisely is essential for ToE because it simultaneously establishes the Fisher–Rao metric as necessary and reveals the fundamental obstruction that any purely information-geometric derivation of Lorentzian spacetime must overcome. The Obidi Transformation is the mechanism by which ToE resolves this obstruction.</w:t>
      </w:r>
    </w:p>
    <w:p w14:paraId="2AEC0D6F" w14:textId="77777777" w:rsidR="00BD1171" w:rsidRDefault="00000000">
      <w:pPr>
        <w:pStyle w:val="Heading2"/>
      </w:pPr>
      <w:r>
        <w:t>21.1  Markov Morphisms and Statistical Sufficiency</w:t>
      </w:r>
    </w:p>
    <w:p w14:paraId="3CCC1AA4" w14:textId="77777777" w:rsidR="00BD1171" w:rsidRDefault="00000000">
      <w:pPr>
        <w:pStyle w:val="ToEB"/>
      </w:pPr>
      <w:r>
        <w:t>A Markov morphism (or Markov kernel) K : ᵋ3 → ᵋ4 is a measurable map between sample spaces that corresponds, on the level of distributions, to a stochastic post-processing of data. Formally, K defines a pushforward K_* : ᵊe(ᵋ3) → ᵊe(ᵋ4) on the space of probability distributions. A statistic T : ᵋ3 → ᵋ4 is a deterministic special case. The fundamental property of Markov morphisms relevant to Čencov’s theorem is:</w:t>
      </w:r>
    </w:p>
    <w:p w14:paraId="7D26CBB5" w14:textId="77777777" w:rsidR="00BD1171" w:rsidRDefault="00000000">
      <w:pPr>
        <w:pStyle w:val="ToEQ"/>
      </w:pPr>
      <w:r>
        <w:t xml:space="preserve">   D_{KL}((K_* p) ‖ (K_* q))  ≤  D_{KL}(p ‖ q)   (∀ K, ∀ p, q)</w:t>
      </w:r>
      <w:r>
        <w:rPr>
          <w:rFonts w:ascii="Times New Roman" w:hAnsi="Times New Roman"/>
          <w:sz w:val="22"/>
        </w:rPr>
        <w:t xml:space="preserve">   (21.1)</w:t>
      </w:r>
    </w:p>
    <w:p w14:paraId="5461DF8E" w14:textId="77777777" w:rsidR="00BD1171" w:rsidRDefault="00000000">
      <w:pPr>
        <w:pStyle w:val="ToEB"/>
      </w:pPr>
      <w:r>
        <w:t>Processing data through a Markov morphism cannot increase the KL divergence. Sufficiency is the condition for equality: K is a sufficient statistic for the family ᵊe if and only if K_* preserves D_{KL}.</w:t>
      </w:r>
    </w:p>
    <w:p w14:paraId="49CA2DB7" w14:textId="77777777" w:rsidR="00BD1171" w:rsidRDefault="00000000">
      <w:pPr>
        <w:pStyle w:val="Heading2"/>
      </w:pPr>
      <w:r>
        <w:t>21.2  Čencov’s Uniqueness Theorem</w:t>
      </w:r>
    </w:p>
    <w:p w14:paraId="6C48AB3B" w14:textId="77777777" w:rsidR="00BD1171" w:rsidRDefault="00000000">
      <w:pPr>
        <w:pStyle w:val="ToED"/>
      </w:pPr>
      <w:r>
        <w:rPr>
          <w:b/>
        </w:rPr>
        <w:t xml:space="preserve">Theorem 21.1 (Čencov’s Uniqueness Theorem, 1982).  </w:t>
      </w:r>
      <w:r>
        <w:t>Let Λ be the manifold of all strictly positive probability distributions on a finite sample space ᵋ3. Let G be any Riemannian metric on Λ that is invariant under all Markov morphisms ᵋ3 → ᵋ3 (i.e., (K_*)^* G = G for all K). Then G is proportional to the Fisher–Rao information metric G_{FR}:</w:t>
      </w:r>
    </w:p>
    <w:p w14:paraId="3ADDE9E6" w14:textId="77777777" w:rsidR="00BD1171" w:rsidRDefault="00000000">
      <w:pPr>
        <w:pStyle w:val="ToEQ"/>
      </w:pPr>
      <w:r>
        <w:t xml:space="preserve">   G  =  c · G_{FR}   ∀ c &gt; 0</w:t>
      </w:r>
      <w:r>
        <w:rPr>
          <w:rFonts w:ascii="Times New Roman" w:hAnsi="Times New Roman"/>
          <w:sz w:val="22"/>
        </w:rPr>
        <w:t xml:space="preserve">   (21.2)</w:t>
      </w:r>
    </w:p>
    <w:p w14:paraId="6E62F2F2" w14:textId="77777777" w:rsidR="00BD1171" w:rsidRDefault="00000000">
      <w:pPr>
        <w:pStyle w:val="ToEB"/>
      </w:pPr>
      <w:r>
        <w:t>Proof outline. The invariance requirement under all Markov morphisms is very strong: it includes all permutations, all coarsenings, and all randomizations of the sample space. On the manifold of distributions over a two-point sample space {0, 1}, this condition forces G to be the metric on the Bernoulli manifold with a specific curvature. The extension to n-point spaces by consistency under coarsening (summing over subsets) then forces G to be the pull-back of the Riemannian metric on the positive orthant of the unit (n−1)-sphere — which is precisely G_{FR} up to a global constant. The full proof uses the representation theory of the symmetric group Sn acting on the probability simplex.</w:t>
      </w:r>
    </w:p>
    <w:p w14:paraId="650F184F" w14:textId="77777777" w:rsidR="00BD1171" w:rsidRDefault="00000000">
      <w:pPr>
        <w:pStyle w:val="ToEB"/>
      </w:pPr>
      <w:r>
        <w:lastRenderedPageBreak/>
        <w:t>Petz’s 1996 extension: In the infinite-dimensional quantum case, Čencov’s result generalizes to a family (rather than a unique metric) of quantum Fisher metrics, each characterized by an operator monotone function f satisfying f(t) = t f(1/t). The precise member of this family selected by ToE for the quantum sector of the HMAS is identified in Section 22.</w:t>
      </w:r>
    </w:p>
    <w:p w14:paraId="0F248C35" w14:textId="77777777" w:rsidR="00BD1171" w:rsidRDefault="00000000">
      <w:pPr>
        <w:pStyle w:val="Heading2"/>
      </w:pPr>
      <w:r>
        <w:t>21.3  The Fundamental Obstruction for ToE</w:t>
      </w:r>
    </w:p>
    <w:p w14:paraId="08238A40" w14:textId="77777777" w:rsidR="00BD1171" w:rsidRDefault="00000000">
      <w:pPr>
        <w:pStyle w:val="ToEB"/>
      </w:pPr>
      <w:r>
        <w:t>Theorem 21.1 establishes the Fisher–Rao metric as the unique Markov-invariant metric on classical probability distributions. The Theory of Entropicity makes the fundamental postulate that physical states are probability distributions over microscopic entropic configurations. It follows — inescapably, from Čencov’s theorem — that the metric on the state space must be proportional to G_{FR}.</w:t>
      </w:r>
    </w:p>
    <w:p w14:paraId="567B672E" w14:textId="77777777" w:rsidR="00BD1171" w:rsidRDefault="00000000">
      <w:pPr>
        <w:pStyle w:val="ToEB"/>
      </w:pPr>
      <w:r>
        <w:t>But G_{FR} is a Riemannian metric: it is positive definite. Lorentzian spacetime has a metric of signature (+,−,−,−): it is indefinite. The obstruction is therefore:</w:t>
      </w:r>
    </w:p>
    <w:p w14:paraId="573236D0" w14:textId="77777777" w:rsidR="00BD1171" w:rsidRDefault="00000000">
      <w:pPr>
        <w:pStyle w:val="ToEB"/>
      </w:pPr>
      <w:r>
        <w:t>» The Fisher–Rao metric is positive definite; the spacetime metric is indefinite. Therefore, no purely information-geometric construction operating exclusively within the framework of Čencov’s theorem can directly produce a Lorentzian metric on an entropic manifold. «</w:t>
      </w:r>
    </w:p>
    <w:p w14:paraId="3C6DA101" w14:textId="77777777" w:rsidR="00BD1171" w:rsidRDefault="00000000">
      <w:pPr>
        <w:pStyle w:val="ToEB"/>
      </w:pPr>
      <w:r>
        <w:t>This obstruction is not a flaw in ToE but a precise diagnostic. It tells us exactly what additional structure is required to pass from the Fisher–Rao geometry to Lorentzian gravity: a mechanism that (1) identifies a preferred direction in the statistical manifold, (2) reverses the sign of the metric component in that direction, and (3) does so in a way consistent with the Markov invariance of the remaining spatial components.</w:t>
      </w:r>
    </w:p>
    <w:p w14:paraId="54C67C3A" w14:textId="77777777" w:rsidR="00BD1171" w:rsidRDefault="00000000">
      <w:pPr>
        <w:pStyle w:val="Heading2"/>
      </w:pPr>
      <w:r>
        <w:t>21.4  The Obidi Transformation: Resolution of the Obstruction</w:t>
      </w:r>
    </w:p>
    <w:p w14:paraId="5D98A73E" w14:textId="77777777" w:rsidR="00BD1171" w:rsidRDefault="00000000">
      <w:pPr>
        <w:pStyle w:val="ToED"/>
      </w:pPr>
      <w:r>
        <w:rPr>
          <w:b/>
        </w:rPr>
        <w:t xml:space="preserve">Definition 21.1 (Obidi Transformation).  </w:t>
      </w:r>
      <w:r>
        <w:rPr>
          <w:i/>
        </w:rPr>
        <w:t>Let Λ be a statistical manifold with Fisher–Rao metric G_{FR} and entropy field S : Λ → ℝ. The Obidi Transformation Φ_{Ob} maps G_{FR} to the Obidi Metric G̃ via the disformal deformation:</w:t>
      </w:r>
    </w:p>
    <w:p w14:paraId="4454DE20" w14:textId="77777777" w:rsidR="00BD1171" w:rsidRDefault="00000000">
      <w:pPr>
        <w:pStyle w:val="ToEQ"/>
      </w:pPr>
      <w:r>
        <w:t xml:space="preserve">   G̃_{AB}  =  Gᶠ_{AB}  −  λ_{Ob} (∂_A S)(∂_B S) / (‖∇S‖²_{FR})</w:t>
      </w:r>
      <w:r>
        <w:rPr>
          <w:rFonts w:ascii="Times New Roman" w:hAnsi="Times New Roman"/>
          <w:sz w:val="22"/>
        </w:rPr>
        <w:t xml:space="preserve">   (21.3)</w:t>
      </w:r>
    </w:p>
    <w:p w14:paraId="06DA3AFC" w14:textId="77777777" w:rsidR="00BD1171" w:rsidRDefault="00000000">
      <w:pPr>
        <w:pStyle w:val="ToEB"/>
      </w:pPr>
      <w:r>
        <w:t>where λ_{Ob} &gt; 2 is the Obidi coupling parameter and ‖∇S‖²_{FR} = Gᶠ^{AB} ∂_A S ∂_B S. The deformation (21.3) is rank-one: it modifies only the component of G_{FR} in the direction of ∇S. The resolution properties are:</w:t>
      </w:r>
    </w:p>
    <w:p w14:paraId="7D15825A" w14:textId="77777777" w:rsidR="00BD1171" w:rsidRDefault="00000000">
      <w:pPr>
        <w:pStyle w:val="ListParagraph"/>
        <w:jc w:val="both"/>
      </w:pPr>
      <w:r>
        <w:rPr>
          <w:rFonts w:ascii="Times New Roman" w:hAnsi="Times New Roman"/>
          <w:sz w:val="24"/>
        </w:rPr>
        <w:t>(R1) Signature change. In the direction of ∇S, the metric component becomes Gᶠ_{NN} − λ_{Ob} · Gᶠ_{NN} = (1 − λ_{Ob}) Gᶠ_{NN} &lt; 0 for λ_{Ob} &gt; 1. The entropy gradient direction becomes timelike.</w:t>
      </w:r>
    </w:p>
    <w:p w14:paraId="3D36A85D" w14:textId="77777777" w:rsidR="00BD1171" w:rsidRDefault="00000000">
      <w:pPr>
        <w:pStyle w:val="ListParagraph"/>
        <w:jc w:val="both"/>
      </w:pPr>
      <w:r>
        <w:rPr>
          <w:rFonts w:ascii="Times New Roman" w:hAnsi="Times New Roman"/>
          <w:sz w:val="24"/>
        </w:rPr>
        <w:lastRenderedPageBreak/>
        <w:t>(R2) Riemannian preservation. All components of G_{FR} perpendicular to ∇S are unchanged. The spatial sector of G̃ is still positive definite, with Fisher–Rao geometry.</w:t>
      </w:r>
    </w:p>
    <w:p w14:paraId="74E5C063" w14:textId="77777777" w:rsidR="00BD1171" w:rsidRDefault="00000000">
      <w:pPr>
        <w:pStyle w:val="ListParagraph"/>
        <w:jc w:val="both"/>
      </w:pPr>
      <w:r>
        <w:rPr>
          <w:rFonts w:ascii="Times New Roman" w:hAnsi="Times New Roman"/>
          <w:sz w:val="24"/>
        </w:rPr>
        <w:t>(R3) Čencov consistency. On any spatial hypersurface Σ_t = {S = const}, G̃|Σ_t = G_{FR}|Σ_t, so Čencov’s uniqueness theorem continues to apply within each constant-entropy slice.</w:t>
      </w:r>
    </w:p>
    <w:p w14:paraId="2D12968B" w14:textId="77777777" w:rsidR="00BD1171" w:rsidRDefault="00000000">
      <w:pPr>
        <w:pStyle w:val="ToEB"/>
      </w:pPr>
      <w:r>
        <w:t>The Obidi Transformation is not an ad hoc fix: it is the unique rank-one disformal deformation of G_{FR} that (a) produces a Lorentzian signature, (b) identifies the entropy gradient direction as the timelike direction, (c) reduces to flat Minkowski geometry when ∇S = 0, and (d) recovers the linearized Schwarzschild metric to leading order when ∇S equals the entropy gradient of a thermal black hole horizon. The full derivation and verification of these recovery conditions are carried out in Part IIB.</w:t>
      </w:r>
    </w:p>
    <w:p w14:paraId="3D2620A6" w14:textId="77777777" w:rsidR="00BD1171" w:rsidRDefault="00000000">
      <w:pPr>
        <w:pStyle w:val="ToES"/>
        <w:pBdr>
          <w:top w:val="single" w:sz="6" w:space="1" w:color="2F5597"/>
        </w:pBdr>
      </w:pPr>
      <w:r>
        <w:rPr>
          <w:b/>
          <w:i/>
          <w:sz w:val="24"/>
        </w:rPr>
        <w:t>Scholium 21.1 — Čencov’s Theorem Defines Both the Problem and Its Solution</w:t>
      </w:r>
    </w:p>
    <w:p w14:paraId="7ABF4516" w14:textId="77777777" w:rsidR="00BD1171" w:rsidRDefault="00000000">
      <w:pPr>
        <w:pStyle w:val="ToES"/>
        <w:pBdr>
          <w:bottom w:val="single" w:sz="6" w:space="1" w:color="2F5597"/>
        </w:pBdr>
      </w:pPr>
      <w:r>
        <w:t>It is unusual for a mathematical theorem to simultaneously create an obstruction and indicate the precise form of its resolution. Čencov’s theorem does exactly this within the Theory of Entropicity. The theorem says: if your physics lives on a space of probability distributions, then your geometry must use the Fisher–Rao metric. The obstruction follows: Fisher–Rao is Riemannian, not Lorentzian. The resolution follows from the theorem itself: the theorem applies only to metrics invariant under all Markov morphisms. The entropy gradient ∇S is not invariant under arbitrary Markov morphisms — it breaks this symmetry spontaneously, identifying a preferred direction. The Obidi Transformation exploits precisely this symmetry breaking: it uses ∇S to perform the signature change without violating Čencov’s uniqueness on the spatial sector. The Theory of Entropicity is the first framework to identify this symmetry-breaking mechanism as the origin of the Lorentzian signature of spacetime. In this reading, the timelike dimension is not fundamental but emergent: it is the direction singled out by the spontaneous breaking of Markov invariance by the global entropy gradient of the universe.</w:t>
      </w:r>
    </w:p>
    <w:p w14:paraId="16CA5375" w14:textId="77777777" w:rsidR="00BD1171" w:rsidRDefault="00000000">
      <w:pPr>
        <w:pStyle w:val="ToEB"/>
        <w:jc w:val="center"/>
      </w:pPr>
      <w:r>
        <w:rPr>
          <w:sz w:val="18"/>
        </w:rPr>
        <w:t>⬡  ⬡  ⬡</w:t>
      </w:r>
    </w:p>
    <w:p w14:paraId="6AF069B9" w14:textId="77777777" w:rsidR="00BD1171" w:rsidRDefault="00000000">
      <w:r>
        <w:br w:type="page"/>
      </w:r>
    </w:p>
    <w:p w14:paraId="2414BD38" w14:textId="77777777" w:rsidR="00BD1171" w:rsidRDefault="00000000">
      <w:pPr>
        <w:pStyle w:val="Heading1"/>
      </w:pPr>
      <w:r>
        <w:lastRenderedPageBreak/>
        <w:t>Section 22. Quantum Relative Entropy — Araki–Umegaki and Bures Structures</w:t>
      </w:r>
    </w:p>
    <w:p w14:paraId="4AABCD1B" w14:textId="77777777" w:rsidR="00BD1171" w:rsidRDefault="00000000">
      <w:pPr>
        <w:pStyle w:val="ToEB"/>
      </w:pPr>
      <w:r>
        <w:t>The Theory of Entropicity operates simultaneously on two levels: the classical statistical manifold of Section 17, populated by probability distributions p(θ), and the quantum sector populated by density matrices ρ. Both sectors are submanifolds of the HMAS introduced in Section 24. Before the HMAS can be assembled, ToE requires a quantum counterpart of the KL divergence, the Fisher–Rao metric, and the α-connections. These quantum analogs — the Araki–Umegaki relative entropy, the quantum Fisher information metric, and the Bures metric — are developed in this section.</w:t>
      </w:r>
    </w:p>
    <w:p w14:paraId="3BE874C1" w14:textId="77777777" w:rsidR="00BD1171" w:rsidRDefault="00000000">
      <w:pPr>
        <w:pStyle w:val="Heading2"/>
      </w:pPr>
      <w:r>
        <w:t>22.1  Density Matrices and the Quantum State Space</w:t>
      </w:r>
    </w:p>
    <w:p w14:paraId="5FD3D1D3" w14:textId="77777777" w:rsidR="00BD1171" w:rsidRDefault="00000000">
      <w:pPr>
        <w:pStyle w:val="ToEB"/>
      </w:pPr>
      <w:r>
        <w:t>Let ℋ be a finite-dimensional Hilbert space of dimension d. The quantum state space is ᵊe(ℋ) = {ρ ∈ B(ℋ) : ρ ≥ 0, Tr(ρ) = 1}. The interior ᵊe°(ℋ) consists of strictly positive (full-rank) density matrices. In ToE, each ρ ∈ ᵊe(ℋ) represents the quantum entropic state of a subsystem: the full state is an entropy field S(x) whose local quantum content is described by ρ(x). The quantum sector of the HMAS has ᵊe(ℋ) as its fiber at each spacetime point.</w:t>
      </w:r>
    </w:p>
    <w:p w14:paraId="5C2570F4" w14:textId="77777777" w:rsidR="00BD1171" w:rsidRDefault="00000000">
      <w:pPr>
        <w:pStyle w:val="Heading2"/>
      </w:pPr>
      <w:r>
        <w:t>22.2  The Araki–Umegaki Quantum Relative Entropy</w:t>
      </w:r>
    </w:p>
    <w:p w14:paraId="236B30A9" w14:textId="77777777" w:rsidR="00BD1171" w:rsidRDefault="00000000">
      <w:pPr>
        <w:pStyle w:val="ToED"/>
      </w:pPr>
      <w:r>
        <w:rPr>
          <w:b/>
        </w:rPr>
        <w:t xml:space="preserve">Definition 22.1 (Araki–Umegaki Quantum Relative Entropy).  </w:t>
      </w:r>
      <w:r>
        <w:rPr>
          <w:i/>
        </w:rPr>
        <w:t>For ρ, σ ∈ ᵊe°(ℋ), the quantum relative entropy is:</w:t>
      </w:r>
    </w:p>
    <w:p w14:paraId="62368C13" w14:textId="77777777" w:rsidR="00BD1171" w:rsidRDefault="00000000">
      <w:pPr>
        <w:pStyle w:val="ToEQ"/>
      </w:pPr>
      <w:r>
        <w:t xml:space="preserve">   D(ρ ‖ σ)  =  Tr[ρ (log ρ − log σ)]</w:t>
      </w:r>
      <w:r>
        <w:rPr>
          <w:rFonts w:ascii="Times New Roman" w:hAnsi="Times New Roman"/>
          <w:sz w:val="22"/>
        </w:rPr>
        <w:t xml:space="preserve">   (22.1)</w:t>
      </w:r>
    </w:p>
    <w:p w14:paraId="61A89615" w14:textId="77777777" w:rsidR="00BD1171" w:rsidRDefault="00000000">
      <w:pPr>
        <w:pStyle w:val="ToEB"/>
      </w:pPr>
      <w:r>
        <w:t>The properties of D(ρ‖σ) are:</w:t>
      </w:r>
    </w:p>
    <w:p w14:paraId="1B929406" w14:textId="77777777" w:rsidR="00BD1171" w:rsidRDefault="00000000">
      <w:pPr>
        <w:pStyle w:val="ListParagraph"/>
        <w:jc w:val="both"/>
      </w:pPr>
      <w:r>
        <w:rPr>
          <w:rFonts w:ascii="Times New Roman" w:hAnsi="Times New Roman"/>
          <w:sz w:val="24"/>
        </w:rPr>
        <w:t>(QRE-1) Non-negativity: D(ρ‖σ) ≥ 0 with equality iff ρ = σ (Klein’s inequality; Tr[ρ log ρ − ρ log σ] ≥ 0 follows from operator convexity of the logarithm).</w:t>
      </w:r>
    </w:p>
    <w:p w14:paraId="61456F56" w14:textId="77777777" w:rsidR="00BD1171" w:rsidRDefault="00000000">
      <w:pPr>
        <w:pStyle w:val="ListParagraph"/>
        <w:jc w:val="both"/>
      </w:pPr>
      <w:r>
        <w:rPr>
          <w:rFonts w:ascii="Times New Roman" w:hAnsi="Times New Roman"/>
          <w:sz w:val="24"/>
        </w:rPr>
        <w:t>(QRE-2) Asymmetry: D(ρ‖σ) ≠ D(σ‖ρ) in general, reflecting the quantum irreversibility of state transitions.</w:t>
      </w:r>
    </w:p>
    <w:p w14:paraId="3FCD292F" w14:textId="77777777" w:rsidR="00BD1171" w:rsidRDefault="00000000">
      <w:pPr>
        <w:pStyle w:val="ListParagraph"/>
        <w:jc w:val="both"/>
      </w:pPr>
      <w:r>
        <w:rPr>
          <w:rFonts w:ascii="Times New Roman" w:hAnsi="Times New Roman"/>
          <w:sz w:val="24"/>
        </w:rPr>
        <w:t>(QRE-3) Joint convexity: D(λρ₁ + (1−λ)ρ₂ ‖ λσ₁ + (1−λ)σ₂) ≤ λ D(ρ₁‖σ₁) + (1−λ) D(ρ₂‖σ₂).</w:t>
      </w:r>
    </w:p>
    <w:p w14:paraId="3CB1BBFA" w14:textId="77777777" w:rsidR="00BD1171" w:rsidRDefault="00000000">
      <w:pPr>
        <w:pStyle w:val="ListParagraph"/>
        <w:jc w:val="both"/>
      </w:pPr>
      <w:r>
        <w:rPr>
          <w:rFonts w:ascii="Times New Roman" w:hAnsi="Times New Roman"/>
          <w:sz w:val="24"/>
        </w:rPr>
        <w:t>(QRE-4) CPTP monotonicity (Data Processing): For any completely positive trace-preserving map Φ, D(Φ(ρ)‖Φ(σ)) ≤ D(ρ‖σ). Quantum processing cannot create distinguishability.</w:t>
      </w:r>
    </w:p>
    <w:p w14:paraId="09853FBD" w14:textId="77777777" w:rsidR="00BD1171" w:rsidRDefault="00000000">
      <w:pPr>
        <w:pStyle w:val="ListParagraph"/>
        <w:jc w:val="both"/>
      </w:pPr>
      <w:r>
        <w:rPr>
          <w:rFonts w:ascii="Times New Roman" w:hAnsi="Times New Roman"/>
          <w:sz w:val="24"/>
        </w:rPr>
        <w:t>(QRE-5) Additivity: D(ρ₁⊗ρ₂ ‖ σ₁⊗σ₂) = D(ρ₁‖σ₁) + D(ρ₂‖σ₂).</w:t>
      </w:r>
    </w:p>
    <w:p w14:paraId="57EAE7F0" w14:textId="77777777" w:rsidR="00BD1171" w:rsidRDefault="00000000">
      <w:pPr>
        <w:pStyle w:val="ToEB"/>
      </w:pPr>
      <w:r>
        <w:t>In ToE, D(ρ‖σ) plays the same foundational role as D_{KL}(p‖q) in the classical sector: it measures the entropic distinguishability of two quantum states and serves as the quantum contribution to the Obidi Action density in the HMAS. The monotonicity property (QRE-</w:t>
      </w:r>
      <w:r>
        <w:lastRenderedPageBreak/>
        <w:t>4) is the quantum expression of the Second Law of ToE: the quantum sector of the entropic field cannot increase relative distinguishability under physical evolution.</w:t>
      </w:r>
    </w:p>
    <w:p w14:paraId="69D0B774" w14:textId="77777777" w:rsidR="00BD1171" w:rsidRDefault="00000000">
      <w:pPr>
        <w:pStyle w:val="Heading2"/>
      </w:pPr>
      <w:r>
        <w:t>22.3  The SLD Quantum Fisher Information and the Second-Order Expansion</w:t>
      </w:r>
    </w:p>
    <w:p w14:paraId="071AD21C" w14:textId="77777777" w:rsidR="00BD1171" w:rsidRDefault="00000000">
      <w:pPr>
        <w:pStyle w:val="ToEB"/>
      </w:pPr>
      <w:r>
        <w:t>The quantum analog of the Fisher–Rao metric is obtained by expanding D(ρ(θ + dθ) ‖ ρ(θ)) to second order in dθ. Defining the Symmetric Logarithmic Derivative (SLD) L_A as the self-adjoint operator satisfying:</w:t>
      </w:r>
    </w:p>
    <w:p w14:paraId="2AFB1E0B" w14:textId="77777777" w:rsidR="00BD1171" w:rsidRDefault="00000000">
      <w:pPr>
        <w:pStyle w:val="ToEQ"/>
      </w:pPr>
      <w:r>
        <w:t xml:space="preserve">   ∂_A ρ  =  (ρ L_A  +  L_A ρ) / 2</w:t>
      </w:r>
      <w:r>
        <w:rPr>
          <w:rFonts w:ascii="Times New Roman" w:hAnsi="Times New Roman"/>
          <w:sz w:val="22"/>
        </w:rPr>
        <w:t xml:space="preserve">   (22.2)</w:t>
      </w:r>
    </w:p>
    <w:p w14:paraId="7EBC435D" w14:textId="77777777" w:rsidR="00BD1171" w:rsidRDefault="00000000">
      <w:pPr>
        <w:pStyle w:val="ToEB"/>
      </w:pPr>
      <w:r>
        <w:t>the second-order expansion of the quantum relative entropy gives:</w:t>
      </w:r>
    </w:p>
    <w:p w14:paraId="17714FE8" w14:textId="77777777" w:rsidR="00BD1171" w:rsidRDefault="00000000">
      <w:pPr>
        <w:pStyle w:val="ToEQ"/>
      </w:pPr>
      <w:r>
        <w:t xml:space="preserve">   D(ρ(θ + dθ) ‖ ρ(θ))  =  (1/2) G^{(Q)}_{AB}(θ) dθ^A dθ^B  +  O(|dθ|^3)</w:t>
      </w:r>
      <w:r>
        <w:rPr>
          <w:rFonts w:ascii="Times New Roman" w:hAnsi="Times New Roman"/>
          <w:sz w:val="22"/>
        </w:rPr>
        <w:t xml:space="preserve">   (22.3)</w:t>
      </w:r>
    </w:p>
    <w:p w14:paraId="71133A57" w14:textId="77777777" w:rsidR="00BD1171" w:rsidRDefault="00000000">
      <w:pPr>
        <w:pStyle w:val="ToED"/>
      </w:pPr>
      <w:r>
        <w:rPr>
          <w:b/>
        </w:rPr>
        <w:t xml:space="preserve">Definition 22.2 (Quantum Fisher Information Matrix, QFIM).  </w:t>
      </w:r>
      <w:r>
        <w:rPr>
          <w:i/>
        </w:rPr>
        <w:t>The SLD quantum Fisher information matrix is:</w:t>
      </w:r>
    </w:p>
    <w:p w14:paraId="09B20B41" w14:textId="77777777" w:rsidR="00BD1171" w:rsidRDefault="00000000">
      <w:pPr>
        <w:pStyle w:val="ToEQ"/>
      </w:pPr>
      <w:r>
        <w:t xml:space="preserve">   G^{(Q)}_{AB}(θ)  =  (1/2) Tr[ρ · (L_A L_B + L_B L_A)]  =  Tr[(∂_A ρ) · L_B]</w:t>
      </w:r>
      <w:r>
        <w:rPr>
          <w:rFonts w:ascii="Times New Roman" w:hAnsi="Times New Roman"/>
          <w:sz w:val="22"/>
        </w:rPr>
        <w:t xml:space="preserve">   (22.4)</w:t>
      </w:r>
    </w:p>
    <w:p w14:paraId="0E66629B" w14:textId="77777777" w:rsidR="00BD1171" w:rsidRDefault="00000000">
      <w:pPr>
        <w:pStyle w:val="ToEB"/>
      </w:pPr>
      <w:r>
        <w:t>The SLD-QFIM is the metric of the quantum statistical manifold, and it provides the quantum-sector component of the HMAS metric tensor. The QFIM saturates the quantum Cramér–Rao bound: for any unbiased estimator θ̂ of the parameter θ,</w:t>
      </w:r>
    </w:p>
    <w:p w14:paraId="08E18B4F" w14:textId="77777777" w:rsidR="00BD1171" w:rsidRDefault="00000000">
      <w:pPr>
        <w:pStyle w:val="ToEQ"/>
      </w:pPr>
      <w:r>
        <w:t xml:space="preserve">   Cov(θ̂)  ≥  [N · G^{(Q)}(θ)]^{−1}</w:t>
      </w:r>
      <w:r>
        <w:rPr>
          <w:rFonts w:ascii="Times New Roman" w:hAnsi="Times New Roman"/>
          <w:sz w:val="22"/>
        </w:rPr>
        <w:t xml:space="preserve">   (22.5)</w:t>
      </w:r>
    </w:p>
    <w:p w14:paraId="4FAA159D" w14:textId="77777777" w:rsidR="00BD1171" w:rsidRDefault="00000000">
      <w:pPr>
        <w:pStyle w:val="ToEB"/>
      </w:pPr>
      <w:r>
        <w:t>where N is the number of independent measurements. The QFIM is the quantum sector contribution to the information content of the entropic field.</w:t>
      </w:r>
    </w:p>
    <w:p w14:paraId="4B0BFF8D" w14:textId="77777777" w:rsidR="00BD1171" w:rsidRDefault="00000000">
      <w:pPr>
        <w:pStyle w:val="Heading2"/>
      </w:pPr>
      <w:r>
        <w:t>22.4  The Bures Metric and Uhlmann Fidelity</w:t>
      </w:r>
    </w:p>
    <w:p w14:paraId="2657A40F" w14:textId="77777777" w:rsidR="00BD1171" w:rsidRDefault="00000000">
      <w:pPr>
        <w:pStyle w:val="ToEB"/>
      </w:pPr>
      <w:r>
        <w:t>The Bures metric provides an alternative (and geometrically richer) formulation of the quantum Fisher information. The Uhlmann fidelity between two density matrices is:</w:t>
      </w:r>
    </w:p>
    <w:p w14:paraId="0B3D9324" w14:textId="77777777" w:rsidR="00BD1171" w:rsidRDefault="00000000">
      <w:pPr>
        <w:pStyle w:val="ToED"/>
      </w:pPr>
      <w:r>
        <w:rPr>
          <w:b/>
        </w:rPr>
        <w:t xml:space="preserve">Definition 22.3 (Uhlmann Fidelity).  </w:t>
      </w:r>
      <w:r>
        <w:rPr>
          <w:i/>
        </w:rPr>
        <w:t>For ρ, σ ∈ ᵊe(ℋ),</w:t>
      </w:r>
    </w:p>
    <w:p w14:paraId="54428EB0" w14:textId="77777777" w:rsidR="00BD1171" w:rsidRDefault="00000000">
      <w:pPr>
        <w:pStyle w:val="ToEQ"/>
      </w:pPr>
      <w:r>
        <w:t xml:space="preserve">   F(ρ, σ)  =  (Tr |√ρ √σ|)^2  =  (Tr √{√ρ σ √ρ})^2</w:t>
      </w:r>
      <w:r>
        <w:rPr>
          <w:rFonts w:ascii="Times New Roman" w:hAnsi="Times New Roman"/>
          <w:sz w:val="22"/>
        </w:rPr>
        <w:t xml:space="preserve">   (22.6)</w:t>
      </w:r>
    </w:p>
    <w:p w14:paraId="1868E223" w14:textId="77777777" w:rsidR="00BD1171" w:rsidRDefault="00000000">
      <w:pPr>
        <w:pStyle w:val="ToED"/>
      </w:pPr>
      <w:r>
        <w:rPr>
          <w:b/>
        </w:rPr>
        <w:t xml:space="preserve">Definition 22.4 (Bures Distance).  </w:t>
      </w:r>
      <w:r>
        <w:rPr>
          <w:i/>
        </w:rPr>
        <w:t>The Bures distance between ρ and σ is:</w:t>
      </w:r>
    </w:p>
    <w:p w14:paraId="0AB81749" w14:textId="77777777" w:rsidR="00BD1171" w:rsidRDefault="00000000">
      <w:pPr>
        <w:pStyle w:val="ToEQ"/>
      </w:pPr>
      <w:r>
        <w:t xml:space="preserve">   d_B(ρ, σ)  =  √{2 [1 − √{F(ρ, σ)}]}</w:t>
      </w:r>
      <w:r>
        <w:rPr>
          <w:rFonts w:ascii="Times New Roman" w:hAnsi="Times New Roman"/>
          <w:sz w:val="22"/>
        </w:rPr>
        <w:t xml:space="preserve">   (22.7)</w:t>
      </w:r>
    </w:p>
    <w:p w14:paraId="5361F255" w14:textId="77777777" w:rsidR="00BD1171" w:rsidRDefault="00000000">
      <w:pPr>
        <w:pStyle w:val="ToEB"/>
      </w:pPr>
      <w:r>
        <w:t>The Bures metric (the Riemannian metric induced by d_B) coincides with the SLD-QFIM metric. Specifically, for a one-parameter curve ρ(θ):</w:t>
      </w:r>
    </w:p>
    <w:p w14:paraId="6F9A8429" w14:textId="77777777" w:rsidR="00BD1171" w:rsidRDefault="00000000">
      <w:pPr>
        <w:pStyle w:val="ToEQ"/>
      </w:pPr>
      <w:r>
        <w:t xml:space="preserve">   (d_B)^2  =  (1/4) G^{(Q)}_{AB} dθ^A dθ^B  +  O(|dθ|^3)</w:t>
      </w:r>
      <w:r>
        <w:rPr>
          <w:rFonts w:ascii="Times New Roman" w:hAnsi="Times New Roman"/>
          <w:sz w:val="22"/>
        </w:rPr>
        <w:t xml:space="preserve">   (22.8)</w:t>
      </w:r>
    </w:p>
    <w:p w14:paraId="15CD1E92" w14:textId="77777777" w:rsidR="00BD1171" w:rsidRDefault="00000000">
      <w:pPr>
        <w:pStyle w:val="ToEB"/>
      </w:pPr>
      <w:r>
        <w:t xml:space="preserve">The Bures metric is the unique quantum extension of the classical Fisher–Rao metric that arises from the purification perspective: d_B is the minimum Fubini–Study distance </w:t>
      </w:r>
      <w:r>
        <w:lastRenderedPageBreak/>
        <w:t>between all purifications of ρ and σ. This establishes a deep structural link between the quantum sector metric of the HMAS (Bures/SLD-QFIM) and the Fubini–Study metric of Section 19: they are related by purification.</w:t>
      </w:r>
    </w:p>
    <w:p w14:paraId="791A7C4F" w14:textId="77777777" w:rsidR="00BD1171" w:rsidRDefault="00000000">
      <w:pPr>
        <w:pStyle w:val="Heading2"/>
      </w:pPr>
      <w:r>
        <w:t>22.5  Petz’s Classification of Quantum Fisher Metrics</w:t>
      </w:r>
    </w:p>
    <w:p w14:paraId="081FE886" w14:textId="77777777" w:rsidR="00BD1171" w:rsidRDefault="00000000">
      <w:pPr>
        <w:pStyle w:val="ToED"/>
      </w:pPr>
      <w:r>
        <w:rPr>
          <w:b/>
        </w:rPr>
        <w:t xml:space="preserve">Theorem 22.1 (Petz, 1996 — Classification of Monotone Quantum Metrics).  </w:t>
      </w:r>
      <w:r>
        <w:t>A Riemannian metric G on ᵊe°(ℋ) satisfies D(Φ(ρ)‖Φ(σ)) ≤ D(ρ‖σ) for all CPTP maps Φ if and only if it has the form:</w:t>
      </w:r>
    </w:p>
    <w:p w14:paraId="4B28200A" w14:textId="77777777" w:rsidR="00BD1171" w:rsidRDefault="00000000">
      <w:pPr>
        <w:pStyle w:val="ToEQ"/>
      </w:pPr>
      <w:r>
        <w:t xml:space="preserve">   G^{(f)}_{ρ}(A, B)  =  Tr[A · m_f(L_ρ, R_ρ)^{−1} B]</w:t>
      </w:r>
      <w:r>
        <w:rPr>
          <w:rFonts w:ascii="Times New Roman" w:hAnsi="Times New Roman"/>
          <w:sz w:val="22"/>
        </w:rPr>
        <w:t xml:space="preserve">   (22.9)</w:t>
      </w:r>
    </w:p>
    <w:p w14:paraId="5D6204C9" w14:textId="77777777" w:rsidR="00BD1171" w:rsidRDefault="00000000">
      <w:pPr>
        <w:pStyle w:val="ToEB"/>
      </w:pPr>
      <w:r>
        <w:t>where L_ρ(X) = ρX and R_ρ(X) = Xρ are the left and right multiplication superoperators, and m_f is the operator mean associated with an operator monotone function f : (0,∞) → (0,∞) satisfying f(t) = t f(1/t). The family {G^{(f)}} is parameterized by such f.</w:t>
      </w:r>
    </w:p>
    <w:p w14:paraId="145E751B" w14:textId="77777777" w:rsidR="00BD1171" w:rsidRDefault="00000000">
      <w:pPr>
        <w:pStyle w:val="ToEB"/>
      </w:pPr>
      <w:r>
        <w:t>Distinguished members of the Petz family relevant to ToE:</w:t>
      </w:r>
    </w:p>
    <w:p w14:paraId="06BF375F" w14:textId="77777777" w:rsidR="00BD1171" w:rsidRDefault="00000000">
      <w:pPr>
        <w:pStyle w:val="ListParagraph"/>
        <w:jc w:val="both"/>
      </w:pPr>
      <w:r>
        <w:rPr>
          <w:rFonts w:ascii="Times New Roman" w:hAnsi="Times New Roman"/>
          <w:sz w:val="24"/>
        </w:rPr>
        <w:t>f(t) = (1+t)/2 (arithmetic mean): SLD metric = Bures metric. Minimum uncertainty quantum metric; selected by the quantum sector of HMAS.</w:t>
      </w:r>
    </w:p>
    <w:p w14:paraId="70BBF194" w14:textId="77777777" w:rsidR="00BD1171" w:rsidRDefault="00000000">
      <w:pPr>
        <w:pStyle w:val="ListParagraph"/>
        <w:jc w:val="both"/>
      </w:pPr>
      <w:r>
        <w:rPr>
          <w:rFonts w:ascii="Times New Roman" w:hAnsi="Times New Roman"/>
          <w:sz w:val="24"/>
        </w:rPr>
        <w:t>f(t) = 2t/(1+t) (harmonic mean): RLD (right logarithmic derivative) metric. Maximum quantum Fisher information; appears in the quantum capacity formulas.</w:t>
      </w:r>
    </w:p>
    <w:p w14:paraId="752FB233" w14:textId="77777777" w:rsidR="00BD1171" w:rsidRDefault="00000000">
      <w:pPr>
        <w:pStyle w:val="ListParagraph"/>
        <w:jc w:val="both"/>
      </w:pPr>
      <w:r>
        <w:rPr>
          <w:rFonts w:ascii="Times New Roman" w:hAnsi="Times New Roman"/>
          <w:sz w:val="24"/>
        </w:rPr>
        <w:t>f(t) = (t−1)/log(t) (logarithmic mean): Kubo-Ando metric. Appears in the WYD (Wigner–Yanase–Dyson) family.</w:t>
      </w:r>
    </w:p>
    <w:p w14:paraId="41D43D0C" w14:textId="77777777" w:rsidR="00BD1171" w:rsidRDefault="00000000">
      <w:pPr>
        <w:pStyle w:val="ToEB"/>
      </w:pPr>
      <w:r>
        <w:t>The ToE selection principle for the quantum sector metric is determined by the α–q constitutive constraint (Section 23). At the critical value α = 0 (q = 1, Shannon–von Neumann limit), the Bures/SLD metric is selected. At generic α ≠ 0, the metric shifts within the Petz family according to f_α(t) = t^{(1-α)/2}, recovering the Wigner–Yanase–Dyson skew information family.</w:t>
      </w:r>
    </w:p>
    <w:p w14:paraId="0636CC35" w14:textId="77777777" w:rsidR="00BD1171" w:rsidRDefault="00000000">
      <w:pPr>
        <w:pStyle w:val="Heading2"/>
      </w:pPr>
      <w:r>
        <w:t>22.6  Quantum Entropy Arrow of Time in ToE</w:t>
      </w:r>
    </w:p>
    <w:p w14:paraId="7F44AE5E" w14:textId="77777777" w:rsidR="00BD1171" w:rsidRDefault="00000000">
      <w:pPr>
        <w:pStyle w:val="ToEB"/>
      </w:pPr>
      <w:r>
        <w:t>The monotonicity of quantum relative entropy under CPTP maps gives the quantum form of the entropic arrow of time in ToE. For any physical quantum channel Φ representing a time evolution on a subsystem:</w:t>
      </w:r>
    </w:p>
    <w:p w14:paraId="08E2574B" w14:textId="77777777" w:rsidR="00BD1171" w:rsidRDefault="00000000">
      <w:pPr>
        <w:pStyle w:val="ToEQ"/>
      </w:pPr>
      <w:r>
        <w:t xml:space="preserve">   D(Φ(ρ(t)) ‖ ρ_{eq})  ≤  D(ρ(t) ‖ ρ_{eq})</w:t>
      </w:r>
      <w:r>
        <w:rPr>
          <w:rFonts w:ascii="Times New Roman" w:hAnsi="Times New Roman"/>
          <w:sz w:val="22"/>
        </w:rPr>
        <w:t xml:space="preserve">   (22.10)</w:t>
      </w:r>
    </w:p>
    <w:p w14:paraId="6E3B978F" w14:textId="77777777" w:rsidR="00BD1171" w:rsidRDefault="00000000">
      <w:pPr>
        <w:pStyle w:val="ToEB"/>
      </w:pPr>
      <w:r>
        <w:t>where ρ_{eq} is the equilibrium (maximum entropy) state. Equation (22.10) states that the quantum entropic field monotonically approaches equilibrium under physical evolution — the quantum Second Law in the ToE framework. This is a constraint on the quantum sector of the HMAS and ensures thermodynamic consistency of the entropic field equations.</w:t>
      </w:r>
    </w:p>
    <w:p w14:paraId="7F323571" w14:textId="77777777" w:rsidR="00BD1171" w:rsidRDefault="00000000">
      <w:pPr>
        <w:pStyle w:val="ToES"/>
        <w:pBdr>
          <w:top w:val="single" w:sz="6" w:space="1" w:color="2F5597"/>
        </w:pBdr>
      </w:pPr>
      <w:r>
        <w:rPr>
          <w:b/>
          <w:i/>
          <w:sz w:val="24"/>
        </w:rPr>
        <w:lastRenderedPageBreak/>
        <w:t>Scholium 22.1 — Why Quantum Relative Entropy is Not Optional for ToE</w:t>
      </w:r>
    </w:p>
    <w:p w14:paraId="443930DA" w14:textId="77777777" w:rsidR="00BD1171" w:rsidRDefault="00000000">
      <w:pPr>
        <w:pStyle w:val="ToES"/>
        <w:pBdr>
          <w:bottom w:val="single" w:sz="6" w:space="1" w:color="2F5597"/>
        </w:pBdr>
      </w:pPr>
      <w:r>
        <w:t>The Theory of Entropicity could, in principle, attempt to operate entirely within the classical statistical framework of Sections 17–21. The necessity of the quantum sector is not merely physical (required to describe quantum phenomena) but mathematical: the HMAS cannot be consistently assembled without it. The reason is that the Obidi Transformation (Definition 21.1) requires ∇S to be a well-defined gradient on the full state space Λ = Λ_C × Λ_Q. The classical sector Λ_C provides only the probability distribution over classical configurations; but at the Planck scale, the distinctions between classical configurations are themselves quantum in nature. The Araki–Umegaki relative entropy D(ρ‖σ) is the correct object that encodes the quantum entropic distinguishability, and its second variation gives the quantum sector metric of HMAS via the SLD-QFIM. Without this structure, the HMAS metric is singular at quantum transitions and the Obidi Field Equations become ill-posed. The quantum relative entropy is therefore not an embellishment but a structural necessity for the mathematical consistency of ToE.</w:t>
      </w:r>
    </w:p>
    <w:p w14:paraId="6113FE53" w14:textId="77777777" w:rsidR="00BD1171" w:rsidRDefault="00000000">
      <w:pPr>
        <w:pStyle w:val="ToEB"/>
        <w:jc w:val="center"/>
      </w:pPr>
      <w:r>
        <w:rPr>
          <w:sz w:val="18"/>
        </w:rPr>
        <w:t>⬡  ⬡  ⬡</w:t>
      </w:r>
    </w:p>
    <w:p w14:paraId="57109BE7" w14:textId="77777777" w:rsidR="00BD1171" w:rsidRDefault="00000000">
      <w:r>
        <w:br w:type="page"/>
      </w:r>
    </w:p>
    <w:p w14:paraId="3339E062" w14:textId="77777777" w:rsidR="00BD1171" w:rsidRDefault="00000000">
      <w:pPr>
        <w:pStyle w:val="Heading1"/>
      </w:pPr>
      <w:r>
        <w:lastRenderedPageBreak/>
        <w:t>Section 23. Rényi and Tsallis Entropies and the α–q Constitutive Constraint</w:t>
      </w:r>
    </w:p>
    <w:p w14:paraId="4E61E5EB" w14:textId="77777777" w:rsidR="00BD1171" w:rsidRDefault="00000000">
      <w:pPr>
        <w:pStyle w:val="ToEB"/>
      </w:pPr>
      <w:r>
        <w:t>The Theory of Entropicity incorporates two generalized entropy measures — the Rényi entropy and the Tsallis entropy — not as alternative theories of information but as structural parameters within a single unified framework. The parameter α of the Amari–Čencov α-connection and the parameter q of the Tsallis deformation are not independent: they are constrained by a constitutive relation that is inherent to the geometry of the HMAS. This section derives that constraint and identifies its physical content.</w:t>
      </w:r>
    </w:p>
    <w:p w14:paraId="1CBE4BCE" w14:textId="77777777" w:rsidR="00BD1171" w:rsidRDefault="00000000">
      <w:pPr>
        <w:pStyle w:val="Heading2"/>
      </w:pPr>
      <w:r>
        <w:t>23.1  Rényi Entropy and Its Geometry</w:t>
      </w:r>
    </w:p>
    <w:p w14:paraId="4B6ED2BC" w14:textId="77777777" w:rsidR="00BD1171" w:rsidRDefault="00000000">
      <w:pPr>
        <w:pStyle w:val="ToED"/>
      </w:pPr>
      <w:r>
        <w:rPr>
          <w:b/>
        </w:rPr>
        <w:t xml:space="preserve">Definition 23.1 (Rényi Entropy of Order r).  </w:t>
      </w:r>
      <w:r>
        <w:rPr>
          <w:i/>
        </w:rPr>
        <w:t>For a probability distribution p ∈ Λ and r ∈ (0,1)∪(1,∞),</w:t>
      </w:r>
    </w:p>
    <w:p w14:paraId="75975946" w14:textId="77777777" w:rsidR="00BD1171" w:rsidRDefault="00000000">
      <w:pPr>
        <w:pStyle w:val="ToEQ"/>
      </w:pPr>
      <w:r>
        <w:t xml:space="preserve">   H_r(p)  =  [1/(1−r)] · log ∑_i p_i^r</w:t>
      </w:r>
      <w:r>
        <w:rPr>
          <w:rFonts w:ascii="Times New Roman" w:hAnsi="Times New Roman"/>
          <w:sz w:val="22"/>
        </w:rPr>
        <w:t xml:space="preserve">   (23.1)</w:t>
      </w:r>
    </w:p>
    <w:p w14:paraId="4A48D09C" w14:textId="77777777" w:rsidR="00BD1171" w:rsidRDefault="00000000">
      <w:pPr>
        <w:pStyle w:val="ToEB"/>
      </w:pPr>
      <w:r>
        <w:t>Properties of Rényi entropy:</w:t>
      </w:r>
    </w:p>
    <w:p w14:paraId="6677C603" w14:textId="77777777" w:rsidR="00BD1171" w:rsidRDefault="00000000">
      <w:pPr>
        <w:pStyle w:val="ListParagraph"/>
        <w:jc w:val="both"/>
      </w:pPr>
      <w:r>
        <w:rPr>
          <w:rFonts w:ascii="Times New Roman" w:hAnsi="Times New Roman"/>
          <w:sz w:val="24"/>
        </w:rPr>
        <w:t>(R1) Continuity in r: lim_{r→1} H_r(p) = H(p) (Shannon entropy). At r = 0, H_0 = log|supp(p)| (Hartley entropy). At r = ∞, H_∞ = −log max_i p_i (min-entropy).</w:t>
      </w:r>
    </w:p>
    <w:p w14:paraId="1BF45D06" w14:textId="77777777" w:rsidR="00BD1171" w:rsidRDefault="00000000">
      <w:pPr>
        <w:pStyle w:val="ListParagraph"/>
        <w:jc w:val="both"/>
      </w:pPr>
      <w:r>
        <w:rPr>
          <w:rFonts w:ascii="Times New Roman" w:hAnsi="Times New Roman"/>
          <w:sz w:val="24"/>
        </w:rPr>
        <w:t>(R2) Monotonicity in r: H_r(p) is monotonically decreasing in r for any non-uniform p. This ordering reflects the increasing sensitivity to rare events as r decreases.</w:t>
      </w:r>
    </w:p>
    <w:p w14:paraId="08A1734B" w14:textId="77777777" w:rsidR="00BD1171" w:rsidRDefault="00000000">
      <w:pPr>
        <w:pStyle w:val="ListParagraph"/>
        <w:jc w:val="both"/>
      </w:pPr>
      <w:r>
        <w:rPr>
          <w:rFonts w:ascii="Times New Roman" w:hAnsi="Times New Roman"/>
          <w:sz w:val="24"/>
        </w:rPr>
        <w:t>(R3) Additivity for independent systems: H_r(p⊗q) = H_r(p) + H_r(q). Rényi entropy is the unique (up to normalization) entropy satisfying additivity for all r, continuity, and symmetry.</w:t>
      </w:r>
    </w:p>
    <w:p w14:paraId="34D0BBFE" w14:textId="77777777" w:rsidR="00BD1171" w:rsidRDefault="00000000">
      <w:pPr>
        <w:pStyle w:val="ToED"/>
      </w:pPr>
      <w:r>
        <w:rPr>
          <w:b/>
        </w:rPr>
        <w:t xml:space="preserve">Definition 23.2 (Rényi Divergence).  </w:t>
      </w:r>
      <w:r>
        <w:rPr>
          <w:i/>
        </w:rPr>
        <w:t>For r ∈ (0,1)∪(1,∞) and p, q ∈ Λ,</w:t>
      </w:r>
    </w:p>
    <w:p w14:paraId="46C8DE82" w14:textId="77777777" w:rsidR="00BD1171" w:rsidRDefault="00000000">
      <w:pPr>
        <w:pStyle w:val="ToEQ"/>
      </w:pPr>
      <w:r>
        <w:t xml:space="preserve">   D_r(p ‖ q)  =  [1/(r−1)] · log ∑_i p_i^r q_i^{1−r}</w:t>
      </w:r>
      <w:r>
        <w:rPr>
          <w:rFonts w:ascii="Times New Roman" w:hAnsi="Times New Roman"/>
          <w:sz w:val="22"/>
        </w:rPr>
        <w:t xml:space="preserve">   (23.2)</w:t>
      </w:r>
    </w:p>
    <w:p w14:paraId="230CF5E6" w14:textId="77777777" w:rsidR="00BD1171" w:rsidRDefault="00000000">
      <w:pPr>
        <w:pStyle w:val="ToED"/>
      </w:pPr>
      <w:r>
        <w:rPr>
          <w:b/>
        </w:rPr>
        <w:t xml:space="preserve">Theorem 23.1 (Rényi–Amari Correspondence).  </w:t>
      </w:r>
      <w:r>
        <w:t>The Rényi divergence D_r is the generating potential of the α-divergence family under the identification α = 2r−1:</w:t>
      </w:r>
    </w:p>
    <w:p w14:paraId="434235C5" w14:textId="77777777" w:rsidR="00BD1171" w:rsidRDefault="00000000">
      <w:pPr>
        <w:pStyle w:val="ToEQ"/>
      </w:pPr>
      <w:r>
        <w:t xml:space="preserve">   D^{(α)}(p ‖ q)  ∝  ∂/∂r [D_r(p ‖ q)] |_{r=(1+α)/2}</w:t>
      </w:r>
      <w:r>
        <w:rPr>
          <w:rFonts w:ascii="Times New Roman" w:hAnsi="Times New Roman"/>
          <w:sz w:val="22"/>
        </w:rPr>
        <w:t xml:space="preserve">   (23.3)</w:t>
      </w:r>
    </w:p>
    <w:p w14:paraId="5E15AFC4" w14:textId="77777777" w:rsidR="00BD1171" w:rsidRDefault="00000000">
      <w:pPr>
        <w:pStyle w:val="ToEB"/>
      </w:pPr>
      <w:r>
        <w:t>Theorem 23.1 establishes that the Amari α-divergences of Section 20 are the differential (infinitesimal) form of the Rényi divergences. The global α-structure of the statistical manifold is generated by the Rényi family. This is the geometric foundation of the α–q constitutive constraint.</w:t>
      </w:r>
    </w:p>
    <w:p w14:paraId="0104CCF2" w14:textId="77777777" w:rsidR="00BD1171" w:rsidRDefault="00000000">
      <w:pPr>
        <w:pStyle w:val="Heading2"/>
      </w:pPr>
      <w:r>
        <w:t>23.2  Tsallis Entropy and Non-Extensive Statistics</w:t>
      </w:r>
    </w:p>
    <w:p w14:paraId="3037121E" w14:textId="77777777" w:rsidR="00BD1171" w:rsidRDefault="00000000">
      <w:pPr>
        <w:pStyle w:val="ToED"/>
      </w:pPr>
      <w:r>
        <w:rPr>
          <w:b/>
        </w:rPr>
        <w:t xml:space="preserve">Definition 23.3 (Tsallis Entropy of Order q).  </w:t>
      </w:r>
      <w:r>
        <w:rPr>
          <w:i/>
        </w:rPr>
        <w:t>For q ∈ (0,∞) and q ≠ 1,</w:t>
      </w:r>
    </w:p>
    <w:p w14:paraId="4BBED733" w14:textId="77777777" w:rsidR="00BD1171" w:rsidRDefault="00000000">
      <w:pPr>
        <w:pStyle w:val="ToEQ"/>
      </w:pPr>
      <w:r>
        <w:lastRenderedPageBreak/>
        <w:t xml:space="preserve">   S_q(p)  =  [1/(q−1)] · [1 − ∑_i p_i^q]  =  − ∑_i p_i^q · ln_q(p_i)</w:t>
      </w:r>
      <w:r>
        <w:rPr>
          <w:rFonts w:ascii="Times New Roman" w:hAnsi="Times New Roman"/>
          <w:sz w:val="22"/>
        </w:rPr>
        <w:t xml:space="preserve">   (23.4)</w:t>
      </w:r>
    </w:p>
    <w:p w14:paraId="73529DBF" w14:textId="77777777" w:rsidR="00BD1171" w:rsidRDefault="00000000">
      <w:pPr>
        <w:pStyle w:val="ToEB"/>
      </w:pPr>
      <w:r>
        <w:t>where ln_q(x) = (x^{1-q} − 1)/(1−q) is the q-logarithm. The continuum limit q → 1 gives S_q → −∑_i p_i log p_i = H(p). The Tsallis entropy satisfies non-extensive (pseudo-additive) composition:</w:t>
      </w:r>
    </w:p>
    <w:p w14:paraId="437AA538" w14:textId="77777777" w:rsidR="00BD1171" w:rsidRDefault="00000000">
      <w:pPr>
        <w:pStyle w:val="ToEQ"/>
      </w:pPr>
      <w:r>
        <w:t xml:space="preserve">   S_q(A∪B)  =  S_q(A) + S_q(B) + (1−q) S_q(A) S_q(B)</w:t>
      </w:r>
      <w:r>
        <w:rPr>
          <w:rFonts w:ascii="Times New Roman" w:hAnsi="Times New Roman"/>
          <w:sz w:val="22"/>
        </w:rPr>
        <w:t xml:space="preserve">   (23.5)</w:t>
      </w:r>
    </w:p>
    <w:p w14:paraId="5321207F" w14:textId="77777777" w:rsidR="00BD1171" w:rsidRDefault="00000000">
      <w:pPr>
        <w:pStyle w:val="ToEB"/>
      </w:pPr>
      <w:r>
        <w:t>for independent subsystems A and B. The deformation parameter q measures the degree of non-extensivity: q = 1 is extensive (standard Boltzmann –Shannon statistics), q ≠ 1 is non-extensive. In ToE, the parameter q describes the entropic topology of the system: q &gt; 1 corresponds to sub-extensive (long-range correlated) systems, q &lt; 1 to super-extensive (anti-correlated) systems.</w:t>
      </w:r>
    </w:p>
    <w:p w14:paraId="38E88918" w14:textId="77777777" w:rsidR="00BD1171" w:rsidRDefault="00000000">
      <w:pPr>
        <w:pStyle w:val="Heading2"/>
      </w:pPr>
      <w:r>
        <w:t>23.3  The α–q Constitutive Constraint</w:t>
      </w:r>
    </w:p>
    <w:p w14:paraId="4BE03935" w14:textId="77777777" w:rsidR="00BD1171" w:rsidRDefault="00000000">
      <w:pPr>
        <w:pStyle w:val="ToED"/>
      </w:pPr>
      <w:r>
        <w:rPr>
          <w:b/>
        </w:rPr>
        <w:t xml:space="preserve">Theorem 23.2 (α–q Constitutive Constraint of ToE).  </w:t>
      </w:r>
      <w:r>
        <w:t>The information-geometric α-connection parameter and the Tsallis deformation parameter q are not independent within the HMAS. They are constrained by the entropic constitutive relation:</w:t>
      </w:r>
    </w:p>
    <w:p w14:paraId="73FF77C6" w14:textId="77777777" w:rsidR="00BD1171" w:rsidRDefault="00000000">
      <w:pPr>
        <w:pStyle w:val="ToEQ"/>
      </w:pPr>
      <w:r>
        <w:t xml:space="preserve">   q  =  1  +  α/2  ⟺  α  =  2(q−1)</w:t>
      </w:r>
      <w:r>
        <w:rPr>
          <w:rFonts w:ascii="Times New Roman" w:hAnsi="Times New Roman"/>
          <w:sz w:val="22"/>
        </w:rPr>
        <w:t xml:space="preserve">   (23.6)</w:t>
      </w:r>
    </w:p>
    <w:p w14:paraId="2AA2D8BF" w14:textId="77777777" w:rsidR="00BD1171" w:rsidRDefault="00000000">
      <w:pPr>
        <w:pStyle w:val="ToEB"/>
      </w:pPr>
      <w:r>
        <w:t>Proof sketch. The constraint (23.6) follows from requiring consistency between three conditions: (i) The Tsallis entropy S_q must be the generating function of the Obidi Action density; (ii) The α-connection ∇^{(α)} must be the natural affine connection of the q-exponential manifold {p ∝ exp_q(−βE)}; (iii) The duality relation of Theorem 20.1 must relate ∇^{(α)} to ∇^{(-α)} via the Fisher–Rao metric. The q-exponential family has a natural parameter given by θ = −βE^{2-q}/(2-q) and the Hessian of its log-partition function gives a Fisher-type metric that deforms the standard Fisher–Rao metric by the factor q. Comparing this with Eq. (20.2) for Γ^{(α)}_{AB,C} requires α = 2(q−1). □</w:t>
      </w:r>
    </w:p>
    <w:p w14:paraId="4461EDEE" w14:textId="77777777" w:rsidR="00BD1171" w:rsidRDefault="00000000">
      <w:pPr>
        <w:pStyle w:val="ToEB"/>
      </w:pPr>
      <w:r>
        <w:t>The three physical regimes of the α–q constraint are:</w:t>
      </w:r>
    </w:p>
    <w:p w14:paraId="7BF1956E" w14:textId="77777777" w:rsidR="00BD1171" w:rsidRDefault="00000000">
      <w:pPr>
        <w:pStyle w:val="ListParagraph"/>
        <w:jc w:val="both"/>
      </w:pPr>
      <w:r>
        <w:rPr>
          <w:rFonts w:ascii="Times New Roman" w:hAnsi="Times New Roman"/>
          <w:sz w:val="24"/>
        </w:rPr>
        <w:t>Regime I: α = 0, q = 1 (Shannon–Boltzmann limit). Standard information geometry; Fisher–Rao metric; GR recovery. Governs near-equilibrium, low-gradient entropic fields.</w:t>
      </w:r>
    </w:p>
    <w:p w14:paraId="7DFE9238" w14:textId="77777777" w:rsidR="00BD1171" w:rsidRDefault="00000000">
      <w:pPr>
        <w:pStyle w:val="ListParagraph"/>
        <w:jc w:val="both"/>
      </w:pPr>
      <w:r>
        <w:rPr>
          <w:rFonts w:ascii="Times New Roman" w:hAnsi="Times New Roman"/>
          <w:sz w:val="24"/>
        </w:rPr>
        <w:t>Regime II: α &gt; 0, q &gt; 1 (sub-extensive regime). Positive skewness; long-range correlations; super-Gaussian tails. Relevant for collective entropic phenomena: dark energy, cosmological constant, large-scale structure.</w:t>
      </w:r>
    </w:p>
    <w:p w14:paraId="2A3C78E3" w14:textId="77777777" w:rsidR="00BD1171" w:rsidRDefault="00000000">
      <w:pPr>
        <w:pStyle w:val="ListParagraph"/>
        <w:jc w:val="both"/>
      </w:pPr>
      <w:r>
        <w:rPr>
          <w:rFonts w:ascii="Times New Roman" w:hAnsi="Times New Roman"/>
          <w:sz w:val="24"/>
        </w:rPr>
        <w:t>Regime III: α &lt; 0, q &lt; 1 (super-extensive regime). Negative skewness; short-range correlations; sub-Gaussian tails. Relevant for quantum-coherent, highly compressed entropic states: black hole interiors, early universe Planck epoch.</w:t>
      </w:r>
    </w:p>
    <w:p w14:paraId="6CF670C2" w14:textId="77777777" w:rsidR="00BD1171" w:rsidRDefault="00000000">
      <w:pPr>
        <w:pStyle w:val="ToEB"/>
      </w:pPr>
      <w:r>
        <w:lastRenderedPageBreak/>
        <w:t>The entropic order parameter is δ ≡ q−1 = α/2. When δ = 0, the system is extensive and the ToE reduces to standard GR + quantum mechanics. When δ ≠ 0, the system is in the non-extensive entropic phase — the genuinely new physics regime of ToE.</w:t>
      </w:r>
    </w:p>
    <w:p w14:paraId="4550A994" w14:textId="77777777" w:rsidR="00BD1171" w:rsidRDefault="00000000">
      <w:pPr>
        <w:pStyle w:val="Heading2"/>
      </w:pPr>
      <w:r>
        <w:t>23.4  The Unified α-Obidi Action Density</w:t>
      </w:r>
    </w:p>
    <w:p w14:paraId="42866A35" w14:textId="77777777" w:rsidR="00BD1171" w:rsidRDefault="00000000">
      <w:pPr>
        <w:pStyle w:val="ToEB"/>
      </w:pPr>
      <w:r>
        <w:t>Incorporating the α–q constitutive constraint into the Obidi Action density yields the unified form of the classical-sector Obidi Lagrangian:</w:t>
      </w:r>
    </w:p>
    <w:p w14:paraId="39A54C1F" w14:textId="77777777" w:rsidR="00BD1171" w:rsidRDefault="00000000">
      <w:pPr>
        <w:pStyle w:val="ToEQ"/>
      </w:pPr>
      <w:r>
        <w:t xml:space="preserve">   ℒ_{Ob}^{(α)}(x)  =  κ_Ob · D_r(p(x) ‖ p_{eq})|_{r=(1+α)/2}  · √{det G_{FR}(x)}</w:t>
      </w:r>
      <w:r>
        <w:rPr>
          <w:rFonts w:ascii="Times New Roman" w:hAnsi="Times New Roman"/>
          <w:sz w:val="22"/>
        </w:rPr>
        <w:t xml:space="preserve">   (23.7)</w:t>
      </w:r>
    </w:p>
    <w:p w14:paraId="15660513" w14:textId="77777777" w:rsidR="00BD1171" w:rsidRDefault="00000000">
      <w:pPr>
        <w:pStyle w:val="ToEB"/>
      </w:pPr>
      <w:r>
        <w:t>where κ_{Ob} is the Obidi coupling constant (with dimensions of energy) and p_{eq} is the local equilibrium distribution. The Rényi order r = (1+α)/2 ∈ (0,1) for the physically relevant range α ∈ (−1,+1). The full Obidi Action in the classical sector is:</w:t>
      </w:r>
    </w:p>
    <w:p w14:paraId="05DD6C25" w14:textId="77777777" w:rsidR="00BD1171" w:rsidRDefault="00000000">
      <w:pPr>
        <w:pStyle w:val="ToEQ"/>
      </w:pPr>
      <w:r>
        <w:t xml:space="preserve">   A_{Ob}^{cl}  =  ∫ₘ ℒ_{Ob}^{(α)} d^nθ  =  κ_{Ob} ∫ₘ D_{(1+α)/2}(p(x)‖p_{eq}) √{g_{FR}} d^nθ</w:t>
      </w:r>
      <w:r>
        <w:rPr>
          <w:rFonts w:ascii="Times New Roman" w:hAnsi="Times New Roman"/>
          <w:sz w:val="22"/>
        </w:rPr>
        <w:t xml:space="preserve">   (23.8)</w:t>
      </w:r>
    </w:p>
    <w:p w14:paraId="1A8A6A6F" w14:textId="77777777" w:rsidR="00BD1171" w:rsidRDefault="00000000">
      <w:pPr>
        <w:pStyle w:val="ToEB"/>
      </w:pPr>
      <w:r>
        <w:t>At α = 0 (Regime I), D_{1/2} is the Hellinger divergence, and A_{Ob}^{cl} reduces to the classical information-geometric action studied in Letter III. The variation δA_{Ob}^{cl}/δp = 0 in this limit gives the Entropic Euler–Lagrange equations whose GR limit is the Einstein field equations.</w:t>
      </w:r>
    </w:p>
    <w:p w14:paraId="4B21F77F" w14:textId="5EC2EDB6" w:rsidR="00BD1171" w:rsidRDefault="00000000">
      <w:pPr>
        <w:pStyle w:val="Heading2"/>
      </w:pPr>
      <w:r>
        <w:t>23.5  Petz</w:t>
      </w:r>
      <w:r w:rsidR="0090173D">
        <w:t>-</w:t>
      </w:r>
      <w:r>
        <w:t>Rényi Divergence in the Quantum Sector</w:t>
      </w:r>
    </w:p>
    <w:p w14:paraId="71208E70" w14:textId="77777777" w:rsidR="00BD1171" w:rsidRDefault="00000000">
      <w:pPr>
        <w:pStyle w:val="ToED"/>
      </w:pPr>
      <w:r>
        <w:rPr>
          <w:b/>
        </w:rPr>
        <w:t xml:space="preserve">Definition 23.4 (Petz–Rényi Quantum Divergence).  </w:t>
      </w:r>
      <w:r>
        <w:rPr>
          <w:i/>
        </w:rPr>
        <w:t>For ρ, σ ∈ ᵊe°(ℋ) and r ∈ (0,1)∪(1,∞),</w:t>
      </w:r>
    </w:p>
    <w:p w14:paraId="09054D96" w14:textId="77777777" w:rsidR="00BD1171" w:rsidRDefault="00000000">
      <w:pPr>
        <w:pStyle w:val="ToEQ"/>
      </w:pPr>
      <w:r>
        <w:t xml:space="preserve">   D_r^{Petz}(ρ ‖ σ)  =  [1/(r−1)] · log Tr[ρ^r σ^{1−r}]</w:t>
      </w:r>
      <w:r>
        <w:rPr>
          <w:rFonts w:ascii="Times New Roman" w:hAnsi="Times New Roman"/>
          <w:sz w:val="22"/>
        </w:rPr>
        <w:t xml:space="preserve">   (23.9)</w:t>
      </w:r>
    </w:p>
    <w:p w14:paraId="2B7E2060" w14:textId="77777777" w:rsidR="00BD1171" w:rsidRDefault="00000000">
      <w:pPr>
        <w:pStyle w:val="ToEB"/>
      </w:pPr>
      <w:r>
        <w:t>The Petz–Rényi divergence reduces to the Araki–Umegaki relative entropy as r → 1. It is the quantum-sector Obidi Action density:</w:t>
      </w:r>
    </w:p>
    <w:p w14:paraId="20ACD526" w14:textId="77777777" w:rsidR="00BD1171" w:rsidRDefault="00000000">
      <w:pPr>
        <w:pStyle w:val="ToEQ"/>
      </w:pPr>
      <w:r>
        <w:t xml:space="preserve">   ℒ_{Ob}^{(Q,α)}(x)  =  κ_{Ob}^Q · D_{(1+α)/2}^{Petz}(ρ(x) ‖ ρ_{eq})  · √{det G^{(Q)}(x)}</w:t>
      </w:r>
      <w:r>
        <w:rPr>
          <w:rFonts w:ascii="Times New Roman" w:hAnsi="Times New Roman"/>
          <w:sz w:val="22"/>
        </w:rPr>
        <w:t xml:space="preserve">   (23.10)</w:t>
      </w:r>
    </w:p>
    <w:p w14:paraId="2179D737" w14:textId="77777777" w:rsidR="00BD1171" w:rsidRDefault="00000000">
      <w:pPr>
        <w:pStyle w:val="ToED"/>
      </w:pPr>
      <w:r>
        <w:rPr>
          <w:b/>
        </w:rPr>
        <w:t xml:space="preserve">Theorem 23.3 (GR Recovery Theorem).  </w:t>
      </w:r>
      <w:r>
        <w:t>In the joint limits α → 0, ‖∇S‖ → 0, and ℏ → 0 (semiclassical limit), the full Obidi Action A_{Ob} = A_{Ob}^{cl} + A_{Ob}^{Q} reduces to the Einstein-Hilbert action:</w:t>
      </w:r>
    </w:p>
    <w:p w14:paraId="5A422C99" w14:textId="77777777" w:rsidR="00BD1171" w:rsidRDefault="00000000">
      <w:pPr>
        <w:pStyle w:val="ToEQ"/>
      </w:pPr>
      <w:r>
        <w:t xml:space="preserve">   A_{Ob}^{total} → [c^4 / (16πG_N)] ∫ (R − 2Λ) √{−g} d^4x  ≈  A_{EH}</w:t>
      </w:r>
      <w:r>
        <w:rPr>
          <w:rFonts w:ascii="Times New Roman" w:hAnsi="Times New Roman"/>
          <w:sz w:val="22"/>
        </w:rPr>
        <w:t xml:space="preserve">   (23.11)</w:t>
      </w:r>
    </w:p>
    <w:p w14:paraId="37B5DEB2" w14:textId="77777777" w:rsidR="00BD1171" w:rsidRDefault="00000000">
      <w:pPr>
        <w:pStyle w:val="ToEB"/>
      </w:pPr>
      <w:r>
        <w:t>where R is the Ricci scalar of the emergent Lorentzian metric, Λ is the cosmological constant (identified with the residual non-zero value of δ at cosmic scales), and G_N is Newton’s gravitational constant, which in ToE is expressed as:</w:t>
      </w:r>
    </w:p>
    <w:p w14:paraId="572D28D5" w14:textId="77777777" w:rsidR="00BD1171" w:rsidRDefault="00000000">
      <w:pPr>
        <w:pStyle w:val="ToEQ"/>
      </w:pPr>
      <w:r>
        <w:lastRenderedPageBreak/>
        <w:t xml:space="preserve">   G_N  =  c^4 κ_{Ob} / (16π k_B κ_{Ob}^Q)</w:t>
      </w:r>
      <w:r>
        <w:rPr>
          <w:rFonts w:ascii="Times New Roman" w:hAnsi="Times New Roman"/>
          <w:sz w:val="22"/>
        </w:rPr>
        <w:t xml:space="preserve">   (23.12)</w:t>
      </w:r>
    </w:p>
    <w:p w14:paraId="7A8448DE" w14:textId="77777777" w:rsidR="00BD1171" w:rsidRDefault="00000000">
      <w:pPr>
        <w:pStyle w:val="ToEB"/>
      </w:pPr>
      <w:r>
        <w:t>Equation (23.12) relates Newton’s constant to the ratio of the classical and quantum Obidi coupling constants — a prediction of ToE that is testable in principle through precision measurements of quantum corrections to gravitational scattering.</w:t>
      </w:r>
    </w:p>
    <w:p w14:paraId="3FEC7684" w14:textId="77777777" w:rsidR="00BD1171" w:rsidRDefault="00000000">
      <w:pPr>
        <w:pStyle w:val="ToES"/>
        <w:pBdr>
          <w:top w:val="single" w:sz="6" w:space="1" w:color="2F5597"/>
        </w:pBdr>
      </w:pPr>
      <w:r>
        <w:rPr>
          <w:b/>
          <w:i/>
          <w:sz w:val="24"/>
        </w:rPr>
        <w:t>Scholium 23.1 — The α–q Constraint as the Rosetta Stone of ToE</w:t>
      </w:r>
    </w:p>
    <w:p w14:paraId="6D8B882F" w14:textId="77777777" w:rsidR="00BD1171" w:rsidRDefault="00000000">
      <w:pPr>
        <w:pStyle w:val="ToES"/>
        <w:pBdr>
          <w:bottom w:val="single" w:sz="6" w:space="1" w:color="2F5597"/>
        </w:pBdr>
      </w:pPr>
      <w:r>
        <w:t>The constitutive constraint α = 2(q−1) is the most operationally powerful single equation in the Theory of Entropicity. It acts as a Rosetta Stone that translates between three apparently disparate mathematical languages: (1) the language of information geometry (α-connections, Fisher–Rao geometry), (2) the language of generalized thermodynamics (Tsallis non-extensive entropy, q-exponential distributions), and (3) the language of Rényi information theory (Rényi divergences, Petz quantum extension). The constraint says: these three descriptions are not alternative frameworks — they are three faces of one unified structure, the HMAS. The entropic order parameter δ = q−1 = α/2 measures how far the physical system is from the Shannon–Boltzmann limit. At δ = 0, the Einstein field equations are recovered. At δ ≠ 0, we are in the new physics territory of ToE: non-extensive entropic geometry that describes systems for which standard GR and standard quantum mechanics are simultaneously insufficient. The α–q constraint is thus not just a mathematical identity but an ontological statement: the geometry of information and the geometry of space are two projections of the same underlying entropic reality, coupled by δ.</w:t>
      </w:r>
    </w:p>
    <w:p w14:paraId="1CF451F0" w14:textId="77777777" w:rsidR="00BD1171" w:rsidRDefault="00000000">
      <w:pPr>
        <w:pStyle w:val="ToEB"/>
        <w:jc w:val="center"/>
      </w:pPr>
      <w:r>
        <w:rPr>
          <w:sz w:val="18"/>
        </w:rPr>
        <w:t>⬡  ⬡  ⬡</w:t>
      </w:r>
    </w:p>
    <w:p w14:paraId="63F8162A" w14:textId="77777777" w:rsidR="00BD1171" w:rsidRDefault="00000000">
      <w:r>
        <w:br w:type="page"/>
      </w:r>
    </w:p>
    <w:p w14:paraId="3F772904" w14:textId="77777777" w:rsidR="00BD1171" w:rsidRDefault="00000000">
      <w:pPr>
        <w:pStyle w:val="Heading1"/>
      </w:pPr>
      <w:r>
        <w:lastRenderedPageBreak/>
        <w:t>Section 24. The Hybrid Metric-Affine Space (HMAS)</w:t>
      </w:r>
    </w:p>
    <w:p w14:paraId="596D5D89" w14:textId="34DC3F3C" w:rsidR="00BD1171" w:rsidRDefault="00000000">
      <w:pPr>
        <w:pStyle w:val="ToEB"/>
      </w:pPr>
      <w:r>
        <w:t>The previous seven sections have developed the mathematical toolkit of information geometry from first principles, always keeping the Theory of Entropicity in view: the Fisher–Rao metric as the canonical measure of classical entropic distinguishability; the KL divergence as the variational potential of the Obidi Action; the Fubini–Study metric as the quantum sector complement; the α-connections as the time-asymmetric affine structure; Čencov’s theorem as the uniqueness guarantee and the origin of the obstruction; the Araki–Umegaki quantum relative entropy as the quantum sector potential; the Rényi–Tsallis α–q constraint as the constitutive coupling. The present section assembles all these structures into the single geometric arena within which the Obidi Action operates: the Hybrid Metric-Affine Space</w:t>
      </w:r>
      <w:r w:rsidR="001961F6">
        <w:t xml:space="preserve"> (HMAS)</w:t>
      </w:r>
      <w:r>
        <w:t>.</w:t>
      </w:r>
    </w:p>
    <w:p w14:paraId="53AA3DDD" w14:textId="77777777" w:rsidR="00BD1171" w:rsidRDefault="00000000">
      <w:pPr>
        <w:pStyle w:val="Heading2"/>
      </w:pPr>
      <w:r>
        <w:t>24.1  The Entropic Manifold as Base Space</w:t>
      </w:r>
    </w:p>
    <w:p w14:paraId="4514331B" w14:textId="77777777" w:rsidR="00BD1171" w:rsidRDefault="00000000">
      <w:pPr>
        <w:pStyle w:val="ToED"/>
      </w:pPr>
      <w:r>
        <w:rPr>
          <w:b/>
        </w:rPr>
        <w:t xml:space="preserve">Definition 24.1 (Entropic Manifold).  </w:t>
      </w:r>
      <w:r>
        <w:rPr>
          <w:i/>
        </w:rPr>
        <w:t>The entropic manifold is the pair (ℳ, S) where ℳ is a smooth n-dimensional manifold (the configuration space of entropic states) and S : ℳ → ℝ is a smooth scalar field — the entropy field — satisfying:</w:t>
      </w:r>
    </w:p>
    <w:p w14:paraId="32F97B42" w14:textId="77777777" w:rsidR="00BD1171" w:rsidRDefault="00000000">
      <w:pPr>
        <w:pStyle w:val="ListParagraph"/>
        <w:jc w:val="both"/>
      </w:pPr>
      <w:r>
        <w:rPr>
          <w:rFonts w:ascii="Times New Roman" w:hAnsi="Times New Roman"/>
          <w:sz w:val="24"/>
        </w:rPr>
        <w:t>(EM-1) Positivity: S(x) &gt; 0 for all x ∈ ℳ.</w:t>
      </w:r>
    </w:p>
    <w:p w14:paraId="27FA74C3" w14:textId="77777777" w:rsidR="00BD1171" w:rsidRDefault="00000000">
      <w:pPr>
        <w:pStyle w:val="ListParagraph"/>
        <w:jc w:val="both"/>
      </w:pPr>
      <w:r>
        <w:rPr>
          <w:rFonts w:ascii="Times New Roman" w:hAnsi="Times New Roman"/>
          <w:sz w:val="24"/>
        </w:rPr>
        <w:t>(EM-2) Boundedness from above: S(x) ≤ S_{max} &lt; ∞ for all x ∈ ℳ (finite total information content).</w:t>
      </w:r>
    </w:p>
    <w:p w14:paraId="4E5E11E3" w14:textId="77777777" w:rsidR="00BD1171" w:rsidRDefault="00000000">
      <w:pPr>
        <w:pStyle w:val="ListParagraph"/>
        <w:jc w:val="both"/>
      </w:pPr>
      <w:r>
        <w:rPr>
          <w:rFonts w:ascii="Times New Roman" w:hAnsi="Times New Roman"/>
          <w:sz w:val="24"/>
        </w:rPr>
        <w:t>(EM-3) Non-degeneracy of gradient: ∇S ≠ 0 on an open dense subset of ℳ (the entropy field is not constant; there are genuine entropic gradients driving physical evolution).</w:t>
      </w:r>
    </w:p>
    <w:p w14:paraId="09E12263" w14:textId="77777777" w:rsidR="00BD1171" w:rsidRDefault="00000000">
      <w:pPr>
        <w:pStyle w:val="ToEB"/>
      </w:pPr>
      <w:r>
        <w:t>The entropy field S(x) is the primary dynamical variable of ToE. It is a section of a trivial line bundle ℝ × ℳ over the entropic manifold. Every other structure in ToE — the metric, the connection, the curvature, the emergent spacetime geometry — is derived from S and its derivatives. In this sense, ToE is a scalar field theory in which the scalar is entropy itself.</w:t>
      </w:r>
    </w:p>
    <w:p w14:paraId="1CF0D92E" w14:textId="77777777" w:rsidR="00BD1171" w:rsidRDefault="00000000">
      <w:pPr>
        <w:pStyle w:val="Heading2"/>
      </w:pPr>
      <w:r>
        <w:t>24.2  The Classical Sector</w:t>
      </w:r>
    </w:p>
    <w:p w14:paraId="5EC86970" w14:textId="77777777" w:rsidR="00BD1171" w:rsidRDefault="00000000">
      <w:pPr>
        <w:pStyle w:val="ToED"/>
      </w:pPr>
      <w:r>
        <w:rPr>
          <w:b/>
        </w:rPr>
        <w:t xml:space="preserve">Definition 24.2 (Classical Sector of HMAS).  </w:t>
      </w:r>
      <w:r>
        <w:rPr>
          <w:i/>
        </w:rPr>
        <w:t>The classical sector of the HMAS is the triple (Λ_C, G_{FR}, ∇^{(α)}) where:</w:t>
      </w:r>
    </w:p>
    <w:p w14:paraId="4981E293" w14:textId="77777777" w:rsidR="00BD1171" w:rsidRDefault="00000000">
      <w:pPr>
        <w:pStyle w:val="ListParagraph"/>
        <w:jc w:val="both"/>
      </w:pPr>
      <w:r>
        <w:rPr>
          <w:rFonts w:ascii="Times New Roman" w:hAnsi="Times New Roman"/>
          <w:sz w:val="24"/>
        </w:rPr>
        <w:t>Λ_C is the statistical manifold of all normalized probability distributions p(θ) over the local configuration space at each x ∈ ℳ. It is the fiber over each point of the entropic manifold: Λ_C = ℘(ℳ) = ∪_{x∈ℳ} ᵊe(T_x ℳ).</w:t>
      </w:r>
    </w:p>
    <w:p w14:paraId="16DE0908" w14:textId="77777777" w:rsidR="00BD1171" w:rsidRDefault="00000000">
      <w:pPr>
        <w:pStyle w:val="ListParagraph"/>
        <w:jc w:val="both"/>
      </w:pPr>
      <w:r>
        <w:rPr>
          <w:rFonts w:ascii="Times New Roman" w:hAnsi="Times New Roman"/>
          <w:sz w:val="24"/>
        </w:rPr>
        <w:t>G_{FR} is the Fisher–Rao metric on Λ_C (Definition 17.1), canonically fixed by Čencov’s theorem (Theorem 21.1).</w:t>
      </w:r>
    </w:p>
    <w:p w14:paraId="5F0D3366" w14:textId="77777777" w:rsidR="00BD1171" w:rsidRDefault="00000000">
      <w:pPr>
        <w:pStyle w:val="ListParagraph"/>
        <w:jc w:val="both"/>
      </w:pPr>
      <w:r>
        <w:rPr>
          <w:rFonts w:ascii="Times New Roman" w:hAnsi="Times New Roman"/>
          <w:sz w:val="24"/>
        </w:rPr>
        <w:t>∇^{(α)} is the Amari–Čencov α-connection on Λ_C (Definition 20.2), with α determined by the α–q constitutive constraint (Theorem 23.2).</w:t>
      </w:r>
    </w:p>
    <w:p w14:paraId="1879B270" w14:textId="77777777" w:rsidR="00BD1171" w:rsidRDefault="00000000">
      <w:pPr>
        <w:pStyle w:val="ToEB"/>
      </w:pPr>
      <w:r>
        <w:lastRenderedPageBreak/>
        <w:t>The classical sector is the portion of the HMAS that governs the entropic dynamics at scales where quantum coherence is negligible — the macroscopic, semiclassical regime. The emergent Lorentzian metric of GR lives entirely in the classical sector, obtained via the Obidi Transformation of Definition 21.1.</w:t>
      </w:r>
    </w:p>
    <w:p w14:paraId="0FBF3920" w14:textId="77777777" w:rsidR="00BD1171" w:rsidRDefault="00000000">
      <w:pPr>
        <w:pStyle w:val="Heading2"/>
      </w:pPr>
      <w:r>
        <w:t>24.3  The Quantum Sector</w:t>
      </w:r>
    </w:p>
    <w:p w14:paraId="35FF2A36" w14:textId="77777777" w:rsidR="00BD1171" w:rsidRDefault="00000000">
      <w:pPr>
        <w:pStyle w:val="ToED"/>
      </w:pPr>
      <w:r>
        <w:rPr>
          <w:b/>
        </w:rPr>
        <w:t xml:space="preserve">Definition 24.3 (Quantum Sector of HMAS).  </w:t>
      </w:r>
      <w:r>
        <w:rPr>
          <w:i/>
        </w:rPr>
        <w:t>The quantum sector of the HMAS is the triple (Λ_Q, G^{(Q)}, ∇^{(Q)}) where:</w:t>
      </w:r>
    </w:p>
    <w:p w14:paraId="19032C31" w14:textId="77777777" w:rsidR="00BD1171" w:rsidRDefault="00000000">
      <w:pPr>
        <w:pStyle w:val="ListParagraph"/>
        <w:jc w:val="both"/>
      </w:pPr>
      <w:r>
        <w:rPr>
          <w:rFonts w:ascii="Times New Roman" w:hAnsi="Times New Roman"/>
          <w:sz w:val="24"/>
        </w:rPr>
        <w:t>Λ_Q is the bundle of quantum state spaces over ℳ: Λ_Q = ∪_{x∈ℳ} ᵊe(ℋ_x), where ℋ_x is the local Hilbert space at x.</w:t>
      </w:r>
    </w:p>
    <w:p w14:paraId="29C30DB9" w14:textId="77777777" w:rsidR="00BD1171" w:rsidRDefault="00000000">
      <w:pPr>
        <w:pStyle w:val="ListParagraph"/>
        <w:jc w:val="both"/>
      </w:pPr>
      <w:r>
        <w:rPr>
          <w:rFonts w:ascii="Times New Roman" w:hAnsi="Times New Roman"/>
          <w:sz w:val="24"/>
        </w:rPr>
        <w:t>G^{(Q)} is the SLD quantum Fisher information metric (Definition 22.2), or equivalently the Bures metric (Definition 22.4), on Λ_Q. This is the unique member of the Petz family (Theorem 22.1) selected at α = 0 (the Bures/SLD choice); at α ≠ 0, it shifts to the WYD skew-information metric.</w:t>
      </w:r>
    </w:p>
    <w:p w14:paraId="3AF23558" w14:textId="77777777" w:rsidR="00BD1171" w:rsidRDefault="00000000">
      <w:pPr>
        <w:pStyle w:val="ListParagraph"/>
        <w:jc w:val="both"/>
      </w:pPr>
      <w:r>
        <w:rPr>
          <w:rFonts w:ascii="Times New Roman" w:hAnsi="Times New Roman"/>
          <w:sz w:val="24"/>
        </w:rPr>
        <w:t>∇^{(Q)} is the quantum α-connection on Λ_Q, defined via the Petz–Rényi divergence (Definition 23.4) at order r = (1+α)/2.</w:t>
      </w:r>
    </w:p>
    <w:p w14:paraId="78F54137" w14:textId="77777777" w:rsidR="00BD1171" w:rsidRDefault="00000000">
      <w:pPr>
        <w:pStyle w:val="ToEB"/>
      </w:pPr>
      <w:r>
        <w:t>The quantum sector contains the purely quantum entropic information: entanglement structure, coherence, the Berry phase, and quantum corrections to the classical Obidi Action. The Fubini–Study metric of Section 19 appears as the restriction of G^{(Q)} to the pure-state submanifold ℙ(ℋ) ⊂ Λ_Q.</w:t>
      </w:r>
    </w:p>
    <w:p w14:paraId="73D3C96C" w14:textId="77777777" w:rsidR="00BD1171" w:rsidRDefault="00000000">
      <w:pPr>
        <w:pStyle w:val="Heading2"/>
      </w:pPr>
      <w:r>
        <w:t>24.4  The Entropic Boundary Layer and Junction Conditions</w:t>
      </w:r>
    </w:p>
    <w:p w14:paraId="1EE32A8C" w14:textId="77777777" w:rsidR="00BD1171" w:rsidRDefault="00000000">
      <w:pPr>
        <w:pStyle w:val="ToEB"/>
      </w:pPr>
      <w:r>
        <w:t>The classical sector Λ_C and the quantum sector Λ_Q are not disjoint: they share a boundary layer ∂Λ = Λ_C ∩ Λ_Q consisting of states that admit both classical and quantum statistical descriptions. This boundary layer is the decoherence locus: the set of states at which quantum coherence becomes operationally indistinguishable from classical mixing.</w:t>
      </w:r>
    </w:p>
    <w:p w14:paraId="0BE40F82" w14:textId="77777777" w:rsidR="00BD1171" w:rsidRDefault="00000000">
      <w:pPr>
        <w:pStyle w:val="ToED"/>
      </w:pPr>
      <w:r>
        <w:rPr>
          <w:b/>
        </w:rPr>
        <w:t xml:space="preserve">Theorem 24.1 (Junction Conditions on the Entropic Boundary Layer).  </w:t>
      </w:r>
      <w:r>
        <w:t>At any point of the boundary layer ∂Λ, the classical and quantum sector metrics must satisfy the following junction conditions:</w:t>
      </w:r>
    </w:p>
    <w:p w14:paraId="4733AF1D" w14:textId="77777777" w:rsidR="00BD1171" w:rsidRDefault="00000000">
      <w:pPr>
        <w:pStyle w:val="ToEQ"/>
      </w:pPr>
      <w:r>
        <w:t xml:space="preserve">   G_{FR}|_{∂Λ}  =  G^{(Q)}|_{∂Λ}   (metric continuity)</w:t>
      </w:r>
      <w:r>
        <w:rPr>
          <w:rFonts w:ascii="Times New Roman" w:hAnsi="Times New Roman"/>
          <w:sz w:val="22"/>
        </w:rPr>
        <w:t xml:space="preserve">   (24.1)</w:t>
      </w:r>
    </w:p>
    <w:p w14:paraId="24D1D0EA" w14:textId="77777777" w:rsidR="00BD1171" w:rsidRDefault="00000000">
      <w:pPr>
        <w:pStyle w:val="ToEQ"/>
      </w:pPr>
      <w:r>
        <w:t xml:space="preserve">   ∇^{(α)}|_{∂Λ}  =  ∇^{(Q)}|_{∂Λ}   (connection continuity)</w:t>
      </w:r>
      <w:r>
        <w:rPr>
          <w:rFonts w:ascii="Times New Roman" w:hAnsi="Times New Roman"/>
          <w:sz w:val="22"/>
        </w:rPr>
        <w:t xml:space="preserve">   (24.2)</w:t>
      </w:r>
    </w:p>
    <w:p w14:paraId="204871A2" w14:textId="77777777" w:rsidR="00BD1171" w:rsidRDefault="00000000">
      <w:pPr>
        <w:pStyle w:val="ToEQ"/>
      </w:pPr>
      <w:r>
        <w:t xml:space="preserve">   D_{KL}(p‖p_{eq})|_{∂Λ}  =  D(ρ‖ρ_{eq})|_{∂Λ}  (relative entropy continuity)</w:t>
      </w:r>
      <w:r>
        <w:rPr>
          <w:rFonts w:ascii="Times New Roman" w:hAnsi="Times New Roman"/>
          <w:sz w:val="22"/>
        </w:rPr>
        <w:t xml:space="preserve">   (24.3)</w:t>
      </w:r>
    </w:p>
    <w:p w14:paraId="163C186A" w14:textId="77777777" w:rsidR="00BD1171" w:rsidRDefault="00000000">
      <w:pPr>
        <w:pStyle w:val="ToEB"/>
      </w:pPr>
      <w:r>
        <w:t xml:space="preserve">Proof sketch. Conditions (24.1)–(24.3) follow from the requirement that the Obidi Action A_{Ob} = A_{Ob}^{cl} + A_{Ob}^{Q} be continuously differentiable across ∂Λ. If any </w:t>
      </w:r>
      <w:r>
        <w:lastRenderedPageBreak/>
        <w:t>of (24.1)–(24.3) failed, the variation δA_{Ob}/δS would be discontinuous, generating a distributional (delta-function) source term in the Obidi Field Equations localized on ∂Λ. Such a source corresponds to an entropy-producing surface layer without physical support and is excluded by the ToE axiom that entropy production is a bulk phenomenon. The conditions are therefore necessary for physical consistency. □</w:t>
      </w:r>
    </w:p>
    <w:p w14:paraId="1A8155B4" w14:textId="77777777" w:rsidR="00BD1171" w:rsidRDefault="00000000">
      <w:pPr>
        <w:pStyle w:val="ToEB"/>
      </w:pPr>
      <w:r>
        <w:t>The junction conditions (24.1)–(24.3) have a remarkable consequence: they constrain the α–q parameter at the boundary layer. Combining (24.1) and (24.3) with the Bures–Fisher identification (Section 22.4) and the Rényi–Amari correspondence (Theorem 23.1) fixes the value of α at the boundary: the classical and quantum sectors are matched precisely at the α value for which the Rényi divergence of order r = (1+α)/2 equals the Petz–Rényi divergence at the same r — which occurs at all r for commuting ρ and σ, i.e., exactly at the classical-quantum boundary. This self-consistency is a deep structural feature of the HMAS, not imposed by hand but derived from variational coherence.</w:t>
      </w:r>
    </w:p>
    <w:p w14:paraId="6EC1A0E5" w14:textId="77777777" w:rsidR="00BD1171" w:rsidRDefault="00000000">
      <w:pPr>
        <w:pStyle w:val="Heading2"/>
      </w:pPr>
      <w:r>
        <w:t>24.5  The Total HMAS Metric: Block-Diagonal Assembly</w:t>
      </w:r>
    </w:p>
    <w:p w14:paraId="15466E79" w14:textId="77777777" w:rsidR="00BD1171" w:rsidRDefault="00000000">
      <w:pPr>
        <w:pStyle w:val="ToED"/>
      </w:pPr>
      <w:r>
        <w:rPr>
          <w:b/>
        </w:rPr>
        <w:t xml:space="preserve">Definition 24.4 (Total HMAS Metric).  </w:t>
      </w:r>
      <w:r>
        <w:rPr>
          <w:i/>
        </w:rPr>
        <w:t>The total metric of the Hybrid Metric-Affine Space is the block-diagonal assembly of the base metric G_{base}, the classical sector metric G_{FR}, and the quantum sector metric G^{(Q)}:</w:t>
      </w:r>
    </w:p>
    <w:p w14:paraId="4A08E668" w14:textId="77777777" w:rsidR="00BD1171" w:rsidRDefault="00000000">
      <w:pPr>
        <w:pStyle w:val="ToEQ"/>
      </w:pPr>
      <w:r>
        <w:t xml:space="preserve">   G_{HMAS}  =  G_{base} ⊕ G_{FR} ⊕ G^{(Q)}  =  ⎡ G_{base}  0     0    ⎤</w:t>
      </w:r>
      <w:r>
        <w:br/>
        <w:t xml:space="preserve">              ⎢ 0       G_{FR}  0    ⎥</w:t>
      </w:r>
      <w:r>
        <w:br/>
        <w:t xml:space="preserve">              ⎣ 0       0     G^{(Q)} ⎦</w:t>
      </w:r>
      <w:r>
        <w:rPr>
          <w:rFonts w:ascii="Times New Roman" w:hAnsi="Times New Roman"/>
          <w:sz w:val="22"/>
        </w:rPr>
        <w:t xml:space="preserve">   (24.4)</w:t>
      </w:r>
    </w:p>
    <w:p w14:paraId="527C0470" w14:textId="77777777" w:rsidR="00BD1171" w:rsidRDefault="00000000">
      <w:pPr>
        <w:pStyle w:val="ToEB"/>
      </w:pPr>
      <w:r>
        <w:t>where G_{base} is the metric on the base entropic manifold ℳ, pulled back from the emergent spacetime metric via the Obidi Transformation. The total metric G_{HMAS} is a metric on the total space Λ_{HMAS} = Tℳ ⊕ Λ_C ⊕ Λ_Q. The block-diagonal structure reflects the physical separation of scales: the base geometry captures the macroscopic structure of the entropy field, while the fiber metrics capture the microscopic fluctuations.</w:t>
      </w:r>
    </w:p>
    <w:p w14:paraId="7AC322A9" w14:textId="77777777" w:rsidR="00BD1171" w:rsidRDefault="00000000">
      <w:pPr>
        <w:pStyle w:val="ToEB"/>
      </w:pPr>
      <w:r>
        <w:t>The inverse metric is:</w:t>
      </w:r>
    </w:p>
    <w:p w14:paraId="2B15B5C4" w14:textId="77777777" w:rsidR="00BD1171" w:rsidRDefault="00000000">
      <w:pPr>
        <w:pStyle w:val="ToEQ"/>
      </w:pPr>
      <w:r>
        <w:t xml:space="preserve">   G^{-1}_{HMAS}  =  G^{base}_{inv} ⊕ G^{FR}_{inv} ⊕ G^{Q}_{inv}</w:t>
      </w:r>
      <w:r>
        <w:rPr>
          <w:rFonts w:ascii="Times New Roman" w:hAnsi="Times New Roman"/>
          <w:sz w:val="22"/>
        </w:rPr>
        <w:t xml:space="preserve">   (24.5)</w:t>
      </w:r>
    </w:p>
    <w:p w14:paraId="7AEAEA27" w14:textId="77777777" w:rsidR="00BD1171" w:rsidRDefault="00000000">
      <w:pPr>
        <w:pStyle w:val="Heading2"/>
      </w:pPr>
      <w:r>
        <w:t>24.6  Total Connection and Curvature on the HMAS</w:t>
      </w:r>
    </w:p>
    <w:p w14:paraId="2125E516" w14:textId="77777777" w:rsidR="00BD1171" w:rsidRDefault="00000000">
      <w:pPr>
        <w:pStyle w:val="ToEB"/>
      </w:pPr>
      <w:r>
        <w:t>The connection on the total space Λ_{HMAS} is assembled from the connections on the individual components, plus a coupling term that arises from the junction conditions (24.1)–(24.3). The total α-connection is:</w:t>
      </w:r>
    </w:p>
    <w:p w14:paraId="45D24DD7" w14:textId="77777777" w:rsidR="00BD1171" w:rsidRDefault="00000000">
      <w:pPr>
        <w:pStyle w:val="ToEQ"/>
      </w:pPr>
      <w:r>
        <w:t xml:space="preserve">   ∇^{(α)}_{HMAS}  =  ∇^{(α)}_{base} ⊕ ∇^{(α)}_{FR} ⊕ ∇^{(Q,α)}  +  γ^{(α)}_{coupling}</w:t>
      </w:r>
      <w:r>
        <w:rPr>
          <w:rFonts w:ascii="Times New Roman" w:hAnsi="Times New Roman"/>
          <w:sz w:val="22"/>
        </w:rPr>
        <w:t xml:space="preserve">   (24.6)</w:t>
      </w:r>
    </w:p>
    <w:p w14:paraId="30010A92" w14:textId="77777777" w:rsidR="00BD1171" w:rsidRDefault="00000000">
      <w:pPr>
        <w:pStyle w:val="ToEB"/>
      </w:pPr>
      <w:r>
        <w:lastRenderedPageBreak/>
        <w:t>where γ^{(α)}_{coupling} is the junction connection term, non-zero only in a neighborhood of ∂Λ. In the bulk of the classical sector, γ^{(α)}_{coupling} = 0 and ∇^{(α)}_{HMAS} reduces to the standard Amari α-connection of Definition 20.2.</w:t>
      </w:r>
    </w:p>
    <w:p w14:paraId="32FF583C" w14:textId="77777777" w:rsidR="00BD1171" w:rsidRDefault="00000000">
      <w:pPr>
        <w:pStyle w:val="ToEB"/>
      </w:pPr>
      <w:r>
        <w:t>The total curvature tensor of the HMAS is:</w:t>
      </w:r>
    </w:p>
    <w:p w14:paraId="08E8BD6F" w14:textId="77777777" w:rsidR="00BD1171" w:rsidRDefault="00000000">
      <w:pPr>
        <w:pStyle w:val="ToEQ"/>
      </w:pPr>
      <w:r>
        <w:t xml:space="preserve">   R^{(α)}_{HMAS}  =  R^{(α)}_{base} ⊕ R^{(α)}_{FR} ⊕ R^{(Q,α)}  +  R^{(α)}_{junction}</w:t>
      </w:r>
      <w:r>
        <w:rPr>
          <w:rFonts w:ascii="Times New Roman" w:hAnsi="Times New Roman"/>
          <w:sz w:val="22"/>
        </w:rPr>
        <w:t xml:space="preserve">   (24.7)</w:t>
      </w:r>
    </w:p>
    <w:p w14:paraId="63B7F150" w14:textId="77777777" w:rsidR="00BD1171" w:rsidRDefault="00000000">
      <w:pPr>
        <w:pStyle w:val="ToEB"/>
      </w:pPr>
      <w:r>
        <w:t>The Obidi Field Equations (Part IIB) are the variational equations δA_{Ob}/δG_{HMAS} = 0, which take the form:</w:t>
      </w:r>
    </w:p>
    <w:p w14:paraId="22B1676D" w14:textId="77777777" w:rsidR="00BD1171" w:rsidRDefault="00000000">
      <w:pPr>
        <w:pStyle w:val="ToEQ"/>
      </w:pPr>
      <w:r>
        <w:t xml:space="preserve">   G^{(α)}_{HMAS,AB} − (1/2) G_{HMAS,AB} R^{(α)}_{HMAS}  =  8πκ_{Ob} T^{(ent)}_{AB}</w:t>
      </w:r>
      <w:r>
        <w:rPr>
          <w:rFonts w:ascii="Times New Roman" w:hAnsi="Times New Roman"/>
          <w:sz w:val="22"/>
        </w:rPr>
        <w:t xml:space="preserve">   (24.8)</w:t>
      </w:r>
    </w:p>
    <w:p w14:paraId="0AD98084" w14:textId="77777777" w:rsidR="00BD1171" w:rsidRDefault="00000000">
      <w:pPr>
        <w:pStyle w:val="ToEB"/>
      </w:pPr>
      <w:r>
        <w:t>where T^{(ent)}_{AB} is the entropic stress-energy tensor, built from ∇S and its second derivatives. Equation (24.8) is the Master Entropic Equation (MEE) in geometric form. It reduces to the Einstein field equations G_{AB} = 8πG_N T_{AB} in the GR limit.</w:t>
      </w:r>
    </w:p>
    <w:p w14:paraId="5523F91B" w14:textId="77777777" w:rsidR="00BD1171" w:rsidRDefault="00000000">
      <w:pPr>
        <w:pStyle w:val="Heading2"/>
      </w:pPr>
      <w:r>
        <w:t>24.7  The Obidi Transformation on the Full HMAS</w:t>
      </w:r>
    </w:p>
    <w:p w14:paraId="601860A4" w14:textId="77777777" w:rsidR="00BD1171" w:rsidRDefault="00000000">
      <w:pPr>
        <w:pStyle w:val="ToED"/>
      </w:pPr>
      <w:r>
        <w:rPr>
          <w:b/>
        </w:rPr>
        <w:t xml:space="preserve">Definition 24.5 (Full Obidi Transformation on HMAS).  </w:t>
      </w:r>
      <w:r>
        <w:rPr>
          <w:i/>
        </w:rPr>
        <w:t>The Obidi Transformation Φ_{Ob} : G_{HMAS} → G̃_{HMAS} acts on the total HMAS metric to produce the emergent spacetime metric via the disformal deformation:</w:t>
      </w:r>
    </w:p>
    <w:p w14:paraId="224059A2" w14:textId="77777777" w:rsidR="00BD1171" w:rsidRDefault="00000000">
      <w:pPr>
        <w:pStyle w:val="ToEQ"/>
      </w:pPr>
      <w:r>
        <w:t xml:space="preserve">   G̃_{HMAS,AB}  =  G_{HMAS,AB}  −  λ_{Ob}(x) · (∂_A S)(∂_B S) / (‖∇S‖^2_{HMAS})</w:t>
      </w:r>
      <w:r>
        <w:rPr>
          <w:rFonts w:ascii="Times New Roman" w:hAnsi="Times New Roman"/>
          <w:sz w:val="22"/>
        </w:rPr>
        <w:t xml:space="preserve">   (24.9)</w:t>
      </w:r>
    </w:p>
    <w:p w14:paraId="19BB5E77" w14:textId="77777777" w:rsidR="00BD1171" w:rsidRDefault="00000000">
      <w:pPr>
        <w:pStyle w:val="ToEB"/>
      </w:pPr>
      <w:r>
        <w:t>The coupling function λ_{Ob}(x) is not a constant but a derived quantity determined by the local entropic state:</w:t>
      </w:r>
    </w:p>
    <w:p w14:paraId="4423C110" w14:textId="77777777" w:rsidR="00BD1171" w:rsidRDefault="00000000">
      <w:pPr>
        <w:pStyle w:val="ToEQ"/>
      </w:pPr>
      <w:r>
        <w:t xml:space="preserve">   λ_{Ob}(x)  =  1  +  c^2 / ‖∇S(x)‖^2_{HMAS} · G_{HMAS}(∇S, ∇S)</w:t>
      </w:r>
      <w:r>
        <w:rPr>
          <w:rFonts w:ascii="Times New Roman" w:hAnsi="Times New Roman"/>
          <w:sz w:val="22"/>
        </w:rPr>
        <w:t xml:space="preserve">   (24.10)</w:t>
      </w:r>
    </w:p>
    <w:p w14:paraId="2AB267BE" w14:textId="77777777" w:rsidR="00BD1171" w:rsidRDefault="00000000">
      <w:pPr>
        <w:pStyle w:val="ToEB"/>
      </w:pPr>
      <w:r>
        <w:t>Equation (24.10) ensures that: (a) the transformed metric G̃_{HMAS} has Lorentzian signature (λ_{Ob} &gt; 1 in all physical regions where ‖∇S‖ &gt; 0); (b) G̃_{HMAS} → G_{HMAS} as ‖∇S‖ → 0 (flat space in absence of entropy gradient); (c) the lightcone structure of G̃_{HMAS} is determined by the level surfaces of S — constant-entropy hypersurfaces are spacelike, the entropy gradient direction is timelike.</w:t>
      </w:r>
    </w:p>
    <w:p w14:paraId="1942B134" w14:textId="77777777" w:rsidR="00BD1171" w:rsidRDefault="00000000">
      <w:pPr>
        <w:pStyle w:val="ToEB"/>
      </w:pPr>
      <w:r>
        <w:t>The identification of the emergent spacetime metric is thus:</w:t>
      </w:r>
    </w:p>
    <w:p w14:paraId="2E94CED1" w14:textId="77777777" w:rsidR="00BD1171" w:rsidRDefault="00000000">
      <w:pPr>
        <w:pStyle w:val="ToEQ"/>
      </w:pPr>
      <w:r>
        <w:t xml:space="preserve">   g_{μν}^{(Lorentz)}(x)  =  G̃_{HMAS, base, μν}(x)</w:t>
      </w:r>
      <w:r>
        <w:rPr>
          <w:rFonts w:ascii="Times New Roman" w:hAnsi="Times New Roman"/>
          <w:sz w:val="22"/>
        </w:rPr>
        <w:t xml:space="preserve">   (24.11)</w:t>
      </w:r>
    </w:p>
    <w:p w14:paraId="1DCEE0E0" w14:textId="77777777" w:rsidR="00BD1171" w:rsidRDefault="00000000">
      <w:pPr>
        <w:pStyle w:val="ToEB"/>
      </w:pPr>
      <w:r>
        <w:t>where the subscript ‘base’ indicates restriction to the base-space block of the HMAS. The fiber metrics G_{FR} and G^{(Q)} contribute to the emergent spacetime geometry only through their contribution to the total curvature R^{(α)}_{HMAS} — which becomes the source of corrections to the Einstein field equations in the pre-GR regime.</w:t>
      </w:r>
    </w:p>
    <w:p w14:paraId="2495A6A7" w14:textId="77777777" w:rsidR="00BD1171" w:rsidRDefault="00000000">
      <w:pPr>
        <w:pStyle w:val="ToES"/>
        <w:pBdr>
          <w:top w:val="single" w:sz="6" w:space="1" w:color="2F5597"/>
        </w:pBdr>
      </w:pPr>
      <w:r>
        <w:rPr>
          <w:b/>
          <w:i/>
          <w:sz w:val="24"/>
        </w:rPr>
        <w:lastRenderedPageBreak/>
        <w:t>Scholium 24.1 — The HMAS as the Correct Arena for Entropic Field Theory</w:t>
      </w:r>
    </w:p>
    <w:p w14:paraId="1C270DC4" w14:textId="77777777" w:rsidR="00BD1171" w:rsidRDefault="00000000">
      <w:pPr>
        <w:pStyle w:val="ToES"/>
        <w:pBdr>
          <w:bottom w:val="single" w:sz="6" w:space="1" w:color="2F5597"/>
        </w:pBdr>
      </w:pPr>
      <w:r>
        <w:t>The assembly of the HMAS from its component parts — the entropic manifold, the classical statistical fiber, the quantum state fiber, and the Obidi Transformation — reveals why no previous approach to emergent gravity has achieved the full unification attempted by the Theory of Entropicity. Jacobson’s 1995 thermodynamic derivation uses only bulk thermodynamics on a fixed Riemannian background; it has no fiber structure and no quantum sector. Verlinde’s 2011 emergent gravity uses holographic entropy on surfaces but lacks the affine connection structure (α-connections) and the junction conditions. Bianconi’s Gravity from Entropy uses relative entropy between metrics but operates on a fixed manifold without the full fiber bundle architecture of the HMAS. The HMAS is the first geometric framework that simultaneously accommodates: (1) the classical information-geometric sector with its canonical Fisher–Rao metric and α-connections; (2) the quantum information-geometric sector with its Bures/SLD-QFIM metric and quantum α-connections; (3) the entropic boundary layer with its junction conditions ensuring variational coherence; (4) the Obidi Transformation that produces a Lorentzian metric from the purely Riemannian HMAS; and (5) the α–q constitutive constraint that unifies the classical and quantum sectors through a single deformation parameter. Together, these elements constitute a complete, self-consistent geometric framework for a field theory of entropy from which gravity, quantum mechanics, and thermodynamics emerge as limiting cases.</w:t>
      </w:r>
    </w:p>
    <w:p w14:paraId="2147DB6A" w14:textId="77777777" w:rsidR="00BD1171" w:rsidRDefault="00000000">
      <w:pPr>
        <w:pStyle w:val="ToEB"/>
        <w:jc w:val="center"/>
      </w:pPr>
      <w:r>
        <w:rPr>
          <w:sz w:val="18"/>
        </w:rPr>
        <w:t>⬡  ⬡  ⬡</w:t>
      </w:r>
    </w:p>
    <w:p w14:paraId="5CB948B9" w14:textId="77777777" w:rsidR="00BD1171" w:rsidRDefault="00000000">
      <w:r>
        <w:br w:type="page"/>
      </w:r>
    </w:p>
    <w:p w14:paraId="4B27CB88" w14:textId="77777777" w:rsidR="00BD1171" w:rsidRDefault="00000000">
      <w:pPr>
        <w:pStyle w:val="Heading1"/>
      </w:pPr>
      <w:r>
        <w:lastRenderedPageBreak/>
        <w:t>Section 25. Summary and Bridge to Part IIB</w:t>
      </w:r>
    </w:p>
    <w:p w14:paraId="50B7F094" w14:textId="77777777" w:rsidR="00BD1171" w:rsidRDefault="00000000">
      <w:pPr>
        <w:pStyle w:val="Heading2"/>
      </w:pPr>
      <w:r>
        <w:t>25.1  Achievements of Part IIA</w:t>
      </w:r>
    </w:p>
    <w:p w14:paraId="3B95453E" w14:textId="77777777" w:rsidR="00BD1171" w:rsidRDefault="00000000">
      <w:pPr>
        <w:pStyle w:val="ToEB"/>
      </w:pPr>
      <w:r>
        <w:t>Part IIA has built the complete information-geometric and information-theoretic foundation of the Theory of Entropicity. The eight sections from 17 to 24 constitute a self-contained mathematical treatment, progressing from first principles to the full assembly of the HMAS. The logical chain is as follows:</w:t>
      </w:r>
    </w:p>
    <w:p w14:paraId="688E2F71" w14:textId="77777777" w:rsidR="00BD1171" w:rsidRDefault="00000000">
      <w:pPr>
        <w:pStyle w:val="ListParagraph"/>
        <w:jc w:val="both"/>
      </w:pPr>
      <w:r>
        <w:rPr>
          <w:rFonts w:ascii="Times New Roman" w:hAnsi="Times New Roman"/>
          <w:sz w:val="24"/>
        </w:rPr>
        <w:t>Section 17: Established the Fisher–Rao metric G_{FR} as the canonical Riemannian metric on the classical statistical manifold Λ_C, introduced the score function and Fisher information matrix, identified the exponential family Hessian structure, and derived the Fisher–Rao geodesics as the paths of minimum information cost on the entropic manifold.</w:t>
      </w:r>
    </w:p>
    <w:p w14:paraId="31BEECAD" w14:textId="77777777" w:rsidR="00BD1171" w:rsidRDefault="00000000">
      <w:pPr>
        <w:pStyle w:val="ListParagraph"/>
        <w:jc w:val="both"/>
      </w:pPr>
      <w:r>
        <w:rPr>
          <w:rFonts w:ascii="Times New Roman" w:hAnsi="Times New Roman"/>
          <w:sz w:val="24"/>
        </w:rPr>
        <w:t>Section 18: Established the Kullback–Leibler divergence D_{KL}(p‖q) as the primary variational potential of the classical sector of the Obidi Action. Proved the Pythagorean theorem for I/M-projections, identified the KL-geodesic structure with the entropic arrow of time, and derived the classical Obidi Action density ℒ_{Ob}^{cl} = D_{KL}(p‖p_{eq}).</w:t>
      </w:r>
    </w:p>
    <w:p w14:paraId="048A6E89" w14:textId="77777777" w:rsidR="00BD1171" w:rsidRDefault="00000000">
      <w:pPr>
        <w:pStyle w:val="ListParagraph"/>
        <w:jc w:val="both"/>
      </w:pPr>
      <w:r>
        <w:rPr>
          <w:rFonts w:ascii="Times New Roman" w:hAnsi="Times New Roman"/>
          <w:sz w:val="24"/>
        </w:rPr>
        <w:t>Section 19: Developed the Fubini–Study metric G_{FS} on the projective Hilbert space ℙ(ℋ) as the canonical quantum distinguishability metric. Identified the quantum geometric tensor Q_{AB} with its real part (QFIM) and imaginary part (Berry curvature), and established G_{FS} as the quantum sector metric of the HMAS on pure states.</w:t>
      </w:r>
    </w:p>
    <w:p w14:paraId="4DBF2E66" w14:textId="77777777" w:rsidR="00BD1171" w:rsidRDefault="00000000">
      <w:pPr>
        <w:pStyle w:val="ListParagraph"/>
        <w:jc w:val="both"/>
      </w:pPr>
      <w:r>
        <w:rPr>
          <w:rFonts w:ascii="Times New Roman" w:hAnsi="Times New Roman"/>
          <w:sz w:val="24"/>
        </w:rPr>
        <w:t>Section 20: Derived the full one-parameter family of Amari–Čencov α-connections, proved the fundamental duality relation, developed the theory of dually flat manifolds and Bregman divergences, and identified the α-curvature tensor as the pre-GR entropic curvature contributing to the Obidi Field Equations.</w:t>
      </w:r>
    </w:p>
    <w:p w14:paraId="3A63D479" w14:textId="77777777" w:rsidR="00BD1171" w:rsidRDefault="00000000">
      <w:pPr>
        <w:pStyle w:val="ListParagraph"/>
        <w:jc w:val="both"/>
      </w:pPr>
      <w:r>
        <w:rPr>
          <w:rFonts w:ascii="Times New Roman" w:hAnsi="Times New Roman"/>
          <w:sz w:val="24"/>
        </w:rPr>
        <w:t>Section 21: Proved Čencov’s uniqueness theorem and identified the Fisher–Rao metric as the unique Markov-invariant metric. Stated the Fundamental Obstruction: positive definiteness of G_{FR} versus indefiniteness of the Lorentzian spacetime metric. Defined the Obidi Transformation (Def. 21.1) as the rank-one disformal deformation that resolves the obstruction by converting the entropy gradient direction into a timelike dimension.</w:t>
      </w:r>
    </w:p>
    <w:p w14:paraId="22DB027F" w14:textId="77777777" w:rsidR="00BD1171" w:rsidRDefault="00000000">
      <w:pPr>
        <w:pStyle w:val="ListParagraph"/>
        <w:jc w:val="both"/>
      </w:pPr>
      <w:r>
        <w:rPr>
          <w:rFonts w:ascii="Times New Roman" w:hAnsi="Times New Roman"/>
          <w:sz w:val="24"/>
        </w:rPr>
        <w:t>Section 22: Established the Araki–Umegaki quantum relative entropy D(ρ‖σ) = Tr[ρ(logρ − logσ)] as the quantum sector variational potential. Derived the SLD-QFIM as the quantum Fisher metric, identified the Bures metric as its geometric realization, and proved Petz’s classification theorem for monotone quantum metrics.</w:t>
      </w:r>
    </w:p>
    <w:p w14:paraId="46FB8220" w14:textId="77777777" w:rsidR="00BD1171" w:rsidRDefault="00000000">
      <w:pPr>
        <w:pStyle w:val="ListParagraph"/>
        <w:jc w:val="both"/>
      </w:pPr>
      <w:r>
        <w:rPr>
          <w:rFonts w:ascii="Times New Roman" w:hAnsi="Times New Roman"/>
          <w:sz w:val="24"/>
        </w:rPr>
        <w:t xml:space="preserve">Section 23: Derived the α–q constitutive constraint α = 2(q−1) — the central constitutive equation of ToE — linking the Rényi order r = (1+α)/2 to the Tsallis </w:t>
      </w:r>
      <w:r>
        <w:rPr>
          <w:rFonts w:ascii="Times New Roman" w:hAnsi="Times New Roman"/>
          <w:sz w:val="24"/>
        </w:rPr>
        <w:lastRenderedPageBreak/>
        <w:t>deformation q. Proved the GR Recovery Theorem: in the joint limits α → 0, ‖∇S‖ → 0, ℏ → 0, the Obidi Action converges to the Einstein–Hilbert action.</w:t>
      </w:r>
    </w:p>
    <w:p w14:paraId="39BBE41C" w14:textId="77777777" w:rsidR="00BD1171" w:rsidRDefault="00000000">
      <w:pPr>
        <w:pStyle w:val="ListParagraph"/>
        <w:jc w:val="both"/>
      </w:pPr>
      <w:r>
        <w:rPr>
          <w:rFonts w:ascii="Times New Roman" w:hAnsi="Times New Roman"/>
          <w:sz w:val="24"/>
        </w:rPr>
        <w:t>Section 24: Assembled the full Hybrid Metric-Affine Space from its component parts: the entropic manifold as base, the classical and quantum statistical fibers, the junction conditions on the decoherence boundary layer, the block-diagonal HMAS metric, the total connection and curvature, and the full Obidi Transformation on the HMAS.</w:t>
      </w:r>
    </w:p>
    <w:p w14:paraId="782AE1E2" w14:textId="77777777" w:rsidR="00BD1171" w:rsidRDefault="00000000">
      <w:pPr>
        <w:pStyle w:val="Heading2"/>
      </w:pPr>
      <w:r>
        <w:t>25.2  The Logical Architecture of Part IIA</w:t>
      </w:r>
    </w:p>
    <w:p w14:paraId="20288188" w14:textId="77777777" w:rsidR="00BD1171" w:rsidRDefault="00000000">
      <w:pPr>
        <w:pStyle w:val="ToEB"/>
      </w:pPr>
      <w:r>
        <w:t>The logical architecture of Part IIA can be read as a single directed flow:</w:t>
      </w:r>
    </w:p>
    <w:p w14:paraId="4CFDFD92" w14:textId="77777777" w:rsidR="00BD1171" w:rsidRDefault="00000000">
      <w:pPr>
        <w:pStyle w:val="ToEQ"/>
      </w:pPr>
      <w:r>
        <w:t xml:space="preserve">   G_{FR}  ➤  D_{KL}  ➤  G_{FS}  ➤  ∇^{(α)}  ➤  Čencov  ➤  D(ρ‖σ)  ➤  Rényi–Tsallis  ➤  HMAS</w:t>
      </w:r>
      <w:r>
        <w:rPr>
          <w:rFonts w:ascii="Times New Roman" w:hAnsi="Times New Roman"/>
          <w:sz w:val="22"/>
        </w:rPr>
        <w:t xml:space="preserve">   (25.1)</w:t>
      </w:r>
    </w:p>
    <w:p w14:paraId="46F5A899" w14:textId="77777777" w:rsidR="00BD1171" w:rsidRDefault="00000000">
      <w:pPr>
        <w:pStyle w:val="ToEB"/>
      </w:pPr>
      <w:r>
        <w:t>At each arrow, a new layer of geometric structure is added. The Fisher–Rao metric provides the measure of distinguishability. The KL divergence provides the variational potential. The Fubini–Study metric extends the structure to the quantum sector. The α-connections introduce time-asymmetry. Čencov’s theorem certifies canonicity and identifies the obstruction. The quantum relative entropy provides the quantum sector potential. The Rényi–Tsallis analysis provides the constitutive constraint. The HMAS assembles everything into one geometric whole.</w:t>
      </w:r>
    </w:p>
    <w:p w14:paraId="5951D843" w14:textId="77777777" w:rsidR="00BD1171" w:rsidRDefault="00000000">
      <w:pPr>
        <w:pStyle w:val="ToEB"/>
      </w:pPr>
      <w:r>
        <w:t>The reader who has mastered Sections 17–24 possesses the complete mathematical engine of the Theory of Entropicity — every tool needed to derive the Obidi Field Equations, the Master Entropic Equation, and the VuliNdlela Integral that are developed in Part IIB.</w:t>
      </w:r>
    </w:p>
    <w:p w14:paraId="33E264A6" w14:textId="77777777" w:rsidR="00BD1171" w:rsidRDefault="00000000">
      <w:pPr>
        <w:pStyle w:val="Heading2"/>
      </w:pPr>
      <w:r>
        <w:t>25.3  Programme of Part IIB</w:t>
      </w:r>
    </w:p>
    <w:p w14:paraId="0F3BF3C6" w14:textId="77777777" w:rsidR="00BD1171" w:rsidRDefault="00000000">
      <w:pPr>
        <w:pStyle w:val="ToEB"/>
      </w:pPr>
      <w:r>
        <w:t>Part IIB of Letter IV will build directly on the HMAS framework to derive the central dynamical equations of ToE. Its programme is as follows:</w:t>
      </w:r>
    </w:p>
    <w:p w14:paraId="0A03A0A4" w14:textId="77777777" w:rsidR="00BD1171" w:rsidRDefault="00000000">
      <w:pPr>
        <w:pStyle w:val="ListParagraph"/>
        <w:jc w:val="both"/>
      </w:pPr>
      <w:r>
        <w:rPr>
          <w:rFonts w:ascii="Times New Roman" w:hAnsi="Times New Roman"/>
          <w:sz w:val="24"/>
        </w:rPr>
        <w:t>Obidi Action — Full Derivation: The Obidi Action A_{Ob} = A_{Ob}^{cl} + A_{Ob}^{Q} will be derived from first principles as the natural variational functional on the HMAS, incorporating the α–q constitutive constraint and the junction conditions of Section 24.</w:t>
      </w:r>
    </w:p>
    <w:p w14:paraId="48365F69" w14:textId="77777777" w:rsidR="00BD1171" w:rsidRDefault="00000000">
      <w:pPr>
        <w:pStyle w:val="ListParagraph"/>
        <w:jc w:val="both"/>
      </w:pPr>
      <w:r>
        <w:rPr>
          <w:rFonts w:ascii="Times New Roman" w:hAnsi="Times New Roman"/>
          <w:sz w:val="24"/>
        </w:rPr>
        <w:t>Obidi Transformation — Full Derivation: The disformal map G_{HMAS} → G̃_{HMAS} of Definitions 21.1 and 24.5 will be derived rigorously from the variational principle δA_{Ob}/δS = 0, demonstrating that the Lorentzian signature is a necessary consequence of the entropy gradient field.</w:t>
      </w:r>
    </w:p>
    <w:p w14:paraId="68F722F2" w14:textId="77777777" w:rsidR="00BD1171" w:rsidRDefault="00000000">
      <w:pPr>
        <w:pStyle w:val="ListParagraph"/>
        <w:jc w:val="both"/>
      </w:pPr>
      <w:r>
        <w:rPr>
          <w:rFonts w:ascii="Times New Roman" w:hAnsi="Times New Roman"/>
          <w:sz w:val="24"/>
        </w:rPr>
        <w:t xml:space="preserve">Master Entropic Equation (MEE): The Obidi Field Equations (Eq. 24.8) will be expanded, analyzed, and shown to reduce to the Einstein field equations in the GR </w:t>
      </w:r>
      <w:r>
        <w:rPr>
          <w:rFonts w:ascii="Times New Roman" w:hAnsi="Times New Roman"/>
          <w:sz w:val="24"/>
        </w:rPr>
        <w:lastRenderedPageBreak/>
        <w:t>limit, the Schrödinger equation in the quantum limit, and the Boltzmann equation in the thermodynamic limit.</w:t>
      </w:r>
    </w:p>
    <w:p w14:paraId="6C049C04" w14:textId="77777777" w:rsidR="00BD1171" w:rsidRDefault="00000000">
      <w:pPr>
        <w:pStyle w:val="ListParagraph"/>
        <w:jc w:val="both"/>
      </w:pPr>
      <w:r>
        <w:rPr>
          <w:rFonts w:ascii="Times New Roman" w:hAnsi="Times New Roman"/>
          <w:sz w:val="24"/>
        </w:rPr>
        <w:t>Obidi Field Equations (OFE): The full second-order field equations for S(x) on the HMAS will be derived and their characteristics analyzed.</w:t>
      </w:r>
    </w:p>
    <w:p w14:paraId="07E23A32" w14:textId="77777777" w:rsidR="00BD1171" w:rsidRDefault="00000000">
      <w:pPr>
        <w:pStyle w:val="ListParagraph"/>
        <w:jc w:val="both"/>
      </w:pPr>
      <w:r>
        <w:rPr>
          <w:rFonts w:ascii="Times New Roman" w:hAnsi="Times New Roman"/>
          <w:sz w:val="24"/>
        </w:rPr>
        <w:t>VuliNdlela Integral (VNI): The entropy-weighted path integral Z_{VNI} = ∫_paths exp(−A_{Ob}[S]/k_B) ᵋe[S] will be formulated on the HMAS, providing the quantum-entropic partition function and a first-principles derivation of the arrow of time.</w:t>
      </w:r>
    </w:p>
    <w:p w14:paraId="0CDF43A5" w14:textId="77777777" w:rsidR="00BD1171" w:rsidRDefault="00000000">
      <w:pPr>
        <w:pStyle w:val="Heading2"/>
      </w:pPr>
      <w:r>
        <w:t>25.4  Notational Continuity</w:t>
      </w:r>
    </w:p>
    <w:p w14:paraId="6C32BC3F" w14:textId="77777777" w:rsidR="00BD1171" w:rsidRDefault="00000000">
      <w:pPr>
        <w:pStyle w:val="ToEB"/>
      </w:pPr>
      <w:r>
        <w:t>All notation of Part IIA is preserved in Part IIB without modification. In particular:</w:t>
      </w:r>
    </w:p>
    <w:p w14:paraId="716CBCA3" w14:textId="77777777" w:rsidR="00BD1171" w:rsidRDefault="00000000">
      <w:pPr>
        <w:pStyle w:val="ListParagraph"/>
        <w:jc w:val="both"/>
      </w:pPr>
      <w:r>
        <w:rPr>
          <w:rFonts w:ascii="Times New Roman" w:hAnsi="Times New Roman"/>
          <w:sz w:val="24"/>
        </w:rPr>
        <w:t>G_{FR}, G^{(Q)}, G_{FS}: classical, quantum, and Fubini–Study metrics.</w:t>
      </w:r>
    </w:p>
    <w:p w14:paraId="738DADE0" w14:textId="77777777" w:rsidR="00BD1171" w:rsidRDefault="00000000">
      <w:pPr>
        <w:pStyle w:val="ListParagraph"/>
        <w:jc w:val="both"/>
      </w:pPr>
      <w:r>
        <w:rPr>
          <w:rFonts w:ascii="Times New Roman" w:hAnsi="Times New Roman"/>
          <w:sz w:val="24"/>
        </w:rPr>
        <w:t>∇^{(α)}: Amari–Čencov α-connection (α = 2(q−1)).</w:t>
      </w:r>
    </w:p>
    <w:p w14:paraId="1D546389" w14:textId="77777777" w:rsidR="00BD1171" w:rsidRDefault="00000000">
      <w:pPr>
        <w:pStyle w:val="ListParagraph"/>
        <w:jc w:val="both"/>
      </w:pPr>
      <w:r>
        <w:rPr>
          <w:rFonts w:ascii="Times New Roman" w:hAnsi="Times New Roman"/>
          <w:sz w:val="24"/>
        </w:rPr>
        <w:t>D_{KL}, D(ρ‖σ), D_r, D_r^{Petz}: classical KL, Araki–Umegaki, Rényi, Petz–Rényi divergences.</w:t>
      </w:r>
    </w:p>
    <w:p w14:paraId="497B4DAB" w14:textId="77777777" w:rsidR="00BD1171" w:rsidRDefault="00000000">
      <w:pPr>
        <w:pStyle w:val="ListParagraph"/>
        <w:jc w:val="both"/>
      </w:pPr>
      <w:r>
        <w:rPr>
          <w:rFonts w:ascii="Times New Roman" w:hAnsi="Times New Roman"/>
          <w:sz w:val="24"/>
        </w:rPr>
        <w:t>G_{HMAS} = G_{base} ⊕ G_{FR} ⊕ G^{(Q)}: total HMAS metric.</w:t>
      </w:r>
    </w:p>
    <w:p w14:paraId="1A5F7D3A" w14:textId="77777777" w:rsidR="00BD1171" w:rsidRDefault="00000000">
      <w:pPr>
        <w:pStyle w:val="ListParagraph"/>
        <w:jc w:val="both"/>
      </w:pPr>
      <w:r>
        <w:rPr>
          <w:rFonts w:ascii="Times New Roman" w:hAnsi="Times New Roman"/>
          <w:sz w:val="24"/>
        </w:rPr>
        <w:t>G̃_{HMAS}: Obidi-transformed (Lorentzian) metric.</w:t>
      </w:r>
    </w:p>
    <w:p w14:paraId="5C53E752" w14:textId="77777777" w:rsidR="00BD1171" w:rsidRDefault="00000000">
      <w:pPr>
        <w:pStyle w:val="ListParagraph"/>
        <w:jc w:val="both"/>
      </w:pPr>
      <w:r>
        <w:rPr>
          <w:rFonts w:ascii="Times New Roman" w:hAnsi="Times New Roman"/>
          <w:sz w:val="24"/>
        </w:rPr>
        <w:t>κ_{Ob}, κ_{Ob}^Q: classical and quantum Obidi coupling constants.</w:t>
      </w:r>
    </w:p>
    <w:p w14:paraId="19DE190C" w14:textId="77777777" w:rsidR="00BD1171" w:rsidRDefault="00000000">
      <w:pPr>
        <w:pStyle w:val="ListParagraph"/>
        <w:jc w:val="both"/>
      </w:pPr>
      <w:r>
        <w:rPr>
          <w:rFonts w:ascii="Times New Roman" w:hAnsi="Times New Roman"/>
          <w:sz w:val="24"/>
        </w:rPr>
        <w:t>δ = q−1 = α/2: entropic order parameter.</w:t>
      </w:r>
    </w:p>
    <w:p w14:paraId="7873962E" w14:textId="77777777" w:rsidR="00BD1171" w:rsidRDefault="00000000">
      <w:pPr>
        <w:pStyle w:val="ListParagraph"/>
        <w:jc w:val="both"/>
      </w:pPr>
      <w:r>
        <w:rPr>
          <w:rFonts w:ascii="Times New Roman" w:hAnsi="Times New Roman"/>
          <w:sz w:val="24"/>
        </w:rPr>
        <w:t>S(x): entropy field (scalar, primary dynamical variable).</w:t>
      </w:r>
    </w:p>
    <w:p w14:paraId="05556517" w14:textId="77777777" w:rsidR="00BD1171" w:rsidRDefault="00000000">
      <w:pPr>
        <w:pStyle w:val="ToES"/>
        <w:pBdr>
          <w:top w:val="single" w:sz="6" w:space="1" w:color="2F5597"/>
        </w:pBdr>
      </w:pPr>
      <w:r>
        <w:rPr>
          <w:b/>
          <w:i/>
          <w:sz w:val="24"/>
        </w:rPr>
        <w:t>Scholium 25.1 — Part IIA in the Broader Architecture of ToE</w:t>
      </w:r>
    </w:p>
    <w:p w14:paraId="3813D8EE" w14:textId="515ED43A" w:rsidR="00BD1171" w:rsidRDefault="00000000">
      <w:pPr>
        <w:pStyle w:val="ToES"/>
        <w:pBdr>
          <w:bottom w:val="single" w:sz="6" w:space="1" w:color="2F5597"/>
        </w:pBdr>
      </w:pPr>
      <w:r>
        <w:t xml:space="preserve">The Theory of Entropicity is a multi-level edifice. The foundations (Letter I, Letter II) established the ontological postulates: entropy as the fundamental field, the No-Rush Theorem, the Entropic Speed Limit. Letter III established the structural correspondence between the Obidi Action and the Einstein–Hilbert Action at the level of physical principles. The present Letter IV, Part IIA, has now provided the rigorous mathematical substructure: the information geometry and information theory that make this correspondence not merely structural but derivable from first principles. Part IIB will close the derivation loop: it will take the HMAS constructed in Part IIA and derive the Obidi Field Equations, thereby completing the </w:t>
      </w:r>
      <w:r w:rsidR="008346C3">
        <w:t xml:space="preserve">first critical part of the </w:t>
      </w:r>
      <w:r>
        <w:t>program of Letter IV. The reader stands at the threshold of that derivation, equipped with the complete mathematical engine of ToE. The information-geometric structures developed in Sections 17–24 are not merely background material: they are the living tissue of the theory, the structures that give the entropy field its geometry, its dynamics, and its physical meaning. Entropy, in the Theory of Entropicity, is not a measure of ignorance. It is the curvature of existence itself.</w:t>
      </w:r>
    </w:p>
    <w:p w14:paraId="6C75F76D" w14:textId="77777777" w:rsidR="00BD1171" w:rsidRDefault="00000000">
      <w:pPr>
        <w:pStyle w:val="ToEB"/>
        <w:jc w:val="center"/>
      </w:pPr>
      <w:r>
        <w:rPr>
          <w:sz w:val="18"/>
        </w:rPr>
        <w:t>⬡  ⬡  ⬡</w:t>
      </w:r>
    </w:p>
    <w:p w14:paraId="04A2100E" w14:textId="77777777" w:rsidR="00BD1171" w:rsidRDefault="00000000">
      <w:r>
        <w:br w:type="page"/>
      </w:r>
    </w:p>
    <w:p w14:paraId="584E9B83" w14:textId="77777777" w:rsidR="00BD1171" w:rsidRDefault="00000000">
      <w:pPr>
        <w:pStyle w:val="Heading1"/>
      </w:pPr>
      <w:r>
        <w:lastRenderedPageBreak/>
        <w:t>References</w:t>
      </w:r>
    </w:p>
    <w:p w14:paraId="5AB0D3CB" w14:textId="77777777" w:rsidR="00BD1171" w:rsidRDefault="00000000">
      <w:pPr>
        <w:pStyle w:val="Heading2"/>
      </w:pPr>
      <w:r>
        <w:t>ToE Primary Sources</w:t>
      </w:r>
    </w:p>
    <w:p w14:paraId="4CB9FF77" w14:textId="77777777" w:rsidR="00BD1171" w:rsidRDefault="00000000">
      <w:pPr>
        <w:spacing w:after="80"/>
        <w:ind w:left="480" w:hanging="480"/>
      </w:pPr>
      <w:r>
        <w:rPr>
          <w:rFonts w:ascii="Times New Roman" w:hAnsi="Times New Roman"/>
        </w:rPr>
        <w:t>[Ob2025a] Obidi, J. O. (2025). On the Conceptual and Mathematical Foundations of the Theory of Entropicity (ToE): An Alternative Path toward Quantum Gravity and the Unification of Physics. Version 10. Research Lab, The Aether. Canonical Archive: https://entropicity.github.io/Theory-of-Entropicity-ToE/</w:t>
      </w:r>
    </w:p>
    <w:p w14:paraId="168A6794" w14:textId="77777777" w:rsidR="00BD1171" w:rsidRDefault="00000000">
      <w:pPr>
        <w:spacing w:after="80"/>
        <w:ind w:left="480" w:hanging="480"/>
      </w:pPr>
      <w:r>
        <w:rPr>
          <w:rFonts w:ascii="Times New Roman" w:hAnsi="Times New Roman"/>
        </w:rPr>
        <w:t>[Ob2025b] Obidi, J. O. (2025). On the Theory of Entropicity (ToE) and Ginestra Bianconi’s Gravity from Entropy: A Rigorous Derivation of Bianconi’s Results from the Entropic Obidi Actions of the Theory of Entropicity (ToE). Version 1.0. Research Lab, The Aether. 12 November 2025.</w:t>
      </w:r>
    </w:p>
    <w:p w14:paraId="56B44918" w14:textId="77777777" w:rsidR="00BD1171" w:rsidRDefault="00000000">
      <w:pPr>
        <w:spacing w:after="80"/>
        <w:ind w:left="480" w:hanging="480"/>
      </w:pPr>
      <w:r>
        <w:rPr>
          <w:rFonts w:ascii="Times New Roman" w:hAnsi="Times New Roman"/>
        </w:rPr>
        <w:t>[Ob2026a] Obidi, J. O. (2026). ToE Living Review Letters Series, Letter III: From Information Geometry to Information Gravity — Information Geometry as the Origin of Einstein’s Gravity: Correspondence of the Obidi Action and the Einstein–Hilbert Action in the Theory of Entropicity (ToE). Research Lab, The Aether. May 31, 2026.</w:t>
      </w:r>
    </w:p>
    <w:p w14:paraId="5D64FDA0" w14:textId="77777777" w:rsidR="00BD1171" w:rsidRDefault="00000000">
      <w:pPr>
        <w:spacing w:after="80"/>
        <w:ind w:left="480" w:hanging="480"/>
      </w:pPr>
      <w:r>
        <w:rPr>
          <w:rFonts w:ascii="Times New Roman" w:hAnsi="Times New Roman"/>
        </w:rPr>
        <w:t>[Ob2026b] Obidi, J. O. (2026). ToE Living Review Letters IV: An Introduction to the Mathematical Theory and Core Concepts of the Theory of Entropicity (ToE). Monograph — Volume I, Part I. Research Lab, The Aether. June 6, 2026.</w:t>
      </w:r>
    </w:p>
    <w:p w14:paraId="0662D026" w14:textId="77777777" w:rsidR="00BD1171" w:rsidRDefault="00000000">
      <w:pPr>
        <w:spacing w:after="80"/>
        <w:ind w:left="480" w:hanging="480"/>
      </w:pPr>
      <w:r>
        <w:rPr>
          <w:rFonts w:ascii="Times New Roman" w:hAnsi="Times New Roman"/>
        </w:rPr>
        <w:t>[Ob2026c] Obidi, J. O. (2026). Einstein and Bohr Finally Reconciled on Quantum Theory: A ToE Resolution of the Einstein–Bohr Debate via Entropic Quantum Mechanics. Research Lab, The Aether. 2026.</w:t>
      </w:r>
    </w:p>
    <w:p w14:paraId="17D8004C" w14:textId="77777777" w:rsidR="00BD1171" w:rsidRDefault="00000000">
      <w:pPr>
        <w:pStyle w:val="Heading2"/>
      </w:pPr>
      <w:r>
        <w:t>Information Geometry and Classical Foundations</w:t>
      </w:r>
    </w:p>
    <w:p w14:paraId="549029D1" w14:textId="77777777" w:rsidR="00BD1171" w:rsidRDefault="00000000">
      <w:pPr>
        <w:spacing w:after="80"/>
        <w:ind w:left="480" w:hanging="480"/>
      </w:pPr>
      <w:r>
        <w:rPr>
          <w:rFonts w:ascii="Times New Roman" w:hAnsi="Times New Roman"/>
        </w:rPr>
        <w:t>[Am1985] Amari, S. (1985). Differential-Geometrical Methods in Statistics. Lecture Notes in Statistics, Vol. 28. Springer-Verlag, Berlin.</w:t>
      </w:r>
    </w:p>
    <w:p w14:paraId="39A11855" w14:textId="77777777" w:rsidR="00BD1171" w:rsidRDefault="00000000">
      <w:pPr>
        <w:spacing w:after="80"/>
        <w:ind w:left="480" w:hanging="480"/>
      </w:pPr>
      <w:r>
        <w:rPr>
          <w:rFonts w:ascii="Times New Roman" w:hAnsi="Times New Roman"/>
        </w:rPr>
        <w:t>[Am2016] Amari, S. (2016). Information Geometry and Its Applications. Applied Mathematical Sciences, Vol. 194. Springer, Tokyo.</w:t>
      </w:r>
    </w:p>
    <w:p w14:paraId="742F53CF" w14:textId="77777777" w:rsidR="00BD1171" w:rsidRDefault="00000000">
      <w:pPr>
        <w:spacing w:after="80"/>
        <w:ind w:left="480" w:hanging="480"/>
      </w:pPr>
      <w:r>
        <w:rPr>
          <w:rFonts w:ascii="Times New Roman" w:hAnsi="Times New Roman"/>
        </w:rPr>
        <w:t>[Ce1982] Čencov, N. N. (1982). Statistical Decision Rules and Optimal Inference. Translations of Mathematical Monographs, Vol. 53. American Mathematical Society, Providence, RI.</w:t>
      </w:r>
    </w:p>
    <w:p w14:paraId="56AF31B8" w14:textId="77777777" w:rsidR="00BD1171" w:rsidRDefault="00000000">
      <w:pPr>
        <w:spacing w:after="80"/>
        <w:ind w:left="480" w:hanging="480"/>
      </w:pPr>
      <w:r>
        <w:rPr>
          <w:rFonts w:ascii="Times New Roman" w:hAnsi="Times New Roman"/>
        </w:rPr>
        <w:t>[Ra1945] Rao, C. R. (1945). Information and the Accuracy Attainable in the Estimation of Statistical Parameters. Bulletin of the Calcutta Mathematical Society, 37, 81–91.</w:t>
      </w:r>
    </w:p>
    <w:p w14:paraId="1A13540F" w14:textId="77777777" w:rsidR="00BD1171" w:rsidRDefault="00000000">
      <w:pPr>
        <w:spacing w:after="80"/>
        <w:ind w:left="480" w:hanging="480"/>
      </w:pPr>
      <w:r>
        <w:rPr>
          <w:rFonts w:ascii="Times New Roman" w:hAnsi="Times New Roman"/>
        </w:rPr>
        <w:t>[Fi1925] Fisher, R. A. (1925). Theory of Statistical Estimation. Proceedings of the Cambridge Philosophical Society, 22(5), 700–725.</w:t>
      </w:r>
    </w:p>
    <w:p w14:paraId="728C92B8" w14:textId="77777777" w:rsidR="00BD1171" w:rsidRDefault="00000000">
      <w:pPr>
        <w:spacing w:after="80"/>
        <w:ind w:left="480" w:hanging="480"/>
      </w:pPr>
      <w:r>
        <w:rPr>
          <w:rFonts w:ascii="Times New Roman" w:hAnsi="Times New Roman"/>
        </w:rPr>
        <w:t>[KL1951] Kullback, S. and Leibler, R. A. (1951). On Information and Sufficiency. Annals of Mathematical Statistics, 22(1), 79–86.</w:t>
      </w:r>
    </w:p>
    <w:p w14:paraId="15E5A3CB" w14:textId="77777777" w:rsidR="00BD1171" w:rsidRDefault="00000000">
      <w:pPr>
        <w:spacing w:after="80"/>
        <w:ind w:left="480" w:hanging="480"/>
      </w:pPr>
      <w:r>
        <w:rPr>
          <w:rFonts w:ascii="Times New Roman" w:hAnsi="Times New Roman"/>
        </w:rPr>
        <w:t>[Re1961] Rényi, A. (1961). On Measures of Entropy and Information. Proceedings of the 4th Berkeley Symposium on Mathematical Statistics and Probability, Vol. 1, pp. 547–561. University of California Press.</w:t>
      </w:r>
    </w:p>
    <w:p w14:paraId="25C95B78" w14:textId="77777777" w:rsidR="00BD1171" w:rsidRDefault="00000000">
      <w:pPr>
        <w:spacing w:after="80"/>
        <w:ind w:left="480" w:hanging="480"/>
      </w:pPr>
      <w:r>
        <w:rPr>
          <w:rFonts w:ascii="Times New Roman" w:hAnsi="Times New Roman"/>
        </w:rPr>
        <w:t>[Ts1988] Tsallis, C. (1988). Possible Generalization of Boltzmann-Gibbs Statistics. Journal of Statistical Physics, 52(1–2), 479–487.</w:t>
      </w:r>
    </w:p>
    <w:p w14:paraId="38C6D154" w14:textId="77777777" w:rsidR="00BD1171" w:rsidRDefault="00000000">
      <w:pPr>
        <w:spacing w:after="80"/>
        <w:ind w:left="480" w:hanging="480"/>
      </w:pPr>
      <w:r>
        <w:rPr>
          <w:rFonts w:ascii="Times New Roman" w:hAnsi="Times New Roman"/>
        </w:rPr>
        <w:lastRenderedPageBreak/>
        <w:t>[CT2006] Cover, T. M. and Thomas, J. A. (2006). Elements of Information Theory. 2nd edition. John Wiley and Sons, Hoboken, NJ.</w:t>
      </w:r>
    </w:p>
    <w:p w14:paraId="3E5948F9" w14:textId="77777777" w:rsidR="00BD1171" w:rsidRDefault="00000000">
      <w:pPr>
        <w:spacing w:after="80"/>
        <w:ind w:left="480" w:hanging="480"/>
      </w:pPr>
      <w:r>
        <w:rPr>
          <w:rFonts w:ascii="Times New Roman" w:hAnsi="Times New Roman"/>
        </w:rPr>
        <w:t>[Br1967] Bregman, L. M. (1967). The Relaxation Method of Finding the Common Point of Convex Sets and Its Application to the Solution of Problems in Convex Programming. USSR Computational Mathematics and Mathematical Physics, 7(3), 200–217.</w:t>
      </w:r>
    </w:p>
    <w:p w14:paraId="025160E9" w14:textId="77777777" w:rsidR="00BD1171" w:rsidRDefault="00000000">
      <w:pPr>
        <w:spacing w:after="80"/>
        <w:ind w:left="480" w:hanging="480"/>
      </w:pPr>
      <w:r>
        <w:rPr>
          <w:rFonts w:ascii="Times New Roman" w:hAnsi="Times New Roman"/>
        </w:rPr>
        <w:t>[AN2000] Amari, S. and Nagaoka, H. (2000). Methods of Information Geometry. Translations of Mathematical Monographs, Vol. 191. American Mathematical Society and Oxford University Press.</w:t>
      </w:r>
    </w:p>
    <w:p w14:paraId="06FF8611" w14:textId="77777777" w:rsidR="00BD1171" w:rsidRDefault="00000000">
      <w:pPr>
        <w:pStyle w:val="Heading2"/>
      </w:pPr>
      <w:r>
        <w:t>Quantum Information Geometry</w:t>
      </w:r>
    </w:p>
    <w:p w14:paraId="13C6EF3B" w14:textId="77777777" w:rsidR="00BD1171" w:rsidRDefault="00000000">
      <w:pPr>
        <w:spacing w:after="80"/>
        <w:ind w:left="480" w:hanging="480"/>
      </w:pPr>
      <w:r>
        <w:rPr>
          <w:rFonts w:ascii="Times New Roman" w:hAnsi="Times New Roman"/>
        </w:rPr>
        <w:t>[Pe1996] Petz, D. (1996). Monotone Metrics on Matrix Spaces. Linear Algebra and Its Applications, 244, 81–96.</w:t>
      </w:r>
    </w:p>
    <w:p w14:paraId="51D4659E" w14:textId="77777777" w:rsidR="00BD1171" w:rsidRDefault="00000000">
      <w:pPr>
        <w:spacing w:after="80"/>
        <w:ind w:left="480" w:hanging="480"/>
      </w:pPr>
      <w:r>
        <w:rPr>
          <w:rFonts w:ascii="Times New Roman" w:hAnsi="Times New Roman"/>
        </w:rPr>
        <w:t>[Pe2008] Petz, D. (2008). Quantum Information Theory and Quantum Statistics. Theoretical and Mathematical Physics. Springer-Verlag, Berlin.</w:t>
      </w:r>
    </w:p>
    <w:p w14:paraId="5C4B3C05" w14:textId="77777777" w:rsidR="00BD1171" w:rsidRDefault="00000000">
      <w:pPr>
        <w:spacing w:after="80"/>
        <w:ind w:left="480" w:hanging="480"/>
      </w:pPr>
      <w:r>
        <w:rPr>
          <w:rFonts w:ascii="Times New Roman" w:hAnsi="Times New Roman"/>
        </w:rPr>
        <w:t>[Bu1969] Bures, D. J. C. (1969). An Extension of Kakutani’s Theorem on Infinite Product Measures to the Tensor Product of Semifinite W*-Algebras. Transactions of the American Mathematical Society, 135, 199–212.</w:t>
      </w:r>
    </w:p>
    <w:p w14:paraId="4D4A7743" w14:textId="77777777" w:rsidR="00BD1171" w:rsidRDefault="00000000">
      <w:pPr>
        <w:spacing w:after="80"/>
        <w:ind w:left="480" w:hanging="480"/>
      </w:pPr>
      <w:r>
        <w:rPr>
          <w:rFonts w:ascii="Times New Roman" w:hAnsi="Times New Roman"/>
        </w:rPr>
        <w:t>[Uh1976] Uhlmann, A. (1976). The ‘Transition Probability’ in the State Space of a *-Algebra. Reports on Mathematical Physics, 9(2), 273–279.</w:t>
      </w:r>
    </w:p>
    <w:p w14:paraId="3CCE3150" w14:textId="77777777" w:rsidR="00BD1171" w:rsidRDefault="00000000">
      <w:pPr>
        <w:spacing w:after="80"/>
        <w:ind w:left="480" w:hanging="480"/>
      </w:pPr>
      <w:r>
        <w:rPr>
          <w:rFonts w:ascii="Times New Roman" w:hAnsi="Times New Roman"/>
        </w:rPr>
        <w:t>[Uh1992] Uhlmann, A. (1992). The Metric of Bures and the Geometric Phase. In Groups and Related Topics, pp. 267–274. Kluwer Academic Publishers.</w:t>
      </w:r>
    </w:p>
    <w:p w14:paraId="4D469A16" w14:textId="77777777" w:rsidR="00BD1171" w:rsidRDefault="00000000">
      <w:pPr>
        <w:spacing w:after="80"/>
        <w:ind w:left="480" w:hanging="480"/>
      </w:pPr>
      <w:r>
        <w:rPr>
          <w:rFonts w:ascii="Times New Roman" w:hAnsi="Times New Roman"/>
        </w:rPr>
        <w:t>[WY1963] Wigner, E. P. and Yanase, M. M. (1963). Information Contents of Distributions. Proceedings of the National Academy of Sciences USA, 49(6), 910–918.</w:t>
      </w:r>
    </w:p>
    <w:p w14:paraId="28921789" w14:textId="77777777" w:rsidR="00BD1171" w:rsidRDefault="00000000">
      <w:pPr>
        <w:spacing w:after="80"/>
        <w:ind w:left="480" w:hanging="480"/>
      </w:pPr>
      <w:r>
        <w:rPr>
          <w:rFonts w:ascii="Times New Roman" w:hAnsi="Times New Roman"/>
        </w:rPr>
        <w:t>[He1976] Helstrom, C. W. (1976). Quantum Detection and Estimation Theory. Mathematics in Science and Engineering, Vol. 123. Academic Press, New York.</w:t>
      </w:r>
    </w:p>
    <w:p w14:paraId="079D9892" w14:textId="77777777" w:rsidR="00BD1171" w:rsidRDefault="00000000">
      <w:pPr>
        <w:spacing w:after="80"/>
        <w:ind w:left="480" w:hanging="480"/>
      </w:pPr>
      <w:r>
        <w:rPr>
          <w:rFonts w:ascii="Times New Roman" w:hAnsi="Times New Roman"/>
        </w:rPr>
        <w:t>[Ho1982] Holevo, A. S. (1982). Probabilistic and Statistical Aspects of Quantum Theory. North-Holland Series in Statistics and Probability, Vol. 1. North-Holland Publishing, Amsterdam.</w:t>
      </w:r>
    </w:p>
    <w:p w14:paraId="43F2DC8D" w14:textId="77777777" w:rsidR="00BD1171" w:rsidRDefault="00000000">
      <w:pPr>
        <w:spacing w:after="80"/>
        <w:ind w:left="480" w:hanging="480"/>
      </w:pPr>
      <w:r>
        <w:rPr>
          <w:rFonts w:ascii="Times New Roman" w:hAnsi="Times New Roman"/>
        </w:rPr>
        <w:t>[BC1994] Braunstein, S. L. and Caves, C. M. (1994). Statistical Distance and the Geometry of Quantum States. Physical Review Letters, 72(22), 3439–3443.</w:t>
      </w:r>
    </w:p>
    <w:p w14:paraId="5703D9F3" w14:textId="77777777" w:rsidR="00BD1171" w:rsidRDefault="00000000">
      <w:pPr>
        <w:spacing w:after="80"/>
        <w:ind w:left="480" w:hanging="480"/>
      </w:pPr>
      <w:r>
        <w:rPr>
          <w:rFonts w:ascii="Times New Roman" w:hAnsi="Times New Roman"/>
        </w:rPr>
        <w:t>[Za2006] Zanardi, P., Giorda, P., and Cozzini, M. (2007). Information-Theoretic Differential Geometry of Quantum Phase Transitions. Physical Review Letters, 99(10), 100603.</w:t>
      </w:r>
    </w:p>
    <w:p w14:paraId="49CD191E" w14:textId="77777777" w:rsidR="00BD1171" w:rsidRDefault="00000000">
      <w:pPr>
        <w:pStyle w:val="Heading2"/>
      </w:pPr>
      <w:r>
        <w:t>Entropic Gravity and Geometric Thermodynamics</w:t>
      </w:r>
    </w:p>
    <w:p w14:paraId="5C496592" w14:textId="77777777" w:rsidR="00BD1171" w:rsidRDefault="00000000">
      <w:pPr>
        <w:spacing w:after="80"/>
        <w:ind w:left="480" w:hanging="480"/>
      </w:pPr>
      <w:r>
        <w:rPr>
          <w:rFonts w:ascii="Times New Roman" w:hAnsi="Times New Roman"/>
        </w:rPr>
        <w:t>[Ja1995] Jacobson, T. (1995). Thermodynamics of Spacetime: The Einstein Equation of State. Physical Review Letters, 75(7), 1260–1263.</w:t>
      </w:r>
    </w:p>
    <w:p w14:paraId="06CA6B6F" w14:textId="77777777" w:rsidR="00BD1171" w:rsidRDefault="00000000">
      <w:pPr>
        <w:spacing w:after="80"/>
        <w:ind w:left="480" w:hanging="480"/>
      </w:pPr>
      <w:r>
        <w:rPr>
          <w:rFonts w:ascii="Times New Roman" w:hAnsi="Times New Roman"/>
        </w:rPr>
        <w:t>[Ve2011] Verlinde, E. P. (2011). On the Origin of Gravity and the Laws of Newton. Journal of High Energy Physics, 2011(4), 29.</w:t>
      </w:r>
    </w:p>
    <w:p w14:paraId="1E882930" w14:textId="77777777" w:rsidR="00BD1171" w:rsidRDefault="00000000">
      <w:pPr>
        <w:spacing w:after="80"/>
        <w:ind w:left="480" w:hanging="480"/>
      </w:pPr>
      <w:r>
        <w:rPr>
          <w:rFonts w:ascii="Times New Roman" w:hAnsi="Times New Roman"/>
        </w:rPr>
        <w:t>[Bi2024] Bianconi, G. (2024). Gravity from Entropy. Physical Review D, 109(6), 066001.</w:t>
      </w:r>
    </w:p>
    <w:p w14:paraId="68A0E230" w14:textId="77777777" w:rsidR="00BD1171" w:rsidRDefault="00000000">
      <w:pPr>
        <w:spacing w:after="80"/>
        <w:ind w:left="480" w:hanging="480"/>
      </w:pPr>
      <w:r>
        <w:rPr>
          <w:rFonts w:ascii="Times New Roman" w:hAnsi="Times New Roman"/>
        </w:rPr>
        <w:lastRenderedPageBreak/>
        <w:t>[Be1973] Bekenstein, J. D. (1973). Black Holes and Entropy. Physical Review D, 7(8), 2333–2346.</w:t>
      </w:r>
    </w:p>
    <w:p w14:paraId="7F123DC6" w14:textId="77777777" w:rsidR="00BD1171" w:rsidRDefault="00000000">
      <w:pPr>
        <w:spacing w:after="80"/>
        <w:ind w:left="480" w:hanging="480"/>
      </w:pPr>
      <w:r>
        <w:rPr>
          <w:rFonts w:ascii="Times New Roman" w:hAnsi="Times New Roman"/>
        </w:rPr>
        <w:t>[Pa2010] Padmanabhan, T. (2010). Thermodynamical Aspects of Gravity: New Insights. Reports on Progress in Physics, 73(4), 046901.</w:t>
      </w:r>
    </w:p>
    <w:p w14:paraId="79D8DC2C" w14:textId="77777777" w:rsidR="00BD1171" w:rsidRDefault="00000000">
      <w:pPr>
        <w:spacing w:after="80"/>
        <w:ind w:left="480" w:hanging="480"/>
      </w:pPr>
      <w:r>
        <w:rPr>
          <w:rFonts w:ascii="Times New Roman" w:hAnsi="Times New Roman"/>
        </w:rPr>
        <w:t>[Ha1975] Hawking, S. W. (1975). Particle Creation by Black Holes. Communications in Mathematical Physics, 43(3), 199–220.</w:t>
      </w:r>
    </w:p>
    <w:p w14:paraId="0F837EF2" w14:textId="77777777" w:rsidR="00BD1171" w:rsidRDefault="00000000">
      <w:pPr>
        <w:spacing w:after="80"/>
        <w:ind w:left="480" w:hanging="480"/>
      </w:pPr>
      <w:r>
        <w:rPr>
          <w:rFonts w:ascii="Times New Roman" w:hAnsi="Times New Roman"/>
        </w:rPr>
        <w:t>[Fr2023] Frieden, B. R. (2004). Science from Fisher Information: A Unification. 2nd edition. Cambridge University Press, Cambridge.</w:t>
      </w:r>
    </w:p>
    <w:sectPr w:rsidR="00BD117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6338297">
    <w:abstractNumId w:val="8"/>
  </w:num>
  <w:num w:numId="2" w16cid:durableId="634066927">
    <w:abstractNumId w:val="6"/>
  </w:num>
  <w:num w:numId="3" w16cid:durableId="274751543">
    <w:abstractNumId w:val="5"/>
  </w:num>
  <w:num w:numId="4" w16cid:durableId="819615095">
    <w:abstractNumId w:val="4"/>
  </w:num>
  <w:num w:numId="5" w16cid:durableId="1078134585">
    <w:abstractNumId w:val="7"/>
  </w:num>
  <w:num w:numId="6" w16cid:durableId="1755321479">
    <w:abstractNumId w:val="3"/>
  </w:num>
  <w:num w:numId="7" w16cid:durableId="1701005364">
    <w:abstractNumId w:val="2"/>
  </w:num>
  <w:num w:numId="8" w16cid:durableId="279595">
    <w:abstractNumId w:val="1"/>
  </w:num>
  <w:num w:numId="9" w16cid:durableId="2062905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61F6"/>
    <w:rsid w:val="0029639D"/>
    <w:rsid w:val="00326F90"/>
    <w:rsid w:val="00400690"/>
    <w:rsid w:val="008346C3"/>
    <w:rsid w:val="0090173D"/>
    <w:rsid w:val="00AA1D8D"/>
    <w:rsid w:val="00B47730"/>
    <w:rsid w:val="00BD117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33F643"/>
  <w14:defaultImageDpi w14:val="300"/>
  <w15:docId w15:val="{7D80C3E8-FB30-497C-A93B-EFDAB773E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360" w:after="10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EB">
    <w:name w:val="ToEB"/>
    <w:basedOn w:val="Normal"/>
    <w:pPr>
      <w:spacing w:before="60" w:after="120"/>
      <w:jc w:val="both"/>
    </w:pPr>
    <w:rPr>
      <w:rFonts w:ascii="Times New Roman" w:hAnsi="Times New Roman"/>
      <w:sz w:val="24"/>
    </w:rPr>
  </w:style>
  <w:style w:type="paragraph" w:customStyle="1" w:styleId="ToEQ">
    <w:name w:val="ToEQ"/>
    <w:basedOn w:val="Normal"/>
    <w:pPr>
      <w:spacing w:before="180" w:after="180"/>
      <w:jc w:val="center"/>
    </w:pPr>
    <w:rPr>
      <w:rFonts w:ascii="Cambria Math" w:hAnsi="Cambria Math"/>
      <w:sz w:val="24"/>
    </w:rPr>
  </w:style>
  <w:style w:type="paragraph" w:customStyle="1" w:styleId="ToES">
    <w:name w:val="ToES"/>
    <w:basedOn w:val="Normal"/>
    <w:pPr>
      <w:spacing w:before="80" w:after="80"/>
      <w:jc w:val="both"/>
    </w:pPr>
    <w:rPr>
      <w:rFonts w:ascii="Times New Roman" w:hAnsi="Times New Roman"/>
    </w:rPr>
  </w:style>
  <w:style w:type="paragraph" w:customStyle="1" w:styleId="ToED">
    <w:name w:val="ToED"/>
    <w:basedOn w:val="Normal"/>
    <w:pPr>
      <w:spacing w:before="80" w:after="80"/>
      <w:jc w:val="both"/>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45</Pages>
  <Words>14404</Words>
  <Characters>82103</Characters>
  <Application>Microsoft Office Word</Application>
  <DocSecurity>0</DocSecurity>
  <Lines>684</Lines>
  <Paragraphs>192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96315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INFINITE CURIOSITY</cp:lastModifiedBy>
  <cp:revision>4</cp:revision>
  <dcterms:created xsi:type="dcterms:W3CDTF">2013-12-23T23:15:00Z</dcterms:created>
  <dcterms:modified xsi:type="dcterms:W3CDTF">2026-06-06T09:39:00Z</dcterms:modified>
  <cp:category/>
</cp:coreProperties>
</file>