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DA29" w14:textId="32D7CAC7" w:rsidR="00963F7D" w:rsidRDefault="00963F7D" w:rsidP="00963F7D">
      <w:pPr>
        <w:ind w:left="360" w:hanging="360"/>
      </w:pPr>
      <w:r>
        <w:rPr>
          <w:rFonts w:hint="eastAsia"/>
        </w:rPr>
        <w:t>名词解释</w:t>
      </w:r>
    </w:p>
    <w:p w14:paraId="21ADBC32" w14:textId="7D0EDA75" w:rsidR="00963F7D" w:rsidRDefault="00963F7D" w:rsidP="00963F7D">
      <w:pPr>
        <w:pStyle w:val="a9"/>
        <w:numPr>
          <w:ilvl w:val="0"/>
          <w:numId w:val="1"/>
        </w:numPr>
      </w:pPr>
      <w:r>
        <w:rPr>
          <w:rFonts w:hint="eastAsia"/>
        </w:rPr>
        <w:t>散射：</w:t>
      </w:r>
      <w:r>
        <w:t>散射指辐射在传播过程中遇到小微粒而使传播方向改变，并向各个方向散开的现象。散射使原传播方向的辐射强度减弱，而增加了其他各方向的辐射。</w:t>
      </w:r>
    </w:p>
    <w:p w14:paraId="5D40BAF3" w14:textId="5649B6B0" w:rsidR="00963F7D" w:rsidRDefault="00963F7D" w:rsidP="00963F7D">
      <w:pPr>
        <w:pStyle w:val="a9"/>
        <w:numPr>
          <w:ilvl w:val="0"/>
          <w:numId w:val="1"/>
        </w:numPr>
      </w:pPr>
      <w:r>
        <w:rPr>
          <w:rFonts w:hint="eastAsia"/>
        </w:rPr>
        <w:t>黑体辐射：</w:t>
      </w:r>
      <w:r>
        <w:t>黑体是一个完全的辐射吸收和辐射发射体，即在任何温度下，对所有波长的辐射都能完全吸收，并能最大限度地辐射出辐射能的理想物体。黑体是研究物体热辐射的计算标准，自然界中不存在真正的黑体。</w:t>
      </w:r>
    </w:p>
    <w:p w14:paraId="1B546A49" w14:textId="780F0228" w:rsidR="00963F7D" w:rsidRDefault="00963F7D" w:rsidP="00963F7D">
      <w:pPr>
        <w:pStyle w:val="a9"/>
        <w:numPr>
          <w:ilvl w:val="0"/>
          <w:numId w:val="1"/>
        </w:numPr>
      </w:pPr>
      <w:r>
        <w:t>遥感平台是指搭载传感器进行遥感探测的运载工具，如飞机、卫星、飞船等。按飞行高度的不同分为近地平台、航空平台和航天平台。不同平台各有其特点和用途，根据需要可单独使用，也可联合使用，组成多层次立体观测系统。</w:t>
      </w:r>
    </w:p>
    <w:p w14:paraId="15C71B59" w14:textId="30F5F5A7" w:rsidR="00963F7D" w:rsidRDefault="00963F7D" w:rsidP="00963F7D">
      <w:pPr>
        <w:pStyle w:val="a9"/>
        <w:numPr>
          <w:ilvl w:val="0"/>
          <w:numId w:val="1"/>
        </w:numPr>
      </w:pPr>
      <w:r>
        <w:rPr>
          <w:rFonts w:hint="eastAsia"/>
        </w:rPr>
        <w:t>灰度直方图：</w:t>
      </w:r>
      <w:r>
        <w:t>灰度直方图反映的是图像中具有某亮度值的像元的个数。确定图像像元的灰度值后，将其区间以等间隔划分为若干等级，以横轴表示灰度级，以纵轴表示每一灰度级具有的像元数或该像元数占总像元的比例值，画出的条形统计图即为灰度直方图。</w:t>
      </w:r>
    </w:p>
    <w:p w14:paraId="1C8E69F2" w14:textId="3DC37803" w:rsidR="00963F7D" w:rsidRDefault="00963F7D" w:rsidP="00963F7D">
      <w:pPr>
        <w:pStyle w:val="a9"/>
        <w:numPr>
          <w:ilvl w:val="0"/>
          <w:numId w:val="1"/>
        </w:numPr>
      </w:pPr>
      <w:r>
        <w:t>遥感影像判读标志</w:t>
      </w:r>
      <w:r>
        <w:rPr>
          <w:rFonts w:hint="eastAsia"/>
        </w:rPr>
        <w:t>：</w:t>
      </w:r>
      <w:r>
        <w:t>遥感影像判读标志指遥感图像上能用来识别地物属性的影像特征。分为直接解译标志和间接解译标志两类。</w:t>
      </w:r>
    </w:p>
    <w:p w14:paraId="5898162F" w14:textId="77777777" w:rsidR="00E60B47" w:rsidRDefault="00963F7D" w:rsidP="00963F7D">
      <w:pPr>
        <w:pStyle w:val="a9"/>
        <w:numPr>
          <w:ilvl w:val="0"/>
          <w:numId w:val="1"/>
        </w:numPr>
      </w:pPr>
      <w:r>
        <w:t>四大分辨率</w:t>
      </w:r>
      <w:r>
        <w:rPr>
          <w:rFonts w:hint="eastAsia"/>
        </w:rPr>
        <w:t>：</w:t>
      </w:r>
      <w:r>
        <w:t>遥感图像的四大分辨率包括</w:t>
      </w:r>
    </w:p>
    <w:p w14:paraId="5ACE08DB" w14:textId="1FA33FB1" w:rsidR="00E60B47" w:rsidRDefault="00963F7D" w:rsidP="00E60B47">
      <w:pPr>
        <w:pStyle w:val="a9"/>
        <w:numPr>
          <w:ilvl w:val="1"/>
          <w:numId w:val="1"/>
        </w:numPr>
      </w:pPr>
      <w:r>
        <w:rPr>
          <w:rFonts w:hint="eastAsia"/>
        </w:rPr>
        <w:t>空间分辨率</w:t>
      </w:r>
      <w:r w:rsidR="00E60B47">
        <w:rPr>
          <w:rFonts w:hint="eastAsia"/>
        </w:rPr>
        <w:t>：</w:t>
      </w:r>
      <w:r w:rsidR="00E60B47">
        <w:t>指像素所代表的地面范围的大小，即扫描仪的瞬时视场或地面物体能分辨的最小单元，是表征形状分辨地面目标细节能力的指标。</w:t>
      </w:r>
    </w:p>
    <w:p w14:paraId="2DA9E9DA" w14:textId="6D8E1D33" w:rsidR="00E60B47" w:rsidRDefault="00963F7D" w:rsidP="00E60B47">
      <w:pPr>
        <w:pStyle w:val="a9"/>
        <w:numPr>
          <w:ilvl w:val="1"/>
          <w:numId w:val="1"/>
        </w:numPr>
      </w:pPr>
      <w:r>
        <w:rPr>
          <w:rFonts w:hint="eastAsia"/>
        </w:rPr>
        <w:t>时间分辨率</w:t>
      </w:r>
      <w:r w:rsidR="00E60B47">
        <w:rPr>
          <w:rFonts w:hint="eastAsia"/>
        </w:rPr>
        <w:t>：</w:t>
      </w:r>
      <w:r w:rsidR="00CB3640">
        <w:t>指对同一地区重复获取图像的时间间隔，包括传感器本身设计的时间分辨率和根据应用要求人为设计的时间分辨率。</w:t>
      </w:r>
    </w:p>
    <w:p w14:paraId="15392D25" w14:textId="59C2BD9C" w:rsidR="00E60B47" w:rsidRDefault="00963F7D" w:rsidP="00E60B47">
      <w:pPr>
        <w:pStyle w:val="a9"/>
        <w:numPr>
          <w:ilvl w:val="1"/>
          <w:numId w:val="1"/>
        </w:numPr>
      </w:pPr>
      <w:r>
        <w:rPr>
          <w:rFonts w:hint="eastAsia"/>
        </w:rPr>
        <w:t>光谱分辨率</w:t>
      </w:r>
      <w:r w:rsidR="00E60B47">
        <w:rPr>
          <w:rFonts w:hint="eastAsia"/>
        </w:rPr>
        <w:t>：</w:t>
      </w:r>
      <w:r w:rsidR="00CB3640">
        <w:t>指传感器在接收目标辐射的光谱时能分辨的最小波长间隔，也称波谱分辨率。间隔越小，分辨率越高。</w:t>
      </w:r>
    </w:p>
    <w:p w14:paraId="3CBD82E3" w14:textId="7A0CEA8C" w:rsidR="00963F7D" w:rsidRDefault="00963F7D" w:rsidP="00E60B47">
      <w:pPr>
        <w:pStyle w:val="a9"/>
        <w:numPr>
          <w:ilvl w:val="1"/>
          <w:numId w:val="1"/>
        </w:numPr>
      </w:pPr>
      <w:r>
        <w:rPr>
          <w:rFonts w:hint="eastAsia"/>
        </w:rPr>
        <w:t>辐射分辨率</w:t>
      </w:r>
      <w:r w:rsidR="00E60B47">
        <w:rPr>
          <w:rFonts w:hint="eastAsia"/>
        </w:rPr>
        <w:t>：</w:t>
      </w:r>
      <w:r w:rsidR="00CB3640">
        <w:t>指传感器接收波谱信号时，能分辨的最小辐射度差。在遥感图像上表现为每一像元的辐射量化级。</w:t>
      </w:r>
    </w:p>
    <w:p w14:paraId="19F5F5D1" w14:textId="59E283B4" w:rsidR="00963F7D" w:rsidRDefault="00963F7D" w:rsidP="00963F7D">
      <w:pPr>
        <w:pStyle w:val="a9"/>
        <w:numPr>
          <w:ilvl w:val="0"/>
          <w:numId w:val="1"/>
        </w:numPr>
      </w:pPr>
      <w:r>
        <w:t>反射光谱曲线</w:t>
      </w:r>
      <w:r>
        <w:rPr>
          <w:rFonts w:hint="eastAsia"/>
        </w:rPr>
        <w:t>：</w:t>
      </w:r>
      <w:r>
        <w:t>地物反射率随波长而变化的规律称为地物的反射光谱特性。反射率随波长变化的曲线称为地物反射光谱曲线。</w:t>
      </w:r>
    </w:p>
    <w:p w14:paraId="0242ACC8" w14:textId="699C7557" w:rsidR="00963F7D" w:rsidRDefault="00963F7D" w:rsidP="00963F7D">
      <w:pPr>
        <w:pStyle w:val="a9"/>
        <w:numPr>
          <w:ilvl w:val="0"/>
          <w:numId w:val="1"/>
        </w:numPr>
      </w:pPr>
      <w:r>
        <w:t>地物波谱特性</w:t>
      </w:r>
      <w:r>
        <w:rPr>
          <w:rFonts w:hint="eastAsia"/>
        </w:rPr>
        <w:t>：</w:t>
      </w:r>
      <w:r>
        <w:t>自然界中任何地物都具有反射和发射电磁辐射的能力，但物体在不同波长处其反射和发射电磁辐射的能力是不同的。这种地物辐射能力随波长而变化的规律，即是地物的波谱特性，包括地物的反射波谱特性和地物的发射波谱特性</w:t>
      </w:r>
    </w:p>
    <w:p w14:paraId="2E5AC81D" w14:textId="74A73F6C" w:rsidR="00963F7D" w:rsidRDefault="00963F7D" w:rsidP="00963F7D">
      <w:pPr>
        <w:pStyle w:val="a9"/>
        <w:numPr>
          <w:ilvl w:val="0"/>
          <w:numId w:val="1"/>
        </w:numPr>
      </w:pPr>
      <w:r>
        <w:t>监督分类与非监督分类</w:t>
      </w:r>
    </w:p>
    <w:p w14:paraId="1FDB09B6" w14:textId="4B8E315E" w:rsidR="00963F7D" w:rsidRDefault="00963F7D" w:rsidP="00963F7D">
      <w:pPr>
        <w:pStyle w:val="a9"/>
        <w:numPr>
          <w:ilvl w:val="1"/>
          <w:numId w:val="1"/>
        </w:numPr>
      </w:pPr>
      <w:r>
        <w:rPr>
          <w:rFonts w:hint="eastAsia"/>
        </w:rPr>
        <w:t>监督分类：</w:t>
      </w:r>
      <w:r>
        <w:t>需要从研究区域选取代表各类型的已知样本作为训练场地。根据已知训练区提供的样本，选择特征参数，建立判别函数，以此对样本像元进行分类，依据样本类别的特征来识别非样本像元的归属类别。</w:t>
      </w:r>
    </w:p>
    <w:p w14:paraId="4E753106" w14:textId="0ADFD071" w:rsidR="00963F7D" w:rsidRDefault="00963F7D" w:rsidP="00963F7D">
      <w:pPr>
        <w:pStyle w:val="a9"/>
        <w:numPr>
          <w:ilvl w:val="1"/>
          <w:numId w:val="1"/>
        </w:numPr>
      </w:pPr>
      <w:r>
        <w:rPr>
          <w:rFonts w:hint="eastAsia"/>
        </w:rPr>
        <w:t>非监督分类：</w:t>
      </w:r>
      <w:r>
        <w:t>指人们事先对分类过程不施加任何先验知识，仅依据遥感影像地物的光谱特征的分布规律，对其特征值进行分类。非监督分类对不同的类别进行分离，并没有确定类别的属性，其属性是事后对各类别的光谱特性来确定，或与实地调查比较后确定的。</w:t>
      </w:r>
    </w:p>
    <w:p w14:paraId="548E106F" w14:textId="458A4393" w:rsidR="00963F7D" w:rsidRDefault="00963F7D" w:rsidP="00963F7D">
      <w:pPr>
        <w:pStyle w:val="a9"/>
        <w:numPr>
          <w:ilvl w:val="0"/>
          <w:numId w:val="1"/>
        </w:numPr>
      </w:pPr>
      <w:r>
        <w:t>地球同步轨道</w:t>
      </w:r>
      <w:r>
        <w:rPr>
          <w:rFonts w:hint="eastAsia"/>
        </w:rPr>
        <w:t>：</w:t>
      </w:r>
      <w:r>
        <w:t>地球同步轨道指卫星绕地球一周的时间等于地球自转一周的时间，</w:t>
      </w:r>
      <w:r>
        <w:lastRenderedPageBreak/>
        <w:t>即24小时，卫星在赤道上空的高度大约为36 000km。因此可以对地球上特定区域进行不间断的重复观测</w:t>
      </w:r>
      <w:r>
        <w:rPr>
          <w:rFonts w:hint="eastAsia"/>
        </w:rPr>
        <w:t>。</w:t>
      </w:r>
    </w:p>
    <w:p w14:paraId="4EA06F06" w14:textId="42C615B1" w:rsidR="00963F7D" w:rsidRDefault="00963F7D" w:rsidP="00963F7D">
      <w:pPr>
        <w:pStyle w:val="a9"/>
        <w:numPr>
          <w:ilvl w:val="0"/>
          <w:numId w:val="1"/>
        </w:numPr>
      </w:pPr>
      <w:r>
        <w:rPr>
          <w:rFonts w:hint="eastAsia"/>
        </w:rPr>
        <w:t>太阳同步轨道：</w:t>
      </w:r>
      <w:r>
        <w:t>太阳同步轨道指卫星的轨道面绕地球的自转轴旋转，旋转方向与地球的公转方向相同，且旋转的角速度等于地球公转的平均角速度，即卫星的轨道面始终与当时的地心日心连线保持固定的角度。</w:t>
      </w:r>
    </w:p>
    <w:p w14:paraId="06C52C20" w14:textId="1F797262" w:rsidR="00963F7D" w:rsidRDefault="00963F7D" w:rsidP="00963F7D">
      <w:pPr>
        <w:pStyle w:val="a9"/>
        <w:numPr>
          <w:ilvl w:val="0"/>
          <w:numId w:val="1"/>
        </w:numPr>
      </w:pPr>
      <w:r>
        <w:t>反射率</w:t>
      </w:r>
      <w:r>
        <w:rPr>
          <w:rFonts w:hint="eastAsia"/>
        </w:rPr>
        <w:t>：</w:t>
      </w:r>
      <w:r>
        <w:t>不同地物对入射电磁波的反射能力是不一样的，通常采用反射率来表示。即物体反射的辐射能量与入射的辐射能量之比。</w:t>
      </w:r>
    </w:p>
    <w:p w14:paraId="754FC65F" w14:textId="0D53C514" w:rsidR="00963F7D" w:rsidRDefault="00963F7D" w:rsidP="00963F7D">
      <w:pPr>
        <w:pStyle w:val="a9"/>
        <w:numPr>
          <w:ilvl w:val="0"/>
          <w:numId w:val="1"/>
        </w:numPr>
      </w:pPr>
      <w:r>
        <w:t>数字图像</w:t>
      </w:r>
      <w:r>
        <w:rPr>
          <w:rFonts w:hint="eastAsia"/>
        </w:rPr>
        <w:t>：</w:t>
      </w:r>
      <w:r>
        <w:t>数字图像指能够被计算机存储、处理和使用的图像。遥感数据既有光学图像形式又有数字图像形式。光学图像为模拟量，数字图像为数字量，模拟量转换为数字量称作模数转换。数字量与模拟量的本质区别在于模拟量是连续变量而数字量是离散变量。一幅数字图像通常表示为一个M×N的矩阵。</w:t>
      </w:r>
    </w:p>
    <w:p w14:paraId="0D65EE5F" w14:textId="4FE84B1B" w:rsidR="00963F7D" w:rsidRDefault="00963F7D" w:rsidP="00963F7D">
      <w:pPr>
        <w:pStyle w:val="a9"/>
        <w:numPr>
          <w:ilvl w:val="0"/>
          <w:numId w:val="1"/>
        </w:numPr>
      </w:pPr>
      <w:r>
        <w:t>方位分辨率</w:t>
      </w:r>
      <w:r>
        <w:rPr>
          <w:rFonts w:hint="eastAsia"/>
        </w:rPr>
        <w:t>：</w:t>
      </w:r>
      <w:r>
        <w:t>方位分辨率是雷达图像中沿雷达平台飞行方向上能够分辨两个相邻地物目标的最小距离。</w:t>
      </w:r>
    </w:p>
    <w:p w14:paraId="3EE60A28" w14:textId="378331DE" w:rsidR="004F6A3B" w:rsidRDefault="004F6A3B" w:rsidP="00963F7D">
      <w:pPr>
        <w:pStyle w:val="a9"/>
        <w:numPr>
          <w:ilvl w:val="0"/>
          <w:numId w:val="1"/>
        </w:numPr>
      </w:pPr>
      <w:r>
        <w:rPr>
          <w:rFonts w:hint="eastAsia"/>
        </w:rPr>
        <w:t>距离分辨率：</w:t>
      </w:r>
      <w:r>
        <w:t>距离分辨率是雷达图像中垂直于飞行方向上能够分辨两个相邻地物目标的最小地面距离。</w:t>
      </w:r>
    </w:p>
    <w:p w14:paraId="50191365" w14:textId="74413322" w:rsidR="004F6A3B" w:rsidRDefault="004F6A3B" w:rsidP="00963F7D">
      <w:pPr>
        <w:pStyle w:val="a9"/>
        <w:numPr>
          <w:ilvl w:val="0"/>
          <w:numId w:val="1"/>
        </w:numPr>
      </w:pPr>
      <w:r>
        <w:t>遥感影像判读</w:t>
      </w:r>
      <w:r>
        <w:rPr>
          <w:rFonts w:hint="eastAsia"/>
        </w:rPr>
        <w:t>：</w:t>
      </w:r>
      <w:r w:rsidR="00E60B47">
        <w:t>遥感影像判读指利用遥感影像的各种影像特征，结合地学分析知识，对遥感图像上的地物属性进行识别、分类和评价的过程。</w:t>
      </w:r>
    </w:p>
    <w:p w14:paraId="1861ADA6" w14:textId="75F35756" w:rsidR="00E60B47" w:rsidRDefault="00E60B47" w:rsidP="00963F7D">
      <w:pPr>
        <w:pStyle w:val="a9"/>
        <w:numPr>
          <w:ilvl w:val="0"/>
          <w:numId w:val="1"/>
        </w:numPr>
      </w:pPr>
      <w:r>
        <w:t>辐射校正</w:t>
      </w:r>
      <w:r>
        <w:rPr>
          <w:rFonts w:hint="eastAsia"/>
        </w:rPr>
        <w:t>：</w:t>
      </w:r>
      <w:r>
        <w:t>由于遥感图像成像过程的复杂性，传感器接收到的电磁波能量与目标本身的辐射不一致。校正观测值因各种失真而进行的处理过程称为辐射校正。包括传感器校正、大气校正、太阳高度角和地形校正等。</w:t>
      </w:r>
    </w:p>
    <w:p w14:paraId="08B69D6B" w14:textId="691A42DE" w:rsidR="00E60B47" w:rsidRDefault="00E60B47" w:rsidP="00963F7D">
      <w:pPr>
        <w:pStyle w:val="a9"/>
        <w:numPr>
          <w:ilvl w:val="0"/>
          <w:numId w:val="1"/>
        </w:numPr>
      </w:pPr>
      <w:r>
        <w:rPr>
          <w:rFonts w:hint="eastAsia"/>
        </w:rPr>
        <w:t>辐射定标：</w:t>
      </w:r>
      <w:r>
        <w:t>辐射定标是将传感器记录的电压数字值转换成绝对辐射亮度的过程，是定量遥感中非常重要的过程。通过传感器辐射定标可以将传感器输出值转换成具有物理意义的辐射亮度值。</w:t>
      </w:r>
    </w:p>
    <w:p w14:paraId="7CD9C07B" w14:textId="2D8F3710" w:rsidR="00E60B47" w:rsidRDefault="00E60B47" w:rsidP="00963F7D">
      <w:pPr>
        <w:pStyle w:val="a9"/>
        <w:numPr>
          <w:ilvl w:val="0"/>
          <w:numId w:val="1"/>
        </w:numPr>
      </w:pPr>
      <w:r>
        <w:rPr>
          <w:rFonts w:hint="eastAsia"/>
        </w:rPr>
        <w:t>大气校正：</w:t>
      </w:r>
      <w:r>
        <w:t>由于大气的吸收、散射及其他随机因素影响，导致图像模糊失真，消除这些影响的处理过程称为大气校正。分为绝对大气校正和相对大气校正两大类，常用方法包括直方图最小值去除法、回归分析法、辐射传输模型法等。</w:t>
      </w:r>
    </w:p>
    <w:p w14:paraId="1B7C11CE" w14:textId="2E1402C2" w:rsidR="00E60B47" w:rsidRDefault="00E60B47" w:rsidP="00963F7D">
      <w:pPr>
        <w:pStyle w:val="a9"/>
        <w:numPr>
          <w:ilvl w:val="0"/>
          <w:numId w:val="1"/>
        </w:numPr>
      </w:pPr>
      <w:r>
        <w:rPr>
          <w:rFonts w:hint="eastAsia"/>
        </w:rPr>
        <w:t>几何校正：</w:t>
      </w:r>
      <w:r>
        <w:t>遥感图像几何校正是纠正原始图像中的几何变形，即通过对图像成像过程中产生的变形、位移等的分析，尽可能地消除几何变形影响，产生一幅符合地图投影要求的图像，得到具有较高几何精度的图像。</w:t>
      </w:r>
    </w:p>
    <w:p w14:paraId="51C94D18" w14:textId="7B2D4256" w:rsidR="009F04F5" w:rsidRDefault="009F04F5" w:rsidP="00963F7D">
      <w:pPr>
        <w:pStyle w:val="a9"/>
        <w:numPr>
          <w:ilvl w:val="0"/>
          <w:numId w:val="1"/>
        </w:numPr>
        <w:rPr>
          <w:rFonts w:hint="eastAsia"/>
        </w:rPr>
      </w:pPr>
      <w:r>
        <w:rPr>
          <w:rFonts w:hint="eastAsia"/>
        </w:rPr>
        <w:t>大气窗口：是指电磁波通过大气层时，较少被反射，吸收和散射，通过率较高的波段，主要有可见光-近红外，中红外，热红外和微波。</w:t>
      </w:r>
    </w:p>
    <w:sectPr w:rsidR="009F04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F483E"/>
    <w:multiLevelType w:val="hybridMultilevel"/>
    <w:tmpl w:val="7DB069E8"/>
    <w:lvl w:ilvl="0" w:tplc="06729A5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019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7D"/>
    <w:rsid w:val="0014371B"/>
    <w:rsid w:val="004F6A3B"/>
    <w:rsid w:val="00963F7D"/>
    <w:rsid w:val="009F04F5"/>
    <w:rsid w:val="00CB3640"/>
    <w:rsid w:val="00E60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70FE"/>
  <w15:chartTrackingRefBased/>
  <w15:docId w15:val="{8DF722ED-F510-8C49-867D-1B408356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3F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3F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3F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3F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3F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3F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3F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3F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3F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3F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3F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3F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3F7D"/>
    <w:rPr>
      <w:rFonts w:cstheme="majorBidi"/>
      <w:color w:val="0F4761" w:themeColor="accent1" w:themeShade="BF"/>
      <w:sz w:val="28"/>
      <w:szCs w:val="28"/>
    </w:rPr>
  </w:style>
  <w:style w:type="character" w:customStyle="1" w:styleId="50">
    <w:name w:val="标题 5 字符"/>
    <w:basedOn w:val="a0"/>
    <w:link w:val="5"/>
    <w:uiPriority w:val="9"/>
    <w:semiHidden/>
    <w:rsid w:val="00963F7D"/>
    <w:rPr>
      <w:rFonts w:cstheme="majorBidi"/>
      <w:color w:val="0F4761" w:themeColor="accent1" w:themeShade="BF"/>
      <w:sz w:val="24"/>
    </w:rPr>
  </w:style>
  <w:style w:type="character" w:customStyle="1" w:styleId="60">
    <w:name w:val="标题 6 字符"/>
    <w:basedOn w:val="a0"/>
    <w:link w:val="6"/>
    <w:uiPriority w:val="9"/>
    <w:semiHidden/>
    <w:rsid w:val="00963F7D"/>
    <w:rPr>
      <w:rFonts w:cstheme="majorBidi"/>
      <w:b/>
      <w:bCs/>
      <w:color w:val="0F4761" w:themeColor="accent1" w:themeShade="BF"/>
    </w:rPr>
  </w:style>
  <w:style w:type="character" w:customStyle="1" w:styleId="70">
    <w:name w:val="标题 7 字符"/>
    <w:basedOn w:val="a0"/>
    <w:link w:val="7"/>
    <w:uiPriority w:val="9"/>
    <w:semiHidden/>
    <w:rsid w:val="00963F7D"/>
    <w:rPr>
      <w:rFonts w:cstheme="majorBidi"/>
      <w:b/>
      <w:bCs/>
      <w:color w:val="595959" w:themeColor="text1" w:themeTint="A6"/>
    </w:rPr>
  </w:style>
  <w:style w:type="character" w:customStyle="1" w:styleId="80">
    <w:name w:val="标题 8 字符"/>
    <w:basedOn w:val="a0"/>
    <w:link w:val="8"/>
    <w:uiPriority w:val="9"/>
    <w:semiHidden/>
    <w:rsid w:val="00963F7D"/>
    <w:rPr>
      <w:rFonts w:cstheme="majorBidi"/>
      <w:color w:val="595959" w:themeColor="text1" w:themeTint="A6"/>
    </w:rPr>
  </w:style>
  <w:style w:type="character" w:customStyle="1" w:styleId="90">
    <w:name w:val="标题 9 字符"/>
    <w:basedOn w:val="a0"/>
    <w:link w:val="9"/>
    <w:uiPriority w:val="9"/>
    <w:semiHidden/>
    <w:rsid w:val="00963F7D"/>
    <w:rPr>
      <w:rFonts w:eastAsiaTheme="majorEastAsia" w:cstheme="majorBidi"/>
      <w:color w:val="595959" w:themeColor="text1" w:themeTint="A6"/>
    </w:rPr>
  </w:style>
  <w:style w:type="paragraph" w:styleId="a3">
    <w:name w:val="Title"/>
    <w:basedOn w:val="a"/>
    <w:next w:val="a"/>
    <w:link w:val="a4"/>
    <w:uiPriority w:val="10"/>
    <w:qFormat/>
    <w:rsid w:val="00963F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3F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F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3F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F7D"/>
    <w:pPr>
      <w:spacing w:before="160"/>
      <w:jc w:val="center"/>
    </w:pPr>
    <w:rPr>
      <w:i/>
      <w:iCs/>
      <w:color w:val="404040" w:themeColor="text1" w:themeTint="BF"/>
    </w:rPr>
  </w:style>
  <w:style w:type="character" w:customStyle="1" w:styleId="a8">
    <w:name w:val="引用 字符"/>
    <w:basedOn w:val="a0"/>
    <w:link w:val="a7"/>
    <w:uiPriority w:val="29"/>
    <w:rsid w:val="00963F7D"/>
    <w:rPr>
      <w:i/>
      <w:iCs/>
      <w:color w:val="404040" w:themeColor="text1" w:themeTint="BF"/>
    </w:rPr>
  </w:style>
  <w:style w:type="paragraph" w:styleId="a9">
    <w:name w:val="List Paragraph"/>
    <w:basedOn w:val="a"/>
    <w:uiPriority w:val="34"/>
    <w:qFormat/>
    <w:rsid w:val="00963F7D"/>
    <w:pPr>
      <w:ind w:left="720"/>
      <w:contextualSpacing/>
    </w:pPr>
  </w:style>
  <w:style w:type="character" w:styleId="aa">
    <w:name w:val="Intense Emphasis"/>
    <w:basedOn w:val="a0"/>
    <w:uiPriority w:val="21"/>
    <w:qFormat/>
    <w:rsid w:val="00963F7D"/>
    <w:rPr>
      <w:i/>
      <w:iCs/>
      <w:color w:val="0F4761" w:themeColor="accent1" w:themeShade="BF"/>
    </w:rPr>
  </w:style>
  <w:style w:type="paragraph" w:styleId="ab">
    <w:name w:val="Intense Quote"/>
    <w:basedOn w:val="a"/>
    <w:next w:val="a"/>
    <w:link w:val="ac"/>
    <w:uiPriority w:val="30"/>
    <w:qFormat/>
    <w:rsid w:val="00963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3F7D"/>
    <w:rPr>
      <w:i/>
      <w:iCs/>
      <w:color w:val="0F4761" w:themeColor="accent1" w:themeShade="BF"/>
    </w:rPr>
  </w:style>
  <w:style w:type="character" w:styleId="ad">
    <w:name w:val="Intense Reference"/>
    <w:basedOn w:val="a0"/>
    <w:uiPriority w:val="32"/>
    <w:qFormat/>
    <w:rsid w:val="00963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lincooper42@outlook.com</dc:creator>
  <cp:keywords/>
  <dc:description/>
  <cp:lastModifiedBy>lincooper42@outlook.com</cp:lastModifiedBy>
  <cp:revision>2</cp:revision>
  <dcterms:created xsi:type="dcterms:W3CDTF">2026-07-05T15:18:00Z</dcterms:created>
  <dcterms:modified xsi:type="dcterms:W3CDTF">2026-07-05T16:25:00Z</dcterms:modified>
</cp:coreProperties>
</file>