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X4da387da41e6616d0ff88e5815b756d938446d9"/>
    <w:p>
      <w:pPr>
        <w:pStyle w:val="Heading1"/>
      </w:pPr>
      <w:r>
        <w:t xml:space="preserve">PERSON B — Software / AI / Training / Host Integration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own everything between "an image exists" and "the right hex file + the host software exist".</w:t>
      </w:r>
      <w:r>
        <w:t xml:space="preserve"> </w:t>
      </w:r>
      <w:r>
        <w:t xml:space="preserve">Model design, training, numeric specification, quantisation, export, the integer golden model, the RTL</w:t>
      </w:r>
      <w:r>
        <w:t xml:space="preserve"> </w:t>
      </w:r>
      <w:r>
        <w:t xml:space="preserve">verification harness, and the host-side runtime.</w:t>
      </w:r>
    </w:p>
    <w:p>
      <w:pPr>
        <w:pStyle w:val="BodyText"/>
      </w:pPr>
      <w:r>
        <w:rPr>
          <w:b/>
          <w:bCs/>
        </w:rPr>
        <w:t xml:space="preserve">Mission:</w:t>
      </w:r>
      <w:r>
        <w:t xml:space="preserve"> </w:t>
      </w:r>
      <w:r>
        <w:t xml:space="preserve">produce a model that fits 225 KiB of BRAM and 90 DSPs, a bit-exact integer definition of it,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model.json</w:t>
      </w:r>
      <w:r>
        <w:t xml:space="preserve"> </w:t>
      </w:r>
      <w:r>
        <w:t xml:space="preserve">+ test vectors that Person A's RTL is built against, and the PC software that</w:t>
      </w:r>
      <w:r>
        <w:t xml:space="preserve"> </w:t>
      </w:r>
      <w:r>
        <w:t xml:space="preserve">drives inference end to end.</w:t>
      </w:r>
    </w:p>
    <w:p>
      <w:pPr>
        <w:pStyle w:val="BodyText"/>
      </w:pPr>
      <w:r>
        <w:rPr>
          <w:b/>
          <w:bCs/>
        </w:rPr>
        <w:t xml:space="preserve">"Done" for this role</w:t>
      </w:r>
      <w:r>
        <w:t xml:space="preserve"> </w:t>
      </w:r>
      <w:r>
        <w:t xml:space="preserve">= a quantised model meeting the accuracy target, an integer model whose per-layer</w:t>
      </w:r>
      <w:r>
        <w:t xml:space="preserve"> </w:t>
      </w:r>
      <w:r>
        <w:t xml:space="preserve">outputs are byte-identical to hardware, a vector suite that gates Person A's regression, and a host</w:t>
      </w:r>
      <w:r>
        <w:t xml:space="preserve"> </w:t>
      </w:r>
      <w:r>
        <w:t xml:space="preserve">application where a person draws a digit and the answer comes back from the FPGA.</w:t>
      </w:r>
    </w:p>
    <w:p>
      <w:pPr>
        <w:pStyle w:val="BodyText"/>
      </w:pPr>
      <w:r>
        <w:rPr>
          <w:b/>
          <w:bCs/>
        </w:rPr>
        <w:t xml:space="preserve">Companion document:</w:t>
      </w:r>
      <w:r>
        <w:t xml:space="preserve"> </w:t>
      </w:r>
      <w:r>
        <w:rPr>
          <w:rStyle w:val="VerbatimChar"/>
        </w:rPr>
        <w:t xml:space="preserve">TEAM-A-hardware-fpga.md</w:t>
      </w:r>
      <w:r>
        <w:t xml:space="preserve">. §0 (the contract) is identical in both files.</w:t>
      </w:r>
    </w:p>
    <w:p>
      <w:r>
        <w:pict>
          <v:rect style="width:0;height:1.5pt" o:hralign="center" o:hrstd="t" o:hr="t"/>
        </w:pict>
      </w:r>
    </w:p>
    <w:bookmarkStart w:id="16" w:name="X371df068af4d6c3cef5b26c255e0821d243d6f6"/>
    <w:p>
      <w:pPr>
        <w:pStyle w:val="Heading2"/>
      </w:pPr>
      <w:r>
        <w:t xml:space="preserve">§0 SHARED CONTRACT v1.0 — FROZEN. Do not change unilaterally.</w:t>
      </w:r>
    </w:p>
    <w:p>
      <w:pPr>
        <w:pStyle w:val="FirstParagraph"/>
      </w:pPr>
      <w:r>
        <w:t xml:space="preserve">This is the interface between the two halves of the project.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 keeps two people</w:t>
      </w:r>
      <w:r>
        <w:t xml:space="preserve"> </w:t>
      </w:r>
      <w:r>
        <w:t xml:space="preserve">working independently from producing two incompatible halves. Any change requires both people to agree,</w:t>
      </w:r>
      <w:r>
        <w:t xml:space="preserve"> </w:t>
      </w:r>
      <w:r>
        <w:t xml:space="preserve">bumps the version, and means Person B re-exports vectors and Person A re-runs the full regression.</w:t>
      </w:r>
    </w:p>
    <w:bookmarkStart w:id="9" w:name="X067cba132078e655df56495fceb78e3ed40fa6d"/>
    <w:p>
      <w:pPr>
        <w:pStyle w:val="Heading3"/>
      </w:pPr>
      <w:r>
        <w:t xml:space="preserve">0.1 Numeric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 (MLP, first light)</w:t>
            </w:r>
          </w:p>
        </w:tc>
        <w:tc>
          <w:tcPr/>
          <w:p>
            <w:pPr>
              <w:pStyle w:val="Compact"/>
            </w:pPr>
            <w:r>
              <w:t xml:space="preserve">v2 (CNN, the real NPU)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image</w:t>
            </w:r>
          </w:p>
        </w:tc>
        <w:tc>
          <w:tcPr/>
          <w:p>
            <w:pPr>
              <w:pStyle w:val="Compact"/>
            </w:pPr>
            <w:r>
              <w:t xml:space="preserve">uint8, 28×28, row-major,</w:t>
            </w:r>
            <w:r>
              <w:t xml:space="preserve"> </w:t>
            </w:r>
            <w:r>
              <w:rPr>
                <w:b/>
                <w:bCs/>
              </w:rPr>
              <w:t xml:space="preserve">255 = ink, 0 = background</w:t>
            </w:r>
          </w:p>
        </w:tc>
        <w:tc>
          <w:tcPr/>
          <w:p>
            <w:pPr>
              <w:pStyle w:val="Compact"/>
            </w:pPr>
            <w:r>
              <w:t xml:space="preserve">uint8, 50×50, same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Activations</w:t>
            </w:r>
          </w:p>
        </w:tc>
        <w:tc>
          <w:tcPr/>
          <w:p>
            <w:pPr>
              <w:pStyle w:val="Compact"/>
            </w:pPr>
            <w:r>
              <w:t xml:space="preserve">uint8, zero-point 0, per-tensor power-of-two scale</w:t>
            </w:r>
            <w:r>
              <w:t xml:space="preserve"> </w:t>
            </w:r>
            <w:r>
              <w:rPr>
                <w:rStyle w:val="VerbatimChar"/>
              </w:rPr>
              <w:t xml:space="preserve">2^-n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int8, per-tensor scale</w:t>
            </w:r>
            <w:r>
              <w:t xml:space="preserve"> </w:t>
            </w:r>
            <w:r>
              <w:rPr>
                <w:rStyle w:val="VerbatimChar"/>
              </w:rPr>
              <w:t xml:space="preserve">2^-m</w:t>
            </w:r>
          </w:p>
        </w:tc>
        <w:tc>
          <w:tcPr/>
          <w:p>
            <w:pPr>
              <w:pStyle w:val="Compact"/>
            </w:pPr>
            <w:r>
              <w:t xml:space="preserve">int8, per-tensor (per-channel from v2.1)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int32, pre-scaled by the exporter into accumulator units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Accumulator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int32 (≥24 bits guaranteed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Requantisation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sat_u8(round_half_away_from_zero(acc &gt;&gt; s))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integer ≥ 0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Multiplier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1</w:t>
            </w:r>
            <w:r>
              <w:t xml:space="preserve"> </w:t>
            </w:r>
            <w:r>
              <w:t xml:space="preserve">(power-of-two scales only — requant is a shift)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fn</w:t>
            </w:r>
          </w:p>
        </w:tc>
        <w:tc>
          <w:tcPr/>
          <w:p>
            <w:pPr>
              <w:pStyle w:val="Compact"/>
            </w:pPr>
            <w:r>
              <w:t xml:space="preserve">ReLU (negative → 0) then saturate to uint8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max, 2×2 stride 2, valid (no padding)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none (valid)</w:t>
            </w:r>
          </w:p>
        </w:tc>
        <w:tc>
          <w:tcPr/>
          <w:p>
            <w:pPr>
              <w:pStyle w:val="Compact"/>
            </w:pPr>
            <w:r>
              <w:t xml:space="preserve">none (valid)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 index wins</w:t>
            </w:r>
            <w:r>
              <w:t xml:space="preserve"> </w:t>
            </w:r>
            <w:r>
              <w:t xml:space="preserve">on tie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Convolution order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[Cout][Cin][KH][KW]</w:t>
            </w:r>
            <w:r>
              <w:t xml:space="preserve"> </w:t>
            </w:r>
            <w:r>
              <w:t xml:space="preserve">row-major</w:t>
            </w:r>
          </w:p>
        </w:tc>
      </w:tr>
    </w:tbl>
    <w:p>
      <w:pPr>
        <w:pStyle w:val="BodyText"/>
      </w:pPr>
      <w:r>
        <w:t xml:space="preserve">Rule that matters most:</w:t>
      </w:r>
      <w:r>
        <w:t xml:space="preserve"> </w:t>
      </w:r>
      <w:r>
        <w:rPr>
          <w:b/>
          <w:bCs/>
        </w:rPr>
        <w:t xml:space="preserve">rounding is round-half-away-from-zero, not floor, not banker's.</w:t>
      </w:r>
      <w:r>
        <w:t xml:space="preserve"> </w:t>
      </w:r>
      <w:r>
        <w:t xml:space="preserve">You implement</w:t>
      </w:r>
      <w:r>
        <w:t xml:space="preserve"> </w:t>
      </w:r>
      <w:r>
        <w:t xml:space="preserve">it in Python, Person A implements it in Verilog, and both have a unit test with negative and tie values.</w:t>
      </w:r>
    </w:p>
    <w:bookmarkEnd w:id="9"/>
    <w:bookmarkStart w:id="10" w:name="Xe599de907b61db5ddc06f2db71ca31d8dc8be60"/>
    <w:p>
      <w:pPr>
        <w:pStyle w:val="Heading3"/>
      </w:pPr>
      <w:r>
        <w:t xml:space="preserve">0.2 Model v1 (first light) and v2 (target)</w:t>
      </w:r>
    </w:p>
    <w:p>
      <w:pPr>
        <w:pStyle w:val="SourceCode"/>
      </w:pPr>
      <w:r>
        <w:rPr>
          <w:rStyle w:val="VerbatimChar"/>
        </w:rPr>
        <w:t xml:space="preserve">v1: 784 -&gt; FC 64 -&gt; ReLU -&gt; FC 32 -&gt; ReLU -&gt; FC 10 -&gt; argmax        (28x28 input)</w:t>
      </w:r>
      <w:r>
        <w:br/>
      </w:r>
      <w:r>
        <w:rPr>
          <w:rStyle w:val="VerbatimChar"/>
        </w:rPr>
        <w:t xml:space="preserve">v2: conv 3x3 (1-&gt;8) -&gt; ReLU -&gt; maxpool 2x2</w:t>
      </w:r>
      <w:r>
        <w:br/>
      </w:r>
      <w:r>
        <w:rPr>
          <w:rStyle w:val="VerbatimChar"/>
        </w:rPr>
        <w:t xml:space="preserve">    -&gt; conv 3x3 (8-&gt;16) -&gt; ReLU -&gt; maxpool 2x2</w:t>
      </w:r>
      <w:r>
        <w:br/>
      </w:r>
      <w:r>
        <w:rPr>
          <w:rStyle w:val="VerbatimChar"/>
        </w:rPr>
        <w:t xml:space="preserve">    -&gt; FC (1936-&gt;10) -&gt; argmax                                      (50x50 input)</w:t>
      </w:r>
    </w:p>
    <w:bookmarkEnd w:id="10"/>
    <w:bookmarkStart w:id="11" w:name="X117e14173f945e4fbf6b18cacd25a92bc265e4c"/>
    <w:p>
      <w:pPr>
        <w:pStyle w:val="Heading3"/>
      </w:pPr>
      <w:r>
        <w:t xml:space="preserve">0.3 File formats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rtl/hex/w&lt;N&gt;.hex</w:t>
      </w:r>
      <w:r>
        <w:t xml:space="preserve"> </w:t>
      </w:r>
      <w:r>
        <w:t xml:space="preserve">— one byte per line, lowercase two hex digits,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-compatible.</w:t>
      </w:r>
      <w:r>
        <w:t xml:space="preserve"> </w:t>
      </w:r>
      <w:r>
        <w:t xml:space="preserve">FC:</w:t>
      </w:r>
      <w:r>
        <w:t xml:space="preserve"> </w:t>
      </w:r>
      <w:r>
        <w:rPr>
          <w:rStyle w:val="VerbatimChar"/>
        </w:rPr>
        <w:t xml:space="preserve">[out][in]</w:t>
      </w:r>
      <w:r>
        <w:t xml:space="preserve"> </w:t>
      </w:r>
      <w:r>
        <w:t xml:space="preserve">row-major. Conv:</w:t>
      </w:r>
      <w:r>
        <w:t xml:space="preserve"> </w:t>
      </w:r>
      <w:r>
        <w:rPr>
          <w:rStyle w:val="VerbatimChar"/>
        </w:rPr>
        <w:t xml:space="preserve">[Cout][Cin][KH][KW]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rtl/hex/b&lt;N&gt;.hex</w:t>
      </w:r>
      <w:r>
        <w:t xml:space="preserve"> </w:t>
      </w:r>
      <w:r>
        <w:t xml:space="preserve">— int32 biases, one 8-digit hex word per line.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model.json</w:t>
      </w:r>
      <w:r>
        <w:t xml:space="preserve"> </w:t>
      </w:r>
      <w:r>
        <w:t xml:space="preserve">— contract version, model name/id, layer list with dimensions, bit widths, scales as</w:t>
      </w:r>
      <w:r>
        <w:t xml:space="preserve"> </w:t>
      </w:r>
      <w:r>
        <w:t xml:space="preserve">exponents, and the SHA-256 of every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file. Person A's RTL and your exporter both read it.</w:t>
      </w:r>
      <w:r>
        <w:t xml:space="preserve"> </w:t>
      </w:r>
      <w:r>
        <w:rPr>
          <w:b/>
          <w:bCs/>
        </w:rPr>
        <w:t xml:space="preserve">A run whose SHAs don't match the vectors is not evidence.</w:t>
      </w:r>
    </w:p>
    <w:bookmarkEnd w:id="11"/>
    <w:bookmarkStart w:id="12" w:name="Xa8fb92a31329ade6595393c06bf985e1e26ceab"/>
    <w:p>
      <w:pPr>
        <w:pStyle w:val="Heading3"/>
      </w:pPr>
      <w:r>
        <w:t xml:space="preserve">0.4 Test vectors (the artifact that lets Person A work without you)</w:t>
      </w:r>
    </w:p>
    <w:p>
      <w:pPr>
        <w:pStyle w:val="SourceCode"/>
      </w:pPr>
      <w:r>
        <w:rPr>
          <w:rStyle w:val="VerbatimChar"/>
        </w:rPr>
        <w:t xml:space="preserve">vectors/</w:t>
      </w:r>
      <w:r>
        <w:br/>
      </w:r>
      <w:r>
        <w:rPr>
          <w:rStyle w:val="VerbatimChar"/>
        </w:rPr>
        <w:t xml:space="preserve">  manifest.json        {"contract":"1.0","model":"mlp_v1","cases":[</w:t>
      </w:r>
      <w:r>
        <w:br/>
      </w:r>
      <w:r>
        <w:rPr>
          <w:rStyle w:val="VerbatimChar"/>
        </w:rPr>
        <w:t xml:space="preserve">                          {"id":0,"in":"case_0000.in.bin","dumps":["case_0000.l0.bin",...],</w:t>
      </w:r>
      <w:r>
        <w:br/>
      </w:r>
      <w:r>
        <w:rPr>
          <w:rStyle w:val="VerbatimChar"/>
        </w:rPr>
        <w:t xml:space="preserve">                           "logits":"case_0000.logits.txt","argmax":7}, ...]}</w:t>
      </w:r>
      <w:r>
        <w:br/>
      </w:r>
      <w:r>
        <w:rPr>
          <w:rStyle w:val="VerbatimChar"/>
        </w:rPr>
        <w:t xml:space="preserve">  case_0000.in.bin     uint8 input, row-major, 784 (v1) or 2500 (v2) bytes</w:t>
      </w:r>
      <w:r>
        <w:br/>
      </w:r>
      <w:r>
        <w:rPr>
          <w:rStyle w:val="VerbatimChar"/>
        </w:rPr>
        <w:t xml:space="preserve">  case_0000.l0.bin     activation dump after layer 0, uint8 row-major</w:t>
      </w:r>
      <w:r>
        <w:br/>
      </w:r>
      <w:r>
        <w:rPr>
          <w:rStyle w:val="VerbatimChar"/>
        </w:rPr>
        <w:t xml:space="preserve">  case_0000.logits.txt one int32 per line (10 lines) + final line "argmax &lt;d&gt;"</w:t>
      </w:r>
    </w:p>
    <w:bookmarkEnd w:id="12"/>
    <w:bookmarkStart w:id="13" w:name="X499362fe05080f14c68f1d06690072a1228d73e"/>
    <w:p>
      <w:pPr>
        <w:pStyle w:val="Heading3"/>
      </w:pPr>
      <w:r>
        <w:t xml:space="preserve">0.5 Host ↔ device interface (UART)</w:t>
      </w:r>
    </w:p>
    <w:p>
      <w:pPr>
        <w:pStyle w:val="Compact"/>
        <w:numPr>
          <w:ilvl w:val="0"/>
          <w:numId w:val="1002"/>
        </w:numPr>
      </w:pPr>
      <w:r>
        <w:t xml:space="preserve">Baud:</w:t>
      </w:r>
      <w:r>
        <w:t xml:space="preserve"> </w:t>
      </w:r>
      <w:r>
        <w:rPr>
          <w:b/>
          <w:bCs/>
        </w:rPr>
        <w:t xml:space="preserve">1,000,000</w:t>
      </w:r>
      <w:r>
        <w:t xml:space="preserve"> </w:t>
      </w:r>
      <w:r>
        <w:t xml:space="preserve">target (</w:t>
      </w:r>
      <w:r>
        <w:rPr>
          <w:rStyle w:val="VerbatimChar"/>
        </w:rPr>
        <w:t xml:space="preserve">115200</w:t>
      </w:r>
      <w:r>
        <w:t xml:space="preserve"> </w:t>
      </w:r>
      <w:r>
        <w:t xml:space="preserve">for bring-up). 8N1. Byte-level, no flow control.</w:t>
      </w:r>
    </w:p>
    <w:p>
      <w:pPr>
        <w:pStyle w:val="Compact"/>
        <w:numPr>
          <w:ilvl w:val="0"/>
          <w:numId w:val="1002"/>
        </w:numPr>
      </w:pPr>
      <w:r>
        <w:t xml:space="preserve">Frame:</w:t>
      </w:r>
      <w:r>
        <w:t xml:space="preserve"> </w:t>
      </w:r>
      <w:r>
        <w:rPr>
          <w:rStyle w:val="VerbatimChar"/>
        </w:rPr>
        <w:t xml:space="preserve">0xA5 | OP | LEN_LO | LEN_HI | PAYLOAD[LEN] | CRC8 | 0x5A</w:t>
      </w:r>
      <w:r>
        <w:t xml:space="preserve"> </w:t>
      </w:r>
      <w:r>
        <w:t xml:space="preserve">(LEN little-endian, 16-bit).</w:t>
      </w:r>
    </w:p>
    <w:p>
      <w:pPr>
        <w:pStyle w:val="Compact"/>
        <w:numPr>
          <w:ilvl w:val="0"/>
          <w:numId w:val="1002"/>
        </w:numPr>
      </w:pPr>
      <w:r>
        <w:t xml:space="preserve">CRC8: poly</w:t>
      </w:r>
      <w:r>
        <w:t xml:space="preserve"> </w:t>
      </w:r>
      <w:r>
        <w:rPr>
          <w:rStyle w:val="VerbatimChar"/>
        </w:rPr>
        <w:t xml:space="preserve">0x07</w:t>
      </w:r>
      <w:r>
        <w:t xml:space="preserve">, init</w:t>
      </w:r>
      <w:r>
        <w:t xml:space="preserve"> </w:t>
      </w:r>
      <w:r>
        <w:rPr>
          <w:rStyle w:val="VerbatimChar"/>
        </w:rPr>
        <w:t xml:space="preserve">0x00</w:t>
      </w:r>
      <w:r>
        <w:t xml:space="preserve">, no reflection, no final XOR — over</w:t>
      </w:r>
      <w:r>
        <w:t xml:space="preserve"> </w:t>
      </w:r>
      <w:r>
        <w:rPr>
          <w:rStyle w:val="VerbatimChar"/>
        </w:rPr>
        <w:t xml:space="preserve">OP..PAYLOAD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2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0x5A | (OP|0x80) | LEN_LO | LEN_HI | PAYLOAD | CRC8 | 0xA5</w:t>
      </w:r>
      <w:r>
        <w:t xml:space="preserve">, same CRC definition.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LOAD_IMG</w:t>
            </w:r>
          </w:p>
        </w:tc>
        <w:tc>
          <w:tcPr/>
          <w:p>
            <w:pPr>
              <w:pStyle w:val="Compact"/>
            </w:pPr>
            <w:r>
              <w:t xml:space="preserve">raw uint8 image, row-major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LOAD_WEIGHTS</w:t>
            </w:r>
          </w:p>
        </w:tc>
        <w:tc>
          <w:tcPr/>
          <w:p>
            <w:pPr>
              <w:pStyle w:val="Compact"/>
            </w:pPr>
            <w:r>
              <w:t xml:space="preserve">`layer_id(1)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GET_RESULT</w:t>
            </w:r>
          </w:p>
        </w:tc>
        <w:tc>
          <w:tcPr/>
          <w:p>
            <w:pPr>
              <w:pStyle w:val="Compact"/>
            </w:pPr>
            <w:r>
              <w:t xml:space="preserve">empty → returns `digit(1)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LOOPBACK</w:t>
            </w:r>
          </w:p>
        </w:tc>
        <w:tc>
          <w:tcPr/>
          <w:p>
            <w:pPr>
              <w:pStyle w:val="Compact"/>
            </w:pPr>
            <w:r>
              <w:t xml:space="preserve">echoes payload (bring-up / baud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READ_LOGITS</w:t>
            </w:r>
          </w:p>
        </w:tc>
        <w:tc>
          <w:tcPr/>
          <w:p>
            <w:pPr>
              <w:pStyle w:val="Compact"/>
            </w:pPr>
            <w:r>
              <w:t xml:space="preserve">empty → 10 × int32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DUMP_ACT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layer_id(1)</w:t>
            </w:r>
            <w:r>
              <w:t xml:space="preserve"> </w:t>
            </w:r>
            <w:r>
              <w:t xml:space="preserve">→ uint8 activation dump (</w:t>
            </w:r>
            <w:r>
              <w:rPr>
                <w:b/>
                <w:bCs/>
              </w:rPr>
              <w:t xml:space="preserve">debug builds only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GET_INFO</w:t>
            </w:r>
          </w:p>
        </w:tc>
        <w:tc>
          <w:tcPr/>
          <w:p>
            <w:pPr>
              <w:pStyle w:val="Compact"/>
            </w:pPr>
            <w:r>
              <w:t xml:space="preserve">empty → contract major/minor, model id, P (parallelism), clock Hz</w:t>
            </w:r>
          </w:p>
        </w:tc>
      </w:tr>
    </w:tbl>
    <w:bookmarkEnd w:id="13"/>
    <w:bookmarkStart w:id="14" w:name="Xa3a63bcb33664a877a22affd9096d8f884a4051"/>
    <w:p>
      <w:pPr>
        <w:pStyle w:val="Heading3"/>
      </w:pPr>
      <w:r>
        <w:t xml:space="preserve">0.6 Register map (MMIO, on the device side — you consume it, you don't implement 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</w:t>
            </w:r>
          </w:p>
        </w:tc>
        <w:tc>
          <w:tcPr/>
          <w:p>
            <w:pPr>
              <w:pStyle w:val="Compact"/>
            </w:pPr>
            <w:r>
              <w:t xml:space="preserve">CTRL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bit0 start, bit1 soft reset, bit2 abort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0x004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bit0 busy, bit1 done, bit2 error, bit3 weights 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0x008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[3:0]</w:t>
            </w:r>
            <w:r>
              <w:t xml:space="preserve"> </w:t>
            </w:r>
            <w:r>
              <w:t xml:space="preserve">argmax digit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0x00C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0x0001_0000</w:t>
            </w:r>
            <w:r>
              <w:t xml:space="preserve"> </w:t>
            </w:r>
            <w:r>
              <w:t xml:space="preserve">= contract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0x010</w:t>
            </w:r>
          </w:p>
        </w:tc>
        <w:tc>
          <w:tcPr/>
          <w:p>
            <w:pPr>
              <w:pStyle w:val="Compact"/>
            </w:pPr>
            <w:r>
              <w:t xml:space="preserve">IMG_WADDR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image byte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0x014</w:t>
            </w:r>
          </w:p>
        </w:tc>
        <w:tc>
          <w:tcPr/>
          <w:p>
            <w:pPr>
              <w:pStyle w:val="Compact"/>
            </w:pPr>
            <w:r>
              <w:t xml:space="preserve">IMG_WDATA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image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0x018</w:t>
            </w:r>
          </w:p>
        </w:tc>
        <w:tc>
          <w:tcPr/>
          <w:p>
            <w:pPr>
              <w:pStyle w:val="Compact"/>
            </w:pPr>
            <w:r>
              <w:t xml:space="preserve">W_WADDR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weight byte address within</w:t>
            </w:r>
            <w:r>
              <w:t xml:space="preserve"> </w:t>
            </w:r>
            <w:r>
              <w:rPr>
                <w:rStyle w:val="VerbatimChar"/>
              </w:rPr>
              <w:t xml:space="preserve">W_LAYER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0x01C</w:t>
            </w:r>
          </w:p>
        </w:tc>
        <w:tc>
          <w:tcPr/>
          <w:p>
            <w:pPr>
              <w:pStyle w:val="Compact"/>
            </w:pPr>
            <w:r>
              <w:t xml:space="preserve">W_DATA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weight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</w:t>
            </w:r>
          </w:p>
        </w:tc>
        <w:tc>
          <w:tcPr/>
          <w:p>
            <w:pPr>
              <w:pStyle w:val="Compact"/>
            </w:pPr>
            <w:r>
              <w:t xml:space="preserve">W_LAYER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layer id for weight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</w:t>
            </w:r>
          </w:p>
        </w:tc>
        <w:tc>
          <w:tcPr/>
          <w:p>
            <w:pPr>
              <w:pStyle w:val="Compact"/>
            </w:pPr>
            <w:r>
              <w:t xml:space="preserve">LOUT_ADDR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logit index 0..9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0x034</w:t>
            </w:r>
          </w:p>
        </w:tc>
        <w:tc>
          <w:tcPr/>
          <w:p>
            <w:pPr>
              <w:pStyle w:val="Compact"/>
            </w:pPr>
            <w:r>
              <w:t xml:space="preserve">LOUT_DATA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int32 logit</w:t>
            </w:r>
          </w:p>
        </w:tc>
      </w:tr>
    </w:tbl>
    <w:bookmarkEnd w:id="14"/>
    <w:bookmarkStart w:id="15" w:name="Xe33299d8a2fb47eaea918133e317e00f688d068"/>
    <w:p>
      <w:pPr>
        <w:pStyle w:val="Heading3"/>
      </w:pPr>
      <w:r>
        <w:t xml:space="preserve">0.7 Budgets (both people design to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Consequence for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clock</w:t>
            </w:r>
          </w:p>
        </w:tc>
        <w:tc>
          <w:tcPr/>
          <w:p>
            <w:pPr>
              <w:pStyle w:val="Compact"/>
            </w:pPr>
            <w:r>
              <w:t xml:space="preserve">100 MHz</w:t>
            </w:r>
          </w:p>
        </w:tc>
        <w:tc>
          <w:tcPr/>
          <w:p>
            <w:pPr>
              <w:pStyle w:val="Compact"/>
            </w:pPr>
            <w:r>
              <w:t xml:space="preserve">latency targets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MACs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16 (v1) → 32 (v2)</w:t>
            </w:r>
          </w:p>
        </w:tc>
        <w:tc>
          <w:tcPr/>
          <w:p>
            <w:pPr>
              <w:pStyle w:val="Compact"/>
            </w:pPr>
            <w:r>
              <w:t xml:space="preserve">cycles = MACs /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latency</w:t>
            </w:r>
          </w:p>
        </w:tc>
        <w:tc>
          <w:tcPr/>
          <w:p>
            <w:pPr>
              <w:pStyle w:val="Compact"/>
            </w:pPr>
            <w:r>
              <w:t xml:space="preserve">≤ 1 ms (v1), ≤ 500 µs (v2)</w:t>
            </w:r>
          </w:p>
        </w:tc>
        <w:tc>
          <w:tcPr/>
          <w:p>
            <w:pPr>
              <w:pStyle w:val="Compact"/>
            </w:pPr>
            <w:r>
              <w:t xml:space="preserve">your model must fit this MAC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throughput</w:t>
            </w:r>
          </w:p>
        </w:tc>
        <w:tc>
          <w:tcPr/>
          <w:p>
            <w:pPr>
              <w:pStyle w:val="Compact"/>
            </w:pPr>
            <w:r>
              <w:t xml:space="preserve">≥ 1 Mbaud = 2500 B in 25 ms</w:t>
            </w:r>
          </w:p>
        </w:tc>
        <w:tc>
          <w:tcPr/>
          <w:p>
            <w:pPr>
              <w:pStyle w:val="Compact"/>
            </w:pPr>
            <w:r>
              <w:t xml:space="preserve">the system is</w:t>
            </w:r>
            <w:r>
              <w:t xml:space="preserve"> </w:t>
            </w:r>
            <w:r>
              <w:rPr>
                <w:b/>
                <w:bCs/>
              </w:rPr>
              <w:t xml:space="preserve">link-bound</w:t>
            </w:r>
            <w:r>
              <w:t xml:space="preserve">: design accuracy, not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≥ 98.5% MNIST test (v1), ≥ 98.5% on Person A's/HW's own drawings (v2)</w:t>
            </w:r>
          </w:p>
        </w:tc>
        <w:tc>
          <w:tcPr/>
          <w:p>
            <w:pPr>
              <w:pStyle w:val="Compact"/>
            </w:pPr>
            <w:r>
              <w:t xml:space="preserve">your headline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storage</w:t>
            </w:r>
          </w:p>
        </w:tc>
        <w:tc>
          <w:tcPr/>
          <w:p>
            <w:pPr>
              <w:pStyle w:val="Compact"/>
            </w:pPr>
            <w:r>
              <w:t xml:space="preserve">≤ 40 of 50 BRAM blocks (5 KiB per block usable)</w:t>
            </w:r>
          </w:p>
        </w:tc>
        <w:tc>
          <w:tcPr/>
          <w:p>
            <w:pPr>
              <w:pStyle w:val="Compact"/>
            </w:pPr>
            <w:r>
              <w:t xml:space="preserve">hard ceiling: this drives architecture choice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ea2b5c5c5f2f072c8935abfa5dddbf213748a74"/>
    <w:p>
      <w:pPr>
        <w:pStyle w:val="Heading2"/>
      </w:pPr>
      <w:r>
        <w:t xml:space="preserve">§1 Artifacts Person B owns</w:t>
      </w:r>
    </w:p>
    <w:p>
      <w:pPr>
        <w:pStyle w:val="SourceCode"/>
      </w:pPr>
      <w:r>
        <w:rPr>
          <w:rStyle w:val="VerbatimChar"/>
        </w:rPr>
        <w:t xml:space="preserve">training/</w:t>
      </w:r>
      <w:r>
        <w:br/>
      </w:r>
      <w:r>
        <w:rPr>
          <w:rStyle w:val="VerbatimChar"/>
        </w:rPr>
        <w:t xml:space="preserve">  idx_loader.py        hand-parse raw MNIST IDX (no torchvision)</w:t>
      </w:r>
      <w:r>
        <w:br/>
      </w:r>
      <w:r>
        <w:rPr>
          <w:rStyle w:val="VerbatimChar"/>
        </w:rPr>
        <w:t xml:space="preserve">  data_aug.py          the exact preprocessing pipeline (shared with the drawing app)</w:t>
      </w:r>
      <w:r>
        <w:br/>
      </w:r>
      <w:r>
        <w:rPr>
          <w:rStyle w:val="VerbatimChar"/>
        </w:rPr>
        <w:t xml:space="preserve">  model.py             your own layers: Linear, Conv2d, ReLU, MaxPool, and their backward passes</w:t>
      </w:r>
      <w:r>
        <w:br/>
      </w:r>
      <w:r>
        <w:rPr>
          <w:rStyle w:val="VerbatimChar"/>
        </w:rPr>
        <w:t xml:space="preserve">  autograd.py          optional: your own tiny autograd (micrograd-style)</w:t>
      </w:r>
      <w:r>
        <w:br/>
      </w:r>
      <w:r>
        <w:rPr>
          <w:rStyle w:val="VerbatimChar"/>
        </w:rPr>
        <w:t xml:space="preserve">  train.py             training loop, own SGD/momentum, own LR schedule</w:t>
      </w:r>
      <w:r>
        <w:br/>
      </w:r>
      <w:r>
        <w:rPr>
          <w:rStyle w:val="VerbatimChar"/>
        </w:rPr>
        <w:t xml:space="preserve">  quantize.py          scale search, rounding, saturation, export</w:t>
      </w:r>
      <w:r>
        <w:br/>
      </w:r>
      <w:r>
        <w:rPr>
          <w:rStyle w:val="VerbatimChar"/>
        </w:rPr>
        <w:t xml:space="preserve">  export_hex.py        .hex + model.json (with SHAs)</w:t>
      </w:r>
      <w:r>
        <w:br/>
      </w:r>
      <w:r>
        <w:rPr>
          <w:rStyle w:val="VerbatimChar"/>
        </w:rPr>
        <w:t xml:space="preserve">  export_vectors.py    frozen test vectors + per-layer dumps</w:t>
      </w:r>
      <w:r>
        <w:br/>
      </w:r>
      <w:r>
        <w:rPr>
          <w:rStyle w:val="VerbatimChar"/>
        </w:rPr>
        <w:t xml:space="preserve">golden/</w:t>
      </w:r>
      <w:r>
        <w:br/>
      </w:r>
      <w:r>
        <w:rPr>
          <w:rStyle w:val="VerbatimChar"/>
        </w:rPr>
        <w:t xml:space="preserve">  npu_golden.py        bit-exact integer model of the hardware (the spec Person A builds to)</w:t>
      </w:r>
      <w:r>
        <w:br/>
      </w:r>
      <w:r>
        <w:rPr>
          <w:rStyle w:val="VerbatimChar"/>
        </w:rPr>
        <w:t xml:space="preserve">host/</w:t>
      </w:r>
      <w:r>
        <w:br/>
      </w:r>
      <w:r>
        <w:rPr>
          <w:rStyle w:val="VerbatimChar"/>
        </w:rPr>
        <w:t xml:space="preserve">  driver.py            pyserial framing, CRC8, retries, timeouts, benchmark mode</w:t>
      </w:r>
      <w:r>
        <w:br/>
      </w:r>
      <w:r>
        <w:rPr>
          <w:rStyle w:val="VerbatimChar"/>
        </w:rPr>
        <w:t xml:space="preserve">  draw_gui.py          drawing canvas, downsample, predict, save-sample</w:t>
      </w:r>
      <w:r>
        <w:br/>
      </w:r>
      <w:r>
        <w:rPr>
          <w:rStyle w:val="VerbatimChar"/>
        </w:rPr>
        <w:t xml:space="preserve">  webcam_demo.py       optional camera front-end</w:t>
      </w:r>
      <w:r>
        <w:br/>
      </w:r>
      <w:r>
        <w:rPr>
          <w:rStyle w:val="VerbatimChar"/>
        </w:rPr>
        <w:t xml:space="preserve">sim/cocotb/</w:t>
      </w:r>
      <w:r>
        <w:br/>
      </w:r>
      <w:r>
        <w:rPr>
          <w:rStyle w:val="VerbatimChar"/>
        </w:rPr>
        <w:t xml:space="preserve">  test_mac.py, test_requant.py, test_arrray.py, test_layer.py, test_full.py,</w:t>
      </w:r>
      <w:r>
        <w:br/>
      </w:r>
      <w:r>
        <w:rPr>
          <w:rStyle w:val="VerbatimChar"/>
        </w:rPr>
        <w:t xml:space="preserve">  test_protocol.py     vector-driven RTL regression (you write these, Person A runs them)</w:t>
      </w:r>
      <w:r>
        <w:br/>
      </w:r>
      <w:r>
        <w:rPr>
          <w:rStyle w:val="VerbatimChar"/>
        </w:rPr>
        <w:t xml:space="preserve">vectors/**             frozen test-vector suite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accuracy.md, precision_table.md, latency_sw.md, tradeoffs.md (joint with A)</w:t>
      </w:r>
    </w:p>
    <w:p>
      <w:pPr>
        <w:pStyle w:val="FirstParagraph"/>
      </w:pPr>
      <w:r>
        <w:rPr>
          <w:b/>
          <w:bCs/>
        </w:rPr>
        <w:t xml:space="preserve">Never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rtl/**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syn/**</w:t>
      </w:r>
      <w:r>
        <w:rPr>
          <w:b/>
          <w:bCs/>
        </w:rPr>
        <w:t xml:space="preserve">, or a bitstream.</w:t>
      </w:r>
      <w:r>
        <w:t xml:space="preserve"> </w:t>
      </w:r>
      <w:r>
        <w:t xml:space="preserve">If the RTL is wrong, report it with a failing vector.</w:t>
      </w:r>
    </w:p>
    <w:p>
      <w:r>
        <w:pict>
          <v:rect style="width:0;height:1.5pt" o:hralign="center" o:hrstd="t" o:hr="t"/>
        </w:pict>
      </w:r>
    </w:p>
    <w:bookmarkEnd w:id="17"/>
    <w:bookmarkStart w:id="36" w:name="Xe0b896c0f917db0fd33c98efb7ab6e658c19293"/>
    <w:p>
      <w:pPr>
        <w:pStyle w:val="Heading2"/>
      </w:pPr>
      <w:r>
        <w:t xml:space="preserve">§2 What Person B must learn</w:t>
      </w:r>
    </w:p>
    <w:bookmarkStart w:id="22" w:name="Xa477f2646a593e19c4c1f119101837fd56273cf"/>
    <w:p>
      <w:pPr>
        <w:pStyle w:val="Heading3"/>
      </w:pPr>
      <w:r>
        <w:t xml:space="preserve">Tier B1 — Neural networks from the math up, no framework (weeks 1–4)</w:t>
      </w:r>
    </w:p>
    <w:p>
      <w:pPr>
        <w:pStyle w:val="FirstParagraph"/>
      </w:pPr>
      <w:r>
        <w:t xml:space="preserve">You have chosen to write the ML code yourself. That is the right call here — you own every rounding</w:t>
      </w:r>
      <w:r>
        <w:t xml:space="preserve"> </w:t>
      </w:r>
      <w:r>
        <w:t xml:space="preserve">decision, so the float→fixed-point bridge is your design, not a library's. It also means you must</w:t>
      </w:r>
      <w:r>
        <w:t xml:space="preserve"> </w:t>
      </w:r>
      <w:r>
        <w:t xml:space="preserve">understand backprop deeply, not just call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Michael Nielsen,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Neural Networks and Deep Learning</w:t>
      </w:r>
      <w:r>
        <w:t xml:space="preserve"> </w:t>
      </w:r>
      <w:r>
        <w:t xml:space="preserve">(free) —</w:t>
      </w:r>
      <w:r>
        <w:t xml:space="preserve"> </w:t>
      </w:r>
      <w:hyperlink r:id="rId18">
        <w:r>
          <w:rPr>
            <w:rStyle w:val="Hyperlink"/>
          </w:rPr>
          <w:t xml:space="preserve">http://neuralnetworksanddeeplearning.com/</w:t>
        </w:r>
      </w:hyperlink>
      <w:r>
        <w:t xml:space="preserve">.</w:t>
      </w:r>
      <w:r>
        <w:t xml:space="preserve"> </w:t>
      </w:r>
      <w:r>
        <w:t xml:space="preserve">Code:</w:t>
      </w:r>
      <w:r>
        <w:t xml:space="preserve"> </w:t>
      </w:r>
      <w:r>
        <w:rPr>
          <w:rStyle w:val="VerbatimChar"/>
        </w:rPr>
        <w:t xml:space="preserve">network.py</w:t>
      </w:r>
      <w:r>
        <w:t xml:space="preserve"> </w:t>
      </w:r>
      <w:r>
        <w:t xml:space="preserve">(141 lines) and</w:t>
      </w:r>
      <w:r>
        <w:t xml:space="preserve"> </w:t>
      </w:r>
      <w:r>
        <w:rPr>
          <w:rStyle w:val="VerbatimChar"/>
        </w:rPr>
        <w:t xml:space="preserve">network2.py</w:t>
      </w:r>
      <w:r>
        <w:t xml:space="preserve"> </w:t>
      </w:r>
      <w:r>
        <w:t xml:space="preserve">(332 lines,</w:t>
      </w:r>
      <w:r>
        <w:t xml:space="preserve"> </w:t>
      </w:r>
      <w:r>
        <w:rPr>
          <w:b/>
          <w:bCs/>
        </w:rPr>
        <w:t xml:space="preserve">98.4% MNIST, pure Python, no NumPy</w:t>
      </w:r>
      <w:r>
        <w:t xml:space="preserve">).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canonical "write it yourself" path, and proof that a 300-line trainer reaches your accuracy</w:t>
      </w:r>
      <w:r>
        <w:t xml:space="preserve"> </w:t>
      </w:r>
      <w:r>
        <w:t xml:space="preserve">target. Read every line of</w:t>
      </w:r>
      <w:r>
        <w:t xml:space="preserve"> </w:t>
      </w:r>
      <w:r>
        <w:rPr>
          <w:rStyle w:val="VerbatimChar"/>
        </w:rPr>
        <w:t xml:space="preserve">network2.py</w:t>
      </w:r>
      <w:r>
        <w:t xml:space="preserve">, then retype it from scratch.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Karpathy,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micrograd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https://github.com/karpathy/micrograd</w:t>
        </w:r>
      </w:hyperlink>
      <w:r>
        <w:t xml:space="preserve"> </w:t>
      </w:r>
      <w:r>
        <w:t xml:space="preserve">(autograd engine 94 lines, NN layers</w:t>
      </w:r>
      <w:r>
        <w:t xml:space="preserve"> </w:t>
      </w:r>
      <w:r>
        <w:t xml:space="preserve">60 lines) plus his lecture</w:t>
      </w:r>
      <w:r>
        <w:t xml:space="preserve"> </w:t>
      </w:r>
      <w:r>
        <w:rPr>
          <w:i/>
          <w:iCs/>
        </w:rPr>
        <w:t xml:space="preserve">"The spelled-out intro to neural networks and backpropagation"</w:t>
      </w:r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if you build your own autograd once, you never need PyTorch, and you'll never be confused about</w:t>
      </w:r>
      <w:r>
        <w:t xml:space="preserve"> </w:t>
      </w:r>
      <w:r>
        <w:t xml:space="preserve">what a gradient is doing.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d2l.ai,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Dive into Deep Learning</w:t>
      </w:r>
      <w:r>
        <w:t xml:space="preserve"> </w:t>
      </w:r>
      <w:r>
        <w:t xml:space="preserve">Ch. 3–7 —</w:t>
      </w:r>
      <w:r>
        <w:t xml:space="preserve"> </w:t>
      </w:r>
      <w:hyperlink r:id="rId20">
        <w:r>
          <w:rPr>
            <w:rStyle w:val="Hyperlink"/>
          </w:rPr>
          <w:t xml:space="preserve">https://d2l.ai/chapter_convolutional-neural-networks/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clear CNN/conv/pooling treatment; use the math, ignore the framework 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Stanford CS231n course notes</w:t>
      </w:r>
      <w:r>
        <w:t xml:space="preserve"> </w:t>
      </w:r>
      <w:r>
        <w:t xml:space="preserve">(free) —</w:t>
      </w:r>
      <w:r>
        <w:t xml:space="preserve"> </w:t>
      </w:r>
      <w:hyperlink r:id="rId21">
        <w:r>
          <w:rPr>
            <w:rStyle w:val="Hyperlink"/>
          </w:rPr>
          <w:t xml:space="preserve">https://cs231n.github.io/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convolution as matrix</w:t>
      </w:r>
      <w:r>
        <w:t xml:space="preserve"> </w:t>
      </w:r>
      <w:r>
        <w:t xml:space="preserve">multiply, im2col, receptive fields, pooling arithmetic — the exact vocabulary you need to describe layers</w:t>
      </w:r>
      <w:r>
        <w:t xml:space="preserve"> </w:t>
      </w:r>
      <w:r>
        <w:t xml:space="preserve">to Person 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MNIST IDX format</w:t>
      </w:r>
      <w:r>
        <w:t xml:space="preserve"> </w:t>
      </w:r>
      <w:r>
        <w:t xml:space="preserve">— 4 big-endian uint32 header words (</w:t>
      </w:r>
      <w:r>
        <w:rPr>
          <w:rStyle w:val="VerbatimChar"/>
        </w:rPr>
        <w:t xml:space="preserve">[magic 2051, count, rows, cols]</w:t>
      </w:r>
      <w:r>
        <w:t xml:space="preserve">, magic 2049 for</w:t>
      </w:r>
      <w:r>
        <w:t xml:space="preserve"> </w:t>
      </w:r>
      <w:r>
        <w:t xml:space="preserve">labels) then raw uint8 payload. ~15 lines to parse. Files: ~11 MiB total.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cross-check only:</w:t>
      </w:r>
      <w:r>
        <w:t xml:space="preserve"> </w:t>
      </w:r>
      <w:r>
        <w:t xml:space="preserve">PyTorch. Install it and use it</w:t>
      </w:r>
      <w:r>
        <w:t xml:space="preserve"> </w:t>
      </w:r>
      <w:r>
        <w:rPr>
          <w:i/>
          <w:iCs/>
        </w:rPr>
        <w:t xml:space="preserve">once</w:t>
      </w:r>
      <w:r>
        <w:t xml:space="preserve"> </w:t>
      </w:r>
      <w:r>
        <w:t xml:space="preserve">to confirm your hand-written trainer</w:t>
      </w:r>
      <w:r>
        <w:t xml:space="preserve"> </w:t>
      </w:r>
      <w:r>
        <w:t xml:space="preserve">reproduces the same accuracy on the same data. Not a dependency, a sanity check.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you have a from-scratch trainer for</w:t>
      </w:r>
      <w:r>
        <w:t xml:space="preserve"> </w:t>
      </w:r>
      <w:r>
        <w:rPr>
          <w:rStyle w:val="VerbatimChar"/>
        </w:rPr>
        <w:t xml:space="preserve">784→64→32→10</w:t>
      </w:r>
      <w:r>
        <w:t xml:space="preserve"> </w:t>
      </w:r>
      <w:r>
        <w:t xml:space="preserve">and for the v2 CNN, with your own backward</w:t>
      </w:r>
      <w:r>
        <w:t xml:space="preserve"> </w:t>
      </w:r>
      <w:r>
        <w:t xml:space="preserve">passes, reaching ≥98.5% and ≥99% respectively, and you can hand-derive the gradient of a conv layer on</w:t>
      </w:r>
      <w:r>
        <w:t xml:space="preserve"> </w:t>
      </w:r>
      <w:r>
        <w:t xml:space="preserve">paper.</w:t>
      </w:r>
    </w:p>
    <w:bookmarkEnd w:id="22"/>
    <w:bookmarkStart w:id="27" w:name="X07c3f685eef69f4ca55fc51a7dd9e3b5defc697"/>
    <w:p>
      <w:pPr>
        <w:pStyle w:val="Heading3"/>
      </w:pPr>
      <w:r>
        <w:t xml:space="preserve">Tier B2 — Fixed-point numerics and quantisation (weeks 3–6) — the highest-value tier</w:t>
      </w:r>
    </w:p>
    <w:p>
      <w:pPr>
        <w:pStyle w:val="FirstParagraph"/>
      </w:pPr>
      <w:r>
        <w:t xml:space="preserve">This is where your project either works or silently loses 30% accuracy.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Xilinx/AMD Brevitas</w:t>
      </w:r>
      <w:r>
        <w:t xml:space="preserve"> </w:t>
      </w:r>
      <w:r>
        <w:t xml:space="preserve">docs + examples —</w:t>
      </w:r>
      <w:r>
        <w:t xml:space="preserve"> </w:t>
      </w:r>
      <w:hyperlink r:id="rId23">
        <w:r>
          <w:rPr>
            <w:rStyle w:val="Hyperlink"/>
          </w:rPr>
          <w:t xml:space="preserve">https://github.com/Xilinx/brevitas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how</w:t>
      </w:r>
      <w:r>
        <w:t xml:space="preserve"> </w:t>
      </w:r>
      <w:r>
        <w:t xml:space="preserve">quantisation-aware training is actually structured (fake-quant in the forward pass, straight-through</w:t>
      </w:r>
      <w:r>
        <w:t xml:space="preserve"> </w:t>
      </w:r>
      <w:r>
        <w:t xml:space="preserve">gradient). Even hand-rolled, copy the</w:t>
      </w:r>
      <w:r>
        <w:t xml:space="preserve"> </w:t>
      </w:r>
      <w:r>
        <w:rPr>
          <w:i/>
          <w:iCs/>
        </w:rPr>
        <w:t xml:space="preserve">ideas</w:t>
      </w:r>
      <w:r>
        <w:t xml:space="preserve">: quantise in the forward pass during fine-tuning, keep a</w:t>
      </w:r>
      <w:r>
        <w:t xml:space="preserve"> </w:t>
      </w:r>
      <w:r>
        <w:t xml:space="preserve">float master copy of weights.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Randy Yates,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Fixed-Point Arithmetic: An Introduction</w:t>
      </w:r>
      <w:r>
        <w:t xml:space="preserve"> </w:t>
      </w:r>
      <w:r>
        <w:t xml:space="preserve">(freely available write-up).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</w:t>
      </w:r>
      <w:r>
        <w:t xml:space="preserve"> </w:t>
      </w:r>
      <w:r>
        <w:t xml:space="preserve">Q-format language both you and Person A must share: integer vs fractional bits, scaling, and why the</w:t>
      </w:r>
      <w:r>
        <w:t xml:space="preserve"> </w:t>
      </w:r>
      <w:r>
        <w:t xml:space="preserve">accumulator width is</w:t>
      </w:r>
      <w:r>
        <w:t xml:space="preserve"> </w:t>
      </w:r>
      <w:r>
        <w:rPr>
          <w:rStyle w:val="VerbatimChar"/>
        </w:rPr>
        <w:t xml:space="preserve">operand widths + log2(number of terms)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PyTorch quantisation recipe</w:t>
      </w:r>
      <w:r>
        <w:t xml:space="preserve"> </w:t>
      </w:r>
      <w:r>
        <w:t xml:space="preserve">—</w:t>
      </w:r>
      <w:r>
        <w:t xml:space="preserve"> </w:t>
      </w:r>
      <w:hyperlink r:id="rId24">
        <w:r>
          <w:rPr>
            <w:rStyle w:val="Hyperlink"/>
          </w:rPr>
          <w:t xml:space="preserve">https://docs.pytorch.org/tutorials/recipes/quantization.html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Introduction to Quantization on PyTorch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read for the concepts (per-tensor vs per-channel,</w:t>
      </w:r>
      <w:r>
        <w:t xml:space="preserve"> </w:t>
      </w:r>
      <w:r>
        <w:t xml:space="preserve">calibration, PTQ vs QAT), not the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 6.5940,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TinyML and Efficient Deep Learning Computing</w:t>
      </w:r>
      <w:r>
        <w:t xml:space="preserve"> </w:t>
      </w:r>
      <w:r>
        <w:t xml:space="preserve">— the quantisation and pruning lectures,</w:t>
      </w:r>
      <w:r>
        <w:t xml:space="preserve"> </w:t>
      </w:r>
      <w:hyperlink r:id="rId25">
        <w:r>
          <w:rPr>
            <w:rStyle w:val="Hyperlink"/>
          </w:rPr>
          <w:t xml:space="preserve">https://hanlab.mit.edu/courses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best free treatment of how low you can push precision and what</w:t>
      </w:r>
      <w:r>
        <w:t xml:space="preserve"> </w:t>
      </w:r>
      <w:r>
        <w:t xml:space="preserve">it costs in accuracy.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Sze et al.,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Efficient Processing of Deep Neural Networks</w:t>
      </w:r>
      <w:r>
        <w:rPr>
          <w:b/>
          <w:bCs/>
        </w:rPr>
        <w:t xml:space="preserve"> </w:t>
      </w:r>
      <w:r>
        <w:rPr>
          <w:b/>
          <w:bCs/>
        </w:rPr>
        <w:t xml:space="preserve">(survey: arXiv:1703.09039)</w:t>
      </w:r>
      <w:r>
        <w:t xml:space="preserve"> </w:t>
      </w:r>
      <w:r>
        <w:t xml:space="preserve">— the</w:t>
      </w:r>
      <w:r>
        <w:t xml:space="preserve"> </w:t>
      </w:r>
      <w:r>
        <w:t xml:space="preserve">quantisation and dataflow sections.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gives you the hardware consequence of every numeric choice,</w:t>
      </w:r>
      <w:r>
        <w:t xml:space="preserve"> </w:t>
      </w:r>
      <w:r>
        <w:t xml:space="preserve">which is what makes you a useful partner to Person 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Xilinx WP486,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Deep Learning with INT8 Optimization on Xilinx Devices</w:t>
      </w:r>
      <w:r>
        <w:t xml:space="preserve"> </w:t>
      </w:r>
      <w:r>
        <w:t xml:space="preserve">—</w:t>
      </w:r>
      <w:r>
        <w:t xml:space="preserve"> </w:t>
      </w:r>
      <w:hyperlink r:id="rId26">
        <w:r>
          <w:rPr>
            <w:rStyle w:val="Hyperlink"/>
          </w:rPr>
          <w:t xml:space="preserve">https://docs.amd.com/v/u/en-US/wp486-deep-learning-int8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vendor's int8 framing; also the</w:t>
      </w:r>
      <w:r>
        <w:t xml:space="preserve"> </w:t>
      </w:r>
      <w:r>
        <w:t xml:space="preserve">justification for picking int8 as the primary precision.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XNOR-Net / BinaryConnect / DoReFa-Net</w:t>
      </w:r>
      <w:r>
        <w:t xml:space="preserve"> </w:t>
      </w:r>
      <w:r>
        <w:t xml:space="preserve">papers.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1-bit end of the ladder, for the precision</w:t>
      </w:r>
      <w:r>
        <w:t xml:space="preserve"> </w:t>
      </w:r>
      <w:r>
        <w:t xml:space="preserve">ablation table Person A wants for §J4.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you can produce, for the same model, an accuracy table at fp32 / int8 / 4-bit / 1-bit, explain</w:t>
      </w:r>
      <w:r>
        <w:t xml:space="preserve"> </w:t>
      </w:r>
      <w:r>
        <w:t xml:space="preserve">the accuracy loss at each step, and compute from first principles the minimum accumulator width for any</w:t>
      </w:r>
      <w:r>
        <w:t xml:space="preserve"> </w:t>
      </w:r>
      <w:r>
        <w:t xml:space="preserve">layer. You can state the per-layer scales as exponents and justify each one.</w:t>
      </w:r>
    </w:p>
    <w:bookmarkEnd w:id="27"/>
    <w:bookmarkStart w:id="29" w:name="Xc3742da2a01d1edc0d85170c68576e86166f782"/>
    <w:p>
      <w:pPr>
        <w:pStyle w:val="Heading3"/>
      </w:pPr>
      <w:r>
        <w:t xml:space="preserve">Tier B3 — Verification and RTL literacy (weeks 4–8, you're the verification engineer)</w:t>
      </w:r>
    </w:p>
    <w:p>
      <w:pPr>
        <w:pStyle w:val="FirstParagraph"/>
      </w:pPr>
      <w:r>
        <w:t xml:space="preserve">You do not need to design hardware, but you must read it and you will write every test that gates it. In a</w:t>
      </w:r>
      <w:r>
        <w:t xml:space="preserve"> </w:t>
      </w:r>
      <w:r>
        <w:t xml:space="preserve">two-person project this is the natural split: Person A designs, you verify.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cocotb docs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https://docs.cocotb.org/</w:t>
        </w:r>
      </w:hyperlink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your testbenches; you'll be driving Person A's modules</w:t>
      </w:r>
      <w:r>
        <w:t xml:space="preserve"> </w:t>
      </w:r>
      <w:r>
        <w:t xml:space="preserve">from Python and diffing against your integer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basics of reading Verilog</w:t>
      </w:r>
      <w:r>
        <w:t xml:space="preserve"> </w:t>
      </w:r>
      <w:r>
        <w:t xml:space="preserve">— clocked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blocks, nonblocking assignment,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/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handshakes, an FSM's state register. Enough to answer "is this the RTL or my vector?" — the single most</w:t>
      </w:r>
      <w:r>
        <w:t xml:space="preserve"> </w:t>
      </w:r>
      <w:r>
        <w:t xml:space="preserve">useful skill in a two-person hardware project.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 A's companion doc §0 and §2 (Tier A2)</w:t>
      </w:r>
      <w:r>
        <w:t xml:space="preserve"> </w:t>
      </w:r>
      <w:r>
        <w:t xml:space="preserve">— read their UG479/UG473 tier notes so you know what a</w:t>
      </w:r>
      <w:r>
        <w:t xml:space="preserve"> </w:t>
      </w:r>
      <w:r>
        <w:t xml:space="preserve">DSP48E1 and a BRAM block actually are. You're negotiating with someone whose constraints are physical.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two Basys3 reference repos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adithyarg/MLP-Accelerator-for-MNIST-on-Basys3-FPGA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training/train.py</w:t>
      </w:r>
      <w:r>
        <w:t xml:space="preserve"> </w:t>
      </w:r>
      <w:r>
        <w:t xml:space="preserve">69 lines,</w:t>
      </w:r>
      <w:r>
        <w:t xml:space="preserve"> </w:t>
      </w:r>
      <w:r>
        <w:rPr>
          <w:rStyle w:val="VerbatimChar"/>
        </w:rPr>
        <w:t xml:space="preserve">quantize.py</w:t>
      </w:r>
      <w:r>
        <w:t xml:space="preserve"> </w:t>
      </w:r>
      <w:r>
        <w:t xml:space="preserve">75 lines,</w:t>
      </w:r>
      <w:r>
        <w:t xml:space="preserve"> </w:t>
      </w:r>
      <w:r>
        <w:rPr>
          <w:rStyle w:val="VerbatimChar"/>
        </w:rPr>
        <w:t xml:space="preserve">host/webcam_detect.py</w:t>
      </w:r>
      <w:r>
        <w:t xml:space="preserve"> </w:t>
      </w:r>
      <w:r>
        <w:t xml:space="preserve">136 lines) and</w:t>
      </w:r>
      <w:r>
        <w:t xml:space="preserve"> </w:t>
      </w:r>
      <w:r>
        <w:rPr>
          <w:rStyle w:val="VerbatimChar"/>
        </w:rPr>
        <w:t xml:space="preserve">sharatchandra-ts/systolic-TPU-CNN-accelerator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data_loader.py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export.py</w:t>
      </w:r>
      <w:r>
        <w:t xml:space="preserve"> </w:t>
      </w:r>
      <w:r>
        <w:t xml:space="preserve">41,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27,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39 lines).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two complete, working software halves of exactly your problem, totalling</w:t>
      </w:r>
      <w:r>
        <w:t xml:space="preserve"> </w:t>
      </w:r>
      <w:r>
        <w:t xml:space="preserve">~280 and ~135 lines. Read them for structure, then write yours (you're going framework-free, they use</w:t>
      </w:r>
      <w:r>
        <w:t xml:space="preserve"> </w:t>
      </w:r>
      <w:r>
        <w:t xml:space="preserve">PyTorch — take the file layout and the export format ideas).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you can look at a failing cocotb log and say which side of the contract is violated, and</w:t>
      </w:r>
      <w:r>
        <w:t xml:space="preserve"> </w:t>
      </w:r>
      <w:r>
        <w:t xml:space="preserve">you've caught at least one real bug in Person A's RTL with a vector.</w:t>
      </w:r>
    </w:p>
    <w:bookmarkEnd w:id="29"/>
    <w:bookmarkStart w:id="33" w:name="X3b710e59c4f384ab3d7e00147d0526ca3a0a463"/>
    <w:p>
      <w:pPr>
        <w:pStyle w:val="Heading3"/>
      </w:pPr>
      <w:r>
        <w:t xml:space="preserve">Tier B4 — Host software and the data domain (weeks 5–10)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pyserial docs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https://pyserial.readthedocs.io/</w:t>
        </w:r>
      </w:hyperlink>
      <w:r>
        <w:t xml:space="preserve">. Frames, timeouts, retries, and how to raise the</w:t>
      </w:r>
      <w:r>
        <w:t xml:space="preserve"> </w:t>
      </w:r>
      <w:r>
        <w:t xml:space="preserve">baud; on Windows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 </w:t>
      </w:r>
      <w:r>
        <w:t xml:space="preserve">is the only sane transport. Note: serial ports are exclusive — a stale reader</w:t>
      </w:r>
      <w:r>
        <w:t xml:space="preserve"> </w:t>
      </w:r>
      <w:r>
        <w:t xml:space="preserve">makes working hardware look dead, so your driver must fail loudly.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Tkinter + Pillow</w:t>
      </w:r>
      <w:r>
        <w:t xml:space="preserve"> </w:t>
      </w:r>
      <w:r>
        <w:t xml:space="preserve">(drawing canvas, downsampling with</w:t>
      </w:r>
      <w:r>
        <w:t xml:space="preserve"> </w:t>
      </w:r>
      <w:r>
        <w:rPr>
          <w:rStyle w:val="VerbatimChar"/>
        </w:rPr>
        <w:t xml:space="preserve">Image.LANCZOS</w:t>
      </w:r>
      <w:r>
        <w:t xml:space="preserve">/nearest) or</w:t>
      </w:r>
      <w:r>
        <w:t xml:space="preserve"> </w:t>
      </w:r>
      <w:r>
        <w:rPr>
          <w:b/>
          <w:bCs/>
        </w:rPr>
        <w:t xml:space="preserve">OpenCV</w:t>
      </w:r>
      <w:r>
        <w:t xml:space="preserve"> </w:t>
      </w:r>
      <w:r>
        <w:t xml:space="preserve">(</w:t>
      </w:r>
      <w:r>
        <w:rPr>
          <w:rStyle w:val="VerbatimChar"/>
        </w:rPr>
        <w:t xml:space="preserve">cv2.resize</w:t>
      </w:r>
      <w:r>
        <w:t xml:space="preserve">, webcam capture) — pick one; Tkinter/Pillow is lighter for a drawing app.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Quick, Draw! dataset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https://github.com/googlecreativelab/quickdraw-dataset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50M</w:t>
      </w:r>
      <w:r>
        <w:t xml:space="preserve"> </w:t>
      </w:r>
      <w:r>
        <w:t xml:space="preserve">drawings as 28×28 grayscale bitmaps, free, a far broader drawing distribution than MNIST; the antidote to</w:t>
      </w:r>
      <w:r>
        <w:t xml:space="preserve"> </w:t>
      </w:r>
      <w:r>
        <w:t xml:space="preserve">domain shift when the model meets a person drawing on a canvas.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EMNIST</w:t>
      </w:r>
      <w:r>
        <w:t xml:space="preserve"> </w:t>
      </w:r>
      <w:r>
        <w:t xml:space="preserve">—</w:t>
      </w:r>
      <w:r>
        <w:t xml:space="preserve"> </w:t>
      </w:r>
      <w:hyperlink r:id="rId32">
        <w:r>
          <w:rPr>
            <w:rStyle w:val="Hyperlink"/>
          </w:rPr>
          <w:t xml:space="preserve">https://www.nist.gov/itl/products-and-services/emnist-dataset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optional later</w:t>
      </w:r>
      <w:r>
        <w:t xml:space="preserve"> </w:t>
      </w:r>
      <w:r>
        <w:t xml:space="preserve">extension to letters.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Dataset bytes are small:</w:t>
      </w:r>
      <w:r>
        <w:t xml:space="preserve"> </w:t>
      </w:r>
      <w:r>
        <w:t xml:space="preserve">MNIST is 11 MiB; a full 50×50 uint8 dataset is 175 MB. Store uint8, augment</w:t>
      </w:r>
      <w:r>
        <w:t xml:space="preserve"> </w:t>
      </w:r>
      <w:r>
        <w:t xml:space="preserve">on the fly — an upscaled float32 copy in RAM is 600 MB and you don't need it. Training the float models</w:t>
      </w:r>
      <w:r>
        <w:t xml:space="preserve"> </w:t>
      </w:r>
      <w:r>
        <w:t xml:space="preserve">once and caching the int8 test-set inputs is all you need for the regression.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rPr>
          <w:rStyle w:val="VerbatimChar"/>
        </w:rPr>
        <w:t xml:space="preserve">host/driver.py</w:t>
      </w:r>
      <w:r>
        <w:t xml:space="preserve"> </w:t>
      </w:r>
      <w:r>
        <w:t xml:space="preserve">can send 10⁷ bytes and report CRC/loss statistics;</w:t>
      </w:r>
      <w:r>
        <w:t xml:space="preserve"> </w:t>
      </w:r>
      <w:r>
        <w:rPr>
          <w:rStyle w:val="VerbatimChar"/>
        </w:rPr>
        <w:t xml:space="preserve">draw_gui.py</w:t>
      </w:r>
      <w:r>
        <w:t xml:space="preserve"> </w:t>
      </w:r>
      <w:r>
        <w:t xml:space="preserve">can save</w:t>
      </w:r>
      <w:r>
        <w:t xml:space="preserve"> </w:t>
      </w:r>
      <w:r>
        <w:t xml:space="preserve">labelled samples into the training format in one click.</w:t>
      </w:r>
    </w:p>
    <w:bookmarkEnd w:id="33"/>
    <w:bookmarkStart w:id="34" w:name="do-not-spend-time-on"/>
    <w:p>
      <w:pPr>
        <w:pStyle w:val="Heading3"/>
      </w:pPr>
      <w:r>
        <w:t xml:space="preserve">Do NOT spend time on</w:t>
      </w:r>
    </w:p>
    <w:p>
      <w:pPr>
        <w:pStyle w:val="FirstParagraph"/>
      </w:pPr>
      <w:r>
        <w:t xml:space="preserve">Training an LLM, ONNX/TFLite/ONNX Runtime,</w:t>
      </w:r>
      <w:r>
        <w:t xml:space="preserve"> </w:t>
      </w:r>
      <w:r>
        <w:rPr>
          <w:rStyle w:val="VerbatimChar"/>
        </w:rPr>
        <w:t xml:space="preserve">torchvision.datasets</w:t>
      </w:r>
      <w:r>
        <w:t xml:space="preserve"> </w:t>
      </w:r>
      <w:r>
        <w:t xml:space="preserve">(you're parsing IDX yourself),</w:t>
      </w:r>
      <w:r>
        <w:t xml:space="preserve"> </w:t>
      </w:r>
      <w:r>
        <w:t xml:space="preserve">Vitis AI / DPU toolchains, FINN's supported flow (Zynq-only), GPU setup (the biggest model here is</w:t>
      </w:r>
      <w:r>
        <w:t xml:space="preserve"> </w:t>
      </w:r>
      <w:r>
        <w:t xml:space="preserve">165 Gop — a CPU finishes the whole run in under an hour with NumPy-backed arithmetic), or reaching for</w:t>
      </w:r>
      <w:r>
        <w:t xml:space="preserve"> </w:t>
      </w:r>
      <w:r>
        <w:t xml:space="preserve">fp32 accuracy in hardware.</w:t>
      </w:r>
    </w:p>
    <w:bookmarkEnd w:id="34"/>
    <w:bookmarkStart w:id="35" w:name="reading-order"/>
    <w:p>
      <w:pPr>
        <w:pStyle w:val="Heading3"/>
      </w:pPr>
      <w:r>
        <w:t xml:space="preserve">Reading order</w:t>
      </w:r>
    </w:p>
    <w:p>
      <w:pPr>
        <w:pStyle w:val="FirstParagraph"/>
      </w:pPr>
      <w:r>
        <w:t xml:space="preserve">Wk 1–2 Nielsen + micrograd (retype both); Wk 2–3 d2l Ch. 5–7 + CS231n notes; Wk 3–5 Yates fixed-point +</w:t>
      </w:r>
      <w:r>
        <w:t xml:space="preserve"> </w:t>
      </w:r>
      <w:r>
        <w:t xml:space="preserve">MIT 6.5940 quantisation lectures + Brevitas ideas; Wk 4–6 Sze survey + WP486; Wk 5–8 cocotb + reading</w:t>
      </w:r>
      <w:r>
        <w:t xml:space="preserve"> </w:t>
      </w:r>
      <w:r>
        <w:t xml:space="preserve">Verilog; Wk 6–10 pyserial + the drawing/camera app.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75b7a8bebebe012f7b4b0fec279c7aba545aca6"/>
    <w:p>
      <w:pPr>
        <w:pStyle w:val="Heading2"/>
      </w:pPr>
      <w:r>
        <w:t xml:space="preserve">§3 Toolchain setup (week 1)</w:t>
      </w:r>
    </w:p>
    <w:p>
      <w:pPr>
        <w:pStyle w:val="Compact"/>
        <w:numPr>
          <w:ilvl w:val="0"/>
          <w:numId w:val="1007"/>
        </w:numPr>
      </w:pPr>
      <w:r>
        <w:t xml:space="preserve">Python 3.11+,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),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for plots,</w:t>
      </w:r>
      <w:r>
        <w:t xml:space="preserve"> </w:t>
      </w:r>
      <w:r>
        <w:rPr>
          <w:rStyle w:val="VerbatimChar"/>
        </w:rPr>
        <w:t xml:space="preserve">cocotb</w:t>
      </w:r>
      <w:r>
        <w:t xml:space="preserve"> </w:t>
      </w:r>
      <w:r>
        <w:t xml:space="preserve">for the</w:t>
      </w:r>
      <w:r>
        <w:t xml:space="preserve"> </w:t>
      </w:r>
      <w:r>
        <w:t xml:space="preserve">RTL tests,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to drive your own unit tests. Optional, cross-check only: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-style entry point: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quantise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vectors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regress</w:t>
      </w:r>
      <w:r>
        <w:t xml:space="preserve"> </w:t>
      </w:r>
      <w:r>
        <w:t xml:space="preserve">(regress calls Person A's simulator through cocotb).</w:t>
      </w:r>
    </w:p>
    <w:p>
      <w:pPr>
        <w:pStyle w:val="Compact"/>
        <w:numPr>
          <w:ilvl w:val="0"/>
          <w:numId w:val="1007"/>
        </w:numPr>
      </w:pPr>
      <w:r>
        <w:t xml:space="preserve">Repo skeleton per §1; commit the contract document in week 1 so the contract is versioned, not remembered.</w:t>
      </w:r>
    </w:p>
    <w:p>
      <w:r>
        <w:pict>
          <v:rect style="width:0;height:1.5pt" o:hralign="center" o:hrstd="t" o:hr="t"/>
        </w:pict>
      </w:r>
    </w:p>
    <w:bookmarkEnd w:id="37"/>
    <w:bookmarkStart w:id="46" w:name="X310fbb061906917fb00d7e0e1f32627e0947b51"/>
    <w:p>
      <w:pPr>
        <w:pStyle w:val="Heading2"/>
      </w:pPr>
      <w:r>
        <w:t xml:space="preserve">§4 Person B implementation plan</w:t>
      </w:r>
    </w:p>
    <w:bookmarkStart w:id="38" w:name="X89267ee76523eb3cb90f57b70e028fdb190a7ee"/>
    <w:p>
      <w:pPr>
        <w:pStyle w:val="Heading3"/>
      </w:pPr>
      <w:r>
        <w:t xml:space="preserve">S0 — Environment, contract, transport stub (week 1)</w:t>
      </w:r>
    </w:p>
    <w:p>
      <w:pPr>
        <w:pStyle w:val="Compact"/>
        <w:numPr>
          <w:ilvl w:val="0"/>
          <w:numId w:val="1008"/>
        </w:numPr>
      </w:pPr>
      <w:r>
        <w:t xml:space="preserve">Install deps; write</w:t>
      </w:r>
      <w:r>
        <w:t xml:space="preserve"> </w:t>
      </w:r>
      <w:r>
        <w:rPr>
          <w:rStyle w:val="VerbatimChar"/>
        </w:rPr>
        <w:t xml:space="preserve">idx_loader.py</w:t>
      </w:r>
      <w:r>
        <w:t xml:space="preserve">; verify you can read and display an MNIST image without any framework.</w:t>
      </w:r>
    </w:p>
    <w:p>
      <w:pPr>
        <w:pStyle w:val="Compact"/>
        <w:numPr>
          <w:ilvl w:val="0"/>
          <w:numId w:val="1008"/>
        </w:numPr>
      </w:pPr>
      <w:r>
        <w:t xml:space="preserve">Implement CRC8 + the frame encoder/decoder</w:t>
      </w:r>
      <w:r>
        <w:t xml:space="preserve"> </w:t>
      </w:r>
      <w:r>
        <w:rPr>
          <w:b/>
          <w:bCs/>
        </w:rPr>
        <w:t xml:space="preserve">from the contract text alone</w:t>
      </w:r>
      <w:r>
        <w:t xml:space="preserve">, without looking at Person A's</w:t>
      </w:r>
      <w:r>
        <w:t xml:space="preserve"> </w:t>
      </w:r>
      <w:r>
        <w:t xml:space="preserve">code — then compare with theirs at J0. Two independent implementations agreeing is the point.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host/driver.py</w:t>
      </w:r>
      <w:r>
        <w:t xml:space="preserve"> </w:t>
      </w:r>
      <w:r>
        <w:t xml:space="preserve">skeleton with</w:t>
      </w:r>
      <w:r>
        <w:t xml:space="preserve"> </w:t>
      </w:r>
      <w:r>
        <w:rPr>
          <w:rStyle w:val="VerbatimChar"/>
        </w:rPr>
        <w:t xml:space="preserve">loopback(n_bytes)</w:t>
      </w:r>
      <w:r>
        <w:t xml:space="preserve"> </w:t>
      </w:r>
      <w:r>
        <w:t xml:space="preserve">and a bit-error/loss report.</w:t>
      </w:r>
    </w:p>
    <w:p>
      <w:pPr>
        <w:pStyle w:val="Compact"/>
        <w:numPr>
          <w:ilvl w:val="0"/>
          <w:numId w:val="1008"/>
        </w:numPr>
      </w:pPr>
      <w:r>
        <w:t xml:space="preserve">Deliverable:</w:t>
      </w:r>
      <w:r>
        <w:t xml:space="preserve"> </w:t>
      </w:r>
      <w:r>
        <w:rPr>
          <w:rStyle w:val="VerbatimChar"/>
        </w:rPr>
        <w:t xml:space="preserve">CONTRACT.md</w:t>
      </w:r>
      <w:r>
        <w:t xml:space="preserve"> </w:t>
      </w:r>
      <w:r>
        <w:t xml:space="preserve">committed; CRC8 unit test with published test frames; loopback bench.</w:t>
      </w:r>
    </w:p>
    <w:p>
      <w:pPr>
        <w:pStyle w:val="Compact"/>
        <w:numPr>
          <w:ilvl w:val="0"/>
          <w:numId w:val="1008"/>
        </w:numPr>
      </w:pPr>
      <w:r>
        <w:t xml:space="preserve">Exit: 10⁷ bytes round-tripped through Person A's BOARD at the agreed baud with zero CRC errors.</w:t>
      </w:r>
    </w:p>
    <w:bookmarkEnd w:id="38"/>
    <w:bookmarkStart w:id="39" w:name="s1--your-own-trainer-weeks-23"/>
    <w:p>
      <w:pPr>
        <w:pStyle w:val="Heading3"/>
      </w:pPr>
      <w:r>
        <w:t xml:space="preserve">S1 — Your own trainer (weeks 2–3)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model.py</w:t>
      </w:r>
      <w:r>
        <w:t xml:space="preserve">: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ReLU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Conv2d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MaxPool2d</w:t>
      </w:r>
      <w:r>
        <w:t xml:space="preserve">, forward and backward, written by you.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autograd.py</w:t>
      </w:r>
      <w:r>
        <w:t xml:space="preserve"> </w:t>
      </w:r>
      <w:r>
        <w:t xml:space="preserve">(optional path): micrograd-style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/tensor with</w:t>
      </w:r>
      <w:r>
        <w:t xml:space="preserve"> </w:t>
      </w:r>
      <w:r>
        <w:rPr>
          <w:rStyle w:val="VerbatimChar"/>
        </w:rPr>
        <w:t xml:space="preserve">backward()</w:t>
      </w:r>
      <w:r>
        <w:t xml:space="preserve">, then a thin module layer.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train.py</w:t>
      </w:r>
      <w:r>
        <w:t xml:space="preserve">: your own SGD + momentum, LR schedule, mini-batches, deterministic seeding, checkpointing.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data_aug.py</w:t>
      </w:r>
      <w:r>
        <w:t xml:space="preserve">: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preprocessing the hardware will see — this file is later shared with the</w:t>
      </w:r>
      <w:r>
        <w:t xml:space="preserve"> </w:t>
      </w:r>
      <w:r>
        <w:t xml:space="preserve">drawing app so training and inference cannot diverge.</w:t>
      </w:r>
    </w:p>
    <w:p>
      <w:pPr>
        <w:pStyle w:val="Compact"/>
        <w:numPr>
          <w:ilvl w:val="0"/>
          <w:numId w:val="1009"/>
        </w:numPr>
      </w:pPr>
      <w:r>
        <w:t xml:space="preserve">Train v1 (28×28 MLP) and v2 (50×50 CNN). Expected wall-clock: v1 in minutes, v2 in under an hour with</w:t>
      </w:r>
      <w:r>
        <w:t xml:space="preserve"> </w:t>
      </w:r>
      <w:r>
        <w:t xml:space="preserve">vectorised array math (or ~5 h/epoch if you insist on pure scalar Python — acceptable for v1's overnight</w:t>
      </w:r>
      <w:r>
        <w:t xml:space="preserve"> </w:t>
      </w:r>
      <w:r>
        <w:t xml:space="preserve">run, not for v2's iteration loop).</w:t>
      </w:r>
    </w:p>
    <w:p>
      <w:pPr>
        <w:pStyle w:val="Compact"/>
        <w:numPr>
          <w:ilvl w:val="0"/>
          <w:numId w:val="1009"/>
        </w:numPr>
      </w:pPr>
      <w:r>
        <w:t xml:space="preserve">Exit: ≥98.5% (v1) and ≥99% (v2) in float; checkpoints reproducible from a seed.</w:t>
      </w:r>
    </w:p>
    <w:bookmarkEnd w:id="39"/>
    <w:bookmarkStart w:id="40" w:name="s2--quantiser-and-exporter-week-4"/>
    <w:p>
      <w:pPr>
        <w:pStyle w:val="Heading3"/>
      </w:pPr>
      <w:r>
        <w:t xml:space="preserve">S2 — Quantiser and exporter (week 4)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quantize.py</w:t>
      </w:r>
      <w:r>
        <w:t xml:space="preserve">: scale search (min/max or percentile calibration),</w:t>
      </w:r>
      <w:r>
        <w:t xml:space="preserve"> </w:t>
      </w:r>
      <w:r>
        <w:rPr>
          <w:b/>
          <w:bCs/>
        </w:rPr>
        <w:t xml:space="preserve">power-of-two scales only</w:t>
      </w:r>
      <w:r>
        <w:t xml:space="preserve">, int8</w:t>
      </w:r>
      <w:r>
        <w:t xml:space="preserve"> </w:t>
      </w:r>
      <w:r>
        <w:t xml:space="preserve">weights, uint8 activations, int32 biases pre-scaled into accumulator units, per-layer shift exponents.</w:t>
      </w:r>
    </w:p>
    <w:p>
      <w:pPr>
        <w:pStyle w:val="Compact"/>
        <w:numPr>
          <w:ilvl w:val="0"/>
          <w:numId w:val="1010"/>
        </w:numPr>
      </w:pPr>
      <w:r>
        <w:t xml:space="preserve">Rounding: round-half-away-from-zero, then saturate. Every one of those three behaviours gets a unit test</w:t>
      </w:r>
      <w:r>
        <w:t xml:space="preserve"> </w:t>
      </w:r>
      <w:r>
        <w:t xml:space="preserve">with negative values and exact ties — the same test Person A writes in Verilog.</w:t>
      </w:r>
    </w:p>
    <w:p>
      <w:pPr>
        <w:pStyle w:val="Compact"/>
        <w:numPr>
          <w:ilvl w:val="0"/>
          <w:numId w:val="1010"/>
        </w:numPr>
      </w:pPr>
      <w:r>
        <w:t xml:space="preserve">Optional QAT pass: quantise in the forward loop, fine-tune, recover the lost accuracy (expect 0.5–2%</w:t>
      </w:r>
      <w:r>
        <w:t xml:space="preserve"> </w:t>
      </w:r>
      <w:r>
        <w:t xml:space="preserve">recovery; this is where Brevitas'</w:t>
      </w:r>
      <w:r>
        <w:t xml:space="preserve"> </w:t>
      </w:r>
      <w:r>
        <w:rPr>
          <w:i/>
          <w:iCs/>
        </w:rPr>
        <w:t xml:space="preserve">ideas</w:t>
      </w:r>
      <w:r>
        <w:t xml:space="preserve"> </w:t>
      </w:r>
      <w:r>
        <w:t xml:space="preserve">earn their keep).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export_hex.py</w:t>
      </w:r>
      <w:r>
        <w:t xml:space="preserve">: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files +</w:t>
      </w:r>
      <w:r>
        <w:t xml:space="preserve"> </w:t>
      </w:r>
      <w:r>
        <w:rPr>
          <w:rStyle w:val="VerbatimChar"/>
        </w:rPr>
        <w:t xml:space="preserve">model.json</w:t>
      </w:r>
      <w:r>
        <w:t xml:space="preserve"> </w:t>
      </w:r>
      <w:r>
        <w:t xml:space="preserve">with SHA-256 per file and the scales as exponents.</w:t>
      </w:r>
    </w:p>
    <w:p>
      <w:pPr>
        <w:pStyle w:val="Compact"/>
        <w:numPr>
          <w:ilvl w:val="0"/>
          <w:numId w:val="1010"/>
        </w:numPr>
      </w:pPr>
      <w:r>
        <w:t xml:space="preserve">Exit: quantised accuracy within ~0.5% of float, weights ≤ 5 KiB per 1000 params check,</w:t>
      </w:r>
      <w:r>
        <w:t xml:space="preserve"> </w:t>
      </w:r>
      <w:r>
        <w:rPr>
          <w:b/>
          <w:bCs/>
        </w:rPr>
        <w:t xml:space="preserve">v2 weights fit in</w:t>
      </w:r>
      <w:r>
        <w:rPr>
          <w:b/>
          <w:bCs/>
        </w:rPr>
        <w:t xml:space="preserve"> </w:t>
      </w:r>
      <w:r>
        <w:rPr>
          <w:b/>
          <w:bCs/>
        </w:rPr>
        <w:t xml:space="preserve">≤ 5 BRAM blocks (20 KiB)</w:t>
      </w:r>
      <w:r>
        <w:t xml:space="preserve">, and the SHA manifest generates deterministically.</w:t>
      </w:r>
    </w:p>
    <w:bookmarkEnd w:id="40"/>
    <w:bookmarkStart w:id="41" w:name="X42976dbf4d21844a613892c099667b674a0c2e0"/>
    <w:p>
      <w:pPr>
        <w:pStyle w:val="Heading3"/>
      </w:pPr>
      <w:r>
        <w:t xml:space="preserve">S3 — The integer golden model and vectors (week 5) — the spec Person A builds to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golden/npu_golden.py</w:t>
      </w:r>
      <w:r>
        <w:t xml:space="preserve">: a bit-exact integer re-implementation — fixed widths, fixed rounding, saturation,</w:t>
      </w:r>
      <w:r>
        <w:t xml:space="preserve"> </w:t>
      </w:r>
      <w:r>
        <w:t xml:space="preserve">shift-based requantisation, no floating point anywhere in the path. This is not a "reference model", it is</w:t>
      </w:r>
      <w:r>
        <w:t xml:space="preserve"> </w:t>
      </w:r>
      <w:r>
        <w:rPr>
          <w:b/>
          <w:bCs/>
        </w:rPr>
        <w:t xml:space="preserve">the definition of correct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Verify it reproduces its own quantised accuracy on the full test set (if the integer model can't hold</w:t>
      </w:r>
      <w:r>
        <w:t xml:space="preserve"> </w:t>
      </w:r>
      <w:r>
        <w:t xml:space="preserve">accuracy, no RTL ever will).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export_vectors.py</w:t>
      </w:r>
      <w:r>
        <w:t xml:space="preserve">: N cases (start with 32, grow to 512) with per-layer activation dumps, int32 logits,</w:t>
      </w:r>
      <w:r>
        <w:t xml:space="preserve"> </w:t>
      </w:r>
      <w:r>
        <w:t xml:space="preserve">and argmax; positive cases, adversarial cases (all-black, all-white, ties, saturation edges, max/min</w:t>
      </w:r>
      <w:r>
        <w:t xml:space="preserve"> </w:t>
      </w:r>
      <w:r>
        <w:t xml:space="preserve">accumulator values).</w:t>
      </w:r>
    </w:p>
    <w:p>
      <w:pPr>
        <w:pStyle w:val="Compact"/>
        <w:numPr>
          <w:ilvl w:val="0"/>
          <w:numId w:val="1011"/>
        </w:numPr>
      </w:pPr>
      <w:r>
        <w:t xml:space="preserve">Exit:</w:t>
      </w:r>
      <w:r>
        <w:t xml:space="preserve"> </w:t>
      </w:r>
      <w:r>
        <w:rPr>
          <w:rStyle w:val="VerbatimChar"/>
        </w:rPr>
        <w:t xml:space="preserve">vectors/manifest.json</w:t>
      </w:r>
      <w:r>
        <w:t xml:space="preserve"> </w:t>
      </w:r>
      <w:r>
        <w:t xml:space="preserve">frozen, SHAs recorded, and you can explain every dump byte by hand.</w:t>
      </w:r>
    </w:p>
    <w:bookmarkEnd w:id="41"/>
    <w:bookmarkStart w:id="42" w:name="X3729d8dbdf160b83c940498aff00960453ffb9d"/>
    <w:p>
      <w:pPr>
        <w:pStyle w:val="Heading3"/>
      </w:pPr>
      <w:r>
        <w:t xml:space="preserve">S4 — Host runtime and the drawing app (weeks 6–7)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driver.py</w:t>
      </w:r>
      <w:r>
        <w:t xml:space="preserve"> </w:t>
      </w:r>
      <w:r>
        <w:t xml:space="preserve">complete: LOAD_WEIGHTS (with progress), LOAD_IMG, START, GET_RESULT, READ_LOGITS, retries,</w:t>
      </w:r>
      <w:r>
        <w:t xml:space="preserve"> </w:t>
      </w:r>
      <w:r>
        <w:t xml:space="preserve">timeouts, and a</w:t>
      </w:r>
      <w:r>
        <w:t xml:space="preserve"> </w:t>
      </w:r>
      <w:r>
        <w:rPr>
          <w:rStyle w:val="VerbatimChar"/>
        </w:rPr>
        <w:t xml:space="preserve">--benchmark N</w:t>
      </w:r>
      <w:r>
        <w:t xml:space="preserve"> </w:t>
      </w:r>
      <w:r>
        <w:t xml:space="preserve">mode that reports per-inference latency and accuracy on the test set.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draw_gui.py</w:t>
      </w:r>
      <w:r>
        <w:t xml:space="preserve">: canvas → the same preprocessing module as training → LOAD_IMG → result displayed, with a</w:t>
      </w:r>
      <w:r>
        <w:t xml:space="preserve"> </w:t>
      </w:r>
      <w:r>
        <w:t xml:space="preserve">"save sample + label" button (this button is how you build the v2 dataset).</w:t>
      </w:r>
    </w:p>
    <w:p>
      <w:pPr>
        <w:pStyle w:val="Compact"/>
        <w:numPr>
          <w:ilvl w:val="0"/>
          <w:numId w:val="1012"/>
        </w:numPr>
      </w:pPr>
      <w:r>
        <w:t xml:space="preserve">Exit at J2: 20/20 drawn digits match the golden model, and the GUI is good enough that a stranger can use</w:t>
      </w:r>
      <w:r>
        <w:t xml:space="preserve"> </w:t>
      </w:r>
      <w:r>
        <w:t xml:space="preserve">it without instructions.</w:t>
      </w:r>
    </w:p>
    <w:bookmarkEnd w:id="42"/>
    <w:bookmarkStart w:id="43" w:name="Xff3e23ccbe85b30e00b5f4bc06dead1a3070b87"/>
    <w:p>
      <w:pPr>
        <w:pStyle w:val="Heading3"/>
      </w:pPr>
      <w:r>
        <w:t xml:space="preserve">S5 — Own-dataset collection and retrain (weeks 8–9) — the domain-shift fix</w:t>
      </w:r>
    </w:p>
    <w:p>
      <w:pPr>
        <w:pStyle w:val="Compact"/>
        <w:numPr>
          <w:ilvl w:val="0"/>
          <w:numId w:val="1013"/>
        </w:numPr>
      </w:pPr>
      <w:r>
        <w:t xml:space="preserve">Collect 300–1000 of your own drawings (plus Person A's), deliberately varied in stroke width, size,</w:t>
      </w:r>
      <w:r>
        <w:t xml:space="preserve"> </w:t>
      </w:r>
      <w:r>
        <w:t xml:space="preserve">centring, and sloppiness. Add Quick, Draw! bitmaps upscaled to 50×50.</w:t>
      </w:r>
    </w:p>
    <w:p>
      <w:pPr>
        <w:pStyle w:val="Compact"/>
        <w:numPr>
          <w:ilvl w:val="0"/>
          <w:numId w:val="1013"/>
        </w:numPr>
      </w:pPr>
      <w:r>
        <w:t xml:space="preserve">Retrain v2 with the mixed distribution, re-quantise, re-export, re-verify the integer model, hand new</w:t>
      </w:r>
      <w:r>
        <w:t xml:space="preserve"> </w:t>
      </w:r>
      <w:r>
        <w:t xml:space="preserve">vectors to Person A (this is a J3 event).</w:t>
      </w:r>
    </w:p>
    <w:p>
      <w:pPr>
        <w:pStyle w:val="Compact"/>
        <w:numPr>
          <w:ilvl w:val="0"/>
          <w:numId w:val="1013"/>
        </w:numPr>
      </w:pPr>
      <w:r>
        <w:t xml:space="preserve">Exit: ≥98.5% on the held-out</w:t>
      </w:r>
      <w:r>
        <w:t xml:space="preserve"> </w:t>
      </w:r>
      <w:r>
        <w:rPr>
          <w:b/>
          <w:bCs/>
        </w:rPr>
        <w:t xml:space="preserve">own-drawings</w:t>
      </w:r>
      <w:r>
        <w:t xml:space="preserve"> </w:t>
      </w:r>
      <w:r>
        <w:t xml:space="preserve">test set, not just MNIST. Report both numbers separately.</w:t>
      </w:r>
    </w:p>
    <w:bookmarkEnd w:id="43"/>
    <w:bookmarkStart w:id="44" w:name="Xb9fb6fe2385c384eb58b082191191936cc48570"/>
    <w:p>
      <w:pPr>
        <w:pStyle w:val="Heading3"/>
      </w:pPr>
      <w:r>
        <w:t xml:space="preserve">S6 — Benchmarks, precision study, and the tradeoff record (weeks 10–12)</w:t>
      </w:r>
    </w:p>
    <w:p>
      <w:pPr>
        <w:pStyle w:val="Compact"/>
        <w:numPr>
          <w:ilvl w:val="0"/>
          <w:numId w:val="1014"/>
        </w:numPr>
      </w:pPr>
      <w:r>
        <w:t xml:space="preserve">Precision ablation: fp32 / int8 / 4-bit / 2-bit / 1-bit — accuracy, weight size in BRAM blocks, and</w:t>
      </w:r>
      <w:r>
        <w:t xml:space="preserve"> </w:t>
      </w:r>
      <w:r>
        <w:t xml:space="preserve">whether the MAC structure changes (binary needs XNOR+popcount, not DSPs).</w:t>
      </w:r>
    </w:p>
    <w:p>
      <w:pPr>
        <w:pStyle w:val="Compact"/>
        <w:numPr>
          <w:ilvl w:val="0"/>
          <w:numId w:val="1014"/>
        </w:numPr>
      </w:pPr>
      <w:r>
        <w:t xml:space="preserve">End-to-end measurements: baud, frame time, FPGA latency, inferences/s, and the honest statement that the</w:t>
      </w:r>
      <w:r>
        <w:t xml:space="preserve"> </w:t>
      </w:r>
      <w:r>
        <w:t xml:space="preserve">system is link-bound.</w:t>
      </w:r>
    </w:p>
    <w:p>
      <w:pPr>
        <w:pStyle w:val="Compact"/>
        <w:numPr>
          <w:ilvl w:val="0"/>
          <w:numId w:val="1014"/>
        </w:numPr>
      </w:pPr>
      <w:r>
        <w:t xml:space="preserve">Feed Person A the numbers for the J4 tradeoff decision.</w:t>
      </w:r>
    </w:p>
    <w:p>
      <w:pPr>
        <w:pStyle w:val="Compact"/>
        <w:numPr>
          <w:ilvl w:val="0"/>
          <w:numId w:val="1014"/>
        </w:numPr>
      </w:pPr>
      <w:r>
        <w:t xml:space="preserve">Exit:</w:t>
      </w:r>
      <w:r>
        <w:t xml:space="preserve"> </w:t>
      </w:r>
      <w:r>
        <w:rPr>
          <w:rStyle w:val="VerbatimChar"/>
        </w:rPr>
        <w:t xml:space="preserve">docs/precision_table.md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docs/accuracy.md</w:t>
      </w:r>
      <w:r>
        <w:t xml:space="preserve"> </w:t>
      </w:r>
      <w:r>
        <w:t xml:space="preserve">complete enough that the tradeoff record is one page.</w:t>
      </w:r>
    </w:p>
    <w:bookmarkEnd w:id="44"/>
    <w:bookmarkStart w:id="45" w:name="X65ddd90bb075be66ea32493c3c8d99e771a37b6"/>
    <w:p>
      <w:pPr>
        <w:pStyle w:val="Heading3"/>
      </w:pPr>
      <w:r>
        <w:t xml:space="preserve">S7 — Demo polish and the write-up (weeks 13–14)</w:t>
      </w:r>
    </w:p>
    <w:p>
      <w:pPr>
        <w:pStyle w:val="Compact"/>
        <w:numPr>
          <w:ilvl w:val="0"/>
          <w:numId w:val="1015"/>
        </w:numPr>
      </w:pPr>
      <w:r>
        <w:t xml:space="preserve">VGA/display assets (whichever side displays the 50×50 image beside the prediction), README, and the</w:t>
      </w:r>
      <w:r>
        <w:t xml:space="preserve"> </w:t>
      </w:r>
      <w:r>
        <w:t xml:space="preserve">accuracy/latency/precision tables that go in the final report.</w:t>
      </w:r>
    </w:p>
    <w:p>
      <w:pPr>
        <w:pStyle w:val="Compact"/>
        <w:numPr>
          <w:ilvl w:val="0"/>
          <w:numId w:val="1015"/>
        </w:numPr>
      </w:pPr>
      <w:r>
        <w:t xml:space="preserve">Prove reproducibility for the write-up:</w:t>
      </w:r>
      <w:r>
        <w:t xml:space="preserve"> </w:t>
      </w:r>
      <w:r>
        <w:rPr>
          <w:rStyle w:val="VerbatimChar"/>
        </w:rPr>
        <w:t xml:space="preserve">make data &amp;&amp; make train &amp;&amp; make quantise &amp;&amp; make vectors &amp;&amp; make regress</w:t>
      </w:r>
      <w:r>
        <w:t xml:space="preserve"> </w:t>
      </w:r>
      <w:r>
        <w:t xml:space="preserve">from a clean checkout reproduces the frozen SHAs.</w:t>
      </w:r>
    </w:p>
    <w:p>
      <w:pPr>
        <w:pStyle w:val="Compact"/>
        <w:numPr>
          <w:ilvl w:val="0"/>
          <w:numId w:val="1015"/>
        </w:numPr>
      </w:pPr>
      <w:r>
        <w:t xml:space="preserve">Exit (with J5): the demo runs from a fresh clone, and every number in the report is regenerable.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66f2971d035e4b8574d8140f91261cbdff43974"/>
    <w:p>
      <w:pPr>
        <w:pStyle w:val="Heading2"/>
      </w:pPr>
      <w:r>
        <w:t xml:space="preserve">§5 JOINT WORK — sections that require Person A and Person B together</w:t>
      </w:r>
    </w:p>
    <w:p>
      <w:pPr>
        <w:pStyle w:val="FirstParagraph"/>
      </w:pPr>
      <w:r>
        <w:t xml:space="preserve">These are not "nice to sync up" items. Each one produces an artifact neither person can produce alone.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Deliverable /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freeze.</w:t>
            </w:r>
            <w:r>
              <w:t xml:space="preserve"> </w:t>
            </w:r>
            <w:r>
              <w:t xml:space="preserve">Walk §0 line by line. Each person independently writes a CRC8 implementation and a frame parser; compare against 5 published test frames. Agree the register map, vector format, numeric spec, and the rule that changes are joint.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CONTRACT.md</w:t>
            </w:r>
            <w:r>
              <w:t xml:space="preserve"> </w:t>
            </w:r>
            <w:r>
              <w:t xml:space="preserve">v1.0 committed, plus a shared</w:t>
            </w:r>
            <w:r>
              <w:t xml:space="preserve"> </w:t>
            </w:r>
            <w:r>
              <w:rPr>
                <w:rStyle w:val="VerbatimChar"/>
              </w:rPr>
              <w:t xml:space="preserve">protocol_frames.txt</w:t>
            </w:r>
            <w:r>
              <w:t xml:space="preserve"> </w:t>
            </w:r>
            <w:r>
              <w:t xml:space="preserve">both parsers agree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Weeks 3–5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vector handoff.</w:t>
            </w:r>
            <w:r>
              <w:t xml:space="preserve"> </w:t>
            </w:r>
            <w:r>
              <w:t xml:space="preserve">You publish vectors + the integer model; Person A runs them in cocotb. Every mismatch is diagnosed</w:t>
            </w:r>
            <w:r>
              <w:t xml:space="preserve"> </w:t>
            </w:r>
            <w:r>
              <w:rPr>
                <w:i/>
                <w:iCs/>
              </w:rPr>
              <w:t xml:space="preserve">together</w:t>
            </w:r>
            <w:r>
              <w:t xml:space="preserve"> </w:t>
            </w:r>
            <w:r>
              <w:t xml:space="preserve">— is it the RTL, or the spec? You own the question "which side is wrong", and you must be willing to find that your spec was ambiguous.</w:t>
            </w:r>
          </w:p>
        </w:tc>
        <w:tc>
          <w:tcPr/>
          <w:p>
            <w:pPr>
              <w:pStyle w:val="Compact"/>
            </w:pPr>
            <w:r>
              <w:t xml:space="preserve">MAC/array/requant/layer regression at 100%, and a written note of every numeric discrepancy found and which side it was.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Weeks 6–7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First-light bring-up session.</w:t>
            </w:r>
            <w:r>
              <w:t xml:space="preserve"> </w:t>
            </w:r>
            <w:r>
              <w:t xml:space="preserve">Both people at the board: Person A reloads bitstreams and watches LEDs/ILA, you run the host driver and report what the wire actually carried. Never debug a first hardware run from one side of the desk.</w:t>
            </w:r>
          </w:p>
        </w:tc>
        <w:tc>
          <w:tcPr/>
          <w:p>
            <w:pPr>
              <w:pStyle w:val="Compact"/>
            </w:pPr>
            <w:r>
              <w:t xml:space="preserve">20/20 drawn digits match the integer model on hardware.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Weeks 8–12, on every numeric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control on the contract.</w:t>
            </w:r>
            <w:r>
              <w:t xml:space="preserve"> </w:t>
            </w:r>
            <w:r>
              <w:t xml:space="preserve">If you want different bit widths, per-channel scales, a new rounding mode, or an extra opcode: both agree, version bumps, you re-export all vectors and hex, Person A re-runs the full regression. This is why you must never "just tweak the quantiser" late in the project.</w:t>
            </w:r>
          </w:p>
        </w:tc>
        <w:tc>
          <w:tcPr/>
          <w:p>
            <w:pPr>
              <w:pStyle w:val="Compact"/>
            </w:pPr>
            <w:r>
              <w:t xml:space="preserve">Version-stamped</w:t>
            </w:r>
            <w:r>
              <w:t xml:space="preserve"> </w:t>
            </w:r>
            <w:r>
              <w:rPr>
                <w:rStyle w:val="VerbatimChar"/>
              </w:rPr>
              <w:t xml:space="preserve">CONTRACT.md</w:t>
            </w:r>
            <w:r>
              <w:t xml:space="preserve"> </w:t>
            </w:r>
            <w:r>
              <w:t xml:space="preserve">+ regenerated vectors + green regression.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 ↔ throughput tradeoff review.</w:t>
            </w:r>
            <w:r>
              <w:t xml:space="preserve"> </w:t>
            </w:r>
            <w:r>
              <w:t xml:space="preserve">You bring the precision/accuracy table, Person A brings latency/utilization at each P. Decide</w:t>
            </w:r>
            <w:r>
              <w:t xml:space="preserve"> </w:t>
            </w:r>
            <w:r>
              <w:rPr>
                <w:i/>
                <w:iCs/>
              </w:rPr>
              <w:t xml:space="preserve">together</w:t>
            </w:r>
            <w:r>
              <w:t xml:space="preserve"> </w:t>
            </w:r>
            <w:r>
              <w:t xml:space="preserve">which point on the curve the project targets — it changes your model and their array, so neither person can choose alone.</w:t>
            </w:r>
          </w:p>
        </w:tc>
        <w:tc>
          <w:tcPr/>
          <w:p>
            <w:pPr>
              <w:pStyle w:val="Compact"/>
            </w:pPr>
            <w:r>
              <w:t xml:space="preserve">A one-page decision record in</w:t>
            </w:r>
            <w:r>
              <w:t xml:space="preserve"> </w:t>
            </w:r>
            <w:r>
              <w:rPr>
                <w:rStyle w:val="VerbatimChar"/>
              </w:rPr>
              <w:t xml:space="preserve">docs/tradeoffs.md</w:t>
            </w:r>
            <w:r>
              <w:t xml:space="preserve"> </w:t>
            </w:r>
            <w:r>
              <w:t xml:space="preserve">with the numbers that justified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Weeks 13–14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and write-up.</w:t>
            </w:r>
            <w:r>
              <w:t xml:space="preserve"> </w:t>
            </w:r>
            <w:r>
              <w:t xml:space="preserve">Your GUI/assets and Person A's bitstream and measured numbers are one artifact. You supply accuracy/precision tables and the reproducible build; Person A supplies utilisation/timing/latency; both review the final report.</w:t>
            </w:r>
          </w:p>
        </w:tc>
        <w:tc>
          <w:tcPr/>
          <w:p>
            <w:pPr>
              <w:pStyle w:val="Compact"/>
            </w:pPr>
            <w:r>
              <w:t xml:space="preserve">Final demo + report/README with numbers both people can defend.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Standing rule:</w:t>
      </w:r>
      <w:r>
        <w:t xml:space="preserve"> </w:t>
      </w:r>
      <w:r>
        <w:t xml:space="preserve">a "green" claim requires</w:t>
      </w:r>
      <w:r>
        <w:t xml:space="preserve"> </w:t>
      </w:r>
      <w:r>
        <w:rPr>
          <w:i/>
          <w:iCs/>
        </w:rPr>
        <w:t xml:space="preserve">Person A's regression log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your vector manifest SHA</w:t>
      </w:r>
      <w:r>
        <w:t xml:space="preserve">.</w:t>
      </w:r>
      <w:r>
        <w:t xml:space="preserve"> </w:t>
      </w:r>
      <w:r>
        <w:t xml:space="preserve">A hardware run with mismatched hashes is not evidence.</w:t>
      </w:r>
    </w:p>
    <w:p>
      <w:r>
        <w:pict>
          <v:rect style="width:0;height:1.5pt" o:hralign="center" o:hrstd="t" o:hr="t"/>
        </w:pict>
      </w:r>
    </w:p>
    <w:bookmarkEnd w:id="47"/>
    <w:bookmarkStart w:id="48" w:name="Xd9c519570da2247ab2b173a90910aa63eab7584"/>
    <w:p>
      <w:pPr>
        <w:pStyle w:val="Heading2"/>
      </w:pPr>
      <w:r>
        <w:t xml:space="preserve">§6 Interfaces: what you own vs. what you consume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You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hex/*.hex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vectors/**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(you)</w:t>
            </w:r>
          </w:p>
        </w:tc>
        <w:tc>
          <w:tcPr/>
          <w:p>
            <w:pPr>
              <w:pStyle w:val="Compact"/>
            </w:pPr>
            <w:r>
              <w:t xml:space="preserve">publish with SHAs; never publish an unversioned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golden/**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host/**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(you)</w:t>
            </w:r>
          </w:p>
        </w:tc>
        <w:tc>
          <w:tcPr/>
          <w:p>
            <w:pPr>
              <w:pStyle w:val="Compact"/>
            </w:pPr>
            <w:r>
              <w:t xml:space="preserve">change freely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rtl/**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syn/**</w:t>
            </w:r>
            <w:r>
              <w:t xml:space="preserve">, bitstream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consume only; report failures with a failing vector, never patch the RTL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sim/cocotb/**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writes, A runs</w:t>
            </w:r>
          </w:p>
        </w:tc>
        <w:tc>
          <w:tcPr/>
          <w:p>
            <w:pPr>
              <w:pStyle w:val="Compact"/>
            </w:pPr>
            <w:r>
              <w:t xml:space="preserve">your tests are the project's regression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map / UART ops / numeric spec (§0.4–0.6)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change only via J3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version + SHA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enforce it in your export flow (refuse to export without updating</w:t>
            </w:r>
            <w:r>
              <w:t xml:space="preserve"> </w:t>
            </w:r>
            <w:r>
              <w:rPr>
                <w:rStyle w:val="VerbatimChar"/>
              </w:rPr>
              <w:t xml:space="preserve">model.json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is accountable</w:t>
            </w:r>
          </w:p>
        </w:tc>
        <w:tc>
          <w:tcPr/>
          <w:p>
            <w:pPr>
              <w:pStyle w:val="Compact"/>
            </w:pPr>
            <w:r>
              <w:t xml:space="preserve">you supply the MAC budget and the model that fits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is accountable</w:t>
            </w:r>
          </w:p>
        </w:tc>
        <w:tc>
          <w:tcPr/>
          <w:p>
            <w:pPr>
              <w:pStyle w:val="Compact"/>
            </w:pPr>
            <w:r>
              <w:t xml:space="preserve">you must say which dataset the number is 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18dc4b0449c8b9a74d3068d87be0dd4f9b9160c"/>
    <w:p>
      <w:pPr>
        <w:pStyle w:val="Heading2"/>
      </w:pPr>
      <w:r>
        <w:t xml:space="preserve">§7 Things Person B must never do</w:t>
      </w:r>
    </w:p>
    <w:p>
      <w:pPr>
        <w:pStyle w:val="Compact"/>
        <w:numPr>
          <w:ilvl w:val="0"/>
          <w:numId w:val="1016"/>
        </w:numPr>
      </w:pPr>
      <w:r>
        <w:t xml:space="preserve">Publish a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or vector set without updating</w:t>
      </w:r>
      <w:r>
        <w:t xml:space="preserve"> </w:t>
      </w:r>
      <w:r>
        <w:rPr>
          <w:rStyle w:val="VerbatimChar"/>
        </w:rPr>
        <w:t xml:space="preserve">model.json</w:t>
      </w:r>
      <w:r>
        <w:t xml:space="preserve"> </w:t>
      </w:r>
      <w:r>
        <w:t xml:space="preserve">and its SHAs.</w:t>
      </w:r>
    </w:p>
    <w:p>
      <w:pPr>
        <w:pStyle w:val="Compact"/>
        <w:numPr>
          <w:ilvl w:val="0"/>
          <w:numId w:val="1016"/>
        </w:numPr>
      </w:pPr>
      <w:r>
        <w:t xml:space="preserve">Change a bit width, a rounding rule, or a scale convention without J3 — a silent quantiser change</w:t>
      </w:r>
      <w:r>
        <w:t xml:space="preserve"> </w:t>
      </w:r>
      <w:r>
        <w:t xml:space="preserve">invalidates every regression Person A has run.</w:t>
      </w:r>
    </w:p>
    <w:p>
      <w:pPr>
        <w:pStyle w:val="Compact"/>
        <w:numPr>
          <w:ilvl w:val="0"/>
          <w:numId w:val="1016"/>
        </w:numPr>
      </w:pPr>
      <w:r>
        <w:t xml:space="preserve">Edit RTL to make a test pass. Report the failure with the failing vector instead.</w:t>
      </w:r>
    </w:p>
    <w:p>
      <w:pPr>
        <w:pStyle w:val="Compact"/>
        <w:numPr>
          <w:ilvl w:val="0"/>
          <w:numId w:val="1016"/>
        </w:numPr>
      </w:pPr>
      <w:r>
        <w:t xml:space="preserve">Report accuracy on the training set, or on MNIST only, when the claim is about hand-drawn input.</w:t>
      </w:r>
    </w:p>
    <w:p>
      <w:pPr>
        <w:pStyle w:val="Compact"/>
        <w:numPr>
          <w:ilvl w:val="0"/>
          <w:numId w:val="1016"/>
        </w:numPr>
      </w:pPr>
      <w:r>
        <w:t xml:space="preserve">Let the drawing app's preprocessing diverge from</w:t>
      </w:r>
      <w:r>
        <w:t xml:space="preserve"> </w:t>
      </w:r>
      <w:r>
        <w:rPr>
          <w:rStyle w:val="VerbatimChar"/>
        </w:rPr>
        <w:t xml:space="preserve">data_aug.py</w:t>
      </w:r>
      <w:r>
        <w:t xml:space="preserve"> </w:t>
      </w:r>
      <w:r>
        <w:t xml:space="preserve">— that is how a 98% model becomes a 60%</w:t>
      </w:r>
      <w:r>
        <w:t xml:space="preserve"> </w:t>
      </w:r>
      <w:r>
        <w:t xml:space="preserve">model the day it meets a real person's handwriting.</w:t>
      </w:r>
    </w:p>
    <w:p>
      <w:pPr>
        <w:pStyle w:val="Compact"/>
        <w:numPr>
          <w:ilvl w:val="0"/>
          <w:numId w:val="1016"/>
        </w:numPr>
      </w:pPr>
      <w:r>
        <w:t xml:space="preserve">Use rounding that differs from the contract for "convenience" (</w:t>
      </w:r>
      <w:r>
        <w:rPr>
          <w:rStyle w:val="VerbatimChar"/>
        </w:rPr>
        <w:t xml:space="preserve">numpy.round</w:t>
      </w:r>
      <w:r>
        <w:t xml:space="preserve"> </w:t>
      </w:r>
      <w:r>
        <w:t xml:space="preserve">is banker's rounding — this</w:t>
      </w:r>
      <w:r>
        <w:t xml:space="preserve"> </w:t>
      </w:r>
      <w:r>
        <w:t xml:space="preserve">is the single most likely silent accuracy bug in the project).</w:t>
      </w:r>
    </w:p>
    <w:p>
      <w:pPr>
        <w:pStyle w:val="Compact"/>
        <w:numPr>
          <w:ilvl w:val="0"/>
          <w:numId w:val="1016"/>
        </w:numPr>
      </w:pPr>
      <w:r>
        <w:t xml:space="preserve">Claim a hardware result without the matching bitstream SHA.</w:t>
      </w:r>
    </w:p>
    <w:bookmarkEnd w:id="49"/>
    <w:bookmarkStart w:id="50" w:name="X92472772a9423db34fb738141f0f5ab71961e81"/>
    <w:p>
      <w:pPr>
        <w:pStyle w:val="Heading2"/>
      </w:pPr>
      <w:r>
        <w:t xml:space="preserve">§8 Risks specific to Person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 model is fine, integer model loses accuracy</w:t>
            </w:r>
          </w:p>
        </w:tc>
        <w:tc>
          <w:tcPr/>
          <w:p>
            <w:pPr>
              <w:pStyle w:val="Compact"/>
            </w:pPr>
            <w:r>
              <w:t xml:space="preserve">verify the integer model on the full test set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RTL exists; tune scales, then add QAT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Rounding mismatch Python vs Verilog</w:t>
            </w:r>
          </w:p>
        </w:tc>
        <w:tc>
          <w:tcPr/>
          <w:p>
            <w:pPr>
              <w:pStyle w:val="Compact"/>
            </w:pPr>
            <w:r>
              <w:t xml:space="preserve">shared unit test with negative/tie inputs; treat as a contract test, not an implementation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Accumulator overflow in hardware only</w:t>
            </w:r>
          </w:p>
        </w:tc>
        <w:tc>
          <w:tcPr/>
          <w:p>
            <w:pPr>
              <w:pStyle w:val="Compact"/>
            </w:pPr>
            <w:r>
              <w:t xml:space="preserve">compute worst-case widths per layer and publish them in</w:t>
            </w:r>
            <w:r>
              <w:t xml:space="preserve"> </w:t>
            </w:r>
            <w:r>
              <w:rPr>
                <w:rStyle w:val="VerbatimChar"/>
              </w:rPr>
              <w:t xml:space="preserve">model.json</w:t>
            </w:r>
            <w:r>
              <w:t xml:space="preserve">; include saturation-edge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shift (MNIST vs your drawings)</w:t>
            </w:r>
          </w:p>
        </w:tc>
        <w:tc>
          <w:tcPr/>
          <w:p>
            <w:pPr>
              <w:pStyle w:val="Compact"/>
            </w:pPr>
            <w:r>
              <w:t xml:space="preserve">own-dataset collection (S5) with the exact production preprocessing; report both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2500-input MLP that can't fit 225 KiB</w:t>
            </w:r>
          </w:p>
        </w:tc>
        <w:tc>
          <w:tcPr/>
          <w:p>
            <w:pPr>
              <w:pStyle w:val="Compact"/>
            </w:pPr>
            <w:r>
              <w:t xml:space="preserve">architecture decision is already made: conv front-end (20 KiB) at 50×50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wall-clock kills iteration</w:t>
            </w:r>
          </w:p>
        </w:tc>
        <w:tc>
          <w:tcPr/>
          <w:p>
            <w:pPr>
              <w:pStyle w:val="Compact"/>
            </w:pPr>
            <w:r>
              <w:t xml:space="preserve">use vectorised array math; expensive ablations (1-bit, QAT) run once, on cached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drift over months</w:t>
            </w:r>
          </w:p>
        </w:tc>
        <w:tc>
          <w:tcPr/>
          <w:p>
            <w:pPr>
              <w:pStyle w:val="Compact"/>
            </w:pPr>
            <w:r>
              <w:t xml:space="preserve">versioned</w:t>
            </w:r>
            <w:r>
              <w:t xml:space="preserve"> </w:t>
            </w:r>
            <w:r>
              <w:rPr>
                <w:rStyle w:val="VerbatimChar"/>
              </w:rPr>
              <w:t xml:space="preserve">CONTRACT.md</w:t>
            </w:r>
            <w:r>
              <w:t xml:space="preserve"> </w:t>
            </w:r>
            <w:r>
              <w:t xml:space="preserve">+ SHA gate + J3 on every numeric change</w:t>
            </w:r>
          </w:p>
        </w:tc>
      </w:tr>
    </w:tbl>
    <w:bookmarkEnd w:id="50"/>
    <w:bookmarkStart w:id="51" w:name="Xf486bc054b82ef033c2458fa75d1b1b886574ac"/>
    <w:p>
      <w:pPr>
        <w:pStyle w:val="Heading2"/>
      </w:pPr>
      <w:r>
        <w:t xml:space="preserve">§9 Schedule (aligned with Person A's document)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Person B</w:t>
            </w:r>
          </w:p>
        </w:tc>
        <w:tc>
          <w:tcPr/>
          <w:p>
            <w:pPr>
              <w:pStyle w:val="Compact"/>
            </w:pPr>
            <w:r>
              <w:t xml:space="preserve">Person A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S0 environment, contract, transport stub</w:t>
            </w:r>
          </w:p>
        </w:tc>
        <w:tc>
          <w:tcPr/>
          <w:p>
            <w:pPr>
              <w:pStyle w:val="Compact"/>
            </w:pPr>
            <w:r>
              <w:t xml:space="preserve">H0 skeleton, loopback, baud measurement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S1 own trainer (v1 + v2)</w:t>
            </w:r>
          </w:p>
        </w:tc>
        <w:tc>
          <w:tcPr/>
          <w:p>
            <w:pPr>
              <w:pStyle w:val="Compact"/>
            </w:pPr>
            <w:r>
              <w:t xml:space="preserve">H1 mac/array/requant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S2 quantiser + exporter</w:t>
            </w:r>
          </w:p>
        </w:tc>
        <w:tc>
          <w:tcPr/>
          <w:p>
            <w:pPr>
              <w:pStyle w:val="Compact"/>
            </w:pPr>
            <w:r>
              <w:t xml:space="preserve">H2 weight BRAM + layer engine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S3 integer golden model + vectors</w:t>
            </w:r>
          </w:p>
        </w:tc>
        <w:tc>
          <w:tcPr/>
          <w:p>
            <w:pPr>
              <w:pStyle w:val="Compact"/>
            </w:pPr>
            <w:r>
              <w:t xml:space="preserve">H3 integration + host_if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S4 host driver + drawing GUI</w:t>
            </w:r>
          </w:p>
        </w:tc>
        <w:tc>
          <w:tcPr/>
          <w:p>
            <w:pPr>
              <w:pStyle w:val="Compact"/>
            </w:pPr>
            <w:r>
              <w:t xml:space="preserve">H4 first light on 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S5 own-data collection + retrain</w:t>
            </w:r>
          </w:p>
        </w:tc>
        <w:tc>
          <w:tcPr/>
          <w:p>
            <w:pPr>
              <w:pStyle w:val="Compact"/>
            </w:pPr>
            <w:r>
              <w:t xml:space="preserve">H5 line buffers + conv engine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S6 benchmarks + precision study</w:t>
            </w:r>
          </w:p>
        </w:tc>
        <w:tc>
          <w:tcPr/>
          <w:p>
            <w:pPr>
              <w:pStyle w:val="Compact"/>
            </w:pPr>
            <w:r>
              <w:t xml:space="preserve">H5 conv+pool+FC v2, timing closure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S7 demo assets, report sections</w:t>
            </w:r>
          </w:p>
        </w:tc>
        <w:tc>
          <w:tcPr/>
          <w:p>
            <w:pPr>
              <w:pStyle w:val="Compact"/>
            </w:pPr>
            <w:r>
              <w:t xml:space="preserve">H6 robustness + number 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J3, J5</w:t>
            </w:r>
          </w:p>
        </w:tc>
      </w:tr>
    </w:tbl>
    <w:p>
      <w:pPr>
        <w:pStyle w:val="BodyText"/>
      </w:pPr>
      <w:r>
        <w:t xml:space="preserve">You are deliberately front-loaded: Person A must never be blocked waiting for weights or vectors, and every</w:t>
      </w:r>
      <w:r>
        <w:t xml:space="preserve"> </w:t>
      </w:r>
      <w:r>
        <w:t xml:space="preserve">numeric decision that could invalidate their regression must be made before their H5 (the critical path)</w:t>
      </w:r>
      <w:r>
        <w:t xml:space="preserve"> </w:t>
      </w:r>
      <w:r>
        <w:t xml:space="preserve">begins.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://neuralnetworksanddeeplearning.com/" TargetMode="External" /><Relationship Type="http://schemas.openxmlformats.org/officeDocument/2006/relationships/hyperlink" Id="rId21" Target="https://cs231n.github.io/" TargetMode="External" /><Relationship Type="http://schemas.openxmlformats.org/officeDocument/2006/relationships/hyperlink" Id="rId20" Target="https://d2l.ai/chapter_convolutional-neural-networks/" TargetMode="External" /><Relationship Type="http://schemas.openxmlformats.org/officeDocument/2006/relationships/hyperlink" Id="rId26" Target="https://docs.amd.com/v/u/en-US/wp486-deep-learning-int8" TargetMode="External" /><Relationship Type="http://schemas.openxmlformats.org/officeDocument/2006/relationships/hyperlink" Id="rId28" Target="https://docs.cocotb.org/" TargetMode="External" /><Relationship Type="http://schemas.openxmlformats.org/officeDocument/2006/relationships/hyperlink" Id="rId24" Target="https://docs.pytorch.org/tutorials/recipes/quantization.html" TargetMode="External" /><Relationship Type="http://schemas.openxmlformats.org/officeDocument/2006/relationships/hyperlink" Id="rId23" Target="https://github.com/Xilinx/brevitas" TargetMode="External" /><Relationship Type="http://schemas.openxmlformats.org/officeDocument/2006/relationships/hyperlink" Id="rId31" Target="https://github.com/googlecreativelab/quickdraw-dataset" TargetMode="External" /><Relationship Type="http://schemas.openxmlformats.org/officeDocument/2006/relationships/hyperlink" Id="rId19" Target="https://github.com/karpathy/micrograd" TargetMode="External" /><Relationship Type="http://schemas.openxmlformats.org/officeDocument/2006/relationships/hyperlink" Id="rId25" Target="https://hanlab.mit.edu/courses" TargetMode="External" /><Relationship Type="http://schemas.openxmlformats.org/officeDocument/2006/relationships/hyperlink" Id="rId30" Target="https://pyserial.readthedocs.io/" TargetMode="External" /><Relationship Type="http://schemas.openxmlformats.org/officeDocument/2006/relationships/hyperlink" Id="rId32" Target="https://www.nist.gov/itl/products-and-services/emnist-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neuralnetworksanddeeplearning.com/" TargetMode="External" /><Relationship Type="http://schemas.openxmlformats.org/officeDocument/2006/relationships/hyperlink" Id="rId21" Target="https://cs231n.github.io/" TargetMode="External" /><Relationship Type="http://schemas.openxmlformats.org/officeDocument/2006/relationships/hyperlink" Id="rId20" Target="https://d2l.ai/chapter_convolutional-neural-networks/" TargetMode="External" /><Relationship Type="http://schemas.openxmlformats.org/officeDocument/2006/relationships/hyperlink" Id="rId26" Target="https://docs.amd.com/v/u/en-US/wp486-deep-learning-int8" TargetMode="External" /><Relationship Type="http://schemas.openxmlformats.org/officeDocument/2006/relationships/hyperlink" Id="rId28" Target="https://docs.cocotb.org/" TargetMode="External" /><Relationship Type="http://schemas.openxmlformats.org/officeDocument/2006/relationships/hyperlink" Id="rId24" Target="https://docs.pytorch.org/tutorials/recipes/quantization.html" TargetMode="External" /><Relationship Type="http://schemas.openxmlformats.org/officeDocument/2006/relationships/hyperlink" Id="rId23" Target="https://github.com/Xilinx/brevitas" TargetMode="External" /><Relationship Type="http://schemas.openxmlformats.org/officeDocument/2006/relationships/hyperlink" Id="rId31" Target="https://github.com/googlecreativelab/quickdraw-dataset" TargetMode="External" /><Relationship Type="http://schemas.openxmlformats.org/officeDocument/2006/relationships/hyperlink" Id="rId19" Target="https://github.com/karpathy/micrograd" TargetMode="External" /><Relationship Type="http://schemas.openxmlformats.org/officeDocument/2006/relationships/hyperlink" Id="rId25" Target="https://hanlab.mit.edu/courses" TargetMode="External" /><Relationship Type="http://schemas.openxmlformats.org/officeDocument/2006/relationships/hyperlink" Id="rId30" Target="https://pyserial.readthedocs.io/" TargetMode="External" /><Relationship Type="http://schemas.openxmlformats.org/officeDocument/2006/relationships/hyperlink" Id="rId32" Target="https://www.nist.gov/itl/products-and-services/emnist-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2026-09-14T02:12:55Z</dcterms:created>
  <dcterms:modified xsi:type="dcterms:W3CDTF">2026-09-14T02:12:55Z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