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4774D0" w:rsidRDefault="00284C2D" w:rsidP="00284C2D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Equation form: </w:t>
      </w:r>
    </w:p>
    <w:p w14:paraId="00000003" w14:textId="77777777" w:rsidR="004774D0" w:rsidRPr="00284C2D" w:rsidRDefault="00284C2D" w:rsidP="00284C2D">
      <w:pPr>
        <w:numPr>
          <w:ilvl w:val="1"/>
          <w:numId w:val="1"/>
        </w:numPr>
        <w:jc w:val="both"/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TECMI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FUV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⋅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SF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SA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00000004" w14:textId="77777777" w:rsidR="004774D0" w:rsidRDefault="00284C2D" w:rsidP="00284C2D">
      <w:pPr>
        <w:numPr>
          <w:ilvl w:val="1"/>
          <w:numId w:val="1"/>
        </w:numPr>
        <w:jc w:val="both"/>
      </w:pPr>
      <w:r>
        <w:t xml:space="preserve">Obtained by making educated guesses considering how FUV </w:t>
      </w:r>
      <m:oMath>
        <m:r>
          <w:rPr>
            <w:rFonts w:ascii="Cambria Math" w:hAnsi="Cambria Math"/>
          </w:rPr>
          <m:t>TECMIN</m:t>
        </m:r>
      </m:oMath>
      <w:r>
        <w:t xml:space="preserve"> should ideally vary w.r.t. Solar Flux </w:t>
      </w:r>
      <m:oMath>
        <m:r>
          <w:rPr>
            <w:rFonts w:ascii="Cambria Math" w:hAnsi="Cambria Math"/>
          </w:rPr>
          <m:t>SF</m:t>
        </m:r>
      </m:oMath>
      <w:r>
        <w:t xml:space="preserve">and Solar Angle </w:t>
      </w:r>
      <m:oMath>
        <m:r>
          <w:rPr>
            <w:rFonts w:ascii="Cambria Math" w:hAnsi="Cambria Math"/>
          </w:rPr>
          <m:t>SA</m:t>
        </m:r>
      </m:oMath>
    </w:p>
    <w:p w14:paraId="00000005" w14:textId="77777777" w:rsidR="004774D0" w:rsidRDefault="00284C2D" w:rsidP="00284C2D">
      <w:pPr>
        <w:numPr>
          <w:ilvl w:val="1"/>
          <w:numId w:val="1"/>
        </w:numPr>
        <w:jc w:val="both"/>
      </w:pPr>
      <w:r>
        <w:t>Very good correlation obtained for majority of tiles, with few outliers</w:t>
      </w:r>
    </w:p>
    <w:p w14:paraId="00000006" w14:textId="77777777" w:rsidR="004774D0" w:rsidRDefault="00284C2D" w:rsidP="00284C2D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Derivation:</w:t>
      </w:r>
    </w:p>
    <w:p w14:paraId="00000007" w14:textId="77777777" w:rsidR="004774D0" w:rsidRDefault="00284C2D" w:rsidP="00284C2D">
      <w:pPr>
        <w:numPr>
          <w:ilvl w:val="1"/>
          <w:numId w:val="1"/>
        </w:numPr>
        <w:jc w:val="both"/>
      </w:pPr>
      <w:r>
        <w:t xml:space="preserve">A best fit surface is to be obtained in terms of </w:t>
      </w:r>
      <m:oMath>
        <m:r>
          <w:rPr>
            <w:rFonts w:ascii="Cambria Math" w:hAnsi="Cambria Math"/>
          </w:rPr>
          <m:t>TECMI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FUV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SF</m:t>
        </m:r>
      </m:oMath>
      <w:r>
        <w:t xml:space="preserve">and </w:t>
      </w:r>
      <m:oMath>
        <m:r>
          <w:rPr>
            <w:rFonts w:ascii="Cambria Math" w:hAnsi="Cambria Math"/>
          </w:rPr>
          <m:t>SA</m:t>
        </m:r>
      </m:oMath>
      <w:r>
        <w:t xml:space="preserve"> with high correlation.</w:t>
      </w:r>
    </w:p>
    <w:p w14:paraId="00000008" w14:textId="77777777" w:rsidR="004774D0" w:rsidRDefault="00284C2D" w:rsidP="00284C2D">
      <w:pPr>
        <w:numPr>
          <w:ilvl w:val="1"/>
          <w:numId w:val="1"/>
        </w:numPr>
        <w:jc w:val="both"/>
      </w:pPr>
      <w:r>
        <w:t>Method followed is similar to the one followed in Linear Regression</w:t>
      </w:r>
      <w:r>
        <w:t xml:space="preserve"> (constructing the general equation in the currently assumed form and minimizing the Sum of Squares of Errors to obtain the corresponding values of the equation coefficients):</w:t>
      </w:r>
    </w:p>
    <w:p w14:paraId="00000009" w14:textId="77777777" w:rsidR="004774D0" w:rsidRDefault="00284C2D" w:rsidP="00284C2D">
      <w:pPr>
        <w:numPr>
          <w:ilvl w:val="2"/>
          <w:numId w:val="1"/>
        </w:numPr>
      </w:pPr>
      <w:r>
        <w:t xml:space="preserve">Let: </w:t>
      </w:r>
    </w:p>
    <w:p w14:paraId="0000000A" w14:textId="77777777" w:rsidR="004774D0" w:rsidRDefault="00284C2D" w:rsidP="00284C2D">
      <w:pPr>
        <w:numPr>
          <w:ilvl w:val="3"/>
          <w:numId w:val="1"/>
        </w:num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total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number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observations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tile</m:t>
        </m:r>
      </m:oMath>
    </w:p>
    <w:p w14:paraId="0000000B" w14:textId="77777777" w:rsidR="004774D0" w:rsidRDefault="00284C2D" w:rsidP="00284C2D">
      <w:pPr>
        <w:numPr>
          <w:ilvl w:val="3"/>
          <w:numId w:val="1"/>
        </w:num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observation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number</m:t>
        </m:r>
        <m:r>
          <w:rPr>
            <w:rFonts w:ascii="Cambria Math" w:hAnsi="Cambria Math"/>
          </w:rPr>
          <m:t xml:space="preserve"> ∈[1,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]</m:t>
        </m:r>
      </m:oMath>
    </w:p>
    <w:p w14:paraId="0000000C" w14:textId="77777777" w:rsidR="004774D0" w:rsidRDefault="00284C2D" w:rsidP="00284C2D">
      <w:pPr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TECMI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FUV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corresponding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000000D" w14:textId="77777777" w:rsidR="004774D0" w:rsidRDefault="00284C2D" w:rsidP="00284C2D">
      <w:pPr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000000E" w14:textId="77777777" w:rsidR="004774D0" w:rsidRDefault="00284C2D" w:rsidP="00284C2D">
      <w:pPr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000000F" w14:textId="77777777" w:rsidR="004774D0" w:rsidRDefault="00284C2D" w:rsidP="00284C2D">
      <w:pPr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error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difference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between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calculated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bserved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0000010" w14:textId="77777777" w:rsidR="004774D0" w:rsidRDefault="00284C2D" w:rsidP="00284C2D">
      <w:pPr>
        <w:numPr>
          <w:ilvl w:val="2"/>
          <w:numId w:val="1"/>
        </w:numPr>
      </w:pPr>
      <w:r>
        <w:t xml:space="preserve">The equation for one tile will 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0000011" w14:textId="77777777" w:rsidR="004774D0" w:rsidRDefault="00284C2D" w:rsidP="00284C2D">
      <w:pPr>
        <w:numPr>
          <w:ilvl w:val="2"/>
          <w:numId w:val="1"/>
        </w:numPr>
      </w:pPr>
      <w:r>
        <w:t xml:space="preserve">Then the expression for Sum of Squares of Errors is </w:t>
      </w:r>
      <m:oMath>
        <m:r>
          <w:rPr>
            <w:rFonts w:ascii="Cambria Math" w:hAnsi="Cambria Math"/>
          </w:rPr>
          <m:t>SSE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0000012" w14:textId="77777777" w:rsidR="004774D0" w:rsidRDefault="00284C2D" w:rsidP="00284C2D">
      <w:pPr>
        <w:numPr>
          <w:ilvl w:val="2"/>
          <w:numId w:val="1"/>
        </w:numPr>
      </w:pPr>
      <w:r>
        <w:t>For best fit conditions, the e</w:t>
      </w:r>
      <w:r>
        <w:t xml:space="preserve">quation coefficients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should have such a value that </w:t>
      </w:r>
      <m:oMath>
        <m:r>
          <w:rPr>
            <w:rFonts w:ascii="Cambria Math" w:hAnsi="Cambria Math"/>
          </w:rPr>
          <m:t>SSE</m:t>
        </m:r>
      </m:oMath>
      <w:r>
        <w:t>is minimum</w:t>
      </w:r>
    </w:p>
    <w:p w14:paraId="00000013" w14:textId="77777777" w:rsidR="004774D0" w:rsidRDefault="00284C2D" w:rsidP="00284C2D">
      <w:pPr>
        <w:numPr>
          <w:ilvl w:val="2"/>
          <w:numId w:val="1"/>
        </w:numPr>
      </w:pPr>
      <w:r>
        <w:t>Implies:</w:t>
      </w:r>
    </w:p>
    <w:p w14:paraId="00000014" w14:textId="77777777" w:rsidR="004774D0" w:rsidRDefault="00284C2D" w:rsidP="00284C2D">
      <w:pPr>
        <w:numPr>
          <w:ilvl w:val="3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SSE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 -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1=0</m:t>
        </m:r>
      </m:oMath>
    </w:p>
    <w:p w14:paraId="00000015" w14:textId="77777777" w:rsidR="004774D0" w:rsidRDefault="00284C2D" w:rsidP="00284C2D">
      <w:pPr>
        <w:numPr>
          <w:ilvl w:val="3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SSE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 -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=0</m:t>
        </m:r>
      </m:oMath>
    </w:p>
    <w:p w14:paraId="00000016" w14:textId="77777777" w:rsidR="004774D0" w:rsidRDefault="00284C2D" w:rsidP="00284C2D">
      <w:pPr>
        <w:numPr>
          <w:ilvl w:val="3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SSE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00000017" w14:textId="77777777" w:rsidR="004774D0" w:rsidRDefault="00284C2D" w:rsidP="00284C2D">
      <w:pPr>
        <w:numPr>
          <w:ilvl w:val="2"/>
          <w:numId w:val="1"/>
        </w:numPr>
        <w:jc w:val="both"/>
      </w:pPr>
      <w:r>
        <w:t xml:space="preserve">Since these equations are nigh-impossible to solve using conventional methods, we have used an alternate method to “solve” them by running a Python program to find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from an assigned range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precision set to 5 decimal places (which is adjusted to include the real solution within it) that comes closest to solving the obtained set of constraint equations:</w:t>
      </w:r>
    </w:p>
    <w:p w14:paraId="00000018" w14:textId="77777777" w:rsidR="004774D0" w:rsidRDefault="00284C2D" w:rsidP="00284C2D">
      <w:pPr>
        <w:numPr>
          <w:ilvl w:val="3"/>
          <w:numId w:val="1"/>
        </w:numPr>
        <w:jc w:val="both"/>
      </w:pPr>
      <w:r>
        <w:t xml:space="preserve">Upon closer inspection it becomes apparent that solving the first two equations as a set of Linear Equations, we obtain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in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(though the caveat is that we must assign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value beforehand before trying to solve it)</w:t>
      </w:r>
    </w:p>
    <w:p w14:paraId="00000019" w14:textId="77777777" w:rsidR="004774D0" w:rsidRDefault="00284C2D" w:rsidP="00284C2D">
      <w:pPr>
        <w:numPr>
          <w:ilvl w:val="3"/>
          <w:numId w:val="1"/>
        </w:numPr>
        <w:jc w:val="both"/>
      </w:pPr>
      <w:r>
        <w:t xml:space="preserve">In theory, if we substitute these above-obtained relations in place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in the third expression, it should be equal to zero. </w:t>
      </w:r>
    </w:p>
    <w:p w14:paraId="0000001A" w14:textId="77777777" w:rsidR="004774D0" w:rsidRDefault="00284C2D" w:rsidP="00284C2D">
      <w:pPr>
        <w:numPr>
          <w:ilvl w:val="3"/>
          <w:numId w:val="1"/>
        </w:numPr>
        <w:jc w:val="both"/>
      </w:pPr>
      <w:r>
        <w:t>In the context of our adopted method, this implies that the third constraint equation turns into an evaluation expressio</w:t>
      </w:r>
      <w:r>
        <w:t xml:space="preserve">n which becomes equal to zero when our best-fit condition is met. </w:t>
      </w:r>
    </w:p>
    <w:p w14:paraId="0000001B" w14:textId="77777777" w:rsidR="004774D0" w:rsidRDefault="00284C2D" w:rsidP="00284C2D">
      <w:pPr>
        <w:numPr>
          <w:ilvl w:val="3"/>
          <w:numId w:val="1"/>
        </w:numPr>
        <w:jc w:val="both"/>
      </w:pPr>
      <w:r>
        <w:t xml:space="preserve">This works well with the idea of implementing a Python program to find the values closest to the true set of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We set a </w:t>
      </w:r>
      <w:r>
        <w:lastRenderedPageBreak/>
        <w:t xml:space="preserve">range of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such that the true</w:t>
      </w:r>
      <w:r>
        <w:t xml:space="preserve"> value lies somewhere in between, and the program loops for each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in the given range, finding the corresponding 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until our evaluation expression is closest to zero. </w:t>
      </w:r>
    </w:p>
    <w:p w14:paraId="0000001C" w14:textId="77777777" w:rsidR="004774D0" w:rsidRDefault="00284C2D" w:rsidP="00284C2D">
      <w:pPr>
        <w:numPr>
          <w:ilvl w:val="3"/>
          <w:numId w:val="1"/>
        </w:numPr>
        <w:jc w:val="both"/>
      </w:pPr>
      <w:r>
        <w:t>The corresponding set of values obtained will then be take</w:t>
      </w:r>
      <w:r>
        <w:t xml:space="preserve">n as the estimated 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as in the scope of the precision set, it is impossible to find a more suitable solution.</w:t>
      </w:r>
    </w:p>
    <w:p w14:paraId="0000001D" w14:textId="46E13D88" w:rsidR="004774D0" w:rsidRDefault="00284C2D" w:rsidP="00284C2D">
      <w:pPr>
        <w:numPr>
          <w:ilvl w:val="3"/>
          <w:numId w:val="1"/>
        </w:numPr>
        <w:jc w:val="both"/>
      </w:pPr>
      <w:r>
        <w:t xml:space="preserve">The true value is guessed by checking whether our estimated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at the boundary of the range taken. Due to th</w:t>
      </w:r>
      <w:r>
        <w:t>e nature of the method being implemented, if the estimated value coincides with the upper boundary, then it can imply that the true value may be beyond the upper boundary. Similarly,</w:t>
      </w:r>
      <w:r>
        <w:t xml:space="preserve"> If the estimated value coincides with the lower boundary, then it can impl</w:t>
      </w:r>
      <w:r>
        <w:t>y that the true value may be beyond the lower boundary. The program is rerun in such conditions with an expanded range to see if the estimated value changes.</w:t>
      </w:r>
    </w:p>
    <w:p w14:paraId="0000004F" w14:textId="5AE1B500" w:rsidR="004774D0" w:rsidRDefault="00284C2D" w:rsidP="00284C2D">
      <w:pPr>
        <w:numPr>
          <w:ilvl w:val="1"/>
          <w:numId w:val="1"/>
        </w:numPr>
        <w:jc w:val="both"/>
      </w:pPr>
      <w:r>
        <w:t>These estimated values for the equation coefficients are recorded for each possible tile in a sepa</w:t>
      </w:r>
      <w:r>
        <w:t xml:space="preserve">rate excel file along with that tile’s minimum </w:t>
      </w:r>
      <m:oMath>
        <m:r>
          <w:rPr>
            <w:rFonts w:ascii="Cambria Math" w:hAnsi="Cambria Math"/>
          </w:rPr>
          <m:t>TECMI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FUV</m:t>
            </m:r>
          </m:sub>
        </m:sSub>
      </m:oMath>
      <w:r>
        <w:t xml:space="preserve"> </w:t>
      </w:r>
      <w:r>
        <w:t xml:space="preserve">and its corresponding </w:t>
      </w:r>
      <m:oMath>
        <m:r>
          <w:rPr>
            <w:rFonts w:ascii="Cambria Math" w:hAnsi="Cambria Math"/>
          </w:rPr>
          <m:t>SF</m:t>
        </m:r>
      </m:oMath>
      <w: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SA</m:t>
        </m:r>
      </m:oMath>
      <w:r>
        <w:t xml:space="preserve"> automatically by the same program.</w:t>
      </w:r>
    </w:p>
    <w:sectPr w:rsidR="004774D0">
      <w:pgSz w:w="11909" w:h="16834"/>
      <w:pgMar w:top="1440" w:right="144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57349"/>
    <w:multiLevelType w:val="multilevel"/>
    <w:tmpl w:val="2B7A3C1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4D0"/>
    <w:rsid w:val="00284C2D"/>
    <w:rsid w:val="004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4374"/>
  <w15:docId w15:val="{D559C44E-C225-45BE-9777-6E9173E3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Shivashankar S Menon</dc:creator>
  <cp:lastModifiedBy>Shivashankar S Menon</cp:lastModifiedBy>
  <cp:revision>2</cp:revision>
  <dcterms:created xsi:type="dcterms:W3CDTF">2020-06-17T07:11:00Z</dcterms:created>
  <dcterms:modified xsi:type="dcterms:W3CDTF">2020-06-17T07:11:00Z</dcterms:modified>
</cp:coreProperties>
</file>