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D379D3" w14:textId="77777777" w:rsidR="00E039BC" w:rsidRDefault="00CD33C7" w:rsidP="007B1B8C">
      <w:pPr>
        <w:jc w:val="center"/>
        <w:rPr>
          <w:b/>
          <w:sz w:val="28"/>
        </w:rPr>
      </w:pPr>
      <w:r w:rsidRPr="001F1D78">
        <w:rPr>
          <w:b/>
          <w:sz w:val="28"/>
        </w:rPr>
        <w:t xml:space="preserve">Disciplined </w:t>
      </w:r>
      <w:r w:rsidR="003459CF">
        <w:rPr>
          <w:b/>
          <w:sz w:val="28"/>
        </w:rPr>
        <w:t>E</w:t>
      </w:r>
      <w:r w:rsidR="00255972">
        <w:rPr>
          <w:b/>
          <w:sz w:val="28"/>
        </w:rPr>
        <w:t xml:space="preserve">ntrepreneurship Workbook </w:t>
      </w:r>
    </w:p>
    <w:p w14:paraId="204B7971" w14:textId="22F57343" w:rsidR="00523400" w:rsidRPr="001F1D78" w:rsidRDefault="00255972" w:rsidP="00872CE3">
      <w:pPr>
        <w:pStyle w:val="Heading1"/>
      </w:pPr>
      <w:r>
        <w:t>Step 15</w:t>
      </w:r>
      <w:proofErr w:type="gramStart"/>
      <w:r w:rsidR="00CD33C7" w:rsidRPr="001F1D78">
        <w:t xml:space="preserve">:  </w:t>
      </w:r>
      <w:r>
        <w:t>Design</w:t>
      </w:r>
      <w:proofErr w:type="gramEnd"/>
      <w:r>
        <w:t xml:space="preserve"> a Business Model</w:t>
      </w:r>
      <w:r w:rsidR="00765C11">
        <w:t xml:space="preserve"> </w:t>
      </w:r>
    </w:p>
    <w:p w14:paraId="172184F1" w14:textId="77777777" w:rsidR="007216C7" w:rsidRDefault="007216C7" w:rsidP="007216C7">
      <w:pPr>
        <w:rPr>
          <w:b/>
          <w:sz w:val="28"/>
          <w:u w:val="single"/>
        </w:rPr>
      </w:pPr>
      <w:r w:rsidRPr="00AE0985">
        <w:rPr>
          <w:b/>
          <w:sz w:val="28"/>
          <w:u w:val="single"/>
        </w:rPr>
        <w:t>W</w:t>
      </w:r>
      <w:r w:rsidR="00DB3929" w:rsidRPr="00AE0985">
        <w:rPr>
          <w:b/>
          <w:sz w:val="28"/>
          <w:u w:val="single"/>
        </w:rPr>
        <w:t>orksheet</w:t>
      </w:r>
      <w:r w:rsidRPr="00AE0985">
        <w:rPr>
          <w:b/>
          <w:sz w:val="28"/>
          <w:u w:val="single"/>
        </w:rPr>
        <w:t>:</w:t>
      </w:r>
    </w:p>
    <w:p w14:paraId="1DDF575D" w14:textId="77777777" w:rsidR="001D0561" w:rsidRDefault="004A0CEB" w:rsidP="004A0CEB">
      <w:pPr>
        <w:jc w:val="center"/>
      </w:pPr>
      <w:r w:rsidRPr="004A0CEB">
        <w:rPr>
          <w:noProof/>
        </w:rPr>
        <w:drawing>
          <wp:inline distT="0" distB="0" distL="0" distR="0" wp14:anchorId="0D275CAF" wp14:editId="3A1B4D36">
            <wp:extent cx="6790055" cy="4286250"/>
            <wp:effectExtent l="19050" t="19050" r="1079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92737" cy="4287943"/>
                    </a:xfrm>
                    <a:prstGeom prst="rect">
                      <a:avLst/>
                    </a:prstGeom>
                    <a:ln>
                      <a:solidFill>
                        <a:srgbClr val="5B9BD5">
                          <a:shade val="50000"/>
                        </a:srgbClr>
                      </a:solidFill>
                    </a:ln>
                  </pic:spPr>
                </pic:pic>
              </a:graphicData>
            </a:graphic>
          </wp:inline>
        </w:drawing>
      </w:r>
    </w:p>
    <w:p w14:paraId="793C3659" w14:textId="7D5E1EA0" w:rsidR="00727B03" w:rsidRPr="004911B9" w:rsidRDefault="00727B03" w:rsidP="004911B9">
      <w:pPr>
        <w:pStyle w:val="ListParagraph"/>
        <w:numPr>
          <w:ilvl w:val="0"/>
          <w:numId w:val="47"/>
        </w:numPr>
        <w:tabs>
          <w:tab w:val="left" w:pos="3100"/>
        </w:tabs>
        <w:rPr>
          <w:b/>
          <w:bCs/>
          <w:sz w:val="24"/>
          <w:szCs w:val="24"/>
          <w:lang w:val="en-CY"/>
        </w:rPr>
      </w:pPr>
      <w:r w:rsidRPr="004911B9">
        <w:rPr>
          <w:b/>
          <w:bCs/>
          <w:sz w:val="24"/>
          <w:szCs w:val="24"/>
          <w:lang w:val="en-CY"/>
        </w:rPr>
        <w:t>Customer</w:t>
      </w:r>
    </w:p>
    <w:p w14:paraId="15FDEF71" w14:textId="77777777" w:rsidR="00727B03" w:rsidRPr="00727B03" w:rsidRDefault="00727B03" w:rsidP="004911B9">
      <w:pPr>
        <w:tabs>
          <w:tab w:val="left" w:pos="3100"/>
        </w:tabs>
        <w:spacing w:after="0"/>
        <w:ind w:left="1440"/>
        <w:rPr>
          <w:lang w:val="en-CY"/>
        </w:rPr>
      </w:pPr>
      <w:r w:rsidRPr="00727B03">
        <w:rPr>
          <w:lang w:val="en-CY"/>
        </w:rPr>
        <w:t>Looking at the DMU, what is important?</w:t>
      </w:r>
    </w:p>
    <w:p w14:paraId="49D7864F" w14:textId="77777777" w:rsidR="00727B03" w:rsidRPr="004911B9" w:rsidRDefault="00727B03" w:rsidP="004911B9">
      <w:pPr>
        <w:tabs>
          <w:tab w:val="left" w:pos="3100"/>
        </w:tabs>
        <w:spacing w:after="0"/>
        <w:ind w:left="1440"/>
        <w:rPr>
          <w:b/>
          <w:bCs/>
          <w:lang w:val="en-CY"/>
        </w:rPr>
      </w:pPr>
      <w:r w:rsidRPr="00727B03">
        <w:rPr>
          <w:b/>
          <w:bCs/>
          <w:lang w:val="en-CY"/>
        </w:rPr>
        <w:t>Trust, ease of onboarding, transparent pricing, ability to self-serve.</w:t>
      </w:r>
    </w:p>
    <w:p w14:paraId="35EF410C" w14:textId="77777777" w:rsidR="004911B9" w:rsidRDefault="004911B9" w:rsidP="004911B9">
      <w:pPr>
        <w:tabs>
          <w:tab w:val="left" w:pos="3100"/>
        </w:tabs>
        <w:spacing w:after="0"/>
        <w:ind w:left="1440"/>
        <w:rPr>
          <w:lang w:val="en-CY"/>
        </w:rPr>
      </w:pPr>
    </w:p>
    <w:p w14:paraId="6C4870BE" w14:textId="169A3BA7" w:rsidR="00727B03" w:rsidRPr="00727B03" w:rsidRDefault="00727B03" w:rsidP="004911B9">
      <w:pPr>
        <w:tabs>
          <w:tab w:val="left" w:pos="3100"/>
        </w:tabs>
        <w:spacing w:after="0"/>
        <w:ind w:left="1440"/>
        <w:rPr>
          <w:lang w:val="en-CY"/>
        </w:rPr>
      </w:pPr>
      <w:r w:rsidRPr="00727B03">
        <w:rPr>
          <w:lang w:val="en-CY"/>
        </w:rPr>
        <w:t>DMP (Decision-Making Process)?</w:t>
      </w:r>
    </w:p>
    <w:p w14:paraId="321A2661" w14:textId="77777777" w:rsidR="00727B03" w:rsidRPr="00727B03" w:rsidRDefault="00727B03" w:rsidP="004911B9">
      <w:pPr>
        <w:tabs>
          <w:tab w:val="left" w:pos="3100"/>
        </w:tabs>
        <w:spacing w:after="0"/>
        <w:ind w:left="1440"/>
        <w:rPr>
          <w:b/>
          <w:bCs/>
          <w:lang w:val="en-CY"/>
        </w:rPr>
      </w:pPr>
      <w:r w:rsidRPr="00727B03">
        <w:rPr>
          <w:b/>
          <w:bCs/>
          <w:lang w:val="en-CY"/>
        </w:rPr>
        <w:t>For solo travelers and students: emotional decision.</w:t>
      </w:r>
    </w:p>
    <w:p w14:paraId="303F2CBC" w14:textId="77777777" w:rsidR="00727B03" w:rsidRPr="004911B9" w:rsidRDefault="00727B03" w:rsidP="004911B9">
      <w:pPr>
        <w:tabs>
          <w:tab w:val="left" w:pos="3100"/>
        </w:tabs>
        <w:spacing w:after="0"/>
        <w:ind w:left="1440"/>
        <w:rPr>
          <w:b/>
          <w:bCs/>
          <w:lang w:val="en-CY"/>
        </w:rPr>
      </w:pPr>
      <w:r w:rsidRPr="00727B03">
        <w:rPr>
          <w:b/>
          <w:bCs/>
          <w:lang w:val="en-CY"/>
        </w:rPr>
        <w:t>For corporate/retreat use: committee or budget approval.</w:t>
      </w:r>
    </w:p>
    <w:p w14:paraId="78D646B1" w14:textId="77777777" w:rsidR="004911B9" w:rsidRPr="00727B03" w:rsidRDefault="004911B9" w:rsidP="004911B9">
      <w:pPr>
        <w:tabs>
          <w:tab w:val="left" w:pos="3100"/>
        </w:tabs>
        <w:spacing w:after="0"/>
        <w:ind w:left="1440"/>
        <w:rPr>
          <w:lang w:val="en-CY"/>
        </w:rPr>
      </w:pPr>
    </w:p>
    <w:p w14:paraId="02A3E571" w14:textId="77777777" w:rsidR="00727B03" w:rsidRPr="00727B03" w:rsidRDefault="00727B03" w:rsidP="004911B9">
      <w:pPr>
        <w:tabs>
          <w:tab w:val="left" w:pos="3100"/>
        </w:tabs>
        <w:spacing w:after="0"/>
        <w:ind w:left="1440"/>
        <w:rPr>
          <w:lang w:val="en-CY"/>
        </w:rPr>
      </w:pPr>
      <w:r w:rsidRPr="00727B03">
        <w:rPr>
          <w:lang w:val="en-CY"/>
        </w:rPr>
        <w:t>Preference for upfront (capital) or recurring (operating) expense?</w:t>
      </w:r>
    </w:p>
    <w:p w14:paraId="64A5DBEB" w14:textId="77777777" w:rsidR="00727B03" w:rsidRPr="00727B03" w:rsidRDefault="00727B03" w:rsidP="004911B9">
      <w:pPr>
        <w:tabs>
          <w:tab w:val="left" w:pos="3100"/>
        </w:tabs>
        <w:spacing w:after="0"/>
        <w:ind w:left="1440"/>
        <w:rPr>
          <w:b/>
          <w:bCs/>
          <w:lang w:val="en-CY"/>
        </w:rPr>
      </w:pPr>
      <w:r w:rsidRPr="00727B03">
        <w:rPr>
          <w:b/>
          <w:bCs/>
          <w:lang w:val="en-CY"/>
        </w:rPr>
        <w:t>Solo travelers &amp; students: low barrier, prefer freemium or pay-as-you-go.</w:t>
      </w:r>
    </w:p>
    <w:p w14:paraId="49F2A53B" w14:textId="77777777" w:rsidR="00727B03" w:rsidRPr="004911B9" w:rsidRDefault="00727B03" w:rsidP="004911B9">
      <w:pPr>
        <w:tabs>
          <w:tab w:val="left" w:pos="3100"/>
        </w:tabs>
        <w:spacing w:after="0"/>
        <w:ind w:left="1440"/>
        <w:rPr>
          <w:b/>
          <w:bCs/>
          <w:lang w:val="en-CY"/>
        </w:rPr>
      </w:pPr>
      <w:r w:rsidRPr="00727B03">
        <w:rPr>
          <w:b/>
          <w:bCs/>
          <w:lang w:val="en-CY"/>
        </w:rPr>
        <w:t>Corporate: recurring with invoicing is acceptable.</w:t>
      </w:r>
    </w:p>
    <w:p w14:paraId="1F8D6A2B" w14:textId="77777777" w:rsidR="004911B9" w:rsidRPr="00727B03" w:rsidRDefault="004911B9" w:rsidP="004911B9">
      <w:pPr>
        <w:tabs>
          <w:tab w:val="left" w:pos="3100"/>
        </w:tabs>
        <w:spacing w:after="0"/>
        <w:ind w:left="1440"/>
        <w:rPr>
          <w:lang w:val="en-CY"/>
        </w:rPr>
      </w:pPr>
    </w:p>
    <w:p w14:paraId="7CB9B7A0" w14:textId="77777777" w:rsidR="00727B03" w:rsidRPr="00727B03" w:rsidRDefault="00727B03" w:rsidP="004911B9">
      <w:pPr>
        <w:tabs>
          <w:tab w:val="left" w:pos="3100"/>
        </w:tabs>
        <w:spacing w:after="0"/>
        <w:ind w:left="1440"/>
        <w:rPr>
          <w:lang w:val="en-CY"/>
        </w:rPr>
      </w:pPr>
      <w:r w:rsidRPr="00727B03">
        <w:rPr>
          <w:lang w:val="en-CY"/>
        </w:rPr>
        <w:t>Other considerations:</w:t>
      </w:r>
    </w:p>
    <w:p w14:paraId="7BC6643E" w14:textId="77777777" w:rsidR="00727B03" w:rsidRPr="00727B03" w:rsidRDefault="00727B03" w:rsidP="004911B9">
      <w:pPr>
        <w:tabs>
          <w:tab w:val="left" w:pos="3100"/>
        </w:tabs>
        <w:spacing w:after="0"/>
        <w:ind w:left="1440"/>
        <w:rPr>
          <w:b/>
          <w:bCs/>
          <w:lang w:val="en-CY"/>
        </w:rPr>
      </w:pPr>
      <w:r w:rsidRPr="00727B03">
        <w:rPr>
          <w:b/>
          <w:bCs/>
          <w:lang w:val="en-CY"/>
        </w:rPr>
        <w:t>Simplicity, flexibility, and visible value early in the journey.</w:t>
      </w:r>
    </w:p>
    <w:p w14:paraId="4D24D213" w14:textId="77777777" w:rsidR="004911B9" w:rsidRDefault="004911B9" w:rsidP="005A6D5E">
      <w:pPr>
        <w:tabs>
          <w:tab w:val="left" w:pos="3100"/>
        </w:tabs>
      </w:pPr>
    </w:p>
    <w:p w14:paraId="29A271E6" w14:textId="77777777" w:rsidR="004911B9" w:rsidRDefault="004911B9" w:rsidP="005A6D5E">
      <w:pPr>
        <w:tabs>
          <w:tab w:val="left" w:pos="3100"/>
        </w:tabs>
      </w:pPr>
    </w:p>
    <w:p w14:paraId="793A5260" w14:textId="7B081A47" w:rsidR="004911B9" w:rsidRPr="004911B9" w:rsidRDefault="004911B9" w:rsidP="004911B9">
      <w:pPr>
        <w:pStyle w:val="ListParagraph"/>
        <w:numPr>
          <w:ilvl w:val="0"/>
          <w:numId w:val="47"/>
        </w:numPr>
        <w:tabs>
          <w:tab w:val="left" w:pos="3100"/>
        </w:tabs>
        <w:rPr>
          <w:b/>
          <w:bCs/>
          <w:lang w:val="en-CY"/>
        </w:rPr>
      </w:pPr>
      <w:r w:rsidRPr="004911B9">
        <w:rPr>
          <w:b/>
          <w:bCs/>
          <w:lang w:val="en-CY"/>
        </w:rPr>
        <w:lastRenderedPageBreak/>
        <w:t>Value Creation</w:t>
      </w:r>
    </w:p>
    <w:p w14:paraId="4D771A6B" w14:textId="77777777" w:rsidR="004911B9" w:rsidRPr="004911B9" w:rsidRDefault="004911B9" w:rsidP="004911B9">
      <w:pPr>
        <w:tabs>
          <w:tab w:val="left" w:pos="3100"/>
        </w:tabs>
        <w:spacing w:after="0"/>
        <w:ind w:left="1440"/>
        <w:rPr>
          <w:lang w:val="en-CY"/>
        </w:rPr>
      </w:pPr>
      <w:r w:rsidRPr="004911B9">
        <w:rPr>
          <w:lang w:val="en-CY"/>
        </w:rPr>
        <w:t>How much value do they get?</w:t>
      </w:r>
    </w:p>
    <w:p w14:paraId="6D3D6A49" w14:textId="783DE084" w:rsidR="004911B9" w:rsidRDefault="004911B9" w:rsidP="004911B9">
      <w:pPr>
        <w:tabs>
          <w:tab w:val="left" w:pos="3100"/>
          <w:tab w:val="left" w:pos="6830"/>
        </w:tabs>
        <w:spacing w:after="0"/>
        <w:ind w:left="1440"/>
        <w:rPr>
          <w:b/>
          <w:bCs/>
          <w:lang w:val="en-CY"/>
        </w:rPr>
      </w:pPr>
      <w:r w:rsidRPr="004911B9">
        <w:rPr>
          <w:b/>
          <w:bCs/>
          <w:lang w:val="en-CY"/>
        </w:rPr>
        <w:t>High: stress reduction, time saved, access to trusted local experiences.</w:t>
      </w:r>
    </w:p>
    <w:p w14:paraId="0A417CA0" w14:textId="77777777" w:rsidR="004911B9" w:rsidRPr="004911B9" w:rsidRDefault="004911B9" w:rsidP="004911B9">
      <w:pPr>
        <w:tabs>
          <w:tab w:val="left" w:pos="3100"/>
          <w:tab w:val="left" w:pos="6830"/>
        </w:tabs>
        <w:spacing w:after="0"/>
        <w:ind w:left="1440"/>
        <w:rPr>
          <w:b/>
          <w:bCs/>
          <w:lang w:val="en-CY"/>
        </w:rPr>
      </w:pPr>
    </w:p>
    <w:p w14:paraId="6823768B" w14:textId="77777777" w:rsidR="004911B9" w:rsidRPr="004911B9" w:rsidRDefault="004911B9" w:rsidP="004911B9">
      <w:pPr>
        <w:tabs>
          <w:tab w:val="left" w:pos="3100"/>
        </w:tabs>
        <w:spacing w:after="0"/>
        <w:ind w:left="1440"/>
        <w:rPr>
          <w:lang w:val="en-CY"/>
        </w:rPr>
      </w:pPr>
      <w:r w:rsidRPr="004911B9">
        <w:rPr>
          <w:lang w:val="en-CY"/>
        </w:rPr>
        <w:t>When?</w:t>
      </w:r>
    </w:p>
    <w:p w14:paraId="33878E6F" w14:textId="77777777" w:rsidR="004911B9" w:rsidRDefault="004911B9" w:rsidP="004911B9">
      <w:pPr>
        <w:tabs>
          <w:tab w:val="left" w:pos="3100"/>
        </w:tabs>
        <w:spacing w:after="0"/>
        <w:ind w:left="1440"/>
        <w:rPr>
          <w:b/>
          <w:bCs/>
          <w:lang w:val="en-CY"/>
        </w:rPr>
      </w:pPr>
      <w:r w:rsidRPr="004911B9">
        <w:rPr>
          <w:b/>
          <w:bCs/>
          <w:lang w:val="en-CY"/>
        </w:rPr>
        <w:t>Immediate to short-term (1–3 days after signup).</w:t>
      </w:r>
    </w:p>
    <w:p w14:paraId="5285A157" w14:textId="77777777" w:rsidR="004911B9" w:rsidRPr="004911B9" w:rsidRDefault="004911B9" w:rsidP="004911B9">
      <w:pPr>
        <w:tabs>
          <w:tab w:val="left" w:pos="3100"/>
        </w:tabs>
        <w:spacing w:after="0"/>
        <w:ind w:left="1440"/>
        <w:rPr>
          <w:b/>
          <w:bCs/>
          <w:lang w:val="en-CY"/>
        </w:rPr>
      </w:pPr>
    </w:p>
    <w:p w14:paraId="72700D4A" w14:textId="77777777" w:rsidR="004911B9" w:rsidRPr="004911B9" w:rsidRDefault="004911B9" w:rsidP="004911B9">
      <w:pPr>
        <w:tabs>
          <w:tab w:val="left" w:pos="3100"/>
        </w:tabs>
        <w:spacing w:after="0"/>
        <w:ind w:left="1440"/>
        <w:rPr>
          <w:lang w:val="en-CY"/>
        </w:rPr>
      </w:pPr>
      <w:r w:rsidRPr="004911B9">
        <w:rPr>
          <w:lang w:val="en-CY"/>
        </w:rPr>
        <w:t>How risky is it?</w:t>
      </w:r>
    </w:p>
    <w:p w14:paraId="4FBACF56" w14:textId="77777777" w:rsidR="004911B9" w:rsidRDefault="004911B9" w:rsidP="004911B9">
      <w:pPr>
        <w:tabs>
          <w:tab w:val="left" w:pos="3100"/>
        </w:tabs>
        <w:spacing w:after="0"/>
        <w:ind w:left="1440"/>
        <w:rPr>
          <w:b/>
          <w:bCs/>
          <w:lang w:val="en-CY"/>
        </w:rPr>
      </w:pPr>
      <w:r w:rsidRPr="004911B9">
        <w:rPr>
          <w:b/>
          <w:bCs/>
          <w:lang w:val="en-CY"/>
        </w:rPr>
        <w:t>Low for freemium users. Subscription may feel risky unless value is proven upfront.</w:t>
      </w:r>
    </w:p>
    <w:p w14:paraId="604CE110" w14:textId="77777777" w:rsidR="004911B9" w:rsidRPr="004911B9" w:rsidRDefault="004911B9" w:rsidP="004911B9">
      <w:pPr>
        <w:tabs>
          <w:tab w:val="left" w:pos="3100"/>
        </w:tabs>
        <w:spacing w:after="0"/>
        <w:ind w:left="1440"/>
        <w:rPr>
          <w:b/>
          <w:bCs/>
          <w:lang w:val="en-CY"/>
        </w:rPr>
      </w:pPr>
    </w:p>
    <w:p w14:paraId="4CB0EF08" w14:textId="77777777" w:rsidR="004911B9" w:rsidRPr="004911B9" w:rsidRDefault="004911B9" w:rsidP="004911B9">
      <w:pPr>
        <w:tabs>
          <w:tab w:val="left" w:pos="3100"/>
        </w:tabs>
        <w:spacing w:after="0"/>
        <w:ind w:left="1440"/>
        <w:rPr>
          <w:lang w:val="en-CY"/>
        </w:rPr>
      </w:pPr>
      <w:r w:rsidRPr="004911B9">
        <w:rPr>
          <w:lang w:val="en-CY"/>
        </w:rPr>
        <w:t>Other considerations:</w:t>
      </w:r>
    </w:p>
    <w:p w14:paraId="3ACEE91D" w14:textId="77777777" w:rsidR="004911B9" w:rsidRPr="004911B9" w:rsidRDefault="004911B9" w:rsidP="004911B9">
      <w:pPr>
        <w:tabs>
          <w:tab w:val="left" w:pos="3100"/>
        </w:tabs>
        <w:spacing w:after="0"/>
        <w:ind w:left="1440"/>
        <w:rPr>
          <w:b/>
          <w:bCs/>
          <w:lang w:val="en-CY"/>
        </w:rPr>
      </w:pPr>
      <w:r w:rsidRPr="004911B9">
        <w:rPr>
          <w:b/>
          <w:bCs/>
          <w:lang w:val="en-CY"/>
        </w:rPr>
        <w:t>Critical to onboard users with 1st “wow” moment within the first session.</w:t>
      </w:r>
    </w:p>
    <w:p w14:paraId="2ED1C3E5" w14:textId="5BE47D92" w:rsidR="004911B9" w:rsidRPr="004911B9" w:rsidRDefault="004911B9" w:rsidP="004911B9">
      <w:pPr>
        <w:tabs>
          <w:tab w:val="left" w:pos="3100"/>
        </w:tabs>
        <w:rPr>
          <w:lang w:val="en-CY"/>
        </w:rPr>
      </w:pPr>
    </w:p>
    <w:p w14:paraId="4054F12C" w14:textId="223AF4AD" w:rsidR="004911B9" w:rsidRPr="004911B9" w:rsidRDefault="004911B9" w:rsidP="004911B9">
      <w:pPr>
        <w:pStyle w:val="ListParagraph"/>
        <w:numPr>
          <w:ilvl w:val="0"/>
          <w:numId w:val="47"/>
        </w:numPr>
        <w:tabs>
          <w:tab w:val="left" w:pos="3100"/>
        </w:tabs>
        <w:rPr>
          <w:b/>
          <w:bCs/>
          <w:lang w:val="en-CY"/>
        </w:rPr>
      </w:pPr>
      <w:r w:rsidRPr="004911B9">
        <w:rPr>
          <w:b/>
          <w:bCs/>
          <w:lang w:val="en-CY"/>
        </w:rPr>
        <w:t>Competition</w:t>
      </w:r>
    </w:p>
    <w:p w14:paraId="15B4FBAE" w14:textId="77777777" w:rsidR="004911B9" w:rsidRPr="004911B9" w:rsidRDefault="004911B9" w:rsidP="004911B9">
      <w:pPr>
        <w:tabs>
          <w:tab w:val="left" w:pos="3100"/>
        </w:tabs>
        <w:spacing w:after="0"/>
        <w:ind w:left="1440"/>
        <w:rPr>
          <w:lang w:val="en-CY"/>
        </w:rPr>
      </w:pPr>
      <w:r w:rsidRPr="004911B9">
        <w:rPr>
          <w:lang w:val="en-CY"/>
        </w:rPr>
        <w:t>Who is comp &amp; what biz model do they use?</w:t>
      </w:r>
    </w:p>
    <w:p w14:paraId="5B27FBC1" w14:textId="77777777" w:rsidR="004911B9" w:rsidRDefault="004911B9" w:rsidP="004911B9">
      <w:pPr>
        <w:tabs>
          <w:tab w:val="left" w:pos="3100"/>
        </w:tabs>
        <w:spacing w:after="0"/>
        <w:ind w:left="1440"/>
        <w:rPr>
          <w:b/>
          <w:bCs/>
          <w:lang w:val="en-CY"/>
        </w:rPr>
      </w:pPr>
      <w:r w:rsidRPr="004911B9">
        <w:rPr>
          <w:b/>
          <w:bCs/>
          <w:lang w:val="en-CY"/>
        </w:rPr>
        <w:t>Airbnb Experiences (transactional), Nomad List (subscription), TripIt (freemium), Lonely Planet (book sales/digital content).</w:t>
      </w:r>
    </w:p>
    <w:p w14:paraId="72D94970" w14:textId="77777777" w:rsidR="004911B9" w:rsidRPr="004911B9" w:rsidRDefault="004911B9" w:rsidP="004911B9">
      <w:pPr>
        <w:tabs>
          <w:tab w:val="left" w:pos="3100"/>
        </w:tabs>
        <w:spacing w:after="0"/>
        <w:ind w:left="1440"/>
        <w:rPr>
          <w:b/>
          <w:bCs/>
          <w:lang w:val="en-CY"/>
        </w:rPr>
      </w:pPr>
    </w:p>
    <w:p w14:paraId="27F20823" w14:textId="77777777" w:rsidR="004911B9" w:rsidRPr="004911B9" w:rsidRDefault="004911B9" w:rsidP="004911B9">
      <w:pPr>
        <w:tabs>
          <w:tab w:val="left" w:pos="3100"/>
        </w:tabs>
        <w:spacing w:after="0"/>
        <w:ind w:left="1440"/>
        <w:rPr>
          <w:lang w:val="en-CY"/>
        </w:rPr>
      </w:pPr>
      <w:r w:rsidRPr="004911B9">
        <w:rPr>
          <w:lang w:val="en-CY"/>
        </w:rPr>
        <w:t>How locked in are they?</w:t>
      </w:r>
    </w:p>
    <w:p w14:paraId="0B2EE535" w14:textId="77777777" w:rsidR="004911B9" w:rsidRDefault="004911B9" w:rsidP="004911B9">
      <w:pPr>
        <w:tabs>
          <w:tab w:val="left" w:pos="3100"/>
        </w:tabs>
        <w:spacing w:after="0"/>
        <w:ind w:left="1440"/>
        <w:rPr>
          <w:b/>
          <w:bCs/>
          <w:lang w:val="en-CY"/>
        </w:rPr>
      </w:pPr>
      <w:r w:rsidRPr="004911B9">
        <w:rPr>
          <w:b/>
          <w:bCs/>
          <w:lang w:val="en-CY"/>
        </w:rPr>
        <w:t>Moderately locked—platform trust and social proof matter.</w:t>
      </w:r>
    </w:p>
    <w:p w14:paraId="6D24DB7F" w14:textId="77777777" w:rsidR="004911B9" w:rsidRPr="004911B9" w:rsidRDefault="004911B9" w:rsidP="004911B9">
      <w:pPr>
        <w:tabs>
          <w:tab w:val="left" w:pos="3100"/>
        </w:tabs>
        <w:spacing w:after="0"/>
        <w:ind w:left="1440"/>
        <w:rPr>
          <w:b/>
          <w:bCs/>
          <w:lang w:val="en-CY"/>
        </w:rPr>
      </w:pPr>
    </w:p>
    <w:p w14:paraId="211BE877" w14:textId="77777777" w:rsidR="004911B9" w:rsidRPr="004911B9" w:rsidRDefault="004911B9" w:rsidP="004911B9">
      <w:pPr>
        <w:tabs>
          <w:tab w:val="left" w:pos="3100"/>
        </w:tabs>
        <w:spacing w:after="0"/>
        <w:ind w:left="1440"/>
        <w:rPr>
          <w:lang w:val="en-CY"/>
        </w:rPr>
      </w:pPr>
      <w:r w:rsidRPr="004911B9">
        <w:rPr>
          <w:lang w:val="en-CY"/>
        </w:rPr>
        <w:t>Could I disrupt the industry? Risks?</w:t>
      </w:r>
    </w:p>
    <w:p w14:paraId="46B1D846" w14:textId="77777777" w:rsidR="004911B9" w:rsidRPr="004911B9" w:rsidRDefault="004911B9" w:rsidP="004911B9">
      <w:pPr>
        <w:tabs>
          <w:tab w:val="left" w:pos="3100"/>
        </w:tabs>
        <w:spacing w:after="0"/>
        <w:ind w:left="1440"/>
        <w:rPr>
          <w:b/>
          <w:bCs/>
          <w:lang w:val="en-CY"/>
        </w:rPr>
      </w:pPr>
      <w:r w:rsidRPr="004911B9">
        <w:rPr>
          <w:b/>
          <w:bCs/>
          <w:lang w:val="en-CY"/>
        </w:rPr>
        <w:t>Yes—by combining local expertise with social-driven recommendations.</w:t>
      </w:r>
    </w:p>
    <w:p w14:paraId="2FC2D45D" w14:textId="77777777" w:rsidR="004911B9" w:rsidRDefault="004911B9" w:rsidP="004911B9">
      <w:pPr>
        <w:tabs>
          <w:tab w:val="left" w:pos="3100"/>
        </w:tabs>
        <w:spacing w:after="0"/>
        <w:ind w:left="1440"/>
        <w:rPr>
          <w:b/>
          <w:bCs/>
          <w:lang w:val="en-CY"/>
        </w:rPr>
      </w:pPr>
      <w:r w:rsidRPr="004911B9">
        <w:rPr>
          <w:b/>
          <w:bCs/>
          <w:lang w:val="en-CY"/>
        </w:rPr>
        <w:t>Risk: Users default to “free search” options (Reddit, Google).</w:t>
      </w:r>
    </w:p>
    <w:p w14:paraId="0138B10D" w14:textId="77777777" w:rsidR="004911B9" w:rsidRPr="004911B9" w:rsidRDefault="004911B9" w:rsidP="004911B9">
      <w:pPr>
        <w:tabs>
          <w:tab w:val="left" w:pos="3100"/>
        </w:tabs>
        <w:spacing w:after="0"/>
        <w:ind w:left="1440"/>
        <w:rPr>
          <w:b/>
          <w:bCs/>
          <w:lang w:val="en-CY"/>
        </w:rPr>
      </w:pPr>
    </w:p>
    <w:p w14:paraId="6059D2F1" w14:textId="77777777" w:rsidR="004911B9" w:rsidRPr="004911B9" w:rsidRDefault="004911B9" w:rsidP="004911B9">
      <w:pPr>
        <w:tabs>
          <w:tab w:val="left" w:pos="3100"/>
        </w:tabs>
        <w:spacing w:after="0"/>
        <w:ind w:left="1440"/>
        <w:rPr>
          <w:lang w:val="en-CY"/>
        </w:rPr>
      </w:pPr>
      <w:r w:rsidRPr="004911B9">
        <w:rPr>
          <w:lang w:val="en-CY"/>
        </w:rPr>
        <w:t>Other considerations:</w:t>
      </w:r>
    </w:p>
    <w:p w14:paraId="70FE5B9D" w14:textId="77777777" w:rsidR="004911B9" w:rsidRPr="004911B9" w:rsidRDefault="004911B9" w:rsidP="004911B9">
      <w:pPr>
        <w:tabs>
          <w:tab w:val="left" w:pos="3100"/>
        </w:tabs>
        <w:spacing w:after="0"/>
        <w:ind w:left="1440"/>
        <w:rPr>
          <w:b/>
          <w:bCs/>
          <w:lang w:val="en-CY"/>
        </w:rPr>
      </w:pPr>
      <w:r w:rsidRPr="004911B9">
        <w:rPr>
          <w:b/>
          <w:bCs/>
          <w:lang w:val="en-CY"/>
        </w:rPr>
        <w:t>Competitive edge lies in simplicity + authenticity.</w:t>
      </w:r>
    </w:p>
    <w:p w14:paraId="690D7DBC" w14:textId="67B22DEB" w:rsidR="004911B9" w:rsidRPr="004911B9" w:rsidRDefault="004911B9" w:rsidP="004911B9">
      <w:pPr>
        <w:tabs>
          <w:tab w:val="left" w:pos="3100"/>
        </w:tabs>
        <w:rPr>
          <w:lang w:val="en-CY"/>
        </w:rPr>
      </w:pPr>
    </w:p>
    <w:p w14:paraId="459D7E1F" w14:textId="4EC5CFAE" w:rsidR="004911B9" w:rsidRPr="004911B9" w:rsidRDefault="004911B9" w:rsidP="004911B9">
      <w:pPr>
        <w:pStyle w:val="ListParagraph"/>
        <w:numPr>
          <w:ilvl w:val="0"/>
          <w:numId w:val="47"/>
        </w:numPr>
        <w:tabs>
          <w:tab w:val="left" w:pos="3100"/>
        </w:tabs>
        <w:rPr>
          <w:b/>
          <w:bCs/>
          <w:lang w:val="en-CY"/>
        </w:rPr>
      </w:pPr>
      <w:r w:rsidRPr="004911B9">
        <w:rPr>
          <w:b/>
          <w:bCs/>
          <w:lang w:val="en-CY"/>
        </w:rPr>
        <w:t>Internal</w:t>
      </w:r>
    </w:p>
    <w:p w14:paraId="45FC4985" w14:textId="77777777" w:rsidR="004911B9" w:rsidRPr="004911B9" w:rsidRDefault="004911B9" w:rsidP="004911B9">
      <w:pPr>
        <w:tabs>
          <w:tab w:val="left" w:pos="3100"/>
        </w:tabs>
        <w:spacing w:after="0"/>
        <w:ind w:left="1440"/>
        <w:rPr>
          <w:lang w:val="en-CY"/>
        </w:rPr>
      </w:pPr>
      <w:r w:rsidRPr="004911B9">
        <w:rPr>
          <w:lang w:val="en-CY"/>
        </w:rPr>
        <w:t>Effect on Sales Cycle? COCA?</w:t>
      </w:r>
    </w:p>
    <w:p w14:paraId="7A9D607C" w14:textId="77777777" w:rsidR="004911B9" w:rsidRPr="004911B9" w:rsidRDefault="004911B9" w:rsidP="004911B9">
      <w:pPr>
        <w:tabs>
          <w:tab w:val="left" w:pos="3100"/>
        </w:tabs>
        <w:spacing w:after="0"/>
        <w:ind w:left="1440"/>
        <w:rPr>
          <w:b/>
          <w:bCs/>
          <w:lang w:val="en-CY"/>
        </w:rPr>
      </w:pPr>
      <w:r w:rsidRPr="004911B9">
        <w:rPr>
          <w:b/>
          <w:bCs/>
          <w:lang w:val="en-CY"/>
        </w:rPr>
        <w:t>Low COCA due to influencer referrals and content marketing.</w:t>
      </w:r>
    </w:p>
    <w:p w14:paraId="028B67D7" w14:textId="77777777" w:rsidR="004911B9" w:rsidRDefault="004911B9" w:rsidP="004911B9">
      <w:pPr>
        <w:tabs>
          <w:tab w:val="left" w:pos="3100"/>
        </w:tabs>
        <w:spacing w:after="0"/>
        <w:ind w:left="1440"/>
        <w:rPr>
          <w:b/>
          <w:bCs/>
          <w:lang w:val="en-CY"/>
        </w:rPr>
      </w:pPr>
      <w:r w:rsidRPr="004911B9">
        <w:rPr>
          <w:b/>
          <w:bCs/>
          <w:lang w:val="en-CY"/>
        </w:rPr>
        <w:t>Freemium lowers sales friction.</w:t>
      </w:r>
    </w:p>
    <w:p w14:paraId="1ADC66F2" w14:textId="77777777" w:rsidR="004911B9" w:rsidRPr="004911B9" w:rsidRDefault="004911B9" w:rsidP="004911B9">
      <w:pPr>
        <w:tabs>
          <w:tab w:val="left" w:pos="3100"/>
        </w:tabs>
        <w:spacing w:after="0"/>
        <w:ind w:left="1440"/>
        <w:rPr>
          <w:b/>
          <w:bCs/>
          <w:lang w:val="en-CY"/>
        </w:rPr>
      </w:pPr>
    </w:p>
    <w:p w14:paraId="391B6112" w14:textId="77777777" w:rsidR="004911B9" w:rsidRPr="004911B9" w:rsidRDefault="004911B9" w:rsidP="004911B9">
      <w:pPr>
        <w:tabs>
          <w:tab w:val="left" w:pos="3100"/>
        </w:tabs>
        <w:spacing w:after="0"/>
        <w:ind w:left="1440"/>
        <w:rPr>
          <w:lang w:val="en-CY"/>
        </w:rPr>
      </w:pPr>
      <w:r w:rsidRPr="004911B9">
        <w:rPr>
          <w:lang w:val="en-CY"/>
        </w:rPr>
        <w:t>LTV?</w:t>
      </w:r>
    </w:p>
    <w:p w14:paraId="6A67D1B2" w14:textId="77777777" w:rsidR="004911B9" w:rsidRDefault="004911B9" w:rsidP="004911B9">
      <w:pPr>
        <w:tabs>
          <w:tab w:val="left" w:pos="3100"/>
        </w:tabs>
        <w:spacing w:after="0"/>
        <w:ind w:left="1440"/>
        <w:rPr>
          <w:b/>
          <w:bCs/>
          <w:lang w:val="en-CY"/>
        </w:rPr>
      </w:pPr>
      <w:r w:rsidRPr="004911B9">
        <w:rPr>
          <w:b/>
          <w:bCs/>
          <w:lang w:val="en-CY"/>
        </w:rPr>
        <w:t>Moderate per user, can be increased via upsells and loyalty features.</w:t>
      </w:r>
    </w:p>
    <w:p w14:paraId="7C854E53" w14:textId="77777777" w:rsidR="004911B9" w:rsidRPr="004911B9" w:rsidRDefault="004911B9" w:rsidP="004911B9">
      <w:pPr>
        <w:tabs>
          <w:tab w:val="left" w:pos="3100"/>
        </w:tabs>
        <w:spacing w:after="0"/>
        <w:ind w:left="1440"/>
        <w:rPr>
          <w:b/>
          <w:bCs/>
          <w:lang w:val="en-CY"/>
        </w:rPr>
      </w:pPr>
    </w:p>
    <w:p w14:paraId="2BE4888F" w14:textId="77777777" w:rsidR="004911B9" w:rsidRPr="004911B9" w:rsidRDefault="004911B9" w:rsidP="004911B9">
      <w:pPr>
        <w:tabs>
          <w:tab w:val="left" w:pos="3100"/>
        </w:tabs>
        <w:spacing w:after="0"/>
        <w:ind w:left="1440"/>
        <w:rPr>
          <w:lang w:val="en-CY"/>
        </w:rPr>
      </w:pPr>
      <w:r w:rsidRPr="004911B9">
        <w:rPr>
          <w:lang w:val="en-CY"/>
        </w:rPr>
        <w:t>Distributors?</w:t>
      </w:r>
    </w:p>
    <w:p w14:paraId="7957A931" w14:textId="77777777" w:rsidR="004911B9" w:rsidRDefault="004911B9" w:rsidP="004911B9">
      <w:pPr>
        <w:tabs>
          <w:tab w:val="left" w:pos="3100"/>
        </w:tabs>
        <w:spacing w:after="0"/>
        <w:ind w:left="1440"/>
        <w:rPr>
          <w:b/>
          <w:bCs/>
          <w:lang w:val="en-CY"/>
        </w:rPr>
      </w:pPr>
      <w:r w:rsidRPr="004911B9">
        <w:rPr>
          <w:b/>
          <w:bCs/>
          <w:lang w:val="en-CY"/>
        </w:rPr>
        <w:t>App Stores, University travel clubs, Retreat organizers.</w:t>
      </w:r>
    </w:p>
    <w:p w14:paraId="2C6796C8" w14:textId="77777777" w:rsidR="004911B9" w:rsidRPr="004911B9" w:rsidRDefault="004911B9" w:rsidP="004911B9">
      <w:pPr>
        <w:tabs>
          <w:tab w:val="left" w:pos="3100"/>
        </w:tabs>
        <w:spacing w:after="0"/>
        <w:ind w:left="1440"/>
        <w:rPr>
          <w:b/>
          <w:bCs/>
          <w:lang w:val="en-CY"/>
        </w:rPr>
      </w:pPr>
    </w:p>
    <w:p w14:paraId="3302B570" w14:textId="77777777" w:rsidR="004911B9" w:rsidRPr="004911B9" w:rsidRDefault="004911B9" w:rsidP="004911B9">
      <w:pPr>
        <w:tabs>
          <w:tab w:val="left" w:pos="3100"/>
        </w:tabs>
        <w:spacing w:after="0"/>
        <w:ind w:left="1440"/>
        <w:rPr>
          <w:lang w:val="en-CY"/>
        </w:rPr>
      </w:pPr>
      <w:r w:rsidRPr="004911B9">
        <w:rPr>
          <w:lang w:val="en-CY"/>
        </w:rPr>
        <w:t>Cash Flow:</w:t>
      </w:r>
    </w:p>
    <w:p w14:paraId="09F74E40" w14:textId="77777777" w:rsidR="004911B9" w:rsidRDefault="004911B9" w:rsidP="004911B9">
      <w:pPr>
        <w:tabs>
          <w:tab w:val="left" w:pos="3100"/>
        </w:tabs>
        <w:spacing w:after="0"/>
        <w:ind w:left="1440"/>
        <w:rPr>
          <w:b/>
          <w:bCs/>
          <w:lang w:val="en-CY"/>
        </w:rPr>
      </w:pPr>
      <w:r w:rsidRPr="004911B9">
        <w:rPr>
          <w:b/>
          <w:bCs/>
          <w:lang w:val="en-CY"/>
        </w:rPr>
        <w:t>Subscription model is ideal for predictability.</w:t>
      </w:r>
    </w:p>
    <w:p w14:paraId="1382E59E" w14:textId="77777777" w:rsidR="004911B9" w:rsidRPr="004911B9" w:rsidRDefault="004911B9" w:rsidP="004911B9">
      <w:pPr>
        <w:tabs>
          <w:tab w:val="left" w:pos="3100"/>
        </w:tabs>
        <w:spacing w:after="0"/>
        <w:ind w:left="1440"/>
        <w:rPr>
          <w:b/>
          <w:bCs/>
          <w:lang w:val="en-CY"/>
        </w:rPr>
      </w:pPr>
    </w:p>
    <w:p w14:paraId="6F81A871" w14:textId="77777777" w:rsidR="004911B9" w:rsidRPr="004911B9" w:rsidRDefault="004911B9" w:rsidP="004911B9">
      <w:pPr>
        <w:tabs>
          <w:tab w:val="left" w:pos="3100"/>
        </w:tabs>
        <w:spacing w:after="0"/>
        <w:ind w:left="1440"/>
        <w:rPr>
          <w:lang w:val="en-CY"/>
        </w:rPr>
      </w:pPr>
      <w:r w:rsidRPr="004911B9">
        <w:rPr>
          <w:lang w:val="en-CY"/>
        </w:rPr>
        <w:t>Operations &amp; other considerations:</w:t>
      </w:r>
    </w:p>
    <w:p w14:paraId="5C27E3EC" w14:textId="77777777" w:rsidR="004911B9" w:rsidRPr="004911B9" w:rsidRDefault="004911B9" w:rsidP="004911B9">
      <w:pPr>
        <w:tabs>
          <w:tab w:val="left" w:pos="3100"/>
        </w:tabs>
        <w:spacing w:after="0"/>
        <w:ind w:left="1440"/>
        <w:rPr>
          <w:b/>
          <w:bCs/>
          <w:lang w:val="en-CY"/>
        </w:rPr>
      </w:pPr>
      <w:r w:rsidRPr="004911B9">
        <w:rPr>
          <w:b/>
          <w:bCs/>
          <w:lang w:val="en-CY"/>
        </w:rPr>
        <w:t>Scalable with automation. Local guide vetting is the human bottleneck.</w:t>
      </w:r>
    </w:p>
    <w:p w14:paraId="422524DF" w14:textId="1FAF9519" w:rsidR="00AF4F55" w:rsidRDefault="005A6D5E" w:rsidP="004911B9">
      <w:pPr>
        <w:tabs>
          <w:tab w:val="left" w:pos="3100"/>
        </w:tabs>
      </w:pPr>
      <w:r>
        <w:tab/>
      </w:r>
    </w:p>
    <w:p w14:paraId="2CE7AFD6" w14:textId="11727304" w:rsidR="007C1420" w:rsidRPr="00872CE3" w:rsidRDefault="004A0CEB" w:rsidP="00872CE3">
      <w:pPr>
        <w:rPr>
          <w:b/>
        </w:rPr>
      </w:pPr>
      <w:r w:rsidRPr="00872CE3">
        <w:rPr>
          <w:b/>
        </w:rPr>
        <w:lastRenderedPageBreak/>
        <w:t xml:space="preserve">Identification of </w:t>
      </w:r>
      <w:r w:rsidR="00394584" w:rsidRPr="00872CE3">
        <w:rPr>
          <w:b/>
        </w:rPr>
        <w:t>Different Units of Product You Can Charge For</w:t>
      </w:r>
      <w:r w:rsidR="003B763B">
        <w:rPr>
          <w:b/>
        </w:rPr>
        <w:t xml:space="preserve"> (if appropriate)</w:t>
      </w:r>
    </w:p>
    <w:p w14:paraId="4F51640E" w14:textId="77777777" w:rsidR="004A0CEB" w:rsidRDefault="004A0CEB" w:rsidP="004A0CEB">
      <w:pPr>
        <w:pStyle w:val="ListParagraph"/>
        <w:ind w:left="1080"/>
      </w:pPr>
      <w:r>
        <w:t>What are the different potential units you could charge for?  (e.g., individual product, number of users, usage, site license, etc.)</w:t>
      </w:r>
    </w:p>
    <w:p w14:paraId="34D427CA" w14:textId="77777777" w:rsidR="00727B03" w:rsidRPr="00727B03" w:rsidRDefault="00727B03" w:rsidP="004A0CEB">
      <w:pPr>
        <w:pStyle w:val="ListParagraph"/>
        <w:numPr>
          <w:ilvl w:val="0"/>
          <w:numId w:val="43"/>
        </w:numPr>
        <w:rPr>
          <w:b/>
          <w:bCs/>
        </w:rPr>
      </w:pPr>
      <w:r w:rsidRPr="00727B03">
        <w:rPr>
          <w:b/>
          <w:bCs/>
        </w:rPr>
        <w:t>Monthly Subscription</w:t>
      </w:r>
      <w:r w:rsidRPr="00727B03">
        <w:rPr>
          <w:b/>
          <w:bCs/>
        </w:rPr>
        <w:t xml:space="preserve">: </w:t>
      </w:r>
    </w:p>
    <w:p w14:paraId="14F95B68" w14:textId="77777777" w:rsidR="00727B03" w:rsidRDefault="004A0CEB" w:rsidP="00727B03">
      <w:pPr>
        <w:pStyle w:val="ListParagraph"/>
        <w:ind w:left="1440"/>
      </w:pPr>
      <w:r>
        <w:t xml:space="preserve">Pros: </w:t>
      </w:r>
      <w:r w:rsidR="00727B03" w:rsidRPr="00727B03">
        <w:rPr>
          <w:b/>
          <w:bCs/>
        </w:rPr>
        <w:t>Recurring revenue, predictable cash flow</w:t>
      </w:r>
      <w:r w:rsidR="00727B03" w:rsidRPr="00727B03">
        <w:rPr>
          <w:b/>
          <w:bCs/>
        </w:rPr>
        <w:t>.</w:t>
      </w:r>
      <w:r w:rsidR="00727B03" w:rsidRPr="00727B03">
        <w:t xml:space="preserve"> </w:t>
      </w:r>
    </w:p>
    <w:p w14:paraId="00785996" w14:textId="2293036A" w:rsidR="004A0CEB" w:rsidRDefault="004A0CEB" w:rsidP="00727B03">
      <w:pPr>
        <w:pStyle w:val="ListParagraph"/>
        <w:ind w:left="1440"/>
      </w:pPr>
      <w:r>
        <w:t xml:space="preserve">Cons: </w:t>
      </w:r>
      <w:r w:rsidR="00727B03" w:rsidRPr="00727B03">
        <w:rPr>
          <w:b/>
          <w:bCs/>
        </w:rPr>
        <w:t>Harder to convert casual users; needs proven ongoing value.</w:t>
      </w:r>
    </w:p>
    <w:p w14:paraId="4C229FAD" w14:textId="77777777" w:rsidR="00727B03" w:rsidRPr="00727B03" w:rsidRDefault="00727B03" w:rsidP="00B30B8C">
      <w:pPr>
        <w:pStyle w:val="ListParagraph"/>
        <w:numPr>
          <w:ilvl w:val="0"/>
          <w:numId w:val="43"/>
        </w:numPr>
        <w:rPr>
          <w:b/>
          <w:bCs/>
        </w:rPr>
      </w:pPr>
      <w:r w:rsidRPr="00727B03">
        <w:rPr>
          <w:b/>
          <w:bCs/>
        </w:rPr>
        <w:t>Per-Trip Booking Fee</w:t>
      </w:r>
      <w:r w:rsidRPr="00727B03">
        <w:rPr>
          <w:b/>
          <w:bCs/>
        </w:rPr>
        <w:t xml:space="preserve"> </w:t>
      </w:r>
    </w:p>
    <w:p w14:paraId="7E5E2AED" w14:textId="77777777" w:rsidR="00727B03" w:rsidRPr="00727B03" w:rsidRDefault="00B30B8C" w:rsidP="00727B03">
      <w:pPr>
        <w:pStyle w:val="ListParagraph"/>
        <w:ind w:left="1440"/>
        <w:rPr>
          <w:b/>
          <w:bCs/>
        </w:rPr>
      </w:pPr>
      <w:r>
        <w:t xml:space="preserve">Pros: </w:t>
      </w:r>
      <w:r w:rsidR="00727B03" w:rsidRPr="00727B03">
        <w:rPr>
          <w:b/>
          <w:bCs/>
        </w:rPr>
        <w:t>Low commitment, natural alignment with trip-based value.</w:t>
      </w:r>
      <w:r w:rsidR="00727B03" w:rsidRPr="00727B03">
        <w:rPr>
          <w:b/>
          <w:bCs/>
        </w:rPr>
        <w:t xml:space="preserve"> </w:t>
      </w:r>
    </w:p>
    <w:p w14:paraId="24118392" w14:textId="191E4870" w:rsidR="00B30B8C" w:rsidRPr="00727B03" w:rsidRDefault="00B30B8C" w:rsidP="00727B03">
      <w:pPr>
        <w:pStyle w:val="ListParagraph"/>
        <w:ind w:left="1440"/>
        <w:rPr>
          <w:b/>
          <w:bCs/>
        </w:rPr>
      </w:pPr>
      <w:r>
        <w:t xml:space="preserve">Cons: </w:t>
      </w:r>
      <w:r w:rsidR="00727B03" w:rsidRPr="00727B03">
        <w:rPr>
          <w:b/>
          <w:bCs/>
        </w:rPr>
        <w:t>Unpredictable revenue; lower per-user LTV.</w:t>
      </w:r>
    </w:p>
    <w:p w14:paraId="2ADD4BE1" w14:textId="43DA7EBD" w:rsidR="00727B03" w:rsidRPr="00727B03" w:rsidRDefault="00727B03" w:rsidP="00B30B8C">
      <w:pPr>
        <w:pStyle w:val="ListParagraph"/>
        <w:numPr>
          <w:ilvl w:val="0"/>
          <w:numId w:val="43"/>
        </w:numPr>
        <w:rPr>
          <w:b/>
          <w:bCs/>
        </w:rPr>
      </w:pPr>
      <w:r w:rsidRPr="00727B03">
        <w:rPr>
          <w:b/>
          <w:bCs/>
        </w:rPr>
        <w:t xml:space="preserve">Freemium </w:t>
      </w:r>
      <w:r w:rsidRPr="00727B03">
        <w:rPr>
          <w:b/>
          <w:bCs/>
        </w:rPr>
        <w:t>and</w:t>
      </w:r>
      <w:r w:rsidRPr="00727B03">
        <w:rPr>
          <w:b/>
          <w:bCs/>
        </w:rPr>
        <w:t xml:space="preserve"> Premium Features</w:t>
      </w:r>
    </w:p>
    <w:p w14:paraId="5187B06F" w14:textId="77777777" w:rsidR="00727B03" w:rsidRPr="00727B03" w:rsidRDefault="00B30B8C" w:rsidP="00727B03">
      <w:pPr>
        <w:pStyle w:val="ListParagraph"/>
        <w:ind w:left="1440"/>
        <w:rPr>
          <w:b/>
          <w:bCs/>
        </w:rPr>
      </w:pPr>
      <w:r>
        <w:t xml:space="preserve">Pros: </w:t>
      </w:r>
      <w:r w:rsidR="00727B03" w:rsidRPr="00727B03">
        <w:rPr>
          <w:b/>
          <w:bCs/>
        </w:rPr>
        <w:t>Low barrier to entry; upsell opportunity.</w:t>
      </w:r>
      <w:r w:rsidR="00727B03" w:rsidRPr="00727B03">
        <w:rPr>
          <w:b/>
          <w:bCs/>
        </w:rPr>
        <w:t xml:space="preserve"> </w:t>
      </w:r>
    </w:p>
    <w:p w14:paraId="27D2E9F1" w14:textId="39CE07C7" w:rsidR="00B30B8C" w:rsidRDefault="00B30B8C" w:rsidP="00727B03">
      <w:pPr>
        <w:pStyle w:val="ListParagraph"/>
        <w:ind w:left="1440"/>
        <w:rPr>
          <w:b/>
          <w:bCs/>
        </w:rPr>
      </w:pPr>
      <w:r>
        <w:t xml:space="preserve">Cons: </w:t>
      </w:r>
      <w:r w:rsidR="00727B03" w:rsidRPr="00727B03">
        <w:rPr>
          <w:b/>
          <w:bCs/>
        </w:rPr>
        <w:t xml:space="preserve">Value must be clearly </w:t>
      </w:r>
      <w:proofErr w:type="gramStart"/>
      <w:r w:rsidR="00727B03" w:rsidRPr="00727B03">
        <w:rPr>
          <w:b/>
          <w:bCs/>
        </w:rPr>
        <w:t>demonstrated</w:t>
      </w:r>
      <w:proofErr w:type="gramEnd"/>
      <w:r w:rsidR="00727B03" w:rsidRPr="00727B03">
        <w:rPr>
          <w:b/>
          <w:bCs/>
        </w:rPr>
        <w:t xml:space="preserve"> or users won’t upgrade.</w:t>
      </w:r>
    </w:p>
    <w:p w14:paraId="7F5CA58A" w14:textId="77777777" w:rsidR="004911B9" w:rsidRPr="004911B9" w:rsidRDefault="004911B9" w:rsidP="004911B9">
      <w:pPr>
        <w:rPr>
          <w:b/>
          <w:bCs/>
        </w:rPr>
      </w:pPr>
    </w:p>
    <w:tbl>
      <w:tblPr>
        <w:tblStyle w:val="TableGrid"/>
        <w:tblW w:w="0" w:type="auto"/>
        <w:tblLook w:val="04A0" w:firstRow="1" w:lastRow="0" w:firstColumn="1" w:lastColumn="0" w:noHBand="0" w:noVBand="1"/>
      </w:tblPr>
      <w:tblGrid>
        <w:gridCol w:w="335"/>
        <w:gridCol w:w="1465"/>
        <w:gridCol w:w="1361"/>
        <w:gridCol w:w="989"/>
        <w:gridCol w:w="989"/>
        <w:gridCol w:w="989"/>
        <w:gridCol w:w="989"/>
        <w:gridCol w:w="1381"/>
        <w:gridCol w:w="1610"/>
        <w:gridCol w:w="682"/>
      </w:tblGrid>
      <w:tr w:rsidR="00B30B8C" w:rsidRPr="00B30B8C" w14:paraId="0D39D309" w14:textId="77777777" w:rsidTr="00406807">
        <w:tc>
          <w:tcPr>
            <w:tcW w:w="10790" w:type="dxa"/>
            <w:gridSpan w:val="10"/>
          </w:tcPr>
          <w:p w14:paraId="61657B58" w14:textId="139DE000" w:rsidR="00B30B8C" w:rsidRPr="00B30B8C" w:rsidRDefault="00B30B8C" w:rsidP="00B30B8C">
            <w:pPr>
              <w:jc w:val="center"/>
              <w:rPr>
                <w:b/>
                <w:sz w:val="32"/>
                <w:u w:val="single"/>
              </w:rPr>
            </w:pPr>
            <w:r>
              <w:rPr>
                <w:b/>
                <w:sz w:val="32"/>
                <w:u w:val="single"/>
              </w:rPr>
              <w:t xml:space="preserve">Summary of </w:t>
            </w:r>
            <w:r w:rsidRPr="00B30B8C">
              <w:rPr>
                <w:b/>
                <w:sz w:val="32"/>
                <w:u w:val="single"/>
              </w:rPr>
              <w:t>Business Model Candidates</w:t>
            </w:r>
          </w:p>
        </w:tc>
      </w:tr>
      <w:tr w:rsidR="00727B03" w:rsidRPr="00B30B8C" w14:paraId="44157B88" w14:textId="77777777" w:rsidTr="00B30B8C">
        <w:tc>
          <w:tcPr>
            <w:tcW w:w="355" w:type="dxa"/>
          </w:tcPr>
          <w:p w14:paraId="7E61C19B" w14:textId="77777777" w:rsidR="00B30B8C" w:rsidRPr="00B30B8C" w:rsidRDefault="00B30B8C" w:rsidP="00B30B8C">
            <w:pPr>
              <w:jc w:val="center"/>
              <w:rPr>
                <w:b/>
                <w:sz w:val="18"/>
                <w:u w:val="single"/>
              </w:rPr>
            </w:pPr>
            <w:r>
              <w:rPr>
                <w:b/>
                <w:sz w:val="18"/>
                <w:u w:val="single"/>
              </w:rPr>
              <w:t>#</w:t>
            </w:r>
          </w:p>
        </w:tc>
        <w:tc>
          <w:tcPr>
            <w:tcW w:w="1803" w:type="dxa"/>
          </w:tcPr>
          <w:p w14:paraId="074D4023" w14:textId="77777777" w:rsidR="00B30B8C" w:rsidRPr="00B30B8C" w:rsidRDefault="00B30B8C" w:rsidP="00B30B8C">
            <w:pPr>
              <w:jc w:val="center"/>
              <w:rPr>
                <w:b/>
                <w:sz w:val="18"/>
                <w:u w:val="single"/>
              </w:rPr>
            </w:pPr>
            <w:r w:rsidRPr="00B30B8C">
              <w:rPr>
                <w:b/>
                <w:sz w:val="18"/>
                <w:u w:val="single"/>
              </w:rPr>
              <w:t>Option</w:t>
            </w:r>
          </w:p>
        </w:tc>
        <w:tc>
          <w:tcPr>
            <w:tcW w:w="886" w:type="dxa"/>
          </w:tcPr>
          <w:p w14:paraId="39A236B0" w14:textId="77777777" w:rsidR="00B30B8C" w:rsidRPr="00B30B8C" w:rsidRDefault="00B30B8C" w:rsidP="00B30B8C">
            <w:pPr>
              <w:jc w:val="center"/>
              <w:rPr>
                <w:b/>
                <w:sz w:val="18"/>
                <w:u w:val="single"/>
              </w:rPr>
            </w:pPr>
            <w:r w:rsidRPr="00B30B8C">
              <w:rPr>
                <w:b/>
                <w:sz w:val="18"/>
                <w:u w:val="single"/>
              </w:rPr>
              <w:t>Unit</w:t>
            </w:r>
          </w:p>
        </w:tc>
        <w:tc>
          <w:tcPr>
            <w:tcW w:w="591" w:type="dxa"/>
          </w:tcPr>
          <w:p w14:paraId="1F18CBB7" w14:textId="77777777" w:rsidR="00B30B8C" w:rsidRPr="00B30B8C" w:rsidRDefault="00B30B8C" w:rsidP="00B30B8C">
            <w:pPr>
              <w:jc w:val="center"/>
              <w:rPr>
                <w:b/>
                <w:sz w:val="18"/>
                <w:u w:val="single"/>
              </w:rPr>
            </w:pPr>
            <w:r>
              <w:rPr>
                <w:b/>
                <w:sz w:val="18"/>
                <w:u w:val="single"/>
              </w:rPr>
              <w:t>Cust.</w:t>
            </w:r>
            <w:r w:rsidRPr="00B30B8C">
              <w:rPr>
                <w:b/>
                <w:sz w:val="18"/>
                <w:u w:val="single"/>
              </w:rPr>
              <w:t xml:space="preserve"> Fit</w:t>
            </w:r>
          </w:p>
        </w:tc>
        <w:tc>
          <w:tcPr>
            <w:tcW w:w="860" w:type="dxa"/>
          </w:tcPr>
          <w:p w14:paraId="154BF3CA" w14:textId="77777777" w:rsidR="00B30B8C" w:rsidRPr="00B30B8C" w:rsidRDefault="00B30B8C" w:rsidP="00B30B8C">
            <w:pPr>
              <w:jc w:val="center"/>
              <w:rPr>
                <w:b/>
                <w:sz w:val="18"/>
                <w:u w:val="single"/>
              </w:rPr>
            </w:pPr>
            <w:r w:rsidRPr="00B30B8C">
              <w:rPr>
                <w:b/>
                <w:sz w:val="18"/>
                <w:u w:val="single"/>
              </w:rPr>
              <w:t>Value Creation Fit</w:t>
            </w:r>
          </w:p>
        </w:tc>
        <w:tc>
          <w:tcPr>
            <w:tcW w:w="720" w:type="dxa"/>
          </w:tcPr>
          <w:p w14:paraId="1DD44ABA" w14:textId="77777777" w:rsidR="00B30B8C" w:rsidRPr="00B30B8C" w:rsidRDefault="00B30B8C" w:rsidP="00B30B8C">
            <w:pPr>
              <w:jc w:val="center"/>
              <w:rPr>
                <w:b/>
                <w:sz w:val="18"/>
                <w:u w:val="single"/>
              </w:rPr>
            </w:pPr>
            <w:r w:rsidRPr="00B30B8C">
              <w:rPr>
                <w:b/>
                <w:sz w:val="18"/>
                <w:u w:val="single"/>
              </w:rPr>
              <w:t>Comp.</w:t>
            </w:r>
          </w:p>
          <w:p w14:paraId="744379D7" w14:textId="77777777" w:rsidR="00B30B8C" w:rsidRPr="00B30B8C" w:rsidRDefault="00B30B8C" w:rsidP="00B30B8C">
            <w:pPr>
              <w:jc w:val="center"/>
              <w:rPr>
                <w:b/>
                <w:sz w:val="18"/>
                <w:u w:val="single"/>
              </w:rPr>
            </w:pPr>
            <w:r w:rsidRPr="00B30B8C">
              <w:rPr>
                <w:b/>
                <w:sz w:val="18"/>
                <w:u w:val="single"/>
              </w:rPr>
              <w:t>Fit</w:t>
            </w:r>
          </w:p>
        </w:tc>
        <w:tc>
          <w:tcPr>
            <w:tcW w:w="810" w:type="dxa"/>
          </w:tcPr>
          <w:p w14:paraId="5BA616C1" w14:textId="77777777" w:rsidR="00B30B8C" w:rsidRPr="00B30B8C" w:rsidRDefault="00B30B8C" w:rsidP="00B30B8C">
            <w:pPr>
              <w:jc w:val="center"/>
              <w:rPr>
                <w:b/>
                <w:sz w:val="18"/>
                <w:u w:val="single"/>
              </w:rPr>
            </w:pPr>
            <w:r w:rsidRPr="00B30B8C">
              <w:rPr>
                <w:b/>
                <w:sz w:val="18"/>
                <w:u w:val="single"/>
              </w:rPr>
              <w:t>Internal Fit</w:t>
            </w:r>
          </w:p>
        </w:tc>
        <w:tc>
          <w:tcPr>
            <w:tcW w:w="2160" w:type="dxa"/>
          </w:tcPr>
          <w:p w14:paraId="0DC3C874" w14:textId="73A0195B" w:rsidR="00B30B8C" w:rsidRPr="00B30B8C" w:rsidRDefault="00B30B8C" w:rsidP="00B30B8C">
            <w:pPr>
              <w:jc w:val="center"/>
              <w:rPr>
                <w:b/>
                <w:sz w:val="18"/>
                <w:u w:val="single"/>
              </w:rPr>
            </w:pPr>
            <w:r w:rsidRPr="00B30B8C">
              <w:rPr>
                <w:b/>
                <w:sz w:val="18"/>
                <w:u w:val="single"/>
              </w:rPr>
              <w:t>Pros</w:t>
            </w:r>
          </w:p>
        </w:tc>
        <w:tc>
          <w:tcPr>
            <w:tcW w:w="1890" w:type="dxa"/>
          </w:tcPr>
          <w:p w14:paraId="2AEDB18E" w14:textId="5FF9B9D5" w:rsidR="00B30B8C" w:rsidRPr="00B30B8C" w:rsidRDefault="00B30B8C" w:rsidP="00B30B8C">
            <w:pPr>
              <w:jc w:val="center"/>
              <w:rPr>
                <w:b/>
                <w:sz w:val="18"/>
                <w:u w:val="single"/>
              </w:rPr>
            </w:pPr>
            <w:r w:rsidRPr="00B30B8C">
              <w:rPr>
                <w:b/>
                <w:sz w:val="18"/>
                <w:u w:val="single"/>
              </w:rPr>
              <w:t>Cons</w:t>
            </w:r>
          </w:p>
        </w:tc>
        <w:tc>
          <w:tcPr>
            <w:tcW w:w="715" w:type="dxa"/>
          </w:tcPr>
          <w:p w14:paraId="7BC15CE3" w14:textId="77777777" w:rsidR="00B30B8C" w:rsidRPr="00B30B8C" w:rsidRDefault="00B30B8C" w:rsidP="00B30B8C">
            <w:pPr>
              <w:jc w:val="center"/>
              <w:rPr>
                <w:b/>
                <w:sz w:val="18"/>
                <w:u w:val="single"/>
              </w:rPr>
            </w:pPr>
            <w:r w:rsidRPr="00B30B8C">
              <w:rPr>
                <w:b/>
                <w:sz w:val="18"/>
                <w:u w:val="single"/>
              </w:rPr>
              <w:t>Grade</w:t>
            </w:r>
          </w:p>
        </w:tc>
      </w:tr>
      <w:tr w:rsidR="00727B03" w14:paraId="1013FE14" w14:textId="77777777" w:rsidTr="00B30B8C">
        <w:tc>
          <w:tcPr>
            <w:tcW w:w="355" w:type="dxa"/>
          </w:tcPr>
          <w:p w14:paraId="0730EF0B" w14:textId="77777777" w:rsidR="00B30B8C" w:rsidRDefault="00B30B8C" w:rsidP="00B30B8C">
            <w:r>
              <w:t>1</w:t>
            </w:r>
          </w:p>
        </w:tc>
        <w:tc>
          <w:tcPr>
            <w:tcW w:w="1803" w:type="dxa"/>
          </w:tcPr>
          <w:p w14:paraId="7B4F3C47" w14:textId="32EC55F7" w:rsidR="00B30B8C" w:rsidRPr="00727B03" w:rsidRDefault="00AE703D" w:rsidP="00B30B8C">
            <w:pPr>
              <w:rPr>
                <w:b/>
                <w:bCs/>
              </w:rPr>
            </w:pPr>
            <w:r w:rsidRPr="00727B03">
              <w:rPr>
                <w:b/>
                <w:bCs/>
              </w:rPr>
              <w:t xml:space="preserve">Freemium </w:t>
            </w:r>
            <w:r w:rsidRPr="00727B03">
              <w:rPr>
                <w:b/>
                <w:bCs/>
              </w:rPr>
              <w:t>and</w:t>
            </w:r>
            <w:r w:rsidRPr="00727B03">
              <w:rPr>
                <w:b/>
                <w:bCs/>
              </w:rPr>
              <w:t xml:space="preserve"> Premium Subscription</w:t>
            </w:r>
          </w:p>
          <w:p w14:paraId="29C87458" w14:textId="77777777" w:rsidR="00B30B8C" w:rsidRPr="00727B03" w:rsidRDefault="00B30B8C" w:rsidP="00B30B8C">
            <w:pPr>
              <w:rPr>
                <w:b/>
                <w:bCs/>
              </w:rPr>
            </w:pPr>
          </w:p>
          <w:p w14:paraId="0A2413E3" w14:textId="77777777" w:rsidR="00B30B8C" w:rsidRPr="00727B03" w:rsidRDefault="00B30B8C" w:rsidP="00B30B8C">
            <w:pPr>
              <w:rPr>
                <w:b/>
                <w:bCs/>
              </w:rPr>
            </w:pPr>
          </w:p>
        </w:tc>
        <w:tc>
          <w:tcPr>
            <w:tcW w:w="886" w:type="dxa"/>
          </w:tcPr>
          <w:p w14:paraId="251B9C9F" w14:textId="19D95882" w:rsidR="00B30B8C" w:rsidRPr="00727B03" w:rsidRDefault="00AE703D" w:rsidP="00B30B8C">
            <w:pPr>
              <w:rPr>
                <w:b/>
                <w:bCs/>
              </w:rPr>
            </w:pPr>
            <w:r w:rsidRPr="00727B03">
              <w:rPr>
                <w:b/>
                <w:bCs/>
              </w:rPr>
              <w:t>Monthly sub</w:t>
            </w:r>
          </w:p>
        </w:tc>
        <w:tc>
          <w:tcPr>
            <w:tcW w:w="591" w:type="dxa"/>
          </w:tcPr>
          <w:p w14:paraId="2F54393C" w14:textId="5FD58685" w:rsidR="00B30B8C" w:rsidRPr="00727B03" w:rsidRDefault="00AE703D" w:rsidP="00B30B8C">
            <w:pPr>
              <w:rPr>
                <w:b/>
                <w:bCs/>
              </w:rPr>
            </w:pPr>
            <w:r w:rsidRPr="00727B03">
              <w:rPr>
                <w:b/>
                <w:bCs/>
              </w:rPr>
              <w:t>High</w:t>
            </w:r>
          </w:p>
        </w:tc>
        <w:tc>
          <w:tcPr>
            <w:tcW w:w="860" w:type="dxa"/>
          </w:tcPr>
          <w:p w14:paraId="4D24727C" w14:textId="410804B7" w:rsidR="00B30B8C" w:rsidRPr="00727B03" w:rsidRDefault="00AE703D" w:rsidP="00B30B8C">
            <w:pPr>
              <w:rPr>
                <w:b/>
                <w:bCs/>
              </w:rPr>
            </w:pPr>
            <w:r w:rsidRPr="00727B03">
              <w:rPr>
                <w:b/>
                <w:bCs/>
              </w:rPr>
              <w:t>High</w:t>
            </w:r>
          </w:p>
        </w:tc>
        <w:tc>
          <w:tcPr>
            <w:tcW w:w="720" w:type="dxa"/>
          </w:tcPr>
          <w:p w14:paraId="0A48E806" w14:textId="022346DF" w:rsidR="00B30B8C" w:rsidRPr="00727B03" w:rsidRDefault="00AE703D" w:rsidP="00B30B8C">
            <w:pPr>
              <w:rPr>
                <w:b/>
                <w:bCs/>
              </w:rPr>
            </w:pPr>
            <w:r w:rsidRPr="00727B03">
              <w:rPr>
                <w:b/>
                <w:bCs/>
              </w:rPr>
              <w:t>Medium</w:t>
            </w:r>
          </w:p>
        </w:tc>
        <w:tc>
          <w:tcPr>
            <w:tcW w:w="810" w:type="dxa"/>
          </w:tcPr>
          <w:p w14:paraId="29F9F404" w14:textId="176AB518" w:rsidR="00B30B8C" w:rsidRPr="00727B03" w:rsidRDefault="00AE703D" w:rsidP="00B30B8C">
            <w:pPr>
              <w:rPr>
                <w:b/>
                <w:bCs/>
              </w:rPr>
            </w:pPr>
            <w:r w:rsidRPr="00727B03">
              <w:rPr>
                <w:b/>
                <w:bCs/>
              </w:rPr>
              <w:t>High</w:t>
            </w:r>
          </w:p>
        </w:tc>
        <w:tc>
          <w:tcPr>
            <w:tcW w:w="2160" w:type="dxa"/>
          </w:tcPr>
          <w:p w14:paraId="7512FC04" w14:textId="755E377F" w:rsidR="00B30B8C" w:rsidRPr="00727B03" w:rsidRDefault="00727B03" w:rsidP="00B30B8C">
            <w:pPr>
              <w:rPr>
                <w:b/>
                <w:bCs/>
              </w:rPr>
            </w:pPr>
            <w:r w:rsidRPr="00727B03">
              <w:rPr>
                <w:b/>
                <w:bCs/>
              </w:rPr>
              <w:t>Scalable, flexible, low CAC</w:t>
            </w:r>
          </w:p>
        </w:tc>
        <w:tc>
          <w:tcPr>
            <w:tcW w:w="1890" w:type="dxa"/>
          </w:tcPr>
          <w:p w14:paraId="745B18FD" w14:textId="4779903F" w:rsidR="00B30B8C" w:rsidRPr="00727B03" w:rsidRDefault="00727B03" w:rsidP="00B30B8C">
            <w:pPr>
              <w:rPr>
                <w:b/>
                <w:bCs/>
              </w:rPr>
            </w:pPr>
            <w:r w:rsidRPr="00727B03">
              <w:rPr>
                <w:b/>
                <w:bCs/>
              </w:rPr>
              <w:t>Risk of churn, needs strong onboarding</w:t>
            </w:r>
          </w:p>
        </w:tc>
        <w:tc>
          <w:tcPr>
            <w:tcW w:w="715" w:type="dxa"/>
          </w:tcPr>
          <w:p w14:paraId="65DAA5B5" w14:textId="7D0D69D6" w:rsidR="00B30B8C" w:rsidRPr="00727B03" w:rsidRDefault="00AE703D" w:rsidP="00B30B8C">
            <w:pPr>
              <w:rPr>
                <w:b/>
                <w:bCs/>
              </w:rPr>
            </w:pPr>
            <w:r w:rsidRPr="00727B03">
              <w:rPr>
                <w:b/>
                <w:bCs/>
              </w:rPr>
              <w:t>A</w:t>
            </w:r>
          </w:p>
        </w:tc>
      </w:tr>
      <w:tr w:rsidR="00727B03" w14:paraId="53ACEE05" w14:textId="77777777" w:rsidTr="00B30B8C">
        <w:tc>
          <w:tcPr>
            <w:tcW w:w="355" w:type="dxa"/>
          </w:tcPr>
          <w:p w14:paraId="6A06F943" w14:textId="77777777" w:rsidR="00B30B8C" w:rsidRDefault="00B30B8C" w:rsidP="00B30B8C">
            <w:r>
              <w:t>2</w:t>
            </w:r>
          </w:p>
        </w:tc>
        <w:tc>
          <w:tcPr>
            <w:tcW w:w="1803" w:type="dxa"/>
          </w:tcPr>
          <w:p w14:paraId="289581CB" w14:textId="4CC0919C" w:rsidR="00B30B8C" w:rsidRPr="00727B03" w:rsidRDefault="00AE703D" w:rsidP="00B30B8C">
            <w:pPr>
              <w:rPr>
                <w:b/>
                <w:bCs/>
              </w:rPr>
            </w:pPr>
            <w:r w:rsidRPr="00727B03">
              <w:rPr>
                <w:b/>
                <w:bCs/>
              </w:rPr>
              <w:t>Pay-per-experience</w:t>
            </w:r>
          </w:p>
          <w:p w14:paraId="0AA1054B" w14:textId="77777777" w:rsidR="00B30B8C" w:rsidRPr="00727B03" w:rsidRDefault="00B30B8C" w:rsidP="00B30B8C">
            <w:pPr>
              <w:rPr>
                <w:b/>
                <w:bCs/>
              </w:rPr>
            </w:pPr>
          </w:p>
          <w:p w14:paraId="5E54B8BB" w14:textId="77777777" w:rsidR="00B30B8C" w:rsidRPr="00727B03" w:rsidRDefault="00B30B8C" w:rsidP="00B30B8C">
            <w:pPr>
              <w:rPr>
                <w:b/>
                <w:bCs/>
              </w:rPr>
            </w:pPr>
          </w:p>
        </w:tc>
        <w:tc>
          <w:tcPr>
            <w:tcW w:w="886" w:type="dxa"/>
          </w:tcPr>
          <w:p w14:paraId="733FB765" w14:textId="6B0E38C6" w:rsidR="00B30B8C" w:rsidRPr="00727B03" w:rsidRDefault="00AE703D" w:rsidP="00B30B8C">
            <w:pPr>
              <w:rPr>
                <w:b/>
                <w:bCs/>
              </w:rPr>
            </w:pPr>
            <w:r w:rsidRPr="00727B03">
              <w:rPr>
                <w:b/>
                <w:bCs/>
              </w:rPr>
              <w:t>Per trip</w:t>
            </w:r>
          </w:p>
        </w:tc>
        <w:tc>
          <w:tcPr>
            <w:tcW w:w="591" w:type="dxa"/>
          </w:tcPr>
          <w:p w14:paraId="6E6B993F" w14:textId="1A12F337" w:rsidR="00B30B8C" w:rsidRPr="00727B03" w:rsidRDefault="00AE703D" w:rsidP="00B30B8C">
            <w:pPr>
              <w:rPr>
                <w:b/>
                <w:bCs/>
              </w:rPr>
            </w:pPr>
            <w:r w:rsidRPr="00727B03">
              <w:rPr>
                <w:b/>
                <w:bCs/>
              </w:rPr>
              <w:t>Medium</w:t>
            </w:r>
          </w:p>
        </w:tc>
        <w:tc>
          <w:tcPr>
            <w:tcW w:w="860" w:type="dxa"/>
          </w:tcPr>
          <w:p w14:paraId="30E2F3F5" w14:textId="1076DE0A" w:rsidR="00B30B8C" w:rsidRPr="00727B03" w:rsidRDefault="00AE703D" w:rsidP="00B30B8C">
            <w:pPr>
              <w:rPr>
                <w:b/>
                <w:bCs/>
              </w:rPr>
            </w:pPr>
            <w:r w:rsidRPr="00727B03">
              <w:rPr>
                <w:b/>
                <w:bCs/>
              </w:rPr>
              <w:t>Medium</w:t>
            </w:r>
          </w:p>
        </w:tc>
        <w:tc>
          <w:tcPr>
            <w:tcW w:w="720" w:type="dxa"/>
          </w:tcPr>
          <w:p w14:paraId="0DB5D167" w14:textId="3792D5BF" w:rsidR="00B30B8C" w:rsidRPr="00727B03" w:rsidRDefault="00AE703D" w:rsidP="00B30B8C">
            <w:pPr>
              <w:rPr>
                <w:b/>
                <w:bCs/>
              </w:rPr>
            </w:pPr>
            <w:r w:rsidRPr="00727B03">
              <w:rPr>
                <w:b/>
                <w:bCs/>
              </w:rPr>
              <w:t>High</w:t>
            </w:r>
          </w:p>
        </w:tc>
        <w:tc>
          <w:tcPr>
            <w:tcW w:w="810" w:type="dxa"/>
          </w:tcPr>
          <w:p w14:paraId="132F1644" w14:textId="6EE2508E" w:rsidR="00B30B8C" w:rsidRPr="00727B03" w:rsidRDefault="00AE703D" w:rsidP="00B30B8C">
            <w:pPr>
              <w:rPr>
                <w:b/>
                <w:bCs/>
              </w:rPr>
            </w:pPr>
            <w:r w:rsidRPr="00727B03">
              <w:rPr>
                <w:b/>
                <w:bCs/>
              </w:rPr>
              <w:t>Medium</w:t>
            </w:r>
          </w:p>
        </w:tc>
        <w:tc>
          <w:tcPr>
            <w:tcW w:w="2160" w:type="dxa"/>
          </w:tcPr>
          <w:p w14:paraId="1075EAE0" w14:textId="7BF35C92" w:rsidR="00B30B8C" w:rsidRPr="00727B03" w:rsidRDefault="00727B03" w:rsidP="00B30B8C">
            <w:pPr>
              <w:rPr>
                <w:b/>
                <w:bCs/>
              </w:rPr>
            </w:pPr>
            <w:r w:rsidRPr="00727B03">
              <w:rPr>
                <w:b/>
                <w:bCs/>
              </w:rPr>
              <w:t>Aligns with casual travelers</w:t>
            </w:r>
          </w:p>
        </w:tc>
        <w:tc>
          <w:tcPr>
            <w:tcW w:w="1890" w:type="dxa"/>
          </w:tcPr>
          <w:p w14:paraId="16C04162" w14:textId="42FDDE03" w:rsidR="00B30B8C" w:rsidRPr="00727B03" w:rsidRDefault="00727B03" w:rsidP="00B30B8C">
            <w:pPr>
              <w:rPr>
                <w:b/>
                <w:bCs/>
              </w:rPr>
            </w:pPr>
            <w:r w:rsidRPr="00727B03">
              <w:rPr>
                <w:b/>
                <w:bCs/>
              </w:rPr>
              <w:t>Unpredictable cash flow</w:t>
            </w:r>
          </w:p>
        </w:tc>
        <w:tc>
          <w:tcPr>
            <w:tcW w:w="715" w:type="dxa"/>
          </w:tcPr>
          <w:p w14:paraId="6899144E" w14:textId="16345791" w:rsidR="00B30B8C" w:rsidRPr="00727B03" w:rsidRDefault="00AE703D" w:rsidP="00B30B8C">
            <w:pPr>
              <w:rPr>
                <w:b/>
                <w:bCs/>
              </w:rPr>
            </w:pPr>
            <w:r w:rsidRPr="00727B03">
              <w:rPr>
                <w:b/>
                <w:bCs/>
              </w:rPr>
              <w:t>B+</w:t>
            </w:r>
          </w:p>
        </w:tc>
      </w:tr>
      <w:tr w:rsidR="00727B03" w14:paraId="6D76E62E" w14:textId="77777777" w:rsidTr="00B30B8C">
        <w:tc>
          <w:tcPr>
            <w:tcW w:w="355" w:type="dxa"/>
          </w:tcPr>
          <w:p w14:paraId="2C340F0F" w14:textId="77777777" w:rsidR="00B30B8C" w:rsidRDefault="00B30B8C" w:rsidP="00B30B8C">
            <w:r>
              <w:t>3</w:t>
            </w:r>
          </w:p>
        </w:tc>
        <w:tc>
          <w:tcPr>
            <w:tcW w:w="1803" w:type="dxa"/>
          </w:tcPr>
          <w:p w14:paraId="643272BC" w14:textId="7847E0A7" w:rsidR="00B30B8C" w:rsidRPr="00727B03" w:rsidRDefault="00AE703D" w:rsidP="00B30B8C">
            <w:pPr>
              <w:rPr>
                <w:b/>
                <w:bCs/>
              </w:rPr>
            </w:pPr>
            <w:r w:rsidRPr="00727B03">
              <w:rPr>
                <w:b/>
                <w:bCs/>
              </w:rPr>
              <w:t>Group Bundles</w:t>
            </w:r>
          </w:p>
          <w:p w14:paraId="7E6890A7" w14:textId="77777777" w:rsidR="00B30B8C" w:rsidRPr="00727B03" w:rsidRDefault="00B30B8C" w:rsidP="00B30B8C">
            <w:pPr>
              <w:rPr>
                <w:b/>
                <w:bCs/>
              </w:rPr>
            </w:pPr>
          </w:p>
          <w:p w14:paraId="0C824843" w14:textId="77777777" w:rsidR="00B30B8C" w:rsidRPr="00727B03" w:rsidRDefault="00B30B8C" w:rsidP="00B30B8C">
            <w:pPr>
              <w:rPr>
                <w:b/>
                <w:bCs/>
              </w:rPr>
            </w:pPr>
          </w:p>
        </w:tc>
        <w:tc>
          <w:tcPr>
            <w:tcW w:w="886" w:type="dxa"/>
          </w:tcPr>
          <w:p w14:paraId="7D1AF3E6" w14:textId="44172F00" w:rsidR="00B30B8C" w:rsidRPr="00727B03" w:rsidRDefault="00AE703D" w:rsidP="00B30B8C">
            <w:pPr>
              <w:rPr>
                <w:b/>
                <w:bCs/>
              </w:rPr>
            </w:pPr>
            <w:r w:rsidRPr="00727B03">
              <w:rPr>
                <w:b/>
                <w:bCs/>
              </w:rPr>
              <w:t>Group trip package</w:t>
            </w:r>
          </w:p>
        </w:tc>
        <w:tc>
          <w:tcPr>
            <w:tcW w:w="591" w:type="dxa"/>
          </w:tcPr>
          <w:p w14:paraId="0E0BBC4A" w14:textId="75B0D8F3" w:rsidR="00B30B8C" w:rsidRPr="00727B03" w:rsidRDefault="00AE703D" w:rsidP="00B30B8C">
            <w:pPr>
              <w:rPr>
                <w:b/>
                <w:bCs/>
              </w:rPr>
            </w:pPr>
            <w:r w:rsidRPr="00727B03">
              <w:rPr>
                <w:b/>
                <w:bCs/>
              </w:rPr>
              <w:t>Medium</w:t>
            </w:r>
          </w:p>
        </w:tc>
        <w:tc>
          <w:tcPr>
            <w:tcW w:w="860" w:type="dxa"/>
          </w:tcPr>
          <w:p w14:paraId="73430E90" w14:textId="4650D300" w:rsidR="00B30B8C" w:rsidRPr="00727B03" w:rsidRDefault="00AE703D" w:rsidP="00B30B8C">
            <w:pPr>
              <w:rPr>
                <w:b/>
                <w:bCs/>
              </w:rPr>
            </w:pPr>
            <w:r w:rsidRPr="00727B03">
              <w:rPr>
                <w:b/>
                <w:bCs/>
              </w:rPr>
              <w:t>High</w:t>
            </w:r>
          </w:p>
        </w:tc>
        <w:tc>
          <w:tcPr>
            <w:tcW w:w="720" w:type="dxa"/>
          </w:tcPr>
          <w:p w14:paraId="6E92A68B" w14:textId="25331D63" w:rsidR="00B30B8C" w:rsidRPr="00727B03" w:rsidRDefault="00AE703D" w:rsidP="00B30B8C">
            <w:pPr>
              <w:rPr>
                <w:b/>
                <w:bCs/>
              </w:rPr>
            </w:pPr>
            <w:r w:rsidRPr="00727B03">
              <w:rPr>
                <w:b/>
                <w:bCs/>
              </w:rPr>
              <w:t>Medium</w:t>
            </w:r>
          </w:p>
        </w:tc>
        <w:tc>
          <w:tcPr>
            <w:tcW w:w="810" w:type="dxa"/>
          </w:tcPr>
          <w:p w14:paraId="0B0C02A2" w14:textId="0FAEC3CE" w:rsidR="00B30B8C" w:rsidRPr="00727B03" w:rsidRDefault="00AE703D" w:rsidP="00B30B8C">
            <w:pPr>
              <w:rPr>
                <w:b/>
                <w:bCs/>
              </w:rPr>
            </w:pPr>
            <w:r w:rsidRPr="00727B03">
              <w:rPr>
                <w:b/>
                <w:bCs/>
              </w:rPr>
              <w:t>Low</w:t>
            </w:r>
          </w:p>
        </w:tc>
        <w:tc>
          <w:tcPr>
            <w:tcW w:w="2160" w:type="dxa"/>
          </w:tcPr>
          <w:p w14:paraId="66CDB620" w14:textId="5718F0B4" w:rsidR="00B30B8C" w:rsidRPr="00727B03" w:rsidRDefault="00727B03" w:rsidP="00B30B8C">
            <w:pPr>
              <w:rPr>
                <w:b/>
                <w:bCs/>
              </w:rPr>
            </w:pPr>
            <w:r w:rsidRPr="00727B03">
              <w:rPr>
                <w:b/>
                <w:bCs/>
              </w:rPr>
              <w:t>Higher ticket value</w:t>
            </w:r>
          </w:p>
        </w:tc>
        <w:tc>
          <w:tcPr>
            <w:tcW w:w="1890" w:type="dxa"/>
          </w:tcPr>
          <w:p w14:paraId="7CD0C915" w14:textId="79519D2A" w:rsidR="00B30B8C" w:rsidRPr="00727B03" w:rsidRDefault="00727B03" w:rsidP="00B30B8C">
            <w:pPr>
              <w:rPr>
                <w:b/>
                <w:bCs/>
              </w:rPr>
            </w:pPr>
            <w:r w:rsidRPr="00727B03">
              <w:rPr>
                <w:b/>
                <w:bCs/>
              </w:rPr>
              <w:t>Requires group planning infrastructure</w:t>
            </w:r>
          </w:p>
        </w:tc>
        <w:tc>
          <w:tcPr>
            <w:tcW w:w="715" w:type="dxa"/>
          </w:tcPr>
          <w:p w14:paraId="70BF1433" w14:textId="14AA7BB3" w:rsidR="00B30B8C" w:rsidRPr="00727B03" w:rsidRDefault="00AE703D" w:rsidP="00B30B8C">
            <w:pPr>
              <w:rPr>
                <w:b/>
                <w:bCs/>
              </w:rPr>
            </w:pPr>
            <w:r w:rsidRPr="00727B03">
              <w:rPr>
                <w:b/>
                <w:bCs/>
              </w:rPr>
              <w:t>B</w:t>
            </w:r>
          </w:p>
        </w:tc>
      </w:tr>
      <w:tr w:rsidR="00727B03" w14:paraId="1E5B7880" w14:textId="77777777" w:rsidTr="00B30B8C">
        <w:tc>
          <w:tcPr>
            <w:tcW w:w="355" w:type="dxa"/>
          </w:tcPr>
          <w:p w14:paraId="05696415" w14:textId="77777777" w:rsidR="00B30B8C" w:rsidRDefault="00B30B8C" w:rsidP="00B30B8C">
            <w:r>
              <w:t>4</w:t>
            </w:r>
          </w:p>
        </w:tc>
        <w:tc>
          <w:tcPr>
            <w:tcW w:w="1803" w:type="dxa"/>
          </w:tcPr>
          <w:p w14:paraId="3731265D" w14:textId="4F81D9B0" w:rsidR="00B30B8C" w:rsidRPr="00727B03" w:rsidRDefault="00AE703D" w:rsidP="00B30B8C">
            <w:pPr>
              <w:rPr>
                <w:b/>
                <w:bCs/>
              </w:rPr>
            </w:pPr>
            <w:r w:rsidRPr="00727B03">
              <w:rPr>
                <w:b/>
                <w:bCs/>
              </w:rPr>
              <w:t>B2B Licensing</w:t>
            </w:r>
          </w:p>
          <w:p w14:paraId="7399821E" w14:textId="77777777" w:rsidR="00B30B8C" w:rsidRPr="00727B03" w:rsidRDefault="00B30B8C" w:rsidP="00B30B8C">
            <w:pPr>
              <w:rPr>
                <w:b/>
                <w:bCs/>
              </w:rPr>
            </w:pPr>
          </w:p>
          <w:p w14:paraId="6321ABE9" w14:textId="77777777" w:rsidR="00B30B8C" w:rsidRPr="00727B03" w:rsidRDefault="00B30B8C" w:rsidP="00B30B8C">
            <w:pPr>
              <w:rPr>
                <w:b/>
                <w:bCs/>
              </w:rPr>
            </w:pPr>
          </w:p>
        </w:tc>
        <w:tc>
          <w:tcPr>
            <w:tcW w:w="886" w:type="dxa"/>
          </w:tcPr>
          <w:p w14:paraId="1DCD02F5" w14:textId="42A25F59" w:rsidR="00B30B8C" w:rsidRPr="00727B03" w:rsidRDefault="00AE703D" w:rsidP="00B30B8C">
            <w:pPr>
              <w:rPr>
                <w:b/>
                <w:bCs/>
              </w:rPr>
            </w:pPr>
            <w:r w:rsidRPr="00727B03">
              <w:rPr>
                <w:b/>
                <w:bCs/>
              </w:rPr>
              <w:t>Per organization</w:t>
            </w:r>
          </w:p>
        </w:tc>
        <w:tc>
          <w:tcPr>
            <w:tcW w:w="591" w:type="dxa"/>
          </w:tcPr>
          <w:p w14:paraId="5CF72767" w14:textId="69DF5552" w:rsidR="00B30B8C" w:rsidRPr="00727B03" w:rsidRDefault="00AE703D" w:rsidP="00B30B8C">
            <w:pPr>
              <w:rPr>
                <w:b/>
                <w:bCs/>
              </w:rPr>
            </w:pPr>
            <w:r w:rsidRPr="00727B03">
              <w:rPr>
                <w:b/>
                <w:bCs/>
              </w:rPr>
              <w:t>Low</w:t>
            </w:r>
          </w:p>
        </w:tc>
        <w:tc>
          <w:tcPr>
            <w:tcW w:w="860" w:type="dxa"/>
          </w:tcPr>
          <w:p w14:paraId="10AF6F51" w14:textId="05E682C6" w:rsidR="00B30B8C" w:rsidRPr="00727B03" w:rsidRDefault="00AE703D" w:rsidP="00B30B8C">
            <w:pPr>
              <w:rPr>
                <w:b/>
                <w:bCs/>
              </w:rPr>
            </w:pPr>
            <w:r w:rsidRPr="00727B03">
              <w:rPr>
                <w:b/>
                <w:bCs/>
              </w:rPr>
              <w:t>Medium</w:t>
            </w:r>
          </w:p>
        </w:tc>
        <w:tc>
          <w:tcPr>
            <w:tcW w:w="720" w:type="dxa"/>
          </w:tcPr>
          <w:p w14:paraId="354E222F" w14:textId="043CF6D3" w:rsidR="00B30B8C" w:rsidRPr="00727B03" w:rsidRDefault="00AE703D" w:rsidP="00B30B8C">
            <w:pPr>
              <w:rPr>
                <w:b/>
                <w:bCs/>
              </w:rPr>
            </w:pPr>
            <w:r w:rsidRPr="00727B03">
              <w:rPr>
                <w:b/>
                <w:bCs/>
              </w:rPr>
              <w:t>Medium</w:t>
            </w:r>
          </w:p>
        </w:tc>
        <w:tc>
          <w:tcPr>
            <w:tcW w:w="810" w:type="dxa"/>
          </w:tcPr>
          <w:p w14:paraId="118241EA" w14:textId="60B0D82E" w:rsidR="00B30B8C" w:rsidRPr="00727B03" w:rsidRDefault="00AE703D" w:rsidP="00B30B8C">
            <w:pPr>
              <w:rPr>
                <w:b/>
                <w:bCs/>
              </w:rPr>
            </w:pPr>
            <w:r w:rsidRPr="00727B03">
              <w:rPr>
                <w:b/>
                <w:bCs/>
              </w:rPr>
              <w:t>Medium</w:t>
            </w:r>
          </w:p>
        </w:tc>
        <w:tc>
          <w:tcPr>
            <w:tcW w:w="2160" w:type="dxa"/>
          </w:tcPr>
          <w:p w14:paraId="4D276382" w14:textId="754D576E" w:rsidR="00B30B8C" w:rsidRPr="00727B03" w:rsidRDefault="00727B03" w:rsidP="00B30B8C">
            <w:pPr>
              <w:rPr>
                <w:b/>
                <w:bCs/>
              </w:rPr>
            </w:pPr>
            <w:r w:rsidRPr="00727B03">
              <w:rPr>
                <w:b/>
                <w:bCs/>
              </w:rPr>
              <w:t>Big contracts, higher LTV</w:t>
            </w:r>
          </w:p>
        </w:tc>
        <w:tc>
          <w:tcPr>
            <w:tcW w:w="1890" w:type="dxa"/>
          </w:tcPr>
          <w:p w14:paraId="7B214039" w14:textId="7D61C98E" w:rsidR="00B30B8C" w:rsidRPr="00727B03" w:rsidRDefault="00727B03" w:rsidP="00B30B8C">
            <w:pPr>
              <w:rPr>
                <w:b/>
                <w:bCs/>
              </w:rPr>
            </w:pPr>
            <w:r w:rsidRPr="00727B03">
              <w:rPr>
                <w:b/>
                <w:bCs/>
              </w:rPr>
              <w:t>Long sales cycles, onboarding barrier</w:t>
            </w:r>
          </w:p>
        </w:tc>
        <w:tc>
          <w:tcPr>
            <w:tcW w:w="715" w:type="dxa"/>
          </w:tcPr>
          <w:p w14:paraId="45A9CE48" w14:textId="5C9333BA" w:rsidR="00B30B8C" w:rsidRPr="00727B03" w:rsidRDefault="00AE703D" w:rsidP="00B30B8C">
            <w:pPr>
              <w:rPr>
                <w:b/>
                <w:bCs/>
              </w:rPr>
            </w:pPr>
            <w:r w:rsidRPr="00727B03">
              <w:rPr>
                <w:b/>
                <w:bCs/>
              </w:rPr>
              <w:t>C+</w:t>
            </w:r>
          </w:p>
        </w:tc>
      </w:tr>
      <w:tr w:rsidR="00727B03" w14:paraId="2612EEB8" w14:textId="77777777" w:rsidTr="00B30B8C">
        <w:tc>
          <w:tcPr>
            <w:tcW w:w="355" w:type="dxa"/>
          </w:tcPr>
          <w:p w14:paraId="362A7FE5" w14:textId="77777777" w:rsidR="00B30B8C" w:rsidRDefault="00B30B8C" w:rsidP="00B30B8C">
            <w:r>
              <w:t>5</w:t>
            </w:r>
          </w:p>
        </w:tc>
        <w:tc>
          <w:tcPr>
            <w:tcW w:w="1803" w:type="dxa"/>
          </w:tcPr>
          <w:p w14:paraId="555458CC" w14:textId="77777777" w:rsidR="00AE703D" w:rsidRPr="00727B03" w:rsidRDefault="00AE703D" w:rsidP="00B30B8C">
            <w:pPr>
              <w:rPr>
                <w:b/>
                <w:bCs/>
              </w:rPr>
            </w:pPr>
            <w:r w:rsidRPr="00727B03">
              <w:rPr>
                <w:b/>
                <w:bCs/>
              </w:rPr>
              <w:t xml:space="preserve">Ads </w:t>
            </w:r>
          </w:p>
          <w:p w14:paraId="17795347" w14:textId="39F3B430" w:rsidR="00B30B8C" w:rsidRPr="00727B03" w:rsidRDefault="00AE703D" w:rsidP="00B30B8C">
            <w:pPr>
              <w:rPr>
                <w:b/>
                <w:bCs/>
              </w:rPr>
            </w:pPr>
            <w:r w:rsidRPr="00727B03">
              <w:rPr>
                <w:b/>
                <w:bCs/>
              </w:rPr>
              <w:t>(for freemium only users)</w:t>
            </w:r>
          </w:p>
          <w:p w14:paraId="247C9187" w14:textId="77777777" w:rsidR="00B30B8C" w:rsidRPr="00727B03" w:rsidRDefault="00B30B8C" w:rsidP="00B30B8C">
            <w:pPr>
              <w:rPr>
                <w:b/>
                <w:bCs/>
              </w:rPr>
            </w:pPr>
          </w:p>
          <w:p w14:paraId="59E7AD80" w14:textId="77777777" w:rsidR="00B30B8C" w:rsidRPr="00727B03" w:rsidRDefault="00B30B8C" w:rsidP="00B30B8C">
            <w:pPr>
              <w:rPr>
                <w:b/>
                <w:bCs/>
              </w:rPr>
            </w:pPr>
          </w:p>
        </w:tc>
        <w:tc>
          <w:tcPr>
            <w:tcW w:w="886" w:type="dxa"/>
          </w:tcPr>
          <w:p w14:paraId="27F7EFF4" w14:textId="16457CD9" w:rsidR="00B30B8C" w:rsidRPr="00727B03" w:rsidRDefault="00AE703D" w:rsidP="00B30B8C">
            <w:pPr>
              <w:rPr>
                <w:b/>
                <w:bCs/>
              </w:rPr>
            </w:pPr>
            <w:r w:rsidRPr="00727B03">
              <w:rPr>
                <w:b/>
                <w:bCs/>
              </w:rPr>
              <w:t>CPM/CPA</w:t>
            </w:r>
          </w:p>
        </w:tc>
        <w:tc>
          <w:tcPr>
            <w:tcW w:w="591" w:type="dxa"/>
          </w:tcPr>
          <w:p w14:paraId="6DBD1F0E" w14:textId="68BD4DD7" w:rsidR="00B30B8C" w:rsidRPr="00727B03" w:rsidRDefault="00AE703D" w:rsidP="00B30B8C">
            <w:pPr>
              <w:rPr>
                <w:b/>
                <w:bCs/>
              </w:rPr>
            </w:pPr>
            <w:r w:rsidRPr="00727B03">
              <w:rPr>
                <w:b/>
                <w:bCs/>
              </w:rPr>
              <w:t>High</w:t>
            </w:r>
          </w:p>
        </w:tc>
        <w:tc>
          <w:tcPr>
            <w:tcW w:w="860" w:type="dxa"/>
          </w:tcPr>
          <w:p w14:paraId="0B5D5DDE" w14:textId="093D6221" w:rsidR="00B30B8C" w:rsidRPr="00727B03" w:rsidRDefault="00AE703D" w:rsidP="00B30B8C">
            <w:pPr>
              <w:rPr>
                <w:b/>
                <w:bCs/>
              </w:rPr>
            </w:pPr>
            <w:r w:rsidRPr="00727B03">
              <w:rPr>
                <w:b/>
                <w:bCs/>
              </w:rPr>
              <w:t>Low</w:t>
            </w:r>
          </w:p>
        </w:tc>
        <w:tc>
          <w:tcPr>
            <w:tcW w:w="720" w:type="dxa"/>
          </w:tcPr>
          <w:p w14:paraId="17E6B1D7" w14:textId="3D805F68" w:rsidR="00B30B8C" w:rsidRPr="00727B03" w:rsidRDefault="00AE703D" w:rsidP="00B30B8C">
            <w:pPr>
              <w:rPr>
                <w:b/>
                <w:bCs/>
              </w:rPr>
            </w:pPr>
            <w:r w:rsidRPr="00727B03">
              <w:rPr>
                <w:b/>
                <w:bCs/>
              </w:rPr>
              <w:t>Low</w:t>
            </w:r>
          </w:p>
        </w:tc>
        <w:tc>
          <w:tcPr>
            <w:tcW w:w="810" w:type="dxa"/>
          </w:tcPr>
          <w:p w14:paraId="084154AF" w14:textId="2AD062DA" w:rsidR="00B30B8C" w:rsidRPr="00727B03" w:rsidRDefault="00AE703D" w:rsidP="00B30B8C">
            <w:pPr>
              <w:rPr>
                <w:b/>
                <w:bCs/>
              </w:rPr>
            </w:pPr>
            <w:r w:rsidRPr="00727B03">
              <w:rPr>
                <w:b/>
                <w:bCs/>
              </w:rPr>
              <w:t>High</w:t>
            </w:r>
          </w:p>
        </w:tc>
        <w:tc>
          <w:tcPr>
            <w:tcW w:w="2160" w:type="dxa"/>
          </w:tcPr>
          <w:p w14:paraId="4D5A6D4E" w14:textId="0B133312" w:rsidR="00B30B8C" w:rsidRPr="00727B03" w:rsidRDefault="00727B03" w:rsidP="00B30B8C">
            <w:pPr>
              <w:rPr>
                <w:b/>
                <w:bCs/>
              </w:rPr>
            </w:pPr>
            <w:r w:rsidRPr="00727B03">
              <w:rPr>
                <w:b/>
                <w:bCs/>
              </w:rPr>
              <w:t>Monetize free users</w:t>
            </w:r>
          </w:p>
        </w:tc>
        <w:tc>
          <w:tcPr>
            <w:tcW w:w="1890" w:type="dxa"/>
          </w:tcPr>
          <w:p w14:paraId="212017DD" w14:textId="02BEDCBC" w:rsidR="00B30B8C" w:rsidRPr="00727B03" w:rsidRDefault="00727B03" w:rsidP="00B30B8C">
            <w:pPr>
              <w:rPr>
                <w:b/>
                <w:bCs/>
              </w:rPr>
            </w:pPr>
            <w:r w:rsidRPr="00727B03">
              <w:rPr>
                <w:b/>
                <w:bCs/>
              </w:rPr>
              <w:t>Low revenue per user, UX disruption</w:t>
            </w:r>
          </w:p>
        </w:tc>
        <w:tc>
          <w:tcPr>
            <w:tcW w:w="715" w:type="dxa"/>
          </w:tcPr>
          <w:p w14:paraId="67403A8C" w14:textId="352B6374" w:rsidR="00B30B8C" w:rsidRPr="00727B03" w:rsidRDefault="00AE703D" w:rsidP="00B30B8C">
            <w:pPr>
              <w:rPr>
                <w:b/>
                <w:bCs/>
              </w:rPr>
            </w:pPr>
            <w:r w:rsidRPr="00727B03">
              <w:rPr>
                <w:b/>
                <w:bCs/>
              </w:rPr>
              <w:t>C</w:t>
            </w:r>
          </w:p>
        </w:tc>
      </w:tr>
    </w:tbl>
    <w:p w14:paraId="3F5CC4DD" w14:textId="77777777" w:rsidR="00B30B8C" w:rsidRDefault="00B30B8C" w:rsidP="00B30B8C"/>
    <w:p w14:paraId="64F918B7" w14:textId="77777777" w:rsidR="00E33581" w:rsidRPr="00B30B8C" w:rsidRDefault="00B30B8C" w:rsidP="001D0561">
      <w:pPr>
        <w:rPr>
          <w:i/>
        </w:rPr>
      </w:pPr>
      <w:r w:rsidRPr="00B30B8C">
        <w:rPr>
          <w:i/>
        </w:rPr>
        <w:t>Note</w:t>
      </w:r>
      <w:proofErr w:type="gramStart"/>
      <w:r w:rsidRPr="00B30B8C">
        <w:rPr>
          <w:i/>
        </w:rPr>
        <w:t>:  Do</w:t>
      </w:r>
      <w:proofErr w:type="gramEnd"/>
      <w:r w:rsidRPr="00B30B8C">
        <w:rPr>
          <w:i/>
        </w:rPr>
        <w:t xml:space="preserve"> not forget to consider creative hybrid models if appropriate.</w:t>
      </w:r>
    </w:p>
    <w:p w14:paraId="43361ACB" w14:textId="77777777" w:rsidR="001D0561" w:rsidRDefault="001D0561" w:rsidP="007216C7"/>
    <w:p w14:paraId="11543F0D" w14:textId="77777777" w:rsidR="004911B9" w:rsidRDefault="004911B9" w:rsidP="007216C7"/>
    <w:p w14:paraId="6B5FB370" w14:textId="77777777" w:rsidR="004911B9" w:rsidRDefault="004911B9" w:rsidP="007216C7"/>
    <w:p w14:paraId="605A8DD6" w14:textId="77777777" w:rsidR="004911B9" w:rsidRDefault="004911B9" w:rsidP="007216C7"/>
    <w:p w14:paraId="5B4B857F" w14:textId="77777777" w:rsidR="004911B9" w:rsidRPr="0006057D" w:rsidRDefault="004911B9" w:rsidP="007216C7"/>
    <w:p w14:paraId="0DAEB052" w14:textId="463E4B49" w:rsidR="0006057D" w:rsidRPr="00872CE3" w:rsidRDefault="00B30B8C" w:rsidP="00872CE3">
      <w:pPr>
        <w:pStyle w:val="ListParagraph"/>
        <w:numPr>
          <w:ilvl w:val="0"/>
          <w:numId w:val="45"/>
        </w:numPr>
        <w:rPr>
          <w:b/>
        </w:rPr>
      </w:pPr>
      <w:r w:rsidRPr="00872CE3">
        <w:rPr>
          <w:b/>
        </w:rPr>
        <w:t>Initial Decision and Rationale</w:t>
      </w:r>
    </w:p>
    <w:p w14:paraId="01AEF3B6" w14:textId="77777777" w:rsidR="00B30B8C" w:rsidRDefault="00B30B8C" w:rsidP="00B30B8C">
      <w:pPr>
        <w:pStyle w:val="ListParagraph"/>
        <w:ind w:left="1080"/>
      </w:pPr>
      <w:r>
        <w:t>Which business model did you choose and why?</w:t>
      </w:r>
    </w:p>
    <w:p w14:paraId="3F1973C3" w14:textId="124252FB" w:rsidR="00727B03" w:rsidRDefault="00AE703D" w:rsidP="004911B9">
      <w:pPr>
        <w:pStyle w:val="ListParagraph"/>
        <w:ind w:left="1080"/>
        <w:rPr>
          <w:b/>
          <w:bCs/>
        </w:rPr>
      </w:pPr>
      <w:r w:rsidRPr="00AE703D">
        <w:rPr>
          <w:b/>
          <w:bCs/>
        </w:rPr>
        <w:t xml:space="preserve">We </w:t>
      </w:r>
      <w:proofErr w:type="gramStart"/>
      <w:r w:rsidRPr="00AE703D">
        <w:rPr>
          <w:b/>
          <w:bCs/>
        </w:rPr>
        <w:t>choose</w:t>
      </w:r>
      <w:proofErr w:type="gramEnd"/>
      <w:r w:rsidRPr="00AE703D">
        <w:rPr>
          <w:b/>
          <w:bCs/>
        </w:rPr>
        <w:t xml:space="preserve"> </w:t>
      </w:r>
      <w:r w:rsidRPr="00AE703D">
        <w:rPr>
          <w:b/>
          <w:bCs/>
        </w:rPr>
        <w:t xml:space="preserve">Freemium </w:t>
      </w:r>
      <w:r w:rsidRPr="00AE703D">
        <w:rPr>
          <w:b/>
          <w:bCs/>
        </w:rPr>
        <w:t>and</w:t>
      </w:r>
      <w:r w:rsidRPr="00AE703D">
        <w:rPr>
          <w:b/>
          <w:bCs/>
        </w:rPr>
        <w:t xml:space="preserve"> Premium Subscription Model</w:t>
      </w:r>
      <w:r w:rsidRPr="00AE703D">
        <w:rPr>
          <w:b/>
          <w:bCs/>
        </w:rPr>
        <w:t xml:space="preserve">. </w:t>
      </w:r>
      <w:r w:rsidRPr="00AE703D">
        <w:rPr>
          <w:b/>
          <w:bCs/>
        </w:rPr>
        <w:t>This model allows easy entry for casual or budget-conscious users while still enabling monetization through premium features such as offline access, personalized itineraries, and concierge services. It aligns with the lifestyle and decision behavior of solo travelers, students, and digital nomads. Low CAC and scalable infrastructure make it a strong internal fit.</w:t>
      </w:r>
    </w:p>
    <w:p w14:paraId="6D79A79E" w14:textId="77777777" w:rsidR="004911B9" w:rsidRPr="004911B9" w:rsidRDefault="004911B9" w:rsidP="004911B9">
      <w:pPr>
        <w:rPr>
          <w:b/>
          <w:bCs/>
        </w:rPr>
      </w:pPr>
    </w:p>
    <w:p w14:paraId="5B737488" w14:textId="77777777" w:rsidR="00727B03" w:rsidRDefault="00727B03" w:rsidP="00B30B8C">
      <w:pPr>
        <w:pStyle w:val="ListParagraph"/>
        <w:ind w:left="1080"/>
      </w:pPr>
    </w:p>
    <w:p w14:paraId="7CF27E06" w14:textId="2CDD260A" w:rsidR="00E039BC" w:rsidRPr="00727B03" w:rsidRDefault="00B30B8C" w:rsidP="00727B03">
      <w:pPr>
        <w:pStyle w:val="ListParagraph"/>
        <w:numPr>
          <w:ilvl w:val="0"/>
          <w:numId w:val="45"/>
        </w:numPr>
        <w:rPr>
          <w:b/>
        </w:rPr>
      </w:pPr>
      <w:r w:rsidRPr="00727B03">
        <w:rPr>
          <w:b/>
        </w:rPr>
        <w:t>Test</w:t>
      </w:r>
      <w:r w:rsidR="00394584" w:rsidRPr="00727B03">
        <w:rPr>
          <w:b/>
        </w:rPr>
        <w:t>s</w:t>
      </w:r>
      <w:r w:rsidRPr="00727B03">
        <w:rPr>
          <w:b/>
        </w:rPr>
        <w:t xml:space="preserve"> to Validate</w:t>
      </w:r>
    </w:p>
    <w:p w14:paraId="38802F6B" w14:textId="0A5B114D" w:rsidR="00C24C50" w:rsidRDefault="00406807" w:rsidP="00C24C50">
      <w:pPr>
        <w:pStyle w:val="ListParagraph"/>
        <w:numPr>
          <w:ilvl w:val="1"/>
          <w:numId w:val="41"/>
        </w:numPr>
      </w:pPr>
      <w:r>
        <w:t>What</w:t>
      </w:r>
      <w:r w:rsidR="00C24C50">
        <w:t xml:space="preserve"> hypotheses are you assuming to be true</w:t>
      </w:r>
      <w:r>
        <w:t xml:space="preserve"> for the business model(s) you have chosen</w:t>
      </w:r>
      <w:r w:rsidR="00C24C50">
        <w:t>?</w:t>
      </w:r>
    </w:p>
    <w:p w14:paraId="4ABAEE1A" w14:textId="60B61EAF" w:rsidR="00727B03" w:rsidRPr="00727B03" w:rsidRDefault="00727B03" w:rsidP="00C24C50">
      <w:pPr>
        <w:pStyle w:val="ListParagraph"/>
        <w:ind w:left="1080"/>
        <w:rPr>
          <w:b/>
          <w:bCs/>
        </w:rPr>
      </w:pPr>
      <w:r w:rsidRPr="00727B03">
        <w:rPr>
          <w:b/>
          <w:bCs/>
        </w:rPr>
        <w:t xml:space="preserve">We believe that users will be willing to pay between €5 and €10 per month for access to personalized travel planning tools and exclusive content. Additionally, we hypothesize that </w:t>
      </w:r>
      <w:proofErr w:type="gramStart"/>
      <w:r w:rsidRPr="00727B03">
        <w:rPr>
          <w:b/>
          <w:bCs/>
        </w:rPr>
        <w:t>the majority of</w:t>
      </w:r>
      <w:proofErr w:type="gramEnd"/>
      <w:r w:rsidRPr="00727B03">
        <w:rPr>
          <w:b/>
          <w:bCs/>
        </w:rPr>
        <w:t xml:space="preserve"> perceived value is delivered within the first three days of usage, meaning a strong early experience is critical for conversion. We also expect that implementing a referral or loyalty program will increase user retention by at least 20%, as users will feel incentivized to stay and invite others.</w:t>
      </w:r>
    </w:p>
    <w:p w14:paraId="295BA344" w14:textId="77777777" w:rsidR="00727B03" w:rsidRDefault="00727B03" w:rsidP="00C24C50">
      <w:pPr>
        <w:pStyle w:val="ListParagraph"/>
        <w:ind w:left="1080"/>
      </w:pPr>
    </w:p>
    <w:p w14:paraId="4FC08AD2" w14:textId="71685D25" w:rsidR="00C24C50" w:rsidRDefault="00C24C50" w:rsidP="00C24C50">
      <w:pPr>
        <w:pStyle w:val="ListParagraph"/>
        <w:numPr>
          <w:ilvl w:val="1"/>
          <w:numId w:val="41"/>
        </w:numPr>
      </w:pPr>
      <w:r>
        <w:t>What experiments will you run to test you</w:t>
      </w:r>
      <w:r w:rsidR="00406807">
        <w:t>r</w:t>
      </w:r>
      <w:r>
        <w:t xml:space="preserve"> hypotheses?  </w:t>
      </w:r>
    </w:p>
    <w:p w14:paraId="289A82F7" w14:textId="73182905" w:rsidR="00C24C50" w:rsidRPr="00727B03" w:rsidRDefault="00727B03" w:rsidP="00B30B8C">
      <w:pPr>
        <w:pStyle w:val="ListParagraph"/>
        <w:ind w:left="1080"/>
        <w:rPr>
          <w:b/>
          <w:bCs/>
        </w:rPr>
      </w:pPr>
      <w:r w:rsidRPr="00727B03">
        <w:rPr>
          <w:b/>
          <w:bCs/>
        </w:rPr>
        <w:t>To test these hypotheses, we will run A/B pricing tests that present users with different value bundles at varying price points. We will track user behavior to monitor engagement, time to value realization, and freemium-to-premium upgrade rates. Additionally, we will run a two-week referral challenge that rewards users for inviting friends, and we will measure how many new users join as a result and how this affects retention.</w:t>
      </w:r>
    </w:p>
    <w:p w14:paraId="480117AB" w14:textId="77777777" w:rsidR="00727B03" w:rsidRDefault="00727B03" w:rsidP="00B30B8C">
      <w:pPr>
        <w:pStyle w:val="ListParagraph"/>
        <w:ind w:left="1080"/>
      </w:pPr>
    </w:p>
    <w:p w14:paraId="4A9F0E0E" w14:textId="4BCA3C11" w:rsidR="00C24C50" w:rsidRDefault="00C24C50" w:rsidP="00C24C50">
      <w:pPr>
        <w:pStyle w:val="ListParagraph"/>
        <w:numPr>
          <w:ilvl w:val="1"/>
          <w:numId w:val="41"/>
        </w:numPr>
      </w:pPr>
      <w:r>
        <w:t xml:space="preserve">What information will show </w:t>
      </w:r>
      <w:r w:rsidR="00406807">
        <w:t>whether your hypotheses</w:t>
      </w:r>
      <w:r>
        <w:t xml:space="preserve"> are valid or invalid?</w:t>
      </w:r>
    </w:p>
    <w:p w14:paraId="3D0AC6FC" w14:textId="0D3FE5DB" w:rsidR="00727B03" w:rsidRDefault="00727B03" w:rsidP="00727B03">
      <w:pPr>
        <w:pStyle w:val="ListParagraph"/>
        <w:ind w:left="1080"/>
        <w:rPr>
          <w:b/>
          <w:bCs/>
        </w:rPr>
      </w:pPr>
      <w:r w:rsidRPr="00727B03">
        <w:rPr>
          <w:b/>
          <w:bCs/>
        </w:rPr>
        <w:t>The hypotheses will be considered validated if at least 10% of freemium users convert to paid subscriptions, and if at least 60% of those paid users renew their subscription for a second month. Furthermore, if at least 15% of freemium users participate in the referral program by inviting at least one friend, we will see this as a strong indicator of viral potential and loyalty value.</w:t>
      </w:r>
    </w:p>
    <w:p w14:paraId="2D5FE89D" w14:textId="77777777" w:rsidR="00727B03" w:rsidRPr="00727B03" w:rsidRDefault="00727B03" w:rsidP="00727B03">
      <w:pPr>
        <w:pStyle w:val="ListParagraph"/>
        <w:ind w:left="1080"/>
        <w:rPr>
          <w:b/>
          <w:bCs/>
        </w:rPr>
      </w:pPr>
    </w:p>
    <w:p w14:paraId="1C245065" w14:textId="2745D50B" w:rsidR="00B30B8C" w:rsidRDefault="00C24C50" w:rsidP="00C24C50">
      <w:pPr>
        <w:pStyle w:val="ListParagraph"/>
        <w:numPr>
          <w:ilvl w:val="1"/>
          <w:numId w:val="41"/>
        </w:numPr>
      </w:pPr>
      <w:r>
        <w:t>How long will you give the experiments to run?</w:t>
      </w:r>
    </w:p>
    <w:p w14:paraId="382CF7B3" w14:textId="49FA4BEE" w:rsidR="00C24C50" w:rsidRPr="00727B03" w:rsidRDefault="00727B03" w:rsidP="00B30B8C">
      <w:pPr>
        <w:pStyle w:val="ListParagraph"/>
        <w:ind w:left="1080"/>
        <w:rPr>
          <w:b/>
          <w:bCs/>
          <w:lang w:val="en-CY"/>
        </w:rPr>
      </w:pPr>
      <w:r w:rsidRPr="00727B03">
        <w:rPr>
          <w:b/>
          <w:bCs/>
        </w:rPr>
        <w:t>We will conduct these experiments over a four-week pilot period. During this time, we will continuously monitor key metrics and user feedback to evaluate performance and iterate quickly on what works best.</w:t>
      </w:r>
    </w:p>
    <w:p w14:paraId="61AD86A9" w14:textId="003FFBB6" w:rsidR="00C24C50" w:rsidRPr="00727B03" w:rsidRDefault="00C24C50" w:rsidP="00AF4F55">
      <w:pPr>
        <w:rPr>
          <w:lang w:val="en-CY"/>
        </w:rPr>
      </w:pPr>
    </w:p>
    <w:sectPr w:rsidR="00C24C50" w:rsidRPr="00727B03" w:rsidSect="00573AE5">
      <w:pgSz w:w="12240" w:h="15840"/>
      <w:pgMar w:top="864" w:right="720" w:bottom="86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170C84" w14:textId="77777777" w:rsidR="00653D57" w:rsidRDefault="00653D57" w:rsidP="00362ACC">
      <w:pPr>
        <w:spacing w:after="0" w:line="240" w:lineRule="auto"/>
      </w:pPr>
      <w:r>
        <w:separator/>
      </w:r>
    </w:p>
  </w:endnote>
  <w:endnote w:type="continuationSeparator" w:id="0">
    <w:p w14:paraId="17809CA6" w14:textId="77777777" w:rsidR="00653D57" w:rsidRDefault="00653D57" w:rsidP="00362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38510E" w14:textId="77777777" w:rsidR="00653D57" w:rsidRDefault="00653D57" w:rsidP="00362ACC">
      <w:pPr>
        <w:spacing w:after="0" w:line="240" w:lineRule="auto"/>
      </w:pPr>
      <w:r>
        <w:separator/>
      </w:r>
    </w:p>
  </w:footnote>
  <w:footnote w:type="continuationSeparator" w:id="0">
    <w:p w14:paraId="1457B8B3" w14:textId="77777777" w:rsidR="00653D57" w:rsidRDefault="00653D57" w:rsidP="00362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73F9C"/>
    <w:multiLevelType w:val="hybridMultilevel"/>
    <w:tmpl w:val="F3C20C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2725A"/>
    <w:multiLevelType w:val="hybridMultilevel"/>
    <w:tmpl w:val="47D2A37C"/>
    <w:lvl w:ilvl="0" w:tplc="E92C0126">
      <w:start w:val="8"/>
      <w:numFmt w:val="bullet"/>
      <w:lvlText w:val=""/>
      <w:lvlJc w:val="left"/>
      <w:pPr>
        <w:ind w:left="1485" w:hanging="360"/>
      </w:pPr>
      <w:rPr>
        <w:rFonts w:ascii="Symbol" w:eastAsiaTheme="minorHAnsi" w:hAnsi="Symbol" w:cstheme="minorBidi"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0A0E6775"/>
    <w:multiLevelType w:val="hybridMultilevel"/>
    <w:tmpl w:val="94702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486BFB"/>
    <w:multiLevelType w:val="hybridMultilevel"/>
    <w:tmpl w:val="2A427FFE"/>
    <w:lvl w:ilvl="0" w:tplc="E57A2D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83F56"/>
    <w:multiLevelType w:val="hybridMultilevel"/>
    <w:tmpl w:val="0BA64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310EF6"/>
    <w:multiLevelType w:val="hybridMultilevel"/>
    <w:tmpl w:val="95DECFD4"/>
    <w:lvl w:ilvl="0" w:tplc="26D2BEC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BC4D00"/>
    <w:multiLevelType w:val="hybridMultilevel"/>
    <w:tmpl w:val="8C7E5FAE"/>
    <w:lvl w:ilvl="0" w:tplc="544441A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1B3945"/>
    <w:multiLevelType w:val="hybridMultilevel"/>
    <w:tmpl w:val="2AF423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8117A6"/>
    <w:multiLevelType w:val="hybridMultilevel"/>
    <w:tmpl w:val="54C8E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051356"/>
    <w:multiLevelType w:val="hybridMultilevel"/>
    <w:tmpl w:val="CB5AC8BE"/>
    <w:lvl w:ilvl="0" w:tplc="B60C866E">
      <w:start w:val="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6A694B"/>
    <w:multiLevelType w:val="hybridMultilevel"/>
    <w:tmpl w:val="84B82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5874D5"/>
    <w:multiLevelType w:val="multilevel"/>
    <w:tmpl w:val="A03E1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5608F0"/>
    <w:multiLevelType w:val="hybridMultilevel"/>
    <w:tmpl w:val="B24C88FE"/>
    <w:lvl w:ilvl="0" w:tplc="F70AC8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BF4B69"/>
    <w:multiLevelType w:val="hybridMultilevel"/>
    <w:tmpl w:val="95265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C76424"/>
    <w:multiLevelType w:val="multilevel"/>
    <w:tmpl w:val="27FA2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493864"/>
    <w:multiLevelType w:val="hybridMultilevel"/>
    <w:tmpl w:val="5BE83246"/>
    <w:lvl w:ilvl="0" w:tplc="B228393E">
      <w:start w:val="8"/>
      <w:numFmt w:val="bullet"/>
      <w:lvlText w:val=""/>
      <w:lvlJc w:val="left"/>
      <w:pPr>
        <w:ind w:left="1485" w:hanging="360"/>
      </w:pPr>
      <w:rPr>
        <w:rFonts w:ascii="Symbol" w:eastAsiaTheme="minorHAnsi" w:hAnsi="Symbol" w:cstheme="minorBidi"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6" w15:restartNumberingAfterBreak="0">
    <w:nsid w:val="325D4979"/>
    <w:multiLevelType w:val="hybridMultilevel"/>
    <w:tmpl w:val="0EBED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BC5EF2"/>
    <w:multiLevelType w:val="hybridMultilevel"/>
    <w:tmpl w:val="63AE60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B67119"/>
    <w:multiLevelType w:val="hybridMultilevel"/>
    <w:tmpl w:val="ED0A35E0"/>
    <w:lvl w:ilvl="0" w:tplc="227C5B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89D2C70"/>
    <w:multiLevelType w:val="hybridMultilevel"/>
    <w:tmpl w:val="1B08791C"/>
    <w:lvl w:ilvl="0" w:tplc="86A851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7A0945"/>
    <w:multiLevelType w:val="hybridMultilevel"/>
    <w:tmpl w:val="17662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3562EE"/>
    <w:multiLevelType w:val="hybridMultilevel"/>
    <w:tmpl w:val="696A7ECE"/>
    <w:lvl w:ilvl="0" w:tplc="B4FCD26E">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F043E4F"/>
    <w:multiLevelType w:val="hybridMultilevel"/>
    <w:tmpl w:val="8DC2B0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DD6E74"/>
    <w:multiLevelType w:val="hybridMultilevel"/>
    <w:tmpl w:val="AC746A10"/>
    <w:lvl w:ilvl="0" w:tplc="491C09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C839AF"/>
    <w:multiLevelType w:val="hybridMultilevel"/>
    <w:tmpl w:val="759A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966333"/>
    <w:multiLevelType w:val="hybridMultilevel"/>
    <w:tmpl w:val="1764B53C"/>
    <w:lvl w:ilvl="0" w:tplc="544441A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C6131E"/>
    <w:multiLevelType w:val="hybridMultilevel"/>
    <w:tmpl w:val="A48C2BF4"/>
    <w:lvl w:ilvl="0" w:tplc="3274D84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AD332CD"/>
    <w:multiLevelType w:val="hybridMultilevel"/>
    <w:tmpl w:val="D24680DE"/>
    <w:lvl w:ilvl="0" w:tplc="6AF23D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9513C1"/>
    <w:multiLevelType w:val="multilevel"/>
    <w:tmpl w:val="1BE48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DA3DF3"/>
    <w:multiLevelType w:val="hybridMultilevel"/>
    <w:tmpl w:val="CDE439A4"/>
    <w:lvl w:ilvl="0" w:tplc="4D7634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E25781"/>
    <w:multiLevelType w:val="hybridMultilevel"/>
    <w:tmpl w:val="211ED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0D45A3"/>
    <w:multiLevelType w:val="hybridMultilevel"/>
    <w:tmpl w:val="38B6EF10"/>
    <w:lvl w:ilvl="0" w:tplc="E8F8375C">
      <w:start w:val="1"/>
      <w:numFmt w:val="upp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7E81868"/>
    <w:multiLevelType w:val="hybridMultilevel"/>
    <w:tmpl w:val="6296947E"/>
    <w:lvl w:ilvl="0" w:tplc="1A46454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7C2B2D"/>
    <w:multiLevelType w:val="multilevel"/>
    <w:tmpl w:val="514C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DA1264"/>
    <w:multiLevelType w:val="hybridMultilevel"/>
    <w:tmpl w:val="E1E01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F23133"/>
    <w:multiLevelType w:val="hybridMultilevel"/>
    <w:tmpl w:val="907C6D2A"/>
    <w:lvl w:ilvl="0" w:tplc="5546CD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26607F"/>
    <w:multiLevelType w:val="hybridMultilevel"/>
    <w:tmpl w:val="CB94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B174E8"/>
    <w:multiLevelType w:val="hybridMultilevel"/>
    <w:tmpl w:val="5FD2704C"/>
    <w:lvl w:ilvl="0" w:tplc="57C47538">
      <w:start w:val="1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44B5068"/>
    <w:multiLevelType w:val="hybridMultilevel"/>
    <w:tmpl w:val="242051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67212F24"/>
    <w:multiLevelType w:val="hybridMultilevel"/>
    <w:tmpl w:val="8C7E5FAE"/>
    <w:lvl w:ilvl="0" w:tplc="544441A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6E1A0C"/>
    <w:multiLevelType w:val="hybridMultilevel"/>
    <w:tmpl w:val="4B8809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4C4D30"/>
    <w:multiLevelType w:val="hybridMultilevel"/>
    <w:tmpl w:val="84286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ADC5219"/>
    <w:multiLevelType w:val="hybridMultilevel"/>
    <w:tmpl w:val="3F6EF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282DB8"/>
    <w:multiLevelType w:val="hybridMultilevel"/>
    <w:tmpl w:val="7AFA6C32"/>
    <w:lvl w:ilvl="0" w:tplc="0252751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4A3B43"/>
    <w:multiLevelType w:val="hybridMultilevel"/>
    <w:tmpl w:val="628AC3BA"/>
    <w:lvl w:ilvl="0" w:tplc="29C4C3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C5C5C7A"/>
    <w:multiLevelType w:val="hybridMultilevel"/>
    <w:tmpl w:val="5C30F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D9A70A6"/>
    <w:multiLevelType w:val="hybridMultilevel"/>
    <w:tmpl w:val="32FC3358"/>
    <w:lvl w:ilvl="0" w:tplc="670EE03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E3A7CF1"/>
    <w:multiLevelType w:val="hybridMultilevel"/>
    <w:tmpl w:val="E5AA36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8F182D"/>
    <w:multiLevelType w:val="hybridMultilevel"/>
    <w:tmpl w:val="759A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C92502D"/>
    <w:multiLevelType w:val="hybridMultilevel"/>
    <w:tmpl w:val="4F62F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65230">
    <w:abstractNumId w:val="30"/>
  </w:num>
  <w:num w:numId="2" w16cid:durableId="128742761">
    <w:abstractNumId w:val="17"/>
  </w:num>
  <w:num w:numId="3" w16cid:durableId="1586106347">
    <w:abstractNumId w:val="16"/>
  </w:num>
  <w:num w:numId="4" w16cid:durableId="1243225743">
    <w:abstractNumId w:val="13"/>
  </w:num>
  <w:num w:numId="5" w16cid:durableId="915672553">
    <w:abstractNumId w:val="4"/>
  </w:num>
  <w:num w:numId="6" w16cid:durableId="1637371463">
    <w:abstractNumId w:val="45"/>
  </w:num>
  <w:num w:numId="7" w16cid:durableId="568656815">
    <w:abstractNumId w:val="40"/>
  </w:num>
  <w:num w:numId="8" w16cid:durableId="884220314">
    <w:abstractNumId w:val="0"/>
  </w:num>
  <w:num w:numId="9" w16cid:durableId="1368726119">
    <w:abstractNumId w:val="42"/>
  </w:num>
  <w:num w:numId="10" w16cid:durableId="227424696">
    <w:abstractNumId w:val="44"/>
  </w:num>
  <w:num w:numId="11" w16cid:durableId="1145245768">
    <w:abstractNumId w:val="32"/>
  </w:num>
  <w:num w:numId="12" w16cid:durableId="119762620">
    <w:abstractNumId w:val="41"/>
  </w:num>
  <w:num w:numId="13" w16cid:durableId="1734238045">
    <w:abstractNumId w:val="24"/>
  </w:num>
  <w:num w:numId="14" w16cid:durableId="700741481">
    <w:abstractNumId w:val="48"/>
  </w:num>
  <w:num w:numId="15" w16cid:durableId="1335302018">
    <w:abstractNumId w:val="37"/>
  </w:num>
  <w:num w:numId="16" w16cid:durableId="686760702">
    <w:abstractNumId w:val="9"/>
  </w:num>
  <w:num w:numId="17" w16cid:durableId="301622479">
    <w:abstractNumId w:val="12"/>
  </w:num>
  <w:num w:numId="18" w16cid:durableId="1920283717">
    <w:abstractNumId w:val="29"/>
  </w:num>
  <w:num w:numId="19" w16cid:durableId="655260644">
    <w:abstractNumId w:val="31"/>
  </w:num>
  <w:num w:numId="20" w16cid:durableId="262307589">
    <w:abstractNumId w:val="43"/>
  </w:num>
  <w:num w:numId="21" w16cid:durableId="668144405">
    <w:abstractNumId w:val="46"/>
  </w:num>
  <w:num w:numId="22" w16cid:durableId="355274292">
    <w:abstractNumId w:val="7"/>
  </w:num>
  <w:num w:numId="23" w16cid:durableId="995305156">
    <w:abstractNumId w:val="5"/>
  </w:num>
  <w:num w:numId="24" w16cid:durableId="187454229">
    <w:abstractNumId w:val="47"/>
  </w:num>
  <w:num w:numId="25" w16cid:durableId="2108426959">
    <w:abstractNumId w:val="19"/>
  </w:num>
  <w:num w:numId="26" w16cid:durableId="973365898">
    <w:abstractNumId w:val="15"/>
  </w:num>
  <w:num w:numId="27" w16cid:durableId="445855395">
    <w:abstractNumId w:val="1"/>
  </w:num>
  <w:num w:numId="28" w16cid:durableId="449860176">
    <w:abstractNumId w:val="36"/>
  </w:num>
  <w:num w:numId="29" w16cid:durableId="301930206">
    <w:abstractNumId w:val="20"/>
  </w:num>
  <w:num w:numId="30" w16cid:durableId="136268520">
    <w:abstractNumId w:val="8"/>
  </w:num>
  <w:num w:numId="31" w16cid:durableId="1438134599">
    <w:abstractNumId w:val="39"/>
  </w:num>
  <w:num w:numId="32" w16cid:durableId="999382051">
    <w:abstractNumId w:val="2"/>
  </w:num>
  <w:num w:numId="33" w16cid:durableId="1158687384">
    <w:abstractNumId w:val="22"/>
  </w:num>
  <w:num w:numId="34" w16cid:durableId="1252816192">
    <w:abstractNumId w:val="3"/>
  </w:num>
  <w:num w:numId="35" w16cid:durableId="1603149432">
    <w:abstractNumId w:val="27"/>
  </w:num>
  <w:num w:numId="36" w16cid:durableId="63719014">
    <w:abstractNumId w:val="26"/>
  </w:num>
  <w:num w:numId="37" w16cid:durableId="726027999">
    <w:abstractNumId w:val="49"/>
  </w:num>
  <w:num w:numId="38" w16cid:durableId="865407125">
    <w:abstractNumId w:val="35"/>
  </w:num>
  <w:num w:numId="39" w16cid:durableId="526911315">
    <w:abstractNumId w:val="21"/>
  </w:num>
  <w:num w:numId="40" w16cid:durableId="746147817">
    <w:abstractNumId w:val="6"/>
  </w:num>
  <w:num w:numId="41" w16cid:durableId="749500650">
    <w:abstractNumId w:val="25"/>
  </w:num>
  <w:num w:numId="42" w16cid:durableId="1918517383">
    <w:abstractNumId w:val="23"/>
  </w:num>
  <w:num w:numId="43" w16cid:durableId="1819377618">
    <w:abstractNumId w:val="18"/>
  </w:num>
  <w:num w:numId="44" w16cid:durableId="1654143436">
    <w:abstractNumId w:val="10"/>
  </w:num>
  <w:num w:numId="45" w16cid:durableId="1096903254">
    <w:abstractNumId w:val="34"/>
  </w:num>
  <w:num w:numId="46" w16cid:durableId="376050841">
    <w:abstractNumId w:val="33"/>
  </w:num>
  <w:num w:numId="47" w16cid:durableId="1979801152">
    <w:abstractNumId w:val="38"/>
  </w:num>
  <w:num w:numId="48" w16cid:durableId="372972746">
    <w:abstractNumId w:val="28"/>
  </w:num>
  <w:num w:numId="49" w16cid:durableId="1832522803">
    <w:abstractNumId w:val="14"/>
  </w:num>
  <w:num w:numId="50" w16cid:durableId="17198189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8C7"/>
    <w:rsid w:val="000063ED"/>
    <w:rsid w:val="000145E0"/>
    <w:rsid w:val="00020B53"/>
    <w:rsid w:val="000228C9"/>
    <w:rsid w:val="00042AD6"/>
    <w:rsid w:val="0005179C"/>
    <w:rsid w:val="000565AC"/>
    <w:rsid w:val="0006057D"/>
    <w:rsid w:val="0007069B"/>
    <w:rsid w:val="00074BDA"/>
    <w:rsid w:val="0008770A"/>
    <w:rsid w:val="000A285A"/>
    <w:rsid w:val="000A7636"/>
    <w:rsid w:val="000B4AFD"/>
    <w:rsid w:val="000B4CB0"/>
    <w:rsid w:val="000C4CDF"/>
    <w:rsid w:val="00100E2B"/>
    <w:rsid w:val="00101861"/>
    <w:rsid w:val="00116958"/>
    <w:rsid w:val="001213D7"/>
    <w:rsid w:val="00131084"/>
    <w:rsid w:val="0014045E"/>
    <w:rsid w:val="00144ACA"/>
    <w:rsid w:val="001541AE"/>
    <w:rsid w:val="001672A9"/>
    <w:rsid w:val="00167518"/>
    <w:rsid w:val="0017484B"/>
    <w:rsid w:val="00175F8F"/>
    <w:rsid w:val="001936BE"/>
    <w:rsid w:val="00195BCF"/>
    <w:rsid w:val="001A48EC"/>
    <w:rsid w:val="001B1138"/>
    <w:rsid w:val="001C7242"/>
    <w:rsid w:val="001D0561"/>
    <w:rsid w:val="001D2D16"/>
    <w:rsid w:val="001D3102"/>
    <w:rsid w:val="001D4268"/>
    <w:rsid w:val="001D6C82"/>
    <w:rsid w:val="001E51EA"/>
    <w:rsid w:val="001F0A63"/>
    <w:rsid w:val="001F1D78"/>
    <w:rsid w:val="001F4DD0"/>
    <w:rsid w:val="001F5EF7"/>
    <w:rsid w:val="002016AF"/>
    <w:rsid w:val="00255972"/>
    <w:rsid w:val="00257F53"/>
    <w:rsid w:val="00261C6D"/>
    <w:rsid w:val="00261E71"/>
    <w:rsid w:val="00281EBC"/>
    <w:rsid w:val="00287FAE"/>
    <w:rsid w:val="002900A0"/>
    <w:rsid w:val="00294B2B"/>
    <w:rsid w:val="002B63C8"/>
    <w:rsid w:val="002B7AAB"/>
    <w:rsid w:val="002D08E2"/>
    <w:rsid w:val="002E3E20"/>
    <w:rsid w:val="0030342D"/>
    <w:rsid w:val="00305802"/>
    <w:rsid w:val="003147A7"/>
    <w:rsid w:val="00314FFE"/>
    <w:rsid w:val="00324416"/>
    <w:rsid w:val="003459CF"/>
    <w:rsid w:val="00355274"/>
    <w:rsid w:val="00362ACC"/>
    <w:rsid w:val="0037552F"/>
    <w:rsid w:val="003807C5"/>
    <w:rsid w:val="003830EE"/>
    <w:rsid w:val="00385576"/>
    <w:rsid w:val="00394584"/>
    <w:rsid w:val="003A1890"/>
    <w:rsid w:val="003A5CA4"/>
    <w:rsid w:val="003A710F"/>
    <w:rsid w:val="003B1979"/>
    <w:rsid w:val="003B763B"/>
    <w:rsid w:val="003C098D"/>
    <w:rsid w:val="003C7F57"/>
    <w:rsid w:val="003D3151"/>
    <w:rsid w:val="003E1A66"/>
    <w:rsid w:val="00404CDD"/>
    <w:rsid w:val="00406807"/>
    <w:rsid w:val="0040758F"/>
    <w:rsid w:val="004136F6"/>
    <w:rsid w:val="00413AA3"/>
    <w:rsid w:val="0041791F"/>
    <w:rsid w:val="004218C1"/>
    <w:rsid w:val="004222EF"/>
    <w:rsid w:val="00430F06"/>
    <w:rsid w:val="00434596"/>
    <w:rsid w:val="00451307"/>
    <w:rsid w:val="00460399"/>
    <w:rsid w:val="00474C5F"/>
    <w:rsid w:val="00477F0E"/>
    <w:rsid w:val="004911B9"/>
    <w:rsid w:val="00496C71"/>
    <w:rsid w:val="0049727F"/>
    <w:rsid w:val="004A0CEB"/>
    <w:rsid w:val="004C367C"/>
    <w:rsid w:val="004E7FC5"/>
    <w:rsid w:val="004F4161"/>
    <w:rsid w:val="00515BB2"/>
    <w:rsid w:val="00516CF6"/>
    <w:rsid w:val="00522463"/>
    <w:rsid w:val="00523400"/>
    <w:rsid w:val="00532F70"/>
    <w:rsid w:val="00536710"/>
    <w:rsid w:val="005427EA"/>
    <w:rsid w:val="00544699"/>
    <w:rsid w:val="00562FD1"/>
    <w:rsid w:val="00563179"/>
    <w:rsid w:val="005631DF"/>
    <w:rsid w:val="00573AE5"/>
    <w:rsid w:val="005826BA"/>
    <w:rsid w:val="00597640"/>
    <w:rsid w:val="005A6D5E"/>
    <w:rsid w:val="005C793B"/>
    <w:rsid w:val="005D6D2C"/>
    <w:rsid w:val="005E5532"/>
    <w:rsid w:val="005E68C7"/>
    <w:rsid w:val="005E77DF"/>
    <w:rsid w:val="005F5F8B"/>
    <w:rsid w:val="005F6743"/>
    <w:rsid w:val="005F6838"/>
    <w:rsid w:val="005F685D"/>
    <w:rsid w:val="00600D19"/>
    <w:rsid w:val="00614B5D"/>
    <w:rsid w:val="00644A19"/>
    <w:rsid w:val="00646919"/>
    <w:rsid w:val="00652E19"/>
    <w:rsid w:val="00653D57"/>
    <w:rsid w:val="006702DF"/>
    <w:rsid w:val="006706F3"/>
    <w:rsid w:val="006800B2"/>
    <w:rsid w:val="00684FE8"/>
    <w:rsid w:val="00693998"/>
    <w:rsid w:val="006B29EF"/>
    <w:rsid w:val="006F22A9"/>
    <w:rsid w:val="006F5ECB"/>
    <w:rsid w:val="006F7067"/>
    <w:rsid w:val="0070508F"/>
    <w:rsid w:val="007216C7"/>
    <w:rsid w:val="00727B03"/>
    <w:rsid w:val="00750976"/>
    <w:rsid w:val="00755792"/>
    <w:rsid w:val="00757135"/>
    <w:rsid w:val="00761025"/>
    <w:rsid w:val="00763BFF"/>
    <w:rsid w:val="00765BCD"/>
    <w:rsid w:val="00765C11"/>
    <w:rsid w:val="00767AF3"/>
    <w:rsid w:val="00767B7F"/>
    <w:rsid w:val="0078564B"/>
    <w:rsid w:val="007A506F"/>
    <w:rsid w:val="007A699E"/>
    <w:rsid w:val="007B1B8C"/>
    <w:rsid w:val="007C1420"/>
    <w:rsid w:val="007C4154"/>
    <w:rsid w:val="007C4868"/>
    <w:rsid w:val="007D3B25"/>
    <w:rsid w:val="007D3D47"/>
    <w:rsid w:val="007F0AE3"/>
    <w:rsid w:val="007F347F"/>
    <w:rsid w:val="007F590D"/>
    <w:rsid w:val="007F5CBB"/>
    <w:rsid w:val="007F603A"/>
    <w:rsid w:val="0080082B"/>
    <w:rsid w:val="00801B00"/>
    <w:rsid w:val="0081231A"/>
    <w:rsid w:val="0081256B"/>
    <w:rsid w:val="00815E9A"/>
    <w:rsid w:val="008332BE"/>
    <w:rsid w:val="00833CBC"/>
    <w:rsid w:val="00837471"/>
    <w:rsid w:val="00851B8E"/>
    <w:rsid w:val="00857FE4"/>
    <w:rsid w:val="008652F8"/>
    <w:rsid w:val="00872CE3"/>
    <w:rsid w:val="00883932"/>
    <w:rsid w:val="00886DFD"/>
    <w:rsid w:val="00887DA7"/>
    <w:rsid w:val="008A0610"/>
    <w:rsid w:val="008A5D3F"/>
    <w:rsid w:val="008A75E9"/>
    <w:rsid w:val="008B3354"/>
    <w:rsid w:val="008B6B65"/>
    <w:rsid w:val="008C0141"/>
    <w:rsid w:val="008C7BB8"/>
    <w:rsid w:val="008D013A"/>
    <w:rsid w:val="008D42C4"/>
    <w:rsid w:val="008D7AC0"/>
    <w:rsid w:val="00906384"/>
    <w:rsid w:val="00907966"/>
    <w:rsid w:val="00912FD9"/>
    <w:rsid w:val="00922B02"/>
    <w:rsid w:val="00923038"/>
    <w:rsid w:val="00924559"/>
    <w:rsid w:val="00944B97"/>
    <w:rsid w:val="00960E9A"/>
    <w:rsid w:val="00966E13"/>
    <w:rsid w:val="00973D57"/>
    <w:rsid w:val="00996571"/>
    <w:rsid w:val="00997780"/>
    <w:rsid w:val="009A42C2"/>
    <w:rsid w:val="009C5DD1"/>
    <w:rsid w:val="009D3EFB"/>
    <w:rsid w:val="009D45FE"/>
    <w:rsid w:val="009D6100"/>
    <w:rsid w:val="009D654D"/>
    <w:rsid w:val="009E1795"/>
    <w:rsid w:val="009E2B24"/>
    <w:rsid w:val="009E2E80"/>
    <w:rsid w:val="009F10FD"/>
    <w:rsid w:val="009F3B33"/>
    <w:rsid w:val="00A00D0B"/>
    <w:rsid w:val="00A04030"/>
    <w:rsid w:val="00A12A20"/>
    <w:rsid w:val="00A13F9A"/>
    <w:rsid w:val="00A20065"/>
    <w:rsid w:val="00A208F6"/>
    <w:rsid w:val="00A236A5"/>
    <w:rsid w:val="00A2452D"/>
    <w:rsid w:val="00A65395"/>
    <w:rsid w:val="00A773C3"/>
    <w:rsid w:val="00A90752"/>
    <w:rsid w:val="00A91B5C"/>
    <w:rsid w:val="00A97951"/>
    <w:rsid w:val="00AA347B"/>
    <w:rsid w:val="00AA45AC"/>
    <w:rsid w:val="00AB1BAF"/>
    <w:rsid w:val="00AC4D31"/>
    <w:rsid w:val="00AC5CFA"/>
    <w:rsid w:val="00AD2590"/>
    <w:rsid w:val="00AD31A7"/>
    <w:rsid w:val="00AE0985"/>
    <w:rsid w:val="00AE703D"/>
    <w:rsid w:val="00AF34D9"/>
    <w:rsid w:val="00AF4F55"/>
    <w:rsid w:val="00AF60A2"/>
    <w:rsid w:val="00B0397F"/>
    <w:rsid w:val="00B04B16"/>
    <w:rsid w:val="00B05EA4"/>
    <w:rsid w:val="00B11911"/>
    <w:rsid w:val="00B23213"/>
    <w:rsid w:val="00B234D8"/>
    <w:rsid w:val="00B30B8C"/>
    <w:rsid w:val="00B36654"/>
    <w:rsid w:val="00B4707B"/>
    <w:rsid w:val="00B47A17"/>
    <w:rsid w:val="00B51249"/>
    <w:rsid w:val="00B63CE6"/>
    <w:rsid w:val="00B67007"/>
    <w:rsid w:val="00B7736E"/>
    <w:rsid w:val="00B830FC"/>
    <w:rsid w:val="00B957F2"/>
    <w:rsid w:val="00B96BAF"/>
    <w:rsid w:val="00BA062E"/>
    <w:rsid w:val="00BA243F"/>
    <w:rsid w:val="00BB4555"/>
    <w:rsid w:val="00BB75FE"/>
    <w:rsid w:val="00BC25C9"/>
    <w:rsid w:val="00BC3A6C"/>
    <w:rsid w:val="00BD2327"/>
    <w:rsid w:val="00BE079B"/>
    <w:rsid w:val="00C11760"/>
    <w:rsid w:val="00C212C0"/>
    <w:rsid w:val="00C24C50"/>
    <w:rsid w:val="00C262A7"/>
    <w:rsid w:val="00C34A6C"/>
    <w:rsid w:val="00C4032F"/>
    <w:rsid w:val="00C52C3B"/>
    <w:rsid w:val="00C53635"/>
    <w:rsid w:val="00C62A73"/>
    <w:rsid w:val="00C63053"/>
    <w:rsid w:val="00C6595A"/>
    <w:rsid w:val="00C71B41"/>
    <w:rsid w:val="00C86496"/>
    <w:rsid w:val="00C916A8"/>
    <w:rsid w:val="00CA4A9F"/>
    <w:rsid w:val="00CB457F"/>
    <w:rsid w:val="00CD33C7"/>
    <w:rsid w:val="00CD6CA2"/>
    <w:rsid w:val="00CE29CF"/>
    <w:rsid w:val="00D10C34"/>
    <w:rsid w:val="00D14190"/>
    <w:rsid w:val="00D16F2A"/>
    <w:rsid w:val="00D25BFF"/>
    <w:rsid w:val="00D35229"/>
    <w:rsid w:val="00D54FE4"/>
    <w:rsid w:val="00D568D2"/>
    <w:rsid w:val="00D56BE5"/>
    <w:rsid w:val="00D6101C"/>
    <w:rsid w:val="00D7038A"/>
    <w:rsid w:val="00D70797"/>
    <w:rsid w:val="00D7120F"/>
    <w:rsid w:val="00D716F7"/>
    <w:rsid w:val="00D752B1"/>
    <w:rsid w:val="00D76F66"/>
    <w:rsid w:val="00D80E69"/>
    <w:rsid w:val="00D9703E"/>
    <w:rsid w:val="00DA1655"/>
    <w:rsid w:val="00DA4E59"/>
    <w:rsid w:val="00DA5660"/>
    <w:rsid w:val="00DB3929"/>
    <w:rsid w:val="00DB4CEA"/>
    <w:rsid w:val="00DC1D0F"/>
    <w:rsid w:val="00DC4D2F"/>
    <w:rsid w:val="00DD09B2"/>
    <w:rsid w:val="00DD7E72"/>
    <w:rsid w:val="00DF70FF"/>
    <w:rsid w:val="00E024C1"/>
    <w:rsid w:val="00E039BC"/>
    <w:rsid w:val="00E0737D"/>
    <w:rsid w:val="00E20359"/>
    <w:rsid w:val="00E33581"/>
    <w:rsid w:val="00E54001"/>
    <w:rsid w:val="00E54401"/>
    <w:rsid w:val="00E63932"/>
    <w:rsid w:val="00E670E1"/>
    <w:rsid w:val="00E72FD5"/>
    <w:rsid w:val="00E74E1F"/>
    <w:rsid w:val="00E80776"/>
    <w:rsid w:val="00E8286C"/>
    <w:rsid w:val="00E872CA"/>
    <w:rsid w:val="00E87339"/>
    <w:rsid w:val="00E94919"/>
    <w:rsid w:val="00E97438"/>
    <w:rsid w:val="00E97875"/>
    <w:rsid w:val="00EC2DC1"/>
    <w:rsid w:val="00ED753C"/>
    <w:rsid w:val="00EE3A95"/>
    <w:rsid w:val="00EE4763"/>
    <w:rsid w:val="00EE72C9"/>
    <w:rsid w:val="00F154C8"/>
    <w:rsid w:val="00F1709D"/>
    <w:rsid w:val="00F26E0C"/>
    <w:rsid w:val="00F33EFE"/>
    <w:rsid w:val="00F43296"/>
    <w:rsid w:val="00F70362"/>
    <w:rsid w:val="00F87EFA"/>
    <w:rsid w:val="00F91942"/>
    <w:rsid w:val="00F91E1F"/>
    <w:rsid w:val="00FA664B"/>
    <w:rsid w:val="00FB1ABD"/>
    <w:rsid w:val="00FB26A1"/>
    <w:rsid w:val="00FB31D5"/>
    <w:rsid w:val="00FB409C"/>
    <w:rsid w:val="00FC37C1"/>
    <w:rsid w:val="00FC4111"/>
    <w:rsid w:val="00FD5514"/>
    <w:rsid w:val="00FD6CA1"/>
    <w:rsid w:val="00FE6F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90DA59"/>
  <w15:docId w15:val="{7164FAC0-167B-4F98-B67B-9E869BE97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8EC"/>
  </w:style>
  <w:style w:type="paragraph" w:styleId="Heading1">
    <w:name w:val="heading 1"/>
    <w:basedOn w:val="Normal"/>
    <w:next w:val="Normal"/>
    <w:link w:val="Heading1Char"/>
    <w:uiPriority w:val="9"/>
    <w:qFormat/>
    <w:rsid w:val="00E039BC"/>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E039B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4">
    <w:name w:val="heading 4"/>
    <w:basedOn w:val="Normal"/>
    <w:next w:val="Normal"/>
    <w:link w:val="Heading4Char"/>
    <w:uiPriority w:val="9"/>
    <w:semiHidden/>
    <w:unhideWhenUsed/>
    <w:qFormat/>
    <w:rsid w:val="00727B0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3C7"/>
    <w:rPr>
      <w:color w:val="0563C1" w:themeColor="hyperlink"/>
      <w:u w:val="single"/>
    </w:rPr>
  </w:style>
  <w:style w:type="table" w:styleId="TableGrid">
    <w:name w:val="Table Grid"/>
    <w:basedOn w:val="TableNormal"/>
    <w:uiPriority w:val="39"/>
    <w:rsid w:val="00FA6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62A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2ACC"/>
    <w:rPr>
      <w:sz w:val="20"/>
      <w:szCs w:val="20"/>
    </w:rPr>
  </w:style>
  <w:style w:type="character" w:styleId="FootnoteReference">
    <w:name w:val="footnote reference"/>
    <w:basedOn w:val="DefaultParagraphFont"/>
    <w:uiPriority w:val="99"/>
    <w:semiHidden/>
    <w:unhideWhenUsed/>
    <w:rsid w:val="00362ACC"/>
    <w:rPr>
      <w:vertAlign w:val="superscript"/>
    </w:rPr>
  </w:style>
  <w:style w:type="paragraph" w:styleId="ListParagraph">
    <w:name w:val="List Paragraph"/>
    <w:basedOn w:val="Normal"/>
    <w:uiPriority w:val="34"/>
    <w:qFormat/>
    <w:rsid w:val="005E77DF"/>
    <w:pPr>
      <w:ind w:left="720"/>
      <w:contextualSpacing/>
    </w:pPr>
  </w:style>
  <w:style w:type="paragraph" w:styleId="BalloonText">
    <w:name w:val="Balloon Text"/>
    <w:basedOn w:val="Normal"/>
    <w:link w:val="BalloonTextChar"/>
    <w:uiPriority w:val="99"/>
    <w:semiHidden/>
    <w:unhideWhenUsed/>
    <w:rsid w:val="0040680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06807"/>
    <w:rPr>
      <w:rFonts w:ascii="Lucida Grande" w:hAnsi="Lucida Grande"/>
      <w:sz w:val="18"/>
      <w:szCs w:val="18"/>
    </w:rPr>
  </w:style>
  <w:style w:type="character" w:styleId="CommentReference">
    <w:name w:val="annotation reference"/>
    <w:basedOn w:val="DefaultParagraphFont"/>
    <w:uiPriority w:val="99"/>
    <w:semiHidden/>
    <w:unhideWhenUsed/>
    <w:rsid w:val="00912FD9"/>
    <w:rPr>
      <w:sz w:val="18"/>
      <w:szCs w:val="18"/>
    </w:rPr>
  </w:style>
  <w:style w:type="paragraph" w:styleId="CommentText">
    <w:name w:val="annotation text"/>
    <w:basedOn w:val="Normal"/>
    <w:link w:val="CommentTextChar"/>
    <w:uiPriority w:val="99"/>
    <w:semiHidden/>
    <w:unhideWhenUsed/>
    <w:rsid w:val="00912FD9"/>
    <w:pPr>
      <w:spacing w:line="240" w:lineRule="auto"/>
    </w:pPr>
    <w:rPr>
      <w:sz w:val="24"/>
      <w:szCs w:val="24"/>
    </w:rPr>
  </w:style>
  <w:style w:type="character" w:customStyle="1" w:styleId="CommentTextChar">
    <w:name w:val="Comment Text Char"/>
    <w:basedOn w:val="DefaultParagraphFont"/>
    <w:link w:val="CommentText"/>
    <w:uiPriority w:val="99"/>
    <w:semiHidden/>
    <w:rsid w:val="00912FD9"/>
    <w:rPr>
      <w:sz w:val="24"/>
      <w:szCs w:val="24"/>
    </w:rPr>
  </w:style>
  <w:style w:type="paragraph" w:styleId="CommentSubject">
    <w:name w:val="annotation subject"/>
    <w:basedOn w:val="CommentText"/>
    <w:next w:val="CommentText"/>
    <w:link w:val="CommentSubjectChar"/>
    <w:uiPriority w:val="99"/>
    <w:semiHidden/>
    <w:unhideWhenUsed/>
    <w:rsid w:val="00912FD9"/>
    <w:rPr>
      <w:b/>
      <w:bCs/>
      <w:sz w:val="20"/>
      <w:szCs w:val="20"/>
    </w:rPr>
  </w:style>
  <w:style w:type="character" w:customStyle="1" w:styleId="CommentSubjectChar">
    <w:name w:val="Comment Subject Char"/>
    <w:basedOn w:val="CommentTextChar"/>
    <w:link w:val="CommentSubject"/>
    <w:uiPriority w:val="99"/>
    <w:semiHidden/>
    <w:rsid w:val="00912FD9"/>
    <w:rPr>
      <w:b/>
      <w:bCs/>
      <w:sz w:val="20"/>
      <w:szCs w:val="20"/>
    </w:rPr>
  </w:style>
  <w:style w:type="paragraph" w:styleId="Revision">
    <w:name w:val="Revision"/>
    <w:hidden/>
    <w:uiPriority w:val="99"/>
    <w:semiHidden/>
    <w:rsid w:val="00912FD9"/>
    <w:pPr>
      <w:spacing w:after="0" w:line="240" w:lineRule="auto"/>
    </w:pPr>
  </w:style>
  <w:style w:type="character" w:customStyle="1" w:styleId="Heading1Char">
    <w:name w:val="Heading 1 Char"/>
    <w:basedOn w:val="DefaultParagraphFont"/>
    <w:link w:val="Heading1"/>
    <w:uiPriority w:val="9"/>
    <w:rsid w:val="00E039BC"/>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E039BC"/>
    <w:rPr>
      <w:rFonts w:asciiTheme="majorHAnsi" w:eastAsiaTheme="majorEastAsia" w:hAnsiTheme="majorHAnsi" w:cstheme="majorBidi"/>
      <w:b/>
      <w:bCs/>
      <w:color w:val="5B9BD5" w:themeColor="accent1"/>
      <w:sz w:val="26"/>
      <w:szCs w:val="26"/>
    </w:rPr>
  </w:style>
  <w:style w:type="character" w:customStyle="1" w:styleId="Heading4Char">
    <w:name w:val="Heading 4 Char"/>
    <w:basedOn w:val="DefaultParagraphFont"/>
    <w:link w:val="Heading4"/>
    <w:uiPriority w:val="9"/>
    <w:semiHidden/>
    <w:rsid w:val="00727B0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2340">
      <w:bodyDiv w:val="1"/>
      <w:marLeft w:val="0"/>
      <w:marRight w:val="0"/>
      <w:marTop w:val="0"/>
      <w:marBottom w:val="0"/>
      <w:divBdr>
        <w:top w:val="none" w:sz="0" w:space="0" w:color="auto"/>
        <w:left w:val="none" w:sz="0" w:space="0" w:color="auto"/>
        <w:bottom w:val="none" w:sz="0" w:space="0" w:color="auto"/>
        <w:right w:val="none" w:sz="0" w:space="0" w:color="auto"/>
      </w:divBdr>
    </w:div>
    <w:div w:id="217519669">
      <w:bodyDiv w:val="1"/>
      <w:marLeft w:val="0"/>
      <w:marRight w:val="0"/>
      <w:marTop w:val="0"/>
      <w:marBottom w:val="0"/>
      <w:divBdr>
        <w:top w:val="none" w:sz="0" w:space="0" w:color="auto"/>
        <w:left w:val="none" w:sz="0" w:space="0" w:color="auto"/>
        <w:bottom w:val="none" w:sz="0" w:space="0" w:color="auto"/>
        <w:right w:val="none" w:sz="0" w:space="0" w:color="auto"/>
      </w:divBdr>
    </w:div>
    <w:div w:id="896358301">
      <w:bodyDiv w:val="1"/>
      <w:marLeft w:val="0"/>
      <w:marRight w:val="0"/>
      <w:marTop w:val="0"/>
      <w:marBottom w:val="0"/>
      <w:divBdr>
        <w:top w:val="none" w:sz="0" w:space="0" w:color="auto"/>
        <w:left w:val="none" w:sz="0" w:space="0" w:color="auto"/>
        <w:bottom w:val="none" w:sz="0" w:space="0" w:color="auto"/>
        <w:right w:val="none" w:sz="0" w:space="0" w:color="auto"/>
      </w:divBdr>
    </w:div>
    <w:div w:id="950089071">
      <w:bodyDiv w:val="1"/>
      <w:marLeft w:val="0"/>
      <w:marRight w:val="0"/>
      <w:marTop w:val="0"/>
      <w:marBottom w:val="0"/>
      <w:divBdr>
        <w:top w:val="none" w:sz="0" w:space="0" w:color="auto"/>
        <w:left w:val="none" w:sz="0" w:space="0" w:color="auto"/>
        <w:bottom w:val="none" w:sz="0" w:space="0" w:color="auto"/>
        <w:right w:val="none" w:sz="0" w:space="0" w:color="auto"/>
      </w:divBdr>
    </w:div>
    <w:div w:id="1206600673">
      <w:bodyDiv w:val="1"/>
      <w:marLeft w:val="0"/>
      <w:marRight w:val="0"/>
      <w:marTop w:val="0"/>
      <w:marBottom w:val="0"/>
      <w:divBdr>
        <w:top w:val="none" w:sz="0" w:space="0" w:color="auto"/>
        <w:left w:val="none" w:sz="0" w:space="0" w:color="auto"/>
        <w:bottom w:val="none" w:sz="0" w:space="0" w:color="auto"/>
        <w:right w:val="none" w:sz="0" w:space="0" w:color="auto"/>
      </w:divBdr>
    </w:div>
    <w:div w:id="1248033950">
      <w:bodyDiv w:val="1"/>
      <w:marLeft w:val="0"/>
      <w:marRight w:val="0"/>
      <w:marTop w:val="0"/>
      <w:marBottom w:val="0"/>
      <w:divBdr>
        <w:top w:val="none" w:sz="0" w:space="0" w:color="auto"/>
        <w:left w:val="none" w:sz="0" w:space="0" w:color="auto"/>
        <w:bottom w:val="none" w:sz="0" w:space="0" w:color="auto"/>
        <w:right w:val="none" w:sz="0" w:space="0" w:color="auto"/>
      </w:divBdr>
    </w:div>
    <w:div w:id="1412503942">
      <w:bodyDiv w:val="1"/>
      <w:marLeft w:val="0"/>
      <w:marRight w:val="0"/>
      <w:marTop w:val="0"/>
      <w:marBottom w:val="0"/>
      <w:divBdr>
        <w:top w:val="none" w:sz="0" w:space="0" w:color="auto"/>
        <w:left w:val="none" w:sz="0" w:space="0" w:color="auto"/>
        <w:bottom w:val="none" w:sz="0" w:space="0" w:color="auto"/>
        <w:right w:val="none" w:sz="0" w:space="0" w:color="auto"/>
      </w:divBdr>
    </w:div>
    <w:div w:id="1573391784">
      <w:bodyDiv w:val="1"/>
      <w:marLeft w:val="0"/>
      <w:marRight w:val="0"/>
      <w:marTop w:val="0"/>
      <w:marBottom w:val="0"/>
      <w:divBdr>
        <w:top w:val="none" w:sz="0" w:space="0" w:color="auto"/>
        <w:left w:val="none" w:sz="0" w:space="0" w:color="auto"/>
        <w:bottom w:val="none" w:sz="0" w:space="0" w:color="auto"/>
        <w:right w:val="none" w:sz="0" w:space="0" w:color="auto"/>
      </w:divBdr>
    </w:div>
    <w:div w:id="1597907117">
      <w:bodyDiv w:val="1"/>
      <w:marLeft w:val="0"/>
      <w:marRight w:val="0"/>
      <w:marTop w:val="0"/>
      <w:marBottom w:val="0"/>
      <w:divBdr>
        <w:top w:val="none" w:sz="0" w:space="0" w:color="auto"/>
        <w:left w:val="none" w:sz="0" w:space="0" w:color="auto"/>
        <w:bottom w:val="none" w:sz="0" w:space="0" w:color="auto"/>
        <w:right w:val="none" w:sz="0" w:space="0" w:color="auto"/>
      </w:divBdr>
    </w:div>
    <w:div w:id="1728869028">
      <w:bodyDiv w:val="1"/>
      <w:marLeft w:val="0"/>
      <w:marRight w:val="0"/>
      <w:marTop w:val="0"/>
      <w:marBottom w:val="0"/>
      <w:divBdr>
        <w:top w:val="none" w:sz="0" w:space="0" w:color="auto"/>
        <w:left w:val="none" w:sz="0" w:space="0" w:color="auto"/>
        <w:bottom w:val="none" w:sz="0" w:space="0" w:color="auto"/>
        <w:right w:val="none" w:sz="0" w:space="0" w:color="auto"/>
      </w:divBdr>
    </w:div>
    <w:div w:id="1756436214">
      <w:bodyDiv w:val="1"/>
      <w:marLeft w:val="0"/>
      <w:marRight w:val="0"/>
      <w:marTop w:val="0"/>
      <w:marBottom w:val="0"/>
      <w:divBdr>
        <w:top w:val="none" w:sz="0" w:space="0" w:color="auto"/>
        <w:left w:val="none" w:sz="0" w:space="0" w:color="auto"/>
        <w:bottom w:val="none" w:sz="0" w:space="0" w:color="auto"/>
        <w:right w:val="none" w:sz="0" w:space="0" w:color="auto"/>
      </w:divBdr>
    </w:div>
    <w:div w:id="1774478426">
      <w:bodyDiv w:val="1"/>
      <w:marLeft w:val="0"/>
      <w:marRight w:val="0"/>
      <w:marTop w:val="0"/>
      <w:marBottom w:val="0"/>
      <w:divBdr>
        <w:top w:val="none" w:sz="0" w:space="0" w:color="auto"/>
        <w:left w:val="none" w:sz="0" w:space="0" w:color="auto"/>
        <w:bottom w:val="none" w:sz="0" w:space="0" w:color="auto"/>
        <w:right w:val="none" w:sz="0" w:space="0" w:color="auto"/>
      </w:divBdr>
    </w:div>
    <w:div w:id="1846086524">
      <w:bodyDiv w:val="1"/>
      <w:marLeft w:val="0"/>
      <w:marRight w:val="0"/>
      <w:marTop w:val="0"/>
      <w:marBottom w:val="0"/>
      <w:divBdr>
        <w:top w:val="none" w:sz="0" w:space="0" w:color="auto"/>
        <w:left w:val="none" w:sz="0" w:space="0" w:color="auto"/>
        <w:bottom w:val="none" w:sz="0" w:space="0" w:color="auto"/>
        <w:right w:val="none" w:sz="0" w:space="0" w:color="auto"/>
      </w:divBdr>
    </w:div>
    <w:div w:id="199722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1B786-6D76-4997-BF1F-479BE30E3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MIT Sloan School of Management</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Sloan Technology Services</dc:creator>
  <cp:keywords/>
  <dc:description/>
  <cp:lastModifiedBy>Marios Antreou</cp:lastModifiedBy>
  <cp:revision>5</cp:revision>
  <cp:lastPrinted>2016-11-23T23:56:00Z</cp:lastPrinted>
  <dcterms:created xsi:type="dcterms:W3CDTF">2019-10-26T14:19:00Z</dcterms:created>
  <dcterms:modified xsi:type="dcterms:W3CDTF">2025-04-23T14:03:00Z</dcterms:modified>
</cp:coreProperties>
</file>