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BEAF5" w14:textId="77777777" w:rsidR="00777A34" w:rsidRDefault="00CD33C7" w:rsidP="007B1B8C">
      <w:pPr>
        <w:jc w:val="center"/>
        <w:rPr>
          <w:b/>
          <w:sz w:val="28"/>
        </w:rPr>
      </w:pPr>
      <w:r w:rsidRPr="001F1D78">
        <w:rPr>
          <w:b/>
          <w:sz w:val="28"/>
        </w:rPr>
        <w:t xml:space="preserve">Disciplined </w:t>
      </w:r>
      <w:r w:rsidR="003459CF">
        <w:rPr>
          <w:b/>
          <w:sz w:val="28"/>
        </w:rPr>
        <w:t>E</w:t>
      </w:r>
      <w:r w:rsidR="00A13DB9">
        <w:rPr>
          <w:b/>
          <w:sz w:val="28"/>
        </w:rPr>
        <w:t xml:space="preserve">ntrepreneurship Workbook </w:t>
      </w:r>
    </w:p>
    <w:p w14:paraId="47C034F1" w14:textId="02D166B7" w:rsidR="00523400" w:rsidRPr="001F1D78" w:rsidRDefault="00A13DB9" w:rsidP="00ED13BE">
      <w:pPr>
        <w:pStyle w:val="Heading1"/>
      </w:pPr>
      <w:r>
        <w:t>Step 17</w:t>
      </w:r>
      <w:r w:rsidR="00CD33C7" w:rsidRPr="001F1D78">
        <w:t xml:space="preserve">:  </w:t>
      </w:r>
      <w:r>
        <w:t>Estimate the Lifetime Value (LTV) of an Acquired Customer</w:t>
      </w:r>
      <w:r w:rsidR="00765C11">
        <w:t xml:space="preserve"> </w:t>
      </w:r>
    </w:p>
    <w:p w14:paraId="725B983A" w14:textId="2C93CA16" w:rsidR="007216C7" w:rsidRDefault="007216C7" w:rsidP="009C20B3">
      <w:pPr>
        <w:pStyle w:val="Heading2"/>
      </w:pPr>
      <w:r w:rsidRPr="00AE0985">
        <w:t>W</w:t>
      </w:r>
      <w:r w:rsidR="00DB3929" w:rsidRPr="00AE0985">
        <w:t>orksheet</w:t>
      </w:r>
    </w:p>
    <w:p w14:paraId="4AA00AC4" w14:textId="77777777" w:rsidR="00DD30BA" w:rsidRPr="00777A34" w:rsidRDefault="00DD30BA" w:rsidP="009C20B3">
      <w:pPr>
        <w:pStyle w:val="Heading3"/>
      </w:pPr>
      <w:r w:rsidRPr="00777A34">
        <w:t>Inputs to the Worksheet</w:t>
      </w:r>
    </w:p>
    <w:p w14:paraId="75D0650A" w14:textId="77777777" w:rsidR="007F1E08" w:rsidRDefault="007F1E08" w:rsidP="00DD30BA">
      <w:pPr>
        <w:rPr>
          <w:b/>
        </w:rPr>
      </w:pPr>
      <w:r>
        <w:rPr>
          <w:b/>
        </w:rPr>
        <w:t>One-Time Charge(s)</w:t>
      </w:r>
    </w:p>
    <w:p w14:paraId="56C1333B" w14:textId="77777777" w:rsidR="007F1E08" w:rsidRDefault="007F1E08" w:rsidP="00DD30BA">
      <w:r>
        <w:t>What will your one-time charges be</w:t>
      </w:r>
      <w:r w:rsidR="00E25E4C">
        <w:t xml:space="preserve"> for each customer</w:t>
      </w:r>
      <w:r>
        <w:t>? (e.g. initial purchase price of product)</w:t>
      </w:r>
    </w:p>
    <w:p w14:paraId="4CD74F5A" w14:textId="1204687F" w:rsidR="007F1E08" w:rsidRPr="00725FC0" w:rsidRDefault="00725FC0" w:rsidP="00DD30BA">
      <w:pPr>
        <w:rPr>
          <w:b/>
          <w:bCs/>
        </w:rPr>
      </w:pPr>
      <w:r w:rsidRPr="00725FC0">
        <w:rPr>
          <w:b/>
          <w:bCs/>
        </w:rPr>
        <w:t>€0 (Freemium model – no upfront cost)</w:t>
      </w:r>
    </w:p>
    <w:p w14:paraId="7B0BFF44" w14:textId="66C10BA0" w:rsidR="007F1E08" w:rsidRPr="009C20B3" w:rsidRDefault="007F1E08" w:rsidP="00DD30BA">
      <w:r>
        <w:t xml:space="preserve">What is your </w:t>
      </w:r>
      <w:r w:rsidR="001C70BF">
        <w:t xml:space="preserve">estimated </w:t>
      </w:r>
      <w:r>
        <w:t xml:space="preserve">profit margin on your one-time charges? </w:t>
      </w:r>
      <w:proofErr w:type="gramStart"/>
      <w:r>
        <w:t>( (</w:t>
      </w:r>
      <w:proofErr w:type="gramEnd"/>
      <w:r>
        <w:t>One-Time Charge – Marginal Production Cost) / One-Time Charge = Profit Margin -- e.g. if your one-time charge is $100 and the cost to make that one unit of product is $20, your profit margin is (100-20)/100 = 80%)</w:t>
      </w:r>
      <w:r w:rsidR="001C70BF">
        <w:t xml:space="preserve"> (General estimate is fine and don’t add more precision that is appropriate at this point – it can be misleading)</w:t>
      </w:r>
    </w:p>
    <w:p w14:paraId="164CD029" w14:textId="4BF8FA10" w:rsidR="007F1E08" w:rsidRDefault="00725FC0" w:rsidP="00DD30BA">
      <w:pPr>
        <w:rPr>
          <w:b/>
        </w:rPr>
      </w:pPr>
      <w:r w:rsidRPr="00725FC0">
        <w:rPr>
          <w:b/>
        </w:rPr>
        <w:t>Not applicable (no upfront fee)</w:t>
      </w:r>
    </w:p>
    <w:p w14:paraId="1BDA837F" w14:textId="4466AB8E" w:rsidR="007F1E08" w:rsidRDefault="007F1E08" w:rsidP="00DD30BA">
      <w:pPr>
        <w:rPr>
          <w:b/>
        </w:rPr>
      </w:pPr>
      <w:r w:rsidRPr="00725FC0">
        <w:rPr>
          <w:bCs/>
        </w:rPr>
        <w:t xml:space="preserve">What is the life of the product before a customer </w:t>
      </w:r>
      <w:proofErr w:type="gramStart"/>
      <w:r w:rsidRPr="00725FC0">
        <w:rPr>
          <w:bCs/>
        </w:rPr>
        <w:t>has to</w:t>
      </w:r>
      <w:proofErr w:type="gramEnd"/>
      <w:r w:rsidRPr="00725FC0">
        <w:rPr>
          <w:bCs/>
        </w:rPr>
        <w:t xml:space="preserve"> </w:t>
      </w:r>
      <w:proofErr w:type="gramStart"/>
      <w:r w:rsidRPr="00725FC0">
        <w:rPr>
          <w:bCs/>
        </w:rPr>
        <w:t>repurchase</w:t>
      </w:r>
      <w:proofErr w:type="gramEnd"/>
      <w:r w:rsidRPr="00725FC0">
        <w:rPr>
          <w:bCs/>
        </w:rPr>
        <w:t xml:space="preserve"> the product? </w:t>
      </w:r>
      <w:r w:rsidR="00725FC0" w:rsidRPr="00725FC0">
        <w:rPr>
          <w:b/>
        </w:rPr>
        <w:t>Not applicable (ongoing access via subscription)</w:t>
      </w:r>
    </w:p>
    <w:p w14:paraId="28F3675F" w14:textId="1214172A" w:rsidR="007F1E08" w:rsidRDefault="007F1E08" w:rsidP="00DD30BA">
      <w:pPr>
        <w:rPr>
          <w:b/>
        </w:rPr>
      </w:pPr>
      <w:r w:rsidRPr="00725FC0">
        <w:rPr>
          <w:bCs/>
        </w:rPr>
        <w:t>What % of customers will repurchase?</w:t>
      </w:r>
      <w:r>
        <w:rPr>
          <w:b/>
        </w:rPr>
        <w:t xml:space="preserve"> </w:t>
      </w:r>
      <w:r w:rsidR="00725FC0" w:rsidRPr="00725FC0">
        <w:rPr>
          <w:b/>
        </w:rPr>
        <w:t>Not applicable for one-time purchase model</w:t>
      </w:r>
    </w:p>
    <w:p w14:paraId="1CD15EE3" w14:textId="77777777" w:rsidR="007F1E08" w:rsidRDefault="007F1E08" w:rsidP="007F1E08">
      <w:r>
        <w:t>What will your recurring revenue streams be?</w:t>
      </w:r>
    </w:p>
    <w:p w14:paraId="4D24DB19" w14:textId="63DDF305" w:rsidR="00725FC0" w:rsidRPr="00725FC0" w:rsidRDefault="00725FC0" w:rsidP="00725FC0">
      <w:pPr>
        <w:pStyle w:val="ListParagraph"/>
        <w:numPr>
          <w:ilvl w:val="0"/>
          <w:numId w:val="50"/>
        </w:numPr>
        <w:rPr>
          <w:b/>
          <w:bCs/>
          <w:lang w:val="en-CY"/>
        </w:rPr>
      </w:pPr>
      <w:r w:rsidRPr="00725FC0">
        <w:rPr>
          <w:b/>
          <w:bCs/>
          <w:lang w:val="en-CY"/>
        </w:rPr>
        <w:t>Monthly Premium Subscription: €7/month</w:t>
      </w:r>
    </w:p>
    <w:p w14:paraId="19F63BB4" w14:textId="54C0E6A6" w:rsidR="00725FC0" w:rsidRPr="00725FC0" w:rsidRDefault="00725FC0" w:rsidP="00725FC0">
      <w:pPr>
        <w:pStyle w:val="ListParagraph"/>
        <w:numPr>
          <w:ilvl w:val="0"/>
          <w:numId w:val="50"/>
        </w:numPr>
        <w:rPr>
          <w:b/>
          <w:bCs/>
          <w:lang w:val="en-CY"/>
        </w:rPr>
      </w:pPr>
      <w:r w:rsidRPr="00725FC0">
        <w:rPr>
          <w:b/>
          <w:bCs/>
          <w:lang w:val="en-CY"/>
        </w:rPr>
        <w:t>Annual Option: €65/year</w:t>
      </w:r>
    </w:p>
    <w:p w14:paraId="165D3844" w14:textId="3FC5EF1A" w:rsidR="00725FC0" w:rsidRPr="00725FC0" w:rsidRDefault="00725FC0" w:rsidP="00725FC0">
      <w:pPr>
        <w:pStyle w:val="ListParagraph"/>
        <w:numPr>
          <w:ilvl w:val="0"/>
          <w:numId w:val="50"/>
        </w:numPr>
        <w:rPr>
          <w:b/>
          <w:bCs/>
          <w:lang w:val="en-CY"/>
        </w:rPr>
      </w:pPr>
      <w:r w:rsidRPr="00725FC0">
        <w:rPr>
          <w:b/>
          <w:bCs/>
          <w:lang w:val="en-CY"/>
        </w:rPr>
        <w:t>Estimated effective annual revenue per paying user: €60</w:t>
      </w:r>
    </w:p>
    <w:p w14:paraId="407248D5" w14:textId="77777777" w:rsidR="007F1E08" w:rsidRPr="0093251A" w:rsidRDefault="007F1E08" w:rsidP="007F1E08">
      <w:r>
        <w:t>What is your profit margin on your recurring revenue streams?</w:t>
      </w:r>
    </w:p>
    <w:p w14:paraId="7B60F515" w14:textId="6ABCB9EA" w:rsidR="007F1E08" w:rsidRDefault="00725FC0" w:rsidP="007F1E08">
      <w:pPr>
        <w:rPr>
          <w:b/>
        </w:rPr>
      </w:pPr>
      <w:r w:rsidRPr="00725FC0">
        <w:rPr>
          <w:b/>
        </w:rPr>
        <w:t>~85% (digital service, low marginal costs)</w:t>
      </w:r>
    </w:p>
    <w:p w14:paraId="51A72170" w14:textId="77777777" w:rsidR="007F1E08" w:rsidRPr="00725FC0" w:rsidRDefault="007F1E08" w:rsidP="007F1E08">
      <w:pPr>
        <w:rPr>
          <w:bCs/>
        </w:rPr>
      </w:pPr>
      <w:r w:rsidRPr="00725FC0">
        <w:rPr>
          <w:bCs/>
        </w:rPr>
        <w:t>What is your retention rate for your recurring revenue streams?</w:t>
      </w:r>
    </w:p>
    <w:p w14:paraId="13BA9471" w14:textId="631FEEF5" w:rsidR="007F1E08" w:rsidRPr="00725FC0" w:rsidRDefault="007F1E08" w:rsidP="007F1E08">
      <w:pPr>
        <w:rPr>
          <w:bCs/>
        </w:rPr>
      </w:pPr>
      <w:r w:rsidRPr="00725FC0">
        <w:rPr>
          <w:bCs/>
        </w:rPr>
        <w:t>After 1</w:t>
      </w:r>
      <w:r w:rsidRPr="00725FC0">
        <w:rPr>
          <w:bCs/>
          <w:vertAlign w:val="superscript"/>
        </w:rPr>
        <w:t>st</w:t>
      </w:r>
      <w:r w:rsidRPr="00725FC0">
        <w:rPr>
          <w:bCs/>
        </w:rPr>
        <w:t xml:space="preserve"> year: </w:t>
      </w:r>
      <w:r w:rsidR="0005112A">
        <w:rPr>
          <w:b/>
        </w:rPr>
        <w:t>10</w:t>
      </w:r>
      <w:r w:rsidR="00725FC0" w:rsidRPr="00725FC0">
        <w:rPr>
          <w:b/>
        </w:rPr>
        <w:t>0%</w:t>
      </w:r>
    </w:p>
    <w:p w14:paraId="77DD62DA" w14:textId="183A0C17" w:rsidR="007F1E08" w:rsidRPr="00725FC0" w:rsidRDefault="007F1E08" w:rsidP="007F1E08">
      <w:pPr>
        <w:rPr>
          <w:bCs/>
        </w:rPr>
      </w:pPr>
      <w:r w:rsidRPr="00725FC0">
        <w:rPr>
          <w:bCs/>
        </w:rPr>
        <w:t>After 2</w:t>
      </w:r>
      <w:r w:rsidRPr="00725FC0">
        <w:rPr>
          <w:bCs/>
          <w:vertAlign w:val="superscript"/>
        </w:rPr>
        <w:t>nd</w:t>
      </w:r>
      <w:r w:rsidRPr="00725FC0">
        <w:rPr>
          <w:bCs/>
        </w:rPr>
        <w:t xml:space="preserve"> year: </w:t>
      </w:r>
      <w:r w:rsidR="0005112A">
        <w:rPr>
          <w:b/>
        </w:rPr>
        <w:t>60</w:t>
      </w:r>
      <w:r w:rsidR="00725FC0" w:rsidRPr="00725FC0">
        <w:rPr>
          <w:b/>
        </w:rPr>
        <w:t>%</w:t>
      </w:r>
    </w:p>
    <w:p w14:paraId="0326410E" w14:textId="183B2172" w:rsidR="007F1E08" w:rsidRPr="00725FC0" w:rsidRDefault="007F1E08" w:rsidP="007F1E08">
      <w:pPr>
        <w:rPr>
          <w:bCs/>
        </w:rPr>
      </w:pPr>
      <w:r w:rsidRPr="00725FC0">
        <w:rPr>
          <w:bCs/>
        </w:rPr>
        <w:t>After 3</w:t>
      </w:r>
      <w:r w:rsidRPr="00725FC0">
        <w:rPr>
          <w:bCs/>
          <w:vertAlign w:val="superscript"/>
        </w:rPr>
        <w:t>rd</w:t>
      </w:r>
      <w:r w:rsidRPr="00725FC0">
        <w:rPr>
          <w:bCs/>
        </w:rPr>
        <w:t xml:space="preserve"> year: </w:t>
      </w:r>
      <w:r w:rsidR="0005112A">
        <w:rPr>
          <w:b/>
        </w:rPr>
        <w:t>45</w:t>
      </w:r>
      <w:r w:rsidR="00725FC0">
        <w:rPr>
          <w:b/>
        </w:rPr>
        <w:t>%</w:t>
      </w:r>
    </w:p>
    <w:p w14:paraId="6D9A734D" w14:textId="2F073BA8" w:rsidR="007F1E08" w:rsidRPr="00725FC0" w:rsidRDefault="007F1E08" w:rsidP="007F1E08">
      <w:pPr>
        <w:rPr>
          <w:bCs/>
        </w:rPr>
      </w:pPr>
      <w:r w:rsidRPr="00725FC0">
        <w:rPr>
          <w:bCs/>
        </w:rPr>
        <w:t>After 4</w:t>
      </w:r>
      <w:r w:rsidRPr="00725FC0">
        <w:rPr>
          <w:bCs/>
          <w:vertAlign w:val="superscript"/>
        </w:rPr>
        <w:t>th</w:t>
      </w:r>
      <w:r w:rsidRPr="00725FC0">
        <w:rPr>
          <w:bCs/>
        </w:rPr>
        <w:t xml:space="preserve"> year: </w:t>
      </w:r>
      <w:r w:rsidR="00725FC0">
        <w:rPr>
          <w:b/>
        </w:rPr>
        <w:t>3</w:t>
      </w:r>
      <w:r w:rsidR="0005112A">
        <w:rPr>
          <w:b/>
        </w:rPr>
        <w:t>5</w:t>
      </w:r>
      <w:r w:rsidR="00725FC0">
        <w:rPr>
          <w:b/>
        </w:rPr>
        <w:t>%</w:t>
      </w:r>
    </w:p>
    <w:p w14:paraId="59463A2C" w14:textId="2AA82213" w:rsidR="007F1E08" w:rsidRPr="00725FC0" w:rsidRDefault="007F1E08" w:rsidP="007F1E08">
      <w:pPr>
        <w:rPr>
          <w:bCs/>
        </w:rPr>
      </w:pPr>
      <w:r w:rsidRPr="00725FC0">
        <w:rPr>
          <w:bCs/>
        </w:rPr>
        <w:t>After 5</w:t>
      </w:r>
      <w:r w:rsidRPr="00725FC0">
        <w:rPr>
          <w:bCs/>
          <w:vertAlign w:val="superscript"/>
        </w:rPr>
        <w:t>th</w:t>
      </w:r>
      <w:r w:rsidRPr="00725FC0">
        <w:rPr>
          <w:bCs/>
        </w:rPr>
        <w:t xml:space="preserve"> year: </w:t>
      </w:r>
      <w:r w:rsidR="00725FC0">
        <w:rPr>
          <w:b/>
        </w:rPr>
        <w:t>25%</w:t>
      </w:r>
    </w:p>
    <w:p w14:paraId="76329BCC" w14:textId="77777777" w:rsidR="007F1E08" w:rsidRPr="00725FC0" w:rsidRDefault="007F1E08" w:rsidP="007F1E08">
      <w:pPr>
        <w:rPr>
          <w:bCs/>
        </w:rPr>
      </w:pPr>
      <w:r w:rsidRPr="00725FC0">
        <w:rPr>
          <w:bCs/>
        </w:rPr>
        <w:t>What other revenue sources will you have? What will your profit margin be, and is there a yearly retention rate applicable to them?</w:t>
      </w:r>
    </w:p>
    <w:p w14:paraId="45D0C7BC" w14:textId="2C5832D8" w:rsidR="00725FC0" w:rsidRPr="00725FC0" w:rsidRDefault="00725FC0" w:rsidP="00725FC0">
      <w:pPr>
        <w:pStyle w:val="ListParagraph"/>
        <w:numPr>
          <w:ilvl w:val="0"/>
          <w:numId w:val="51"/>
        </w:numPr>
        <w:rPr>
          <w:b/>
          <w:lang w:val="en-CY"/>
        </w:rPr>
      </w:pPr>
      <w:r w:rsidRPr="00725FC0">
        <w:rPr>
          <w:b/>
          <w:lang w:val="en-CY"/>
        </w:rPr>
        <w:t>Referral partnerships (estimated €5 per user/year on avg)</w:t>
      </w:r>
    </w:p>
    <w:p w14:paraId="758B5AF3" w14:textId="2BACE776" w:rsidR="00725FC0" w:rsidRPr="00725FC0" w:rsidRDefault="00725FC0" w:rsidP="00725FC0">
      <w:pPr>
        <w:pStyle w:val="ListParagraph"/>
        <w:numPr>
          <w:ilvl w:val="0"/>
          <w:numId w:val="51"/>
        </w:numPr>
        <w:rPr>
          <w:b/>
          <w:lang w:val="en-CY"/>
        </w:rPr>
      </w:pPr>
      <w:r w:rsidRPr="00725FC0">
        <w:rPr>
          <w:b/>
          <w:lang w:val="en-CY"/>
        </w:rPr>
        <w:t>Margin: ~80%</w:t>
      </w:r>
    </w:p>
    <w:p w14:paraId="7E2D0C71" w14:textId="5A1F16DD" w:rsidR="00725FC0" w:rsidRPr="00725FC0" w:rsidRDefault="00725FC0" w:rsidP="00725FC0">
      <w:pPr>
        <w:pStyle w:val="ListParagraph"/>
        <w:numPr>
          <w:ilvl w:val="0"/>
          <w:numId w:val="51"/>
        </w:numPr>
        <w:rPr>
          <w:b/>
          <w:lang w:val="en-CY"/>
        </w:rPr>
      </w:pPr>
      <w:r w:rsidRPr="00725FC0">
        <w:rPr>
          <w:b/>
          <w:lang w:val="en-CY"/>
        </w:rPr>
        <w:t>Retention: Same as recurring (based on user activity)</w:t>
      </w:r>
    </w:p>
    <w:p w14:paraId="0E8FDDF1" w14:textId="5E783D33" w:rsidR="007F1E08" w:rsidRPr="00725FC0" w:rsidRDefault="007F1E08" w:rsidP="007F1E08">
      <w:pPr>
        <w:rPr>
          <w:b/>
          <w:lang w:val="en-CY"/>
        </w:rPr>
      </w:pPr>
    </w:p>
    <w:p w14:paraId="404231B4" w14:textId="77777777" w:rsidR="007F1E08" w:rsidRPr="00725FC0" w:rsidRDefault="007F1E08" w:rsidP="007F1E08">
      <w:pPr>
        <w:rPr>
          <w:bCs/>
        </w:rPr>
      </w:pPr>
      <w:r w:rsidRPr="00725FC0">
        <w:rPr>
          <w:bCs/>
        </w:rPr>
        <w:lastRenderedPageBreak/>
        <w:t>What will your cost of capital be? (If you don’t know, assume 50%. If you do know, explain below why you think your cost of capital will be different.)</w:t>
      </w:r>
    </w:p>
    <w:p w14:paraId="4679A759" w14:textId="6E3CA0C9" w:rsidR="007F1E08" w:rsidRDefault="00725FC0" w:rsidP="007F1E08">
      <w:pPr>
        <w:rPr>
          <w:b/>
        </w:rPr>
      </w:pPr>
      <w:r w:rsidRPr="00725FC0">
        <w:rPr>
          <w:b/>
        </w:rPr>
        <w:t>50% (standard assumption for early-stage startups)</w:t>
      </w:r>
    </w:p>
    <w:p w14:paraId="10AB9887" w14:textId="77777777" w:rsidR="00725FC0" w:rsidRDefault="00725FC0" w:rsidP="007F1E08">
      <w:pPr>
        <w:rPr>
          <w:b/>
        </w:rPr>
      </w:pPr>
    </w:p>
    <w:tbl>
      <w:tblPr>
        <w:tblStyle w:val="TableGrid"/>
        <w:tblW w:w="11194" w:type="dxa"/>
        <w:tblLayout w:type="fixed"/>
        <w:tblLook w:val="04A0" w:firstRow="1" w:lastRow="0" w:firstColumn="1" w:lastColumn="0" w:noHBand="0" w:noVBand="1"/>
      </w:tblPr>
      <w:tblGrid>
        <w:gridCol w:w="2263"/>
        <w:gridCol w:w="1134"/>
        <w:gridCol w:w="1560"/>
        <w:gridCol w:w="1559"/>
        <w:gridCol w:w="1559"/>
        <w:gridCol w:w="1560"/>
        <w:gridCol w:w="1559"/>
      </w:tblGrid>
      <w:tr w:rsidR="009267C0" w:rsidRPr="006E1680" w14:paraId="2F637CB6" w14:textId="77777777" w:rsidTr="003C1540">
        <w:tc>
          <w:tcPr>
            <w:tcW w:w="11194" w:type="dxa"/>
            <w:gridSpan w:val="7"/>
          </w:tcPr>
          <w:p w14:paraId="0071F8D4" w14:textId="3AF2D0DC" w:rsidR="009267C0" w:rsidRPr="006E1680" w:rsidRDefault="00777A34" w:rsidP="009C20B3">
            <w:pPr>
              <w:pStyle w:val="Heading3"/>
            </w:pPr>
            <w:r>
              <w:t>Calculations to Estimate</w:t>
            </w:r>
            <w:r w:rsidR="009267C0" w:rsidRPr="006E1680">
              <w:t xml:space="preserve"> the LTV</w:t>
            </w:r>
          </w:p>
        </w:tc>
      </w:tr>
      <w:tr w:rsidR="009267C0" w:rsidRPr="006E1680" w14:paraId="336586B1" w14:textId="77777777" w:rsidTr="00CA6B42">
        <w:tc>
          <w:tcPr>
            <w:tcW w:w="2263" w:type="dxa"/>
          </w:tcPr>
          <w:p w14:paraId="1F16597B" w14:textId="77777777" w:rsidR="009267C0" w:rsidRPr="006E1680" w:rsidRDefault="006E1680" w:rsidP="006E1680">
            <w:pPr>
              <w:jc w:val="center"/>
              <w:rPr>
                <w:u w:val="single"/>
              </w:rPr>
            </w:pPr>
            <w:r>
              <w:rPr>
                <w:u w:val="single"/>
              </w:rPr>
              <w:t>Input</w:t>
            </w:r>
          </w:p>
        </w:tc>
        <w:tc>
          <w:tcPr>
            <w:tcW w:w="1134" w:type="dxa"/>
          </w:tcPr>
          <w:p w14:paraId="37737EE1" w14:textId="77777777" w:rsidR="009267C0" w:rsidRDefault="006E1680" w:rsidP="006E1680">
            <w:pPr>
              <w:jc w:val="center"/>
              <w:rPr>
                <w:u w:val="single"/>
              </w:rPr>
            </w:pPr>
            <w:r w:rsidRPr="006E1680">
              <w:rPr>
                <w:u w:val="single"/>
              </w:rPr>
              <w:t>t = 0</w:t>
            </w:r>
          </w:p>
          <w:p w14:paraId="64D7443E" w14:textId="77777777" w:rsidR="007F1E08" w:rsidRPr="006E1680" w:rsidRDefault="007F1E08" w:rsidP="006E1680">
            <w:pPr>
              <w:jc w:val="center"/>
              <w:rPr>
                <w:u w:val="single"/>
              </w:rPr>
            </w:pPr>
            <w:r>
              <w:rPr>
                <w:u w:val="single"/>
              </w:rPr>
              <w:t>(Today)</w:t>
            </w:r>
          </w:p>
        </w:tc>
        <w:tc>
          <w:tcPr>
            <w:tcW w:w="1560" w:type="dxa"/>
          </w:tcPr>
          <w:p w14:paraId="3161FBCE" w14:textId="77777777" w:rsidR="009267C0" w:rsidRDefault="006E1680" w:rsidP="006E1680">
            <w:pPr>
              <w:jc w:val="center"/>
              <w:rPr>
                <w:u w:val="single"/>
              </w:rPr>
            </w:pPr>
            <w:r w:rsidRPr="006E1680">
              <w:rPr>
                <w:u w:val="single"/>
              </w:rPr>
              <w:t>t = 1</w:t>
            </w:r>
          </w:p>
          <w:p w14:paraId="1705DC4A" w14:textId="77777777" w:rsidR="007F1E08" w:rsidRPr="006E1680" w:rsidRDefault="007F1E08" w:rsidP="006E1680">
            <w:pPr>
              <w:jc w:val="center"/>
              <w:rPr>
                <w:u w:val="single"/>
              </w:rPr>
            </w:pPr>
            <w:r>
              <w:rPr>
                <w:u w:val="single"/>
              </w:rPr>
              <w:t>(1 year)</w:t>
            </w:r>
          </w:p>
        </w:tc>
        <w:tc>
          <w:tcPr>
            <w:tcW w:w="1559" w:type="dxa"/>
          </w:tcPr>
          <w:p w14:paraId="56E0BD2D" w14:textId="77777777" w:rsidR="009267C0" w:rsidRDefault="006E1680" w:rsidP="006E1680">
            <w:pPr>
              <w:jc w:val="center"/>
              <w:rPr>
                <w:u w:val="single"/>
              </w:rPr>
            </w:pPr>
            <w:r w:rsidRPr="006E1680">
              <w:rPr>
                <w:u w:val="single"/>
              </w:rPr>
              <w:t>t = 2</w:t>
            </w:r>
          </w:p>
          <w:p w14:paraId="06C64D54" w14:textId="77777777" w:rsidR="007F1E08" w:rsidRPr="006E1680" w:rsidRDefault="007F1E08" w:rsidP="006E1680">
            <w:pPr>
              <w:jc w:val="center"/>
              <w:rPr>
                <w:u w:val="single"/>
              </w:rPr>
            </w:pPr>
            <w:r>
              <w:rPr>
                <w:u w:val="single"/>
              </w:rPr>
              <w:t>(2 years)</w:t>
            </w:r>
          </w:p>
        </w:tc>
        <w:tc>
          <w:tcPr>
            <w:tcW w:w="1559" w:type="dxa"/>
          </w:tcPr>
          <w:p w14:paraId="00914B2A" w14:textId="77777777" w:rsidR="009267C0" w:rsidRDefault="006E1680" w:rsidP="006E1680">
            <w:pPr>
              <w:jc w:val="center"/>
              <w:rPr>
                <w:u w:val="single"/>
              </w:rPr>
            </w:pPr>
            <w:r w:rsidRPr="006E1680">
              <w:rPr>
                <w:u w:val="single"/>
              </w:rPr>
              <w:t>t = 3</w:t>
            </w:r>
          </w:p>
          <w:p w14:paraId="60FD2DD9" w14:textId="77777777" w:rsidR="007F1E08" w:rsidRPr="006E1680" w:rsidRDefault="007F1E08" w:rsidP="006E1680">
            <w:pPr>
              <w:jc w:val="center"/>
              <w:rPr>
                <w:u w:val="single"/>
              </w:rPr>
            </w:pPr>
            <w:r>
              <w:rPr>
                <w:u w:val="single"/>
              </w:rPr>
              <w:t>(3 years)</w:t>
            </w:r>
          </w:p>
        </w:tc>
        <w:tc>
          <w:tcPr>
            <w:tcW w:w="1560" w:type="dxa"/>
          </w:tcPr>
          <w:p w14:paraId="6BD4C262" w14:textId="77777777" w:rsidR="009267C0" w:rsidRDefault="006E1680" w:rsidP="006E1680">
            <w:pPr>
              <w:jc w:val="center"/>
              <w:rPr>
                <w:u w:val="single"/>
              </w:rPr>
            </w:pPr>
            <w:r w:rsidRPr="006E1680">
              <w:rPr>
                <w:u w:val="single"/>
              </w:rPr>
              <w:t>t = 4</w:t>
            </w:r>
          </w:p>
          <w:p w14:paraId="5C322C20" w14:textId="77777777" w:rsidR="007F1E08" w:rsidRPr="006E1680" w:rsidRDefault="007F1E08" w:rsidP="006E1680">
            <w:pPr>
              <w:jc w:val="center"/>
              <w:rPr>
                <w:u w:val="single"/>
              </w:rPr>
            </w:pPr>
            <w:r>
              <w:rPr>
                <w:u w:val="single"/>
              </w:rPr>
              <w:t>(4 years)</w:t>
            </w:r>
          </w:p>
        </w:tc>
        <w:tc>
          <w:tcPr>
            <w:tcW w:w="1559" w:type="dxa"/>
          </w:tcPr>
          <w:p w14:paraId="0BD3B1A7" w14:textId="77777777" w:rsidR="009267C0" w:rsidRDefault="006E1680" w:rsidP="006E1680">
            <w:pPr>
              <w:jc w:val="center"/>
              <w:rPr>
                <w:u w:val="single"/>
              </w:rPr>
            </w:pPr>
            <w:r w:rsidRPr="006E1680">
              <w:rPr>
                <w:u w:val="single"/>
              </w:rPr>
              <w:t>t =5</w:t>
            </w:r>
          </w:p>
          <w:p w14:paraId="535307F8" w14:textId="77777777" w:rsidR="007F1E08" w:rsidRPr="006E1680" w:rsidRDefault="007F1E08" w:rsidP="006E1680">
            <w:pPr>
              <w:jc w:val="center"/>
              <w:rPr>
                <w:u w:val="single"/>
              </w:rPr>
            </w:pPr>
            <w:r>
              <w:rPr>
                <w:u w:val="single"/>
              </w:rPr>
              <w:t>(5 years)</w:t>
            </w:r>
          </w:p>
        </w:tc>
      </w:tr>
      <w:tr w:rsidR="009267C0" w14:paraId="1BAF92F9" w14:textId="77777777" w:rsidTr="00CA6B42">
        <w:tc>
          <w:tcPr>
            <w:tcW w:w="2263" w:type="dxa"/>
          </w:tcPr>
          <w:p w14:paraId="58ED06B9" w14:textId="1DE0055A" w:rsidR="009267C0" w:rsidRDefault="00E25E4C" w:rsidP="009267C0">
            <w:r>
              <w:t xml:space="preserve">A. </w:t>
            </w:r>
            <w:r w:rsidR="006E1680">
              <w:t>O</w:t>
            </w:r>
            <w:r w:rsidR="007F1E08">
              <w:t>ne-time</w:t>
            </w:r>
            <w:r w:rsidR="006E1680">
              <w:t xml:space="preserve"> Rev</w:t>
            </w:r>
            <w:r w:rsidR="007F1E08">
              <w:t>enue</w:t>
            </w:r>
            <w:r>
              <w:t xml:space="preserve"> Amount</w:t>
            </w:r>
          </w:p>
        </w:tc>
        <w:tc>
          <w:tcPr>
            <w:tcW w:w="1134" w:type="dxa"/>
          </w:tcPr>
          <w:p w14:paraId="1827B98E" w14:textId="1CAD7220" w:rsidR="009267C0" w:rsidRDefault="0005112A" w:rsidP="009267C0">
            <w:r>
              <w:t>0</w:t>
            </w:r>
          </w:p>
        </w:tc>
        <w:tc>
          <w:tcPr>
            <w:tcW w:w="1560" w:type="dxa"/>
          </w:tcPr>
          <w:p w14:paraId="470647F7" w14:textId="450007E5" w:rsidR="009267C0" w:rsidRDefault="0005112A" w:rsidP="009267C0">
            <w:r>
              <w:t>0</w:t>
            </w:r>
          </w:p>
        </w:tc>
        <w:tc>
          <w:tcPr>
            <w:tcW w:w="1559" w:type="dxa"/>
          </w:tcPr>
          <w:p w14:paraId="57039E3A" w14:textId="2D3BC6F7" w:rsidR="009267C0" w:rsidRDefault="0005112A" w:rsidP="009267C0">
            <w:r>
              <w:t>0</w:t>
            </w:r>
          </w:p>
        </w:tc>
        <w:tc>
          <w:tcPr>
            <w:tcW w:w="1559" w:type="dxa"/>
          </w:tcPr>
          <w:p w14:paraId="40DA0C8F" w14:textId="694CC559" w:rsidR="009267C0" w:rsidRDefault="0005112A" w:rsidP="009267C0">
            <w:r>
              <w:t>0</w:t>
            </w:r>
          </w:p>
        </w:tc>
        <w:tc>
          <w:tcPr>
            <w:tcW w:w="1560" w:type="dxa"/>
          </w:tcPr>
          <w:p w14:paraId="08209C99" w14:textId="413BDC72" w:rsidR="009267C0" w:rsidRDefault="0005112A" w:rsidP="009267C0">
            <w:r>
              <w:t>0</w:t>
            </w:r>
          </w:p>
        </w:tc>
        <w:tc>
          <w:tcPr>
            <w:tcW w:w="1559" w:type="dxa"/>
          </w:tcPr>
          <w:p w14:paraId="66245A78" w14:textId="3084D795" w:rsidR="009267C0" w:rsidRDefault="0005112A" w:rsidP="009267C0">
            <w:r>
              <w:t>0</w:t>
            </w:r>
          </w:p>
        </w:tc>
      </w:tr>
      <w:tr w:rsidR="009267C0" w14:paraId="202DD61A" w14:textId="77777777" w:rsidTr="00CA6B42">
        <w:tc>
          <w:tcPr>
            <w:tcW w:w="2263" w:type="dxa"/>
          </w:tcPr>
          <w:p w14:paraId="39A62B15" w14:textId="6E2E59E8" w:rsidR="009267C0" w:rsidRDefault="00E25E4C" w:rsidP="007F1E08">
            <w:r>
              <w:t xml:space="preserve">B. </w:t>
            </w:r>
            <w:r w:rsidR="006E1680">
              <w:t xml:space="preserve">- </w:t>
            </w:r>
            <w:r w:rsidR="007F1E08">
              <w:t>One-time Revenue</w:t>
            </w:r>
            <w:r>
              <w:t xml:space="preserve"> Profit Margin (%)</w:t>
            </w:r>
          </w:p>
        </w:tc>
        <w:tc>
          <w:tcPr>
            <w:tcW w:w="1134" w:type="dxa"/>
          </w:tcPr>
          <w:p w14:paraId="36CF8930" w14:textId="3507F1EF" w:rsidR="009267C0" w:rsidRDefault="0005112A" w:rsidP="009267C0">
            <w:r>
              <w:t>0</w:t>
            </w:r>
          </w:p>
        </w:tc>
        <w:tc>
          <w:tcPr>
            <w:tcW w:w="1560" w:type="dxa"/>
          </w:tcPr>
          <w:p w14:paraId="52CED7FE" w14:textId="0CD93CB0" w:rsidR="009267C0" w:rsidRDefault="0005112A" w:rsidP="009267C0">
            <w:r>
              <w:t>0</w:t>
            </w:r>
          </w:p>
        </w:tc>
        <w:tc>
          <w:tcPr>
            <w:tcW w:w="1559" w:type="dxa"/>
          </w:tcPr>
          <w:p w14:paraId="64411824" w14:textId="04F9DDC5" w:rsidR="009267C0" w:rsidRDefault="0005112A" w:rsidP="009267C0">
            <w:r>
              <w:t>0</w:t>
            </w:r>
          </w:p>
        </w:tc>
        <w:tc>
          <w:tcPr>
            <w:tcW w:w="1559" w:type="dxa"/>
          </w:tcPr>
          <w:p w14:paraId="30481A5C" w14:textId="00BD7A07" w:rsidR="009267C0" w:rsidRDefault="0005112A" w:rsidP="009267C0">
            <w:r>
              <w:t>0</w:t>
            </w:r>
          </w:p>
        </w:tc>
        <w:tc>
          <w:tcPr>
            <w:tcW w:w="1560" w:type="dxa"/>
          </w:tcPr>
          <w:p w14:paraId="592809DF" w14:textId="43086B44" w:rsidR="009267C0" w:rsidRDefault="0005112A" w:rsidP="009267C0">
            <w:r>
              <w:t>0</w:t>
            </w:r>
          </w:p>
        </w:tc>
        <w:tc>
          <w:tcPr>
            <w:tcW w:w="1559" w:type="dxa"/>
          </w:tcPr>
          <w:p w14:paraId="700F90AB" w14:textId="734F449F" w:rsidR="009267C0" w:rsidRDefault="0005112A" w:rsidP="009267C0">
            <w:r>
              <w:t>0</w:t>
            </w:r>
          </w:p>
        </w:tc>
      </w:tr>
      <w:tr w:rsidR="006E1680" w14:paraId="039D7050" w14:textId="77777777" w:rsidTr="00CA6B42">
        <w:tc>
          <w:tcPr>
            <w:tcW w:w="2263" w:type="dxa"/>
          </w:tcPr>
          <w:p w14:paraId="197B5F2A" w14:textId="32A207B1" w:rsidR="006E1680" w:rsidRDefault="00E25E4C" w:rsidP="00E25E4C">
            <w:r>
              <w:t xml:space="preserve">C. </w:t>
            </w:r>
            <w:r w:rsidR="006E1680">
              <w:t xml:space="preserve">- </w:t>
            </w:r>
            <w:r w:rsidR="007F1E08">
              <w:t xml:space="preserve">One-time Revenue </w:t>
            </w:r>
            <w:r>
              <w:t>Profit (row A * B)</w:t>
            </w:r>
          </w:p>
        </w:tc>
        <w:tc>
          <w:tcPr>
            <w:tcW w:w="1134" w:type="dxa"/>
          </w:tcPr>
          <w:p w14:paraId="2CFE9F2F" w14:textId="7FFF1F81" w:rsidR="006E1680" w:rsidRDefault="0005112A" w:rsidP="009267C0">
            <w:r>
              <w:t>0</w:t>
            </w:r>
          </w:p>
        </w:tc>
        <w:tc>
          <w:tcPr>
            <w:tcW w:w="1560" w:type="dxa"/>
          </w:tcPr>
          <w:p w14:paraId="3F2D8825" w14:textId="79688435" w:rsidR="006E1680" w:rsidRDefault="0005112A" w:rsidP="009267C0">
            <w:r>
              <w:t>0</w:t>
            </w:r>
          </w:p>
        </w:tc>
        <w:tc>
          <w:tcPr>
            <w:tcW w:w="1559" w:type="dxa"/>
          </w:tcPr>
          <w:p w14:paraId="50CCC483" w14:textId="39A4E3A9" w:rsidR="006E1680" w:rsidRDefault="0005112A" w:rsidP="009267C0">
            <w:r>
              <w:t>0</w:t>
            </w:r>
          </w:p>
        </w:tc>
        <w:tc>
          <w:tcPr>
            <w:tcW w:w="1559" w:type="dxa"/>
          </w:tcPr>
          <w:p w14:paraId="5A9BC3F5" w14:textId="05BE8E5C" w:rsidR="006E1680" w:rsidRDefault="0005112A" w:rsidP="009267C0">
            <w:r>
              <w:t>0</w:t>
            </w:r>
          </w:p>
        </w:tc>
        <w:tc>
          <w:tcPr>
            <w:tcW w:w="1560" w:type="dxa"/>
          </w:tcPr>
          <w:p w14:paraId="24B97D33" w14:textId="7A68093B" w:rsidR="006E1680" w:rsidRDefault="0005112A" w:rsidP="009267C0">
            <w:r>
              <w:t>0</w:t>
            </w:r>
          </w:p>
        </w:tc>
        <w:tc>
          <w:tcPr>
            <w:tcW w:w="1559" w:type="dxa"/>
          </w:tcPr>
          <w:p w14:paraId="7B04D648" w14:textId="043703EA" w:rsidR="006E1680" w:rsidRDefault="0005112A" w:rsidP="009267C0">
            <w:r>
              <w:t>0</w:t>
            </w:r>
          </w:p>
        </w:tc>
      </w:tr>
      <w:tr w:rsidR="006E1680" w14:paraId="34CA5B07" w14:textId="77777777" w:rsidTr="00CA6B42">
        <w:tc>
          <w:tcPr>
            <w:tcW w:w="2263" w:type="dxa"/>
          </w:tcPr>
          <w:p w14:paraId="49EA4CC2" w14:textId="77777777" w:rsidR="006E1680" w:rsidRDefault="00E25E4C" w:rsidP="009267C0">
            <w:r>
              <w:t xml:space="preserve">D. </w:t>
            </w:r>
            <w:r w:rsidR="006E1680">
              <w:t>Recur</w:t>
            </w:r>
            <w:r w:rsidR="007F1E08">
              <w:t>ring</w:t>
            </w:r>
            <w:r w:rsidR="006E1680">
              <w:t xml:space="preserve"> Rev</w:t>
            </w:r>
            <w:r w:rsidR="007F1E08">
              <w:t>enue</w:t>
            </w:r>
            <w:r>
              <w:t xml:space="preserve"> Amount</w:t>
            </w:r>
          </w:p>
        </w:tc>
        <w:tc>
          <w:tcPr>
            <w:tcW w:w="1134" w:type="dxa"/>
          </w:tcPr>
          <w:p w14:paraId="3C8F81F2" w14:textId="4D9DD5A3" w:rsidR="006E1680" w:rsidRDefault="0005112A" w:rsidP="009267C0">
            <w:r>
              <w:t>0</w:t>
            </w:r>
          </w:p>
        </w:tc>
        <w:tc>
          <w:tcPr>
            <w:tcW w:w="1560" w:type="dxa"/>
          </w:tcPr>
          <w:p w14:paraId="68790817" w14:textId="188A7746" w:rsidR="006E1680" w:rsidRDefault="0005112A" w:rsidP="009267C0">
            <w:r>
              <w:t>60 * 100% = 60.00</w:t>
            </w:r>
          </w:p>
        </w:tc>
        <w:tc>
          <w:tcPr>
            <w:tcW w:w="1559" w:type="dxa"/>
          </w:tcPr>
          <w:p w14:paraId="063838C5" w14:textId="3492F7B0" w:rsidR="006E1680" w:rsidRDefault="0005112A" w:rsidP="009267C0">
            <w:r>
              <w:t>60 * 60% = 36.00</w:t>
            </w:r>
          </w:p>
        </w:tc>
        <w:tc>
          <w:tcPr>
            <w:tcW w:w="1559" w:type="dxa"/>
          </w:tcPr>
          <w:p w14:paraId="35E68BF3" w14:textId="7E284A5C" w:rsidR="006E1680" w:rsidRDefault="0005112A" w:rsidP="009267C0">
            <w:r>
              <w:t>60</w:t>
            </w:r>
            <w:r w:rsidR="003C1540">
              <w:t xml:space="preserve"> * 45% = 27.00</w:t>
            </w:r>
          </w:p>
        </w:tc>
        <w:tc>
          <w:tcPr>
            <w:tcW w:w="1560" w:type="dxa"/>
          </w:tcPr>
          <w:p w14:paraId="6893AD76" w14:textId="6FCDD0E8" w:rsidR="006E1680" w:rsidRDefault="0005112A" w:rsidP="009267C0">
            <w:r>
              <w:t>60</w:t>
            </w:r>
            <w:r w:rsidR="003C1540">
              <w:t xml:space="preserve"> * 35% = 21.00</w:t>
            </w:r>
          </w:p>
        </w:tc>
        <w:tc>
          <w:tcPr>
            <w:tcW w:w="1559" w:type="dxa"/>
          </w:tcPr>
          <w:p w14:paraId="04726CF3" w14:textId="21F5373C" w:rsidR="006E1680" w:rsidRDefault="0005112A" w:rsidP="009267C0">
            <w:r>
              <w:t>60</w:t>
            </w:r>
            <w:r w:rsidR="003C1540">
              <w:t xml:space="preserve"> * 25% = 15.00</w:t>
            </w:r>
          </w:p>
        </w:tc>
      </w:tr>
      <w:tr w:rsidR="006E1680" w14:paraId="0E4C515F" w14:textId="77777777" w:rsidTr="00CA6B42">
        <w:tc>
          <w:tcPr>
            <w:tcW w:w="2263" w:type="dxa"/>
          </w:tcPr>
          <w:p w14:paraId="5212F096" w14:textId="6A504942" w:rsidR="006E1680" w:rsidRDefault="00E25E4C" w:rsidP="006E1680">
            <w:r>
              <w:t xml:space="preserve">E. </w:t>
            </w:r>
            <w:r w:rsidR="006E1680">
              <w:t>- R</w:t>
            </w:r>
            <w:r w:rsidR="007F1E08">
              <w:t>ecurring Revenue</w:t>
            </w:r>
            <w:r w:rsidR="006E1680">
              <w:t xml:space="preserve"> </w:t>
            </w:r>
            <w:r>
              <w:t>Profit Margin (%)</w:t>
            </w:r>
          </w:p>
        </w:tc>
        <w:tc>
          <w:tcPr>
            <w:tcW w:w="1134" w:type="dxa"/>
          </w:tcPr>
          <w:p w14:paraId="3BA48A8D" w14:textId="5754AAA0" w:rsidR="006E1680" w:rsidRDefault="003C1540" w:rsidP="006E1680">
            <w:r>
              <w:t>0</w:t>
            </w:r>
          </w:p>
        </w:tc>
        <w:tc>
          <w:tcPr>
            <w:tcW w:w="1560" w:type="dxa"/>
          </w:tcPr>
          <w:p w14:paraId="326417D1" w14:textId="138A235F" w:rsidR="006E1680" w:rsidRDefault="003C1540" w:rsidP="006E1680">
            <w:r>
              <w:t>85%</w:t>
            </w:r>
          </w:p>
        </w:tc>
        <w:tc>
          <w:tcPr>
            <w:tcW w:w="1559" w:type="dxa"/>
          </w:tcPr>
          <w:p w14:paraId="44F2898A" w14:textId="0818D563" w:rsidR="006E1680" w:rsidRDefault="003C1540" w:rsidP="006E1680">
            <w:r>
              <w:t>85%</w:t>
            </w:r>
          </w:p>
        </w:tc>
        <w:tc>
          <w:tcPr>
            <w:tcW w:w="1559" w:type="dxa"/>
          </w:tcPr>
          <w:p w14:paraId="27933A17" w14:textId="6A5515DA" w:rsidR="006E1680" w:rsidRDefault="003C1540" w:rsidP="006E1680">
            <w:r>
              <w:t>85%</w:t>
            </w:r>
          </w:p>
        </w:tc>
        <w:tc>
          <w:tcPr>
            <w:tcW w:w="1560" w:type="dxa"/>
          </w:tcPr>
          <w:p w14:paraId="56285EB8" w14:textId="3E2A5828" w:rsidR="006E1680" w:rsidRDefault="003C1540" w:rsidP="006E1680">
            <w:r>
              <w:t>85%</w:t>
            </w:r>
          </w:p>
        </w:tc>
        <w:tc>
          <w:tcPr>
            <w:tcW w:w="1559" w:type="dxa"/>
          </w:tcPr>
          <w:p w14:paraId="65C694EE" w14:textId="12AF4371" w:rsidR="006E1680" w:rsidRDefault="003C1540" w:rsidP="006E1680">
            <w:r>
              <w:t>85%</w:t>
            </w:r>
          </w:p>
        </w:tc>
      </w:tr>
      <w:tr w:rsidR="006E1680" w14:paraId="4C9FF9F5" w14:textId="77777777" w:rsidTr="00CA6B42">
        <w:tc>
          <w:tcPr>
            <w:tcW w:w="2263" w:type="dxa"/>
          </w:tcPr>
          <w:p w14:paraId="20DA5400" w14:textId="0D506537" w:rsidR="006E1680" w:rsidRDefault="00E25E4C" w:rsidP="00E25E4C">
            <w:r>
              <w:t xml:space="preserve">F. </w:t>
            </w:r>
            <w:r w:rsidR="006E1680">
              <w:t xml:space="preserve">- </w:t>
            </w:r>
            <w:r w:rsidR="007F1E08">
              <w:t xml:space="preserve">Recurring Revenue </w:t>
            </w:r>
            <w:r>
              <w:t>Profit (row D * E)</w:t>
            </w:r>
          </w:p>
        </w:tc>
        <w:tc>
          <w:tcPr>
            <w:tcW w:w="1134" w:type="dxa"/>
          </w:tcPr>
          <w:p w14:paraId="72D53719" w14:textId="68BB08CF" w:rsidR="006E1680" w:rsidRDefault="003C1540" w:rsidP="006E1680">
            <w:r>
              <w:t>0</w:t>
            </w:r>
          </w:p>
        </w:tc>
        <w:tc>
          <w:tcPr>
            <w:tcW w:w="1560" w:type="dxa"/>
          </w:tcPr>
          <w:p w14:paraId="78AFB5A3" w14:textId="33F36BE6" w:rsidR="006E1680" w:rsidRDefault="003C1540" w:rsidP="006E1680">
            <w:r>
              <w:t>51.00</w:t>
            </w:r>
          </w:p>
        </w:tc>
        <w:tc>
          <w:tcPr>
            <w:tcW w:w="1559" w:type="dxa"/>
          </w:tcPr>
          <w:p w14:paraId="07D81C4A" w14:textId="3241B576" w:rsidR="006E1680" w:rsidRDefault="003C1540" w:rsidP="006E1680">
            <w:r>
              <w:t>30.60</w:t>
            </w:r>
          </w:p>
        </w:tc>
        <w:tc>
          <w:tcPr>
            <w:tcW w:w="1559" w:type="dxa"/>
          </w:tcPr>
          <w:p w14:paraId="08C1EFEB" w14:textId="579516D4" w:rsidR="006E1680" w:rsidRDefault="003C1540" w:rsidP="006E1680">
            <w:r>
              <w:t>22.95</w:t>
            </w:r>
          </w:p>
        </w:tc>
        <w:tc>
          <w:tcPr>
            <w:tcW w:w="1560" w:type="dxa"/>
          </w:tcPr>
          <w:p w14:paraId="131DC438" w14:textId="0A67C7C4" w:rsidR="006E1680" w:rsidRDefault="003C1540" w:rsidP="006E1680">
            <w:r>
              <w:t>17.85</w:t>
            </w:r>
          </w:p>
        </w:tc>
        <w:tc>
          <w:tcPr>
            <w:tcW w:w="1559" w:type="dxa"/>
          </w:tcPr>
          <w:p w14:paraId="77FD5482" w14:textId="0D866791" w:rsidR="006E1680" w:rsidRDefault="003C1540" w:rsidP="006E1680">
            <w:r>
              <w:t>12.75</w:t>
            </w:r>
          </w:p>
        </w:tc>
      </w:tr>
      <w:tr w:rsidR="006E1680" w14:paraId="610F0B48" w14:textId="77777777" w:rsidTr="00CA6B42">
        <w:tc>
          <w:tcPr>
            <w:tcW w:w="2263" w:type="dxa"/>
          </w:tcPr>
          <w:p w14:paraId="30451A3A" w14:textId="77777777" w:rsidR="006E1680" w:rsidRDefault="00E25E4C" w:rsidP="006E1680">
            <w:r>
              <w:t xml:space="preserve">G. </w:t>
            </w:r>
            <w:r w:rsidR="006E1680">
              <w:t>Other Rev</w:t>
            </w:r>
            <w:r w:rsidR="007F1E08">
              <w:t>enue</w:t>
            </w:r>
            <w:r>
              <w:t xml:space="preserve"> Amount</w:t>
            </w:r>
          </w:p>
        </w:tc>
        <w:tc>
          <w:tcPr>
            <w:tcW w:w="1134" w:type="dxa"/>
          </w:tcPr>
          <w:p w14:paraId="660BDDF6" w14:textId="783FD4A7" w:rsidR="006E1680" w:rsidRDefault="003C1540" w:rsidP="006E1680">
            <w:r>
              <w:t>0</w:t>
            </w:r>
          </w:p>
        </w:tc>
        <w:tc>
          <w:tcPr>
            <w:tcW w:w="1560" w:type="dxa"/>
          </w:tcPr>
          <w:p w14:paraId="704F1DBA" w14:textId="33E788C5" w:rsidR="006E1680" w:rsidRDefault="003C1540" w:rsidP="006E1680">
            <w:r>
              <w:t>5</w:t>
            </w:r>
            <w:r>
              <w:t xml:space="preserve"> * 100% = </w:t>
            </w:r>
            <w:r>
              <w:t>5.00</w:t>
            </w:r>
          </w:p>
        </w:tc>
        <w:tc>
          <w:tcPr>
            <w:tcW w:w="1559" w:type="dxa"/>
          </w:tcPr>
          <w:p w14:paraId="26344FF9" w14:textId="344ACF5B" w:rsidR="006E1680" w:rsidRDefault="003C1540" w:rsidP="006E1680">
            <w:r>
              <w:t>5</w:t>
            </w:r>
            <w:r>
              <w:t xml:space="preserve"> * </w:t>
            </w:r>
            <w:r>
              <w:t>60</w:t>
            </w:r>
            <w:r>
              <w:t xml:space="preserve">% = </w:t>
            </w:r>
            <w:r>
              <w:t>3.00</w:t>
            </w:r>
          </w:p>
        </w:tc>
        <w:tc>
          <w:tcPr>
            <w:tcW w:w="1559" w:type="dxa"/>
          </w:tcPr>
          <w:p w14:paraId="3FECD069" w14:textId="7B4A5155" w:rsidR="006E1680" w:rsidRDefault="003C1540" w:rsidP="006E1680">
            <w:r>
              <w:t>5 * 45% = 2.25</w:t>
            </w:r>
          </w:p>
        </w:tc>
        <w:tc>
          <w:tcPr>
            <w:tcW w:w="1560" w:type="dxa"/>
          </w:tcPr>
          <w:p w14:paraId="7B041486" w14:textId="5BE619AB" w:rsidR="006E1680" w:rsidRDefault="003C1540" w:rsidP="006E1680">
            <w:r>
              <w:t>5 * 35% = 1.75</w:t>
            </w:r>
          </w:p>
        </w:tc>
        <w:tc>
          <w:tcPr>
            <w:tcW w:w="1559" w:type="dxa"/>
          </w:tcPr>
          <w:p w14:paraId="6694445A" w14:textId="565BC123" w:rsidR="006E1680" w:rsidRDefault="003C1540" w:rsidP="006E1680">
            <w:r>
              <w:t>5 * 25 = 1.25</w:t>
            </w:r>
          </w:p>
        </w:tc>
      </w:tr>
      <w:tr w:rsidR="006E1680" w14:paraId="6AE7A54C" w14:textId="77777777" w:rsidTr="00CA6B42">
        <w:tc>
          <w:tcPr>
            <w:tcW w:w="2263" w:type="dxa"/>
          </w:tcPr>
          <w:p w14:paraId="1930BA27" w14:textId="6047A84D" w:rsidR="006E1680" w:rsidRDefault="00E25E4C" w:rsidP="006E1680">
            <w:r>
              <w:t xml:space="preserve">H. </w:t>
            </w:r>
            <w:r w:rsidR="006E1680">
              <w:t>- O</w:t>
            </w:r>
            <w:r w:rsidR="007F1E08">
              <w:t xml:space="preserve">ther </w:t>
            </w:r>
            <w:r w:rsidR="006E1680">
              <w:t>R</w:t>
            </w:r>
            <w:r w:rsidR="007F1E08">
              <w:t>evenue</w:t>
            </w:r>
            <w:r w:rsidR="006E1680">
              <w:t xml:space="preserve"> </w:t>
            </w:r>
            <w:r>
              <w:t>Profit Margin (%)</w:t>
            </w:r>
          </w:p>
        </w:tc>
        <w:tc>
          <w:tcPr>
            <w:tcW w:w="1134" w:type="dxa"/>
          </w:tcPr>
          <w:p w14:paraId="7D621A58" w14:textId="64269286" w:rsidR="006E1680" w:rsidRDefault="003C1540" w:rsidP="006E1680">
            <w:r>
              <w:t>0</w:t>
            </w:r>
          </w:p>
        </w:tc>
        <w:tc>
          <w:tcPr>
            <w:tcW w:w="1560" w:type="dxa"/>
          </w:tcPr>
          <w:p w14:paraId="37999A4E" w14:textId="5DC2F20A" w:rsidR="006E1680" w:rsidRDefault="003C1540" w:rsidP="006E1680">
            <w:r>
              <w:t>80%</w:t>
            </w:r>
          </w:p>
        </w:tc>
        <w:tc>
          <w:tcPr>
            <w:tcW w:w="1559" w:type="dxa"/>
          </w:tcPr>
          <w:p w14:paraId="1AC17163" w14:textId="29AE9BDB" w:rsidR="006E1680" w:rsidRDefault="003C1540" w:rsidP="006E1680">
            <w:r>
              <w:t>80%</w:t>
            </w:r>
          </w:p>
        </w:tc>
        <w:tc>
          <w:tcPr>
            <w:tcW w:w="1559" w:type="dxa"/>
          </w:tcPr>
          <w:p w14:paraId="0A27AEA5" w14:textId="6307B9C1" w:rsidR="006E1680" w:rsidRDefault="003C1540" w:rsidP="006E1680">
            <w:r>
              <w:t>80%</w:t>
            </w:r>
          </w:p>
        </w:tc>
        <w:tc>
          <w:tcPr>
            <w:tcW w:w="1560" w:type="dxa"/>
          </w:tcPr>
          <w:p w14:paraId="2F63B4F4" w14:textId="5FCD243C" w:rsidR="006E1680" w:rsidRDefault="003C1540" w:rsidP="006E1680">
            <w:r>
              <w:t>80%</w:t>
            </w:r>
          </w:p>
        </w:tc>
        <w:tc>
          <w:tcPr>
            <w:tcW w:w="1559" w:type="dxa"/>
          </w:tcPr>
          <w:p w14:paraId="1F21B348" w14:textId="7779BAA2" w:rsidR="006E1680" w:rsidRDefault="003C1540" w:rsidP="006E1680">
            <w:r>
              <w:t>80%</w:t>
            </w:r>
          </w:p>
        </w:tc>
      </w:tr>
      <w:tr w:rsidR="006E1680" w14:paraId="30439E57" w14:textId="77777777" w:rsidTr="00CA6B42">
        <w:tc>
          <w:tcPr>
            <w:tcW w:w="2263" w:type="dxa"/>
          </w:tcPr>
          <w:p w14:paraId="53BD5423" w14:textId="38106A17" w:rsidR="006E1680" w:rsidRDefault="00E25E4C" w:rsidP="00E25E4C">
            <w:r>
              <w:t xml:space="preserve">I. </w:t>
            </w:r>
            <w:r w:rsidR="006E1680">
              <w:t>- O</w:t>
            </w:r>
            <w:r w:rsidR="007F1E08">
              <w:t xml:space="preserve">ther </w:t>
            </w:r>
            <w:r w:rsidR="006E1680">
              <w:t>R</w:t>
            </w:r>
            <w:r w:rsidR="007F1E08">
              <w:t>evenue</w:t>
            </w:r>
            <w:r w:rsidR="006E1680">
              <w:t xml:space="preserve"> </w:t>
            </w:r>
            <w:r>
              <w:t>Profit (row G * H)</w:t>
            </w:r>
          </w:p>
        </w:tc>
        <w:tc>
          <w:tcPr>
            <w:tcW w:w="1134" w:type="dxa"/>
          </w:tcPr>
          <w:p w14:paraId="2151A28D" w14:textId="190D39FA" w:rsidR="006E1680" w:rsidRDefault="003C1540" w:rsidP="006E1680">
            <w:r>
              <w:t>0</w:t>
            </w:r>
          </w:p>
        </w:tc>
        <w:tc>
          <w:tcPr>
            <w:tcW w:w="1560" w:type="dxa"/>
          </w:tcPr>
          <w:p w14:paraId="53D5BAE9" w14:textId="347ACC66" w:rsidR="006E1680" w:rsidRDefault="003C1540" w:rsidP="006E1680">
            <w:r>
              <w:t>4.00</w:t>
            </w:r>
          </w:p>
        </w:tc>
        <w:tc>
          <w:tcPr>
            <w:tcW w:w="1559" w:type="dxa"/>
          </w:tcPr>
          <w:p w14:paraId="4970659E" w14:textId="425038CD" w:rsidR="006E1680" w:rsidRDefault="003C1540" w:rsidP="006E1680">
            <w:r>
              <w:t>2.40</w:t>
            </w:r>
          </w:p>
        </w:tc>
        <w:tc>
          <w:tcPr>
            <w:tcW w:w="1559" w:type="dxa"/>
          </w:tcPr>
          <w:p w14:paraId="77F74A98" w14:textId="4B467131" w:rsidR="006E1680" w:rsidRDefault="003C1540" w:rsidP="006E1680">
            <w:r>
              <w:t>1.80</w:t>
            </w:r>
          </w:p>
        </w:tc>
        <w:tc>
          <w:tcPr>
            <w:tcW w:w="1560" w:type="dxa"/>
          </w:tcPr>
          <w:p w14:paraId="64F58E25" w14:textId="3D10CC83" w:rsidR="006E1680" w:rsidRDefault="003C1540" w:rsidP="006E1680">
            <w:r>
              <w:t>1.40</w:t>
            </w:r>
          </w:p>
        </w:tc>
        <w:tc>
          <w:tcPr>
            <w:tcW w:w="1559" w:type="dxa"/>
          </w:tcPr>
          <w:p w14:paraId="3B5B150E" w14:textId="614F5005" w:rsidR="006E1680" w:rsidRDefault="003C1540" w:rsidP="006E1680">
            <w:r>
              <w:t>1.00</w:t>
            </w:r>
          </w:p>
        </w:tc>
      </w:tr>
      <w:tr w:rsidR="006E1680" w14:paraId="0B5E3587" w14:textId="77777777" w:rsidTr="00CA6B42">
        <w:tc>
          <w:tcPr>
            <w:tcW w:w="2263" w:type="dxa"/>
          </w:tcPr>
          <w:p w14:paraId="2D1E4ACB" w14:textId="68C2BF35" w:rsidR="006E1680" w:rsidRDefault="00E25E4C" w:rsidP="00E25E4C">
            <w:r>
              <w:t xml:space="preserve">J. </w:t>
            </w:r>
            <w:r w:rsidR="006E1680">
              <w:t xml:space="preserve">Sum of </w:t>
            </w:r>
            <w:r>
              <w:t xml:space="preserve">Profit </w:t>
            </w:r>
            <w:r w:rsidR="006E1680">
              <w:t xml:space="preserve">for </w:t>
            </w:r>
            <w:proofErr w:type="gramStart"/>
            <w:r w:rsidR="006E1680">
              <w:t>time period</w:t>
            </w:r>
            <w:proofErr w:type="gramEnd"/>
          </w:p>
        </w:tc>
        <w:tc>
          <w:tcPr>
            <w:tcW w:w="1134" w:type="dxa"/>
          </w:tcPr>
          <w:p w14:paraId="7E2829C1" w14:textId="76F65FD0" w:rsidR="006E1680" w:rsidRDefault="00CA6B42" w:rsidP="009267C0">
            <w:r>
              <w:t>0</w:t>
            </w:r>
          </w:p>
        </w:tc>
        <w:tc>
          <w:tcPr>
            <w:tcW w:w="1560" w:type="dxa"/>
          </w:tcPr>
          <w:p w14:paraId="65D6D369" w14:textId="1CDA6556" w:rsidR="006E1680" w:rsidRDefault="003C1540" w:rsidP="009267C0">
            <w:r>
              <w:t>51.00 + 4.00 = 55.00</w:t>
            </w:r>
          </w:p>
        </w:tc>
        <w:tc>
          <w:tcPr>
            <w:tcW w:w="1559" w:type="dxa"/>
          </w:tcPr>
          <w:p w14:paraId="7D795E8C" w14:textId="297D1C47" w:rsidR="006E1680" w:rsidRDefault="003C1540" w:rsidP="009267C0">
            <w:r>
              <w:t>30.60 + 2.40 = 33.00</w:t>
            </w:r>
          </w:p>
        </w:tc>
        <w:tc>
          <w:tcPr>
            <w:tcW w:w="1559" w:type="dxa"/>
          </w:tcPr>
          <w:p w14:paraId="342D2748" w14:textId="45D7F209" w:rsidR="006E1680" w:rsidRDefault="003C1540" w:rsidP="009267C0">
            <w:r>
              <w:t>22.95 + 1.80 = 24.75</w:t>
            </w:r>
          </w:p>
        </w:tc>
        <w:tc>
          <w:tcPr>
            <w:tcW w:w="1560" w:type="dxa"/>
          </w:tcPr>
          <w:p w14:paraId="4348C9E6" w14:textId="21684029" w:rsidR="006E1680" w:rsidRDefault="003C1540" w:rsidP="009267C0">
            <w:r>
              <w:t>17.85 + 1.40 = 19.25</w:t>
            </w:r>
          </w:p>
        </w:tc>
        <w:tc>
          <w:tcPr>
            <w:tcW w:w="1559" w:type="dxa"/>
          </w:tcPr>
          <w:p w14:paraId="5A76671A" w14:textId="3235BCEF" w:rsidR="006E1680" w:rsidRDefault="003C1540" w:rsidP="009267C0">
            <w:r>
              <w:t>12.75 + 1.00 = 13.75</w:t>
            </w:r>
          </w:p>
        </w:tc>
      </w:tr>
      <w:tr w:rsidR="006E1680" w14:paraId="58C09A02" w14:textId="77777777" w:rsidTr="00CA6B42">
        <w:tc>
          <w:tcPr>
            <w:tcW w:w="2263" w:type="dxa"/>
          </w:tcPr>
          <w:p w14:paraId="383830CB" w14:textId="77777777" w:rsidR="006E1680" w:rsidRDefault="00E25E4C" w:rsidP="009267C0">
            <w:r>
              <w:t xml:space="preserve">K. </w:t>
            </w:r>
            <w:r w:rsidR="00C01E27">
              <w:t>Default</w:t>
            </w:r>
            <w:r>
              <w:t xml:space="preserve"> cost of capital factor</w:t>
            </w:r>
            <w:r w:rsidR="00C01E27">
              <w:t xml:space="preserve">:  </w:t>
            </w:r>
            <w:r w:rsidR="006E1680">
              <w:t>Discount factor to NPV (@50%</w:t>
            </w:r>
            <w:r w:rsidR="00122A99">
              <w:t>/year and assuming units of time = years</w:t>
            </w:r>
            <w:r w:rsidR="006E1680">
              <w:t>)</w:t>
            </w:r>
            <w:r w:rsidR="00122A99">
              <w:rPr>
                <w:rStyle w:val="FootnoteReference"/>
              </w:rPr>
              <w:footnoteReference w:id="1"/>
            </w:r>
          </w:p>
        </w:tc>
        <w:tc>
          <w:tcPr>
            <w:tcW w:w="1134" w:type="dxa"/>
          </w:tcPr>
          <w:p w14:paraId="5EB4B0CA" w14:textId="77777777" w:rsidR="006E1680" w:rsidRDefault="00122A99" w:rsidP="009267C0">
            <w:r>
              <w:t>1.0</w:t>
            </w:r>
          </w:p>
        </w:tc>
        <w:tc>
          <w:tcPr>
            <w:tcW w:w="1560" w:type="dxa"/>
          </w:tcPr>
          <w:p w14:paraId="54EF1571" w14:textId="77777777" w:rsidR="006E1680" w:rsidRDefault="00122A99" w:rsidP="00122A99">
            <w:r>
              <w:t>.67</w:t>
            </w:r>
          </w:p>
        </w:tc>
        <w:tc>
          <w:tcPr>
            <w:tcW w:w="1559" w:type="dxa"/>
          </w:tcPr>
          <w:p w14:paraId="731664A4" w14:textId="77777777" w:rsidR="006E1680" w:rsidRDefault="00122A99" w:rsidP="009267C0">
            <w:r>
              <w:t>.44</w:t>
            </w:r>
          </w:p>
        </w:tc>
        <w:tc>
          <w:tcPr>
            <w:tcW w:w="1559" w:type="dxa"/>
          </w:tcPr>
          <w:p w14:paraId="3D1FEA8E" w14:textId="77777777" w:rsidR="006E1680" w:rsidRDefault="00122A99" w:rsidP="009267C0">
            <w:r>
              <w:t>.30</w:t>
            </w:r>
          </w:p>
        </w:tc>
        <w:tc>
          <w:tcPr>
            <w:tcW w:w="1560" w:type="dxa"/>
          </w:tcPr>
          <w:p w14:paraId="0C76108C" w14:textId="77777777" w:rsidR="006E1680" w:rsidRDefault="00122A99" w:rsidP="009267C0">
            <w:r>
              <w:t>.20</w:t>
            </w:r>
          </w:p>
        </w:tc>
        <w:tc>
          <w:tcPr>
            <w:tcW w:w="1559" w:type="dxa"/>
          </w:tcPr>
          <w:p w14:paraId="28657EDD" w14:textId="77777777" w:rsidR="006E1680" w:rsidRDefault="00122A99" w:rsidP="009267C0">
            <w:r>
              <w:t>.13</w:t>
            </w:r>
          </w:p>
        </w:tc>
      </w:tr>
      <w:tr w:rsidR="006E1680" w14:paraId="0F8BAC49" w14:textId="77777777" w:rsidTr="00CA6B42">
        <w:tc>
          <w:tcPr>
            <w:tcW w:w="2263" w:type="dxa"/>
          </w:tcPr>
          <w:p w14:paraId="53083D96" w14:textId="77777777" w:rsidR="006E1680" w:rsidRDefault="00E25E4C" w:rsidP="009267C0">
            <w:r>
              <w:t xml:space="preserve">L. </w:t>
            </w:r>
            <w:r w:rsidR="006E1680">
              <w:t>NPV of each item</w:t>
            </w:r>
            <w:r>
              <w:t xml:space="preserve"> (row J * K)</w:t>
            </w:r>
          </w:p>
        </w:tc>
        <w:tc>
          <w:tcPr>
            <w:tcW w:w="1134" w:type="dxa"/>
          </w:tcPr>
          <w:p w14:paraId="7E2F7529" w14:textId="6F913A7A" w:rsidR="006E1680" w:rsidRDefault="00CA6B42" w:rsidP="009267C0">
            <w:r>
              <w:t>0</w:t>
            </w:r>
          </w:p>
        </w:tc>
        <w:tc>
          <w:tcPr>
            <w:tcW w:w="1560" w:type="dxa"/>
          </w:tcPr>
          <w:p w14:paraId="7DAEA5A5" w14:textId="25BAAE09" w:rsidR="006E1680" w:rsidRDefault="00CA6B42" w:rsidP="009267C0">
            <w:r>
              <w:t>55.00 * 0.67 = 36.85</w:t>
            </w:r>
          </w:p>
        </w:tc>
        <w:tc>
          <w:tcPr>
            <w:tcW w:w="1559" w:type="dxa"/>
          </w:tcPr>
          <w:p w14:paraId="30159F9B" w14:textId="6D462ABD" w:rsidR="006E1680" w:rsidRDefault="00CA6B42" w:rsidP="009267C0">
            <w:r>
              <w:t>33.00 * 0.44 = 14.52</w:t>
            </w:r>
          </w:p>
        </w:tc>
        <w:tc>
          <w:tcPr>
            <w:tcW w:w="1559" w:type="dxa"/>
          </w:tcPr>
          <w:p w14:paraId="4898D01B" w14:textId="4A4B7FFE" w:rsidR="006E1680" w:rsidRDefault="00CA6B42" w:rsidP="009267C0">
            <w:r>
              <w:t>24.75 * 0.30 = 7.43</w:t>
            </w:r>
          </w:p>
        </w:tc>
        <w:tc>
          <w:tcPr>
            <w:tcW w:w="1560" w:type="dxa"/>
          </w:tcPr>
          <w:p w14:paraId="29746AA3" w14:textId="46BA6E67" w:rsidR="006E1680" w:rsidRDefault="00CA6B42" w:rsidP="009267C0">
            <w:r>
              <w:t>19.25 * 0.20 = 3.85</w:t>
            </w:r>
          </w:p>
        </w:tc>
        <w:tc>
          <w:tcPr>
            <w:tcW w:w="1559" w:type="dxa"/>
          </w:tcPr>
          <w:p w14:paraId="722BA5FC" w14:textId="0B524E44" w:rsidR="006E1680" w:rsidRDefault="00CA6B42" w:rsidP="009267C0">
            <w:r>
              <w:t>13.75 * 0.13 = 1.79</w:t>
            </w:r>
          </w:p>
        </w:tc>
      </w:tr>
      <w:tr w:rsidR="00CA6B42" w:rsidRPr="00C01E27" w14:paraId="18BB6EE7" w14:textId="77777777" w:rsidTr="00FD6BC0">
        <w:tc>
          <w:tcPr>
            <w:tcW w:w="2263" w:type="dxa"/>
          </w:tcPr>
          <w:p w14:paraId="7C5D2A2F" w14:textId="4AA9AA06" w:rsidR="00CA6B42" w:rsidRPr="00C01E27" w:rsidRDefault="00CA6B42" w:rsidP="00E25E4C">
            <w:pPr>
              <w:rPr>
                <w:b/>
                <w:sz w:val="24"/>
                <w:highlight w:val="yellow"/>
                <w:u w:val="single"/>
              </w:rPr>
            </w:pPr>
            <w:r>
              <w:rPr>
                <w:b/>
                <w:sz w:val="24"/>
                <w:highlight w:val="yellow"/>
                <w:u w:val="single"/>
              </w:rPr>
              <w:t xml:space="preserve">M. </w:t>
            </w:r>
            <w:r w:rsidRPr="00C01E27">
              <w:rPr>
                <w:b/>
                <w:sz w:val="24"/>
                <w:highlight w:val="yellow"/>
                <w:u w:val="single"/>
              </w:rPr>
              <w:t xml:space="preserve">Sum of All NPVs </w:t>
            </w:r>
            <w:r>
              <w:rPr>
                <w:b/>
                <w:sz w:val="24"/>
                <w:highlight w:val="yellow"/>
                <w:u w:val="single"/>
              </w:rPr>
              <w:t>(sum of all cells in row L)</w:t>
            </w:r>
          </w:p>
        </w:tc>
        <w:tc>
          <w:tcPr>
            <w:tcW w:w="8931" w:type="dxa"/>
            <w:gridSpan w:val="6"/>
          </w:tcPr>
          <w:p w14:paraId="2B3B305F" w14:textId="02E37C8F" w:rsidR="00CA6B42" w:rsidRPr="00C01E27" w:rsidRDefault="00CA6B42" w:rsidP="009267C0">
            <w:pPr>
              <w:rPr>
                <w:b/>
                <w:sz w:val="24"/>
                <w:u w:val="single"/>
              </w:rPr>
            </w:pPr>
            <w:r>
              <w:rPr>
                <w:b/>
                <w:sz w:val="24"/>
                <w:u w:val="single"/>
              </w:rPr>
              <w:t>0 + 36.85 + 14.52 + 7.43 + 3.85 + 1.79 = 64.44</w:t>
            </w:r>
          </w:p>
        </w:tc>
      </w:tr>
    </w:tbl>
    <w:p w14:paraId="699A44D8" w14:textId="77777777" w:rsidR="009267C0" w:rsidRDefault="009267C0" w:rsidP="009267C0"/>
    <w:p w14:paraId="2185A4BC" w14:textId="77777777" w:rsidR="00CA6B42" w:rsidRDefault="00CA6B42" w:rsidP="009267C0"/>
    <w:p w14:paraId="63783515" w14:textId="77777777" w:rsidR="00CA6B42" w:rsidRDefault="00CA6B42" w:rsidP="009267C0"/>
    <w:p w14:paraId="33DAC6CD" w14:textId="77777777" w:rsidR="00CA6B42" w:rsidRDefault="00CA6B42" w:rsidP="009267C0"/>
    <w:p w14:paraId="1FC5A09C" w14:textId="69EC81B7" w:rsidR="00B30B8C" w:rsidRPr="00777A34" w:rsidRDefault="00A80C52" w:rsidP="009C20B3">
      <w:pPr>
        <w:pStyle w:val="Heading3"/>
      </w:pPr>
      <w:r w:rsidRPr="00777A34">
        <w:lastRenderedPageBreak/>
        <w:t>Interpretation of Estimation</w:t>
      </w:r>
    </w:p>
    <w:p w14:paraId="7BAF56B0" w14:textId="77777777" w:rsidR="00C24C50" w:rsidRDefault="00A80C52" w:rsidP="00C24C50">
      <w:pPr>
        <w:pStyle w:val="ListParagraph"/>
        <w:numPr>
          <w:ilvl w:val="1"/>
          <w:numId w:val="41"/>
        </w:numPr>
      </w:pPr>
      <w:r>
        <w:t>What would you round your LTV estimation to</w:t>
      </w:r>
      <w:r w:rsidR="00C24C50">
        <w:t>?</w:t>
      </w:r>
      <w:r>
        <w:t xml:space="preserve">  What range do you feel comfortable with?</w:t>
      </w:r>
    </w:p>
    <w:p w14:paraId="109D8BDC" w14:textId="37354DF3" w:rsidR="00C24C50" w:rsidRDefault="00CA6B42" w:rsidP="00C24C50">
      <w:pPr>
        <w:pStyle w:val="ListParagraph"/>
        <w:ind w:left="1080"/>
        <w:rPr>
          <w:b/>
          <w:bCs/>
        </w:rPr>
      </w:pPr>
      <w:r w:rsidRPr="00CA6B42">
        <w:rPr>
          <w:b/>
          <w:bCs/>
        </w:rPr>
        <w:t>We would round our LTV to €</w:t>
      </w:r>
      <w:r>
        <w:rPr>
          <w:b/>
          <w:bCs/>
        </w:rPr>
        <w:t>65</w:t>
      </w:r>
      <w:r w:rsidRPr="00CA6B42">
        <w:rPr>
          <w:b/>
          <w:bCs/>
        </w:rPr>
        <w:t xml:space="preserve"> per customer. We feel comfortable with a range of €</w:t>
      </w:r>
      <w:r>
        <w:rPr>
          <w:b/>
          <w:bCs/>
        </w:rPr>
        <w:t>6</w:t>
      </w:r>
      <w:r w:rsidRPr="00CA6B42">
        <w:rPr>
          <w:b/>
          <w:bCs/>
        </w:rPr>
        <w:t>0–€</w:t>
      </w:r>
      <w:r>
        <w:rPr>
          <w:b/>
          <w:bCs/>
        </w:rPr>
        <w:t>7</w:t>
      </w:r>
      <w:r w:rsidRPr="00CA6B42">
        <w:rPr>
          <w:b/>
          <w:bCs/>
        </w:rPr>
        <w:t>0, depending on final retention behavior and partner revenue share models.</w:t>
      </w:r>
    </w:p>
    <w:p w14:paraId="222B97A7" w14:textId="77777777" w:rsidR="00CA6B42" w:rsidRPr="00CA6B42" w:rsidRDefault="00CA6B42" w:rsidP="00C24C50">
      <w:pPr>
        <w:pStyle w:val="ListParagraph"/>
        <w:ind w:left="1080"/>
        <w:rPr>
          <w:b/>
          <w:bCs/>
        </w:rPr>
      </w:pPr>
    </w:p>
    <w:p w14:paraId="070B3C62" w14:textId="77777777" w:rsidR="00C24C50" w:rsidRDefault="00A80C52" w:rsidP="00C24C50">
      <w:pPr>
        <w:pStyle w:val="ListParagraph"/>
        <w:numPr>
          <w:ilvl w:val="1"/>
          <w:numId w:val="41"/>
        </w:numPr>
      </w:pPr>
      <w:r>
        <w:t>Where do you feel the biggest unknowns are in your LTV estimation calculation</w:t>
      </w:r>
      <w:r w:rsidR="00C24C50">
        <w:t xml:space="preserve">?  </w:t>
      </w:r>
    </w:p>
    <w:p w14:paraId="55183DB0" w14:textId="7390343B" w:rsidR="00C24C50" w:rsidRDefault="00CA6B42" w:rsidP="00B30B8C">
      <w:pPr>
        <w:pStyle w:val="ListParagraph"/>
        <w:ind w:left="1080"/>
        <w:rPr>
          <w:b/>
          <w:bCs/>
        </w:rPr>
      </w:pPr>
      <w:r w:rsidRPr="00CA6B42">
        <w:rPr>
          <w:b/>
          <w:bCs/>
        </w:rPr>
        <w:t>The biggest unknowns lie in the actual user retention over 12+ months, and how frequently users will remain active enough to generate referral or upsell revenue.</w:t>
      </w:r>
    </w:p>
    <w:p w14:paraId="0E1A44CB" w14:textId="77777777" w:rsidR="00CA6B42" w:rsidRPr="00CA6B42" w:rsidRDefault="00CA6B42" w:rsidP="00B30B8C">
      <w:pPr>
        <w:pStyle w:val="ListParagraph"/>
        <w:ind w:left="1080"/>
        <w:rPr>
          <w:b/>
          <w:bCs/>
        </w:rPr>
      </w:pPr>
    </w:p>
    <w:p w14:paraId="1E036AB9" w14:textId="77777777" w:rsidR="00C24C50" w:rsidRDefault="00A80C52" w:rsidP="00C24C50">
      <w:pPr>
        <w:pStyle w:val="ListParagraph"/>
        <w:numPr>
          <w:ilvl w:val="1"/>
          <w:numId w:val="41"/>
        </w:numPr>
      </w:pPr>
      <w:r>
        <w:t>Does the number seem reasonable</w:t>
      </w:r>
      <w:r w:rsidR="00C24C50">
        <w:t>?</w:t>
      </w:r>
    </w:p>
    <w:p w14:paraId="0421F043" w14:textId="34D08E7B" w:rsidR="00C24C50" w:rsidRDefault="00CA6B42" w:rsidP="00B30B8C">
      <w:pPr>
        <w:pStyle w:val="ListParagraph"/>
        <w:ind w:left="1080"/>
        <w:rPr>
          <w:b/>
          <w:bCs/>
        </w:rPr>
      </w:pPr>
      <w:r w:rsidRPr="00CA6B42">
        <w:rPr>
          <w:b/>
          <w:bCs/>
        </w:rPr>
        <w:t>Yes, the estimate is reasonable considering comparable platforms like Nomad List and TripIt, which operate with similar pricing structures and margins. Our freemium model allows broad reach and conversion to subscription adds revenue flexibility.</w:t>
      </w:r>
    </w:p>
    <w:p w14:paraId="03A82FEB" w14:textId="77777777" w:rsidR="00CA6B42" w:rsidRPr="00CA6B42" w:rsidRDefault="00CA6B42" w:rsidP="00B30B8C">
      <w:pPr>
        <w:pStyle w:val="ListParagraph"/>
        <w:ind w:left="1080"/>
        <w:rPr>
          <w:b/>
          <w:bCs/>
        </w:rPr>
      </w:pPr>
    </w:p>
    <w:p w14:paraId="250ADE88" w14:textId="7E25AC3C" w:rsidR="00B30B8C" w:rsidRDefault="00A80C52" w:rsidP="00C24C50">
      <w:pPr>
        <w:pStyle w:val="ListParagraph"/>
        <w:numPr>
          <w:ilvl w:val="1"/>
          <w:numId w:val="41"/>
        </w:numPr>
      </w:pPr>
      <w:r>
        <w:t xml:space="preserve">What are the key drivers of </w:t>
      </w:r>
      <w:proofErr w:type="gramStart"/>
      <w:r>
        <w:t>the LTV</w:t>
      </w:r>
      <w:proofErr w:type="gramEnd"/>
      <w:r>
        <w:t xml:space="preserve"> if you want to increase it</w:t>
      </w:r>
      <w:r w:rsidR="00C24C50">
        <w:t>?</w:t>
      </w:r>
    </w:p>
    <w:p w14:paraId="6482E068" w14:textId="1B55B739" w:rsidR="00CA6B42" w:rsidRPr="00CA6B42" w:rsidRDefault="00CA6B42" w:rsidP="00CA6B42">
      <w:pPr>
        <w:pStyle w:val="ListParagraph"/>
        <w:numPr>
          <w:ilvl w:val="0"/>
          <w:numId w:val="53"/>
        </w:numPr>
        <w:rPr>
          <w:b/>
          <w:bCs/>
        </w:rPr>
      </w:pPr>
      <w:r w:rsidRPr="00CA6B42">
        <w:rPr>
          <w:b/>
          <w:bCs/>
        </w:rPr>
        <w:t>Improving user onboarding and activation</w:t>
      </w:r>
    </w:p>
    <w:p w14:paraId="58CF8484" w14:textId="4A0ADCDA" w:rsidR="00CA6B42" w:rsidRPr="00CA6B42" w:rsidRDefault="00CA6B42" w:rsidP="00CA6B42">
      <w:pPr>
        <w:pStyle w:val="ListParagraph"/>
        <w:numPr>
          <w:ilvl w:val="0"/>
          <w:numId w:val="53"/>
        </w:numPr>
        <w:rPr>
          <w:b/>
          <w:bCs/>
        </w:rPr>
      </w:pPr>
      <w:r w:rsidRPr="00CA6B42">
        <w:rPr>
          <w:b/>
          <w:bCs/>
        </w:rPr>
        <w:t>Increasing monthly-to-annual subscription conversions</w:t>
      </w:r>
    </w:p>
    <w:p w14:paraId="3BDDC0EF" w14:textId="4E802893" w:rsidR="00CA6B42" w:rsidRPr="00CA6B42" w:rsidRDefault="00CA6B42" w:rsidP="00CA6B42">
      <w:pPr>
        <w:pStyle w:val="ListParagraph"/>
        <w:numPr>
          <w:ilvl w:val="0"/>
          <w:numId w:val="53"/>
        </w:numPr>
        <w:rPr>
          <w:b/>
          <w:bCs/>
        </w:rPr>
      </w:pPr>
      <w:r w:rsidRPr="00CA6B42">
        <w:rPr>
          <w:b/>
          <w:bCs/>
        </w:rPr>
        <w:t xml:space="preserve">Launching </w:t>
      </w:r>
      <w:proofErr w:type="gramStart"/>
      <w:r w:rsidRPr="00CA6B42">
        <w:rPr>
          <w:b/>
          <w:bCs/>
        </w:rPr>
        <w:t>high-margin</w:t>
      </w:r>
      <w:proofErr w:type="gramEnd"/>
      <w:r w:rsidRPr="00CA6B42">
        <w:rPr>
          <w:b/>
          <w:bCs/>
        </w:rPr>
        <w:t xml:space="preserve"> upsells (e.g., concierge services, offline guides)</w:t>
      </w:r>
    </w:p>
    <w:p w14:paraId="2D07D6FB" w14:textId="019E8D3A" w:rsidR="00C24C50" w:rsidRPr="00CA6B42" w:rsidRDefault="00CA6B42" w:rsidP="00CA6B42">
      <w:pPr>
        <w:pStyle w:val="ListParagraph"/>
        <w:numPr>
          <w:ilvl w:val="0"/>
          <w:numId w:val="53"/>
        </w:numPr>
        <w:rPr>
          <w:b/>
          <w:bCs/>
        </w:rPr>
      </w:pPr>
      <w:r w:rsidRPr="00CA6B42">
        <w:rPr>
          <w:b/>
          <w:bCs/>
        </w:rPr>
        <w:t>Enhancing community-led referrals</w:t>
      </w:r>
    </w:p>
    <w:p w14:paraId="0337179B" w14:textId="77777777" w:rsidR="00CA6B42" w:rsidRDefault="00CA6B42" w:rsidP="00B30B8C">
      <w:pPr>
        <w:pStyle w:val="ListParagraph"/>
        <w:ind w:left="1080"/>
      </w:pPr>
    </w:p>
    <w:p w14:paraId="20CF3147" w14:textId="77777777" w:rsidR="00A80C52" w:rsidRDefault="00A80C52" w:rsidP="00A80C52">
      <w:pPr>
        <w:pStyle w:val="ListParagraph"/>
        <w:numPr>
          <w:ilvl w:val="1"/>
          <w:numId w:val="41"/>
        </w:numPr>
      </w:pPr>
      <w:r>
        <w:t xml:space="preserve">Where do you think you have the greatest opportunity to increase </w:t>
      </w:r>
      <w:proofErr w:type="gramStart"/>
      <w:r>
        <w:t>LTV</w:t>
      </w:r>
      <w:proofErr w:type="gramEnd"/>
      <w:r>
        <w:t xml:space="preserve"> all things considered?</w:t>
      </w:r>
    </w:p>
    <w:p w14:paraId="4C094B4E" w14:textId="63B887B3" w:rsidR="00C24C50" w:rsidRPr="00CA6B42" w:rsidRDefault="00CA6B42" w:rsidP="006E649A">
      <w:pPr>
        <w:pStyle w:val="ListParagraph"/>
        <w:ind w:left="1080"/>
        <w:rPr>
          <w:b/>
          <w:bCs/>
        </w:rPr>
      </w:pPr>
      <w:r w:rsidRPr="00CA6B42">
        <w:rPr>
          <w:b/>
          <w:bCs/>
        </w:rPr>
        <w:t>The greatest opportunity lies in extending customer retention through consistent value delivery and adding tiered upsell options that scale with user commitment. Enhancing in-app engagement and loyalty incentives will also drive both recurring and partner revenue per user.</w:t>
      </w:r>
    </w:p>
    <w:sectPr w:rsidR="00C24C50" w:rsidRPr="00CA6B42" w:rsidSect="00573AE5">
      <w:pgSz w:w="12240" w:h="15840"/>
      <w:pgMar w:top="864" w:right="720" w:bottom="86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63390" w14:textId="77777777" w:rsidR="00A768F7" w:rsidRDefault="00A768F7" w:rsidP="00362ACC">
      <w:pPr>
        <w:spacing w:after="0" w:line="240" w:lineRule="auto"/>
      </w:pPr>
      <w:r>
        <w:separator/>
      </w:r>
    </w:p>
  </w:endnote>
  <w:endnote w:type="continuationSeparator" w:id="0">
    <w:p w14:paraId="27CB30B8" w14:textId="77777777" w:rsidR="00A768F7" w:rsidRDefault="00A768F7" w:rsidP="0036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9F5880" w14:textId="77777777" w:rsidR="00A768F7" w:rsidRDefault="00A768F7" w:rsidP="00362ACC">
      <w:pPr>
        <w:spacing w:after="0" w:line="240" w:lineRule="auto"/>
      </w:pPr>
      <w:r>
        <w:separator/>
      </w:r>
    </w:p>
  </w:footnote>
  <w:footnote w:type="continuationSeparator" w:id="0">
    <w:p w14:paraId="4197599D" w14:textId="77777777" w:rsidR="00A768F7" w:rsidRDefault="00A768F7" w:rsidP="00362ACC">
      <w:pPr>
        <w:spacing w:after="0" w:line="240" w:lineRule="auto"/>
      </w:pPr>
      <w:r>
        <w:continuationSeparator/>
      </w:r>
    </w:p>
  </w:footnote>
  <w:footnote w:id="1">
    <w:p w14:paraId="1B170F03" w14:textId="30A899D2" w:rsidR="007F1E08" w:rsidRDefault="007F1E08">
      <w:pPr>
        <w:pStyle w:val="FootnoteText"/>
      </w:pPr>
      <w:r>
        <w:rPr>
          <w:rStyle w:val="FootnoteReference"/>
        </w:rPr>
        <w:footnoteRef/>
      </w:r>
      <w:r>
        <w:t xml:space="preserve"> To calculate the present value (PV) of a future value of cash (FV) where i = the interest rate and </w:t>
      </w:r>
      <w:r w:rsidR="00E25E4C">
        <w:t xml:space="preserve">t </w:t>
      </w:r>
      <w:r>
        <w:t xml:space="preserve">= units of time past, the formula is PV = FV </w:t>
      </w:r>
      <w:r w:rsidR="00E25E4C">
        <w:t xml:space="preserve">* </w:t>
      </w:r>
      <w:proofErr w:type="gramStart"/>
      <w:r w:rsidR="00E25E4C">
        <w:t xml:space="preserve">( </w:t>
      </w:r>
      <w:r>
        <w:t>1</w:t>
      </w:r>
      <w:proofErr w:type="gramEnd"/>
      <w:r w:rsidR="00E25E4C">
        <w:t xml:space="preserve"> </w:t>
      </w:r>
      <w:r>
        <w:t>/</w:t>
      </w:r>
      <w:r w:rsidR="00E25E4C">
        <w:t xml:space="preserve"> </w:t>
      </w:r>
      <w:r>
        <w:t>(1+</w:t>
      </w:r>
      <w:proofErr w:type="gramStart"/>
      <w:r>
        <w:t>i)</w:t>
      </w:r>
      <w:r w:rsidR="00E25E4C">
        <w:rPr>
          <w:vertAlign w:val="superscript"/>
        </w:rPr>
        <w:t>t</w:t>
      </w:r>
      <w:proofErr w:type="gramEnd"/>
      <w:r w:rsidR="00E25E4C">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E4385"/>
    <w:multiLevelType w:val="hybridMultilevel"/>
    <w:tmpl w:val="A7CE3626"/>
    <w:lvl w:ilvl="0" w:tplc="2364099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73F9C"/>
    <w:multiLevelType w:val="hybridMultilevel"/>
    <w:tmpl w:val="F3C20C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2725A"/>
    <w:multiLevelType w:val="hybridMultilevel"/>
    <w:tmpl w:val="47D2A37C"/>
    <w:lvl w:ilvl="0" w:tplc="E92C0126">
      <w:start w:val="8"/>
      <w:numFmt w:val="bullet"/>
      <w:lvlText w:val=""/>
      <w:lvlJc w:val="left"/>
      <w:pPr>
        <w:ind w:left="1485" w:hanging="360"/>
      </w:pPr>
      <w:rPr>
        <w:rFonts w:ascii="Symbol" w:eastAsiaTheme="minorHAnsi" w:hAnsi="Symbol"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08875CBF"/>
    <w:multiLevelType w:val="hybridMultilevel"/>
    <w:tmpl w:val="A9C4480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A0E6775"/>
    <w:multiLevelType w:val="hybridMultilevel"/>
    <w:tmpl w:val="94702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86BFB"/>
    <w:multiLevelType w:val="hybridMultilevel"/>
    <w:tmpl w:val="2A427FFE"/>
    <w:lvl w:ilvl="0" w:tplc="E57A2D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683F56"/>
    <w:multiLevelType w:val="hybridMultilevel"/>
    <w:tmpl w:val="0BA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310EF6"/>
    <w:multiLevelType w:val="hybridMultilevel"/>
    <w:tmpl w:val="95DECFD4"/>
    <w:lvl w:ilvl="0" w:tplc="26D2BEC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C4D00"/>
    <w:multiLevelType w:val="hybridMultilevel"/>
    <w:tmpl w:val="8C7E5FAE"/>
    <w:lvl w:ilvl="0" w:tplc="544441A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1B3945"/>
    <w:multiLevelType w:val="hybridMultilevel"/>
    <w:tmpl w:val="2AF423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A27D67"/>
    <w:multiLevelType w:val="hybridMultilevel"/>
    <w:tmpl w:val="B6AA1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8117A6"/>
    <w:multiLevelType w:val="hybridMultilevel"/>
    <w:tmpl w:val="54C8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051356"/>
    <w:multiLevelType w:val="hybridMultilevel"/>
    <w:tmpl w:val="CB5AC8BE"/>
    <w:lvl w:ilvl="0" w:tplc="B60C866E">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31413D"/>
    <w:multiLevelType w:val="hybridMultilevel"/>
    <w:tmpl w:val="F3C6BD14"/>
    <w:lvl w:ilvl="0" w:tplc="162CEC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5351900"/>
    <w:multiLevelType w:val="hybridMultilevel"/>
    <w:tmpl w:val="84DE96CC"/>
    <w:lvl w:ilvl="0" w:tplc="A20A00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55608F0"/>
    <w:multiLevelType w:val="hybridMultilevel"/>
    <w:tmpl w:val="B24C88FE"/>
    <w:lvl w:ilvl="0" w:tplc="F70AC8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BF4B69"/>
    <w:multiLevelType w:val="hybridMultilevel"/>
    <w:tmpl w:val="9526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493864"/>
    <w:multiLevelType w:val="hybridMultilevel"/>
    <w:tmpl w:val="5BE83246"/>
    <w:lvl w:ilvl="0" w:tplc="B228393E">
      <w:start w:val="8"/>
      <w:numFmt w:val="bullet"/>
      <w:lvlText w:val=""/>
      <w:lvlJc w:val="left"/>
      <w:pPr>
        <w:ind w:left="1485" w:hanging="360"/>
      </w:pPr>
      <w:rPr>
        <w:rFonts w:ascii="Symbol" w:eastAsiaTheme="minorHAnsi" w:hAnsi="Symbol"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8" w15:restartNumberingAfterBreak="0">
    <w:nsid w:val="325D4979"/>
    <w:multiLevelType w:val="hybridMultilevel"/>
    <w:tmpl w:val="0EBED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BC5EF2"/>
    <w:multiLevelType w:val="hybridMultilevel"/>
    <w:tmpl w:val="63AE60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B67119"/>
    <w:multiLevelType w:val="hybridMultilevel"/>
    <w:tmpl w:val="ED0A35E0"/>
    <w:lvl w:ilvl="0" w:tplc="227C5B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89D2C70"/>
    <w:multiLevelType w:val="hybridMultilevel"/>
    <w:tmpl w:val="1B08791C"/>
    <w:lvl w:ilvl="0" w:tplc="86A851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F83026"/>
    <w:multiLevelType w:val="hybridMultilevel"/>
    <w:tmpl w:val="9746F3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A7A0945"/>
    <w:multiLevelType w:val="hybridMultilevel"/>
    <w:tmpl w:val="17662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3562EE"/>
    <w:multiLevelType w:val="hybridMultilevel"/>
    <w:tmpl w:val="696A7ECE"/>
    <w:lvl w:ilvl="0" w:tplc="B4FCD26E">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F043E4F"/>
    <w:multiLevelType w:val="hybridMultilevel"/>
    <w:tmpl w:val="8DC2B0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BC4F63"/>
    <w:multiLevelType w:val="hybridMultilevel"/>
    <w:tmpl w:val="7F044FDC"/>
    <w:lvl w:ilvl="0" w:tplc="B61CF7F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1DD6E74"/>
    <w:multiLevelType w:val="hybridMultilevel"/>
    <w:tmpl w:val="AC746A10"/>
    <w:lvl w:ilvl="0" w:tplc="491C09F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C839AF"/>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2B0997"/>
    <w:multiLevelType w:val="hybridMultilevel"/>
    <w:tmpl w:val="CBA88434"/>
    <w:lvl w:ilvl="0" w:tplc="AD6A5754">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0" w15:restartNumberingAfterBreak="0">
    <w:nsid w:val="44966333"/>
    <w:multiLevelType w:val="hybridMultilevel"/>
    <w:tmpl w:val="95347A68"/>
    <w:lvl w:ilvl="0" w:tplc="544441A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C6131E"/>
    <w:multiLevelType w:val="hybridMultilevel"/>
    <w:tmpl w:val="A48C2BF4"/>
    <w:lvl w:ilvl="0" w:tplc="3274D84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AD332CD"/>
    <w:multiLevelType w:val="hybridMultilevel"/>
    <w:tmpl w:val="D24680DE"/>
    <w:lvl w:ilvl="0" w:tplc="6AF23D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A10A85"/>
    <w:multiLevelType w:val="hybridMultilevel"/>
    <w:tmpl w:val="73B8FADE"/>
    <w:lvl w:ilvl="0" w:tplc="9A124EA4">
      <w:start w:val="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4" w15:restartNumberingAfterBreak="0">
    <w:nsid w:val="537D371F"/>
    <w:multiLevelType w:val="hybridMultilevel"/>
    <w:tmpl w:val="5EF0B6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DA3DF3"/>
    <w:multiLevelType w:val="hybridMultilevel"/>
    <w:tmpl w:val="CDE439A4"/>
    <w:lvl w:ilvl="0" w:tplc="4D7634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E25781"/>
    <w:multiLevelType w:val="hybridMultilevel"/>
    <w:tmpl w:val="211ED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0D45A3"/>
    <w:multiLevelType w:val="hybridMultilevel"/>
    <w:tmpl w:val="38B6EF10"/>
    <w:lvl w:ilvl="0" w:tplc="E8F8375C">
      <w:start w:val="1"/>
      <w:numFmt w:val="upp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7E81868"/>
    <w:multiLevelType w:val="hybridMultilevel"/>
    <w:tmpl w:val="6296947E"/>
    <w:lvl w:ilvl="0" w:tplc="1A46454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F23133"/>
    <w:multiLevelType w:val="hybridMultilevel"/>
    <w:tmpl w:val="907C6D2A"/>
    <w:lvl w:ilvl="0" w:tplc="5546CD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26607F"/>
    <w:multiLevelType w:val="hybridMultilevel"/>
    <w:tmpl w:val="CB94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B174E8"/>
    <w:multiLevelType w:val="hybridMultilevel"/>
    <w:tmpl w:val="5FD2704C"/>
    <w:lvl w:ilvl="0" w:tplc="57C47538">
      <w:start w:val="1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7212F24"/>
    <w:multiLevelType w:val="hybridMultilevel"/>
    <w:tmpl w:val="8C7E5FAE"/>
    <w:lvl w:ilvl="0" w:tplc="544441A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6E1A0C"/>
    <w:multiLevelType w:val="hybridMultilevel"/>
    <w:tmpl w:val="4B880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4C4D30"/>
    <w:multiLevelType w:val="hybridMultilevel"/>
    <w:tmpl w:val="8428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DC5219"/>
    <w:multiLevelType w:val="hybridMultilevel"/>
    <w:tmpl w:val="3F6EF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282DB8"/>
    <w:multiLevelType w:val="hybridMultilevel"/>
    <w:tmpl w:val="7AFA6C32"/>
    <w:lvl w:ilvl="0" w:tplc="025275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B4A3B43"/>
    <w:multiLevelType w:val="hybridMultilevel"/>
    <w:tmpl w:val="628AC3BA"/>
    <w:lvl w:ilvl="0" w:tplc="29C4C3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C5C5C7A"/>
    <w:multiLevelType w:val="hybridMultilevel"/>
    <w:tmpl w:val="5C30F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D9A70A6"/>
    <w:multiLevelType w:val="hybridMultilevel"/>
    <w:tmpl w:val="32FC3358"/>
    <w:lvl w:ilvl="0" w:tplc="670EE03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E3A7CF1"/>
    <w:multiLevelType w:val="hybridMultilevel"/>
    <w:tmpl w:val="E5AA36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8F182D"/>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C92502D"/>
    <w:multiLevelType w:val="hybridMultilevel"/>
    <w:tmpl w:val="4F62F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970259">
    <w:abstractNumId w:val="36"/>
  </w:num>
  <w:num w:numId="2" w16cid:durableId="1970627624">
    <w:abstractNumId w:val="19"/>
  </w:num>
  <w:num w:numId="3" w16cid:durableId="1517452885">
    <w:abstractNumId w:val="18"/>
  </w:num>
  <w:num w:numId="4" w16cid:durableId="36856477">
    <w:abstractNumId w:val="16"/>
  </w:num>
  <w:num w:numId="5" w16cid:durableId="2122721822">
    <w:abstractNumId w:val="6"/>
  </w:num>
  <w:num w:numId="6" w16cid:durableId="1481120426">
    <w:abstractNumId w:val="48"/>
  </w:num>
  <w:num w:numId="7" w16cid:durableId="646082688">
    <w:abstractNumId w:val="43"/>
  </w:num>
  <w:num w:numId="8" w16cid:durableId="93790291">
    <w:abstractNumId w:val="1"/>
  </w:num>
  <w:num w:numId="9" w16cid:durableId="1390962333">
    <w:abstractNumId w:val="45"/>
  </w:num>
  <w:num w:numId="10" w16cid:durableId="219248293">
    <w:abstractNumId w:val="47"/>
  </w:num>
  <w:num w:numId="11" w16cid:durableId="1073695695">
    <w:abstractNumId w:val="38"/>
  </w:num>
  <w:num w:numId="12" w16cid:durableId="613368147">
    <w:abstractNumId w:val="44"/>
  </w:num>
  <w:num w:numId="13" w16cid:durableId="114103081">
    <w:abstractNumId w:val="28"/>
  </w:num>
  <w:num w:numId="14" w16cid:durableId="2080400710">
    <w:abstractNumId w:val="51"/>
  </w:num>
  <w:num w:numId="15" w16cid:durableId="575015363">
    <w:abstractNumId w:val="41"/>
  </w:num>
  <w:num w:numId="16" w16cid:durableId="1619264816">
    <w:abstractNumId w:val="12"/>
  </w:num>
  <w:num w:numId="17" w16cid:durableId="971128965">
    <w:abstractNumId w:val="15"/>
  </w:num>
  <w:num w:numId="18" w16cid:durableId="766850245">
    <w:abstractNumId w:val="35"/>
  </w:num>
  <w:num w:numId="19" w16cid:durableId="1484421744">
    <w:abstractNumId w:val="37"/>
  </w:num>
  <w:num w:numId="20" w16cid:durableId="1823960929">
    <w:abstractNumId w:val="46"/>
  </w:num>
  <w:num w:numId="21" w16cid:durableId="1249386948">
    <w:abstractNumId w:val="49"/>
  </w:num>
  <w:num w:numId="22" w16cid:durableId="18090116">
    <w:abstractNumId w:val="9"/>
  </w:num>
  <w:num w:numId="23" w16cid:durableId="1011639786">
    <w:abstractNumId w:val="7"/>
  </w:num>
  <w:num w:numId="24" w16cid:durableId="1555389604">
    <w:abstractNumId w:val="50"/>
  </w:num>
  <w:num w:numId="25" w16cid:durableId="1263610255">
    <w:abstractNumId w:val="21"/>
  </w:num>
  <w:num w:numId="26" w16cid:durableId="1659310066">
    <w:abstractNumId w:val="17"/>
  </w:num>
  <w:num w:numId="27" w16cid:durableId="924151471">
    <w:abstractNumId w:val="2"/>
  </w:num>
  <w:num w:numId="28" w16cid:durableId="761490513">
    <w:abstractNumId w:val="40"/>
  </w:num>
  <w:num w:numId="29" w16cid:durableId="1319262875">
    <w:abstractNumId w:val="23"/>
  </w:num>
  <w:num w:numId="30" w16cid:durableId="217282466">
    <w:abstractNumId w:val="11"/>
  </w:num>
  <w:num w:numId="31" w16cid:durableId="1154756284">
    <w:abstractNumId w:val="42"/>
  </w:num>
  <w:num w:numId="32" w16cid:durableId="1400443777">
    <w:abstractNumId w:val="4"/>
  </w:num>
  <w:num w:numId="33" w16cid:durableId="2008247241">
    <w:abstractNumId w:val="25"/>
  </w:num>
  <w:num w:numId="34" w16cid:durableId="1634096624">
    <w:abstractNumId w:val="5"/>
  </w:num>
  <w:num w:numId="35" w16cid:durableId="1205678972">
    <w:abstractNumId w:val="32"/>
  </w:num>
  <w:num w:numId="36" w16cid:durableId="2125032281">
    <w:abstractNumId w:val="31"/>
  </w:num>
  <w:num w:numId="37" w16cid:durableId="293946513">
    <w:abstractNumId w:val="52"/>
  </w:num>
  <w:num w:numId="38" w16cid:durableId="183834067">
    <w:abstractNumId w:val="39"/>
  </w:num>
  <w:num w:numId="39" w16cid:durableId="530149589">
    <w:abstractNumId w:val="24"/>
  </w:num>
  <w:num w:numId="40" w16cid:durableId="1187404621">
    <w:abstractNumId w:val="8"/>
  </w:num>
  <w:num w:numId="41" w16cid:durableId="1092169441">
    <w:abstractNumId w:val="30"/>
  </w:num>
  <w:num w:numId="42" w16cid:durableId="53045016">
    <w:abstractNumId w:val="27"/>
  </w:num>
  <w:num w:numId="43" w16cid:durableId="1787197257">
    <w:abstractNumId w:val="20"/>
  </w:num>
  <w:num w:numId="44" w16cid:durableId="2114088836">
    <w:abstractNumId w:val="13"/>
  </w:num>
  <w:num w:numId="45" w16cid:durableId="1164736220">
    <w:abstractNumId w:val="10"/>
  </w:num>
  <w:num w:numId="46" w16cid:durableId="1725789462">
    <w:abstractNumId w:val="34"/>
  </w:num>
  <w:num w:numId="47" w16cid:durableId="1643001227">
    <w:abstractNumId w:val="14"/>
  </w:num>
  <w:num w:numId="48" w16cid:durableId="1886679982">
    <w:abstractNumId w:val="0"/>
  </w:num>
  <w:num w:numId="49" w16cid:durableId="1146387278">
    <w:abstractNumId w:val="33"/>
  </w:num>
  <w:num w:numId="50" w16cid:durableId="893856083">
    <w:abstractNumId w:val="3"/>
  </w:num>
  <w:num w:numId="51" w16cid:durableId="1454520615">
    <w:abstractNumId w:val="22"/>
  </w:num>
  <w:num w:numId="52" w16cid:durableId="307630726">
    <w:abstractNumId w:val="26"/>
  </w:num>
  <w:num w:numId="53" w16cid:durableId="207022157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C7"/>
    <w:rsid w:val="000063ED"/>
    <w:rsid w:val="000145E0"/>
    <w:rsid w:val="00020B53"/>
    <w:rsid w:val="000228C9"/>
    <w:rsid w:val="00042AD6"/>
    <w:rsid w:val="0005112A"/>
    <w:rsid w:val="0005179C"/>
    <w:rsid w:val="000565AC"/>
    <w:rsid w:val="0006057D"/>
    <w:rsid w:val="0007069B"/>
    <w:rsid w:val="00074BDA"/>
    <w:rsid w:val="0008770A"/>
    <w:rsid w:val="00096489"/>
    <w:rsid w:val="000A285A"/>
    <w:rsid w:val="000A7636"/>
    <w:rsid w:val="000B4AFD"/>
    <w:rsid w:val="000B4CB0"/>
    <w:rsid w:val="000C4CDF"/>
    <w:rsid w:val="000D1A49"/>
    <w:rsid w:val="00100E2B"/>
    <w:rsid w:val="00101861"/>
    <w:rsid w:val="00116958"/>
    <w:rsid w:val="001170EF"/>
    <w:rsid w:val="001213D7"/>
    <w:rsid w:val="00122A99"/>
    <w:rsid w:val="00122CC7"/>
    <w:rsid w:val="00123CED"/>
    <w:rsid w:val="00131084"/>
    <w:rsid w:val="0014045E"/>
    <w:rsid w:val="0014233E"/>
    <w:rsid w:val="00144ACA"/>
    <w:rsid w:val="001672A9"/>
    <w:rsid w:val="00167518"/>
    <w:rsid w:val="0017484B"/>
    <w:rsid w:val="00175F8F"/>
    <w:rsid w:val="001936BE"/>
    <w:rsid w:val="001A48EC"/>
    <w:rsid w:val="001B1138"/>
    <w:rsid w:val="001C70BF"/>
    <w:rsid w:val="001C7242"/>
    <w:rsid w:val="001D0561"/>
    <w:rsid w:val="001D2D16"/>
    <w:rsid w:val="001D3102"/>
    <w:rsid w:val="001D4268"/>
    <w:rsid w:val="001D6C82"/>
    <w:rsid w:val="001E51EA"/>
    <w:rsid w:val="001F0A63"/>
    <w:rsid w:val="001F1D78"/>
    <w:rsid w:val="001F4DD0"/>
    <w:rsid w:val="001F5EF7"/>
    <w:rsid w:val="002016AF"/>
    <w:rsid w:val="00206B8F"/>
    <w:rsid w:val="00210F1A"/>
    <w:rsid w:val="00255972"/>
    <w:rsid w:val="00257F53"/>
    <w:rsid w:val="00261C6D"/>
    <w:rsid w:val="00261E71"/>
    <w:rsid w:val="00281EBC"/>
    <w:rsid w:val="00287FAE"/>
    <w:rsid w:val="002900A0"/>
    <w:rsid w:val="00294B2B"/>
    <w:rsid w:val="002B63C8"/>
    <w:rsid w:val="002B7AAB"/>
    <w:rsid w:val="002E1976"/>
    <w:rsid w:val="002E3E20"/>
    <w:rsid w:val="0030342D"/>
    <w:rsid w:val="00305802"/>
    <w:rsid w:val="00314FFE"/>
    <w:rsid w:val="003163B4"/>
    <w:rsid w:val="00324416"/>
    <w:rsid w:val="003418B2"/>
    <w:rsid w:val="00343207"/>
    <w:rsid w:val="003459CF"/>
    <w:rsid w:val="00346265"/>
    <w:rsid w:val="00362ACC"/>
    <w:rsid w:val="0037552F"/>
    <w:rsid w:val="003807C5"/>
    <w:rsid w:val="003830EE"/>
    <w:rsid w:val="00385576"/>
    <w:rsid w:val="00392E76"/>
    <w:rsid w:val="003A1890"/>
    <w:rsid w:val="003A5CA4"/>
    <w:rsid w:val="003A710F"/>
    <w:rsid w:val="003B1979"/>
    <w:rsid w:val="003B6F51"/>
    <w:rsid w:val="003C098D"/>
    <w:rsid w:val="003C1540"/>
    <w:rsid w:val="003C7F57"/>
    <w:rsid w:val="003D3151"/>
    <w:rsid w:val="003E1A66"/>
    <w:rsid w:val="003E3D57"/>
    <w:rsid w:val="00404CDD"/>
    <w:rsid w:val="0040758F"/>
    <w:rsid w:val="004136F6"/>
    <w:rsid w:val="00413AA3"/>
    <w:rsid w:val="0041791F"/>
    <w:rsid w:val="004218C1"/>
    <w:rsid w:val="004222EF"/>
    <w:rsid w:val="00430F06"/>
    <w:rsid w:val="00434596"/>
    <w:rsid w:val="00451307"/>
    <w:rsid w:val="00465478"/>
    <w:rsid w:val="00474C5F"/>
    <w:rsid w:val="00477F0E"/>
    <w:rsid w:val="004966B9"/>
    <w:rsid w:val="00496C71"/>
    <w:rsid w:val="0049727F"/>
    <w:rsid w:val="004A0CEB"/>
    <w:rsid w:val="004A1AED"/>
    <w:rsid w:val="004B5250"/>
    <w:rsid w:val="004C367C"/>
    <w:rsid w:val="004E7FC5"/>
    <w:rsid w:val="004F4161"/>
    <w:rsid w:val="00515BB2"/>
    <w:rsid w:val="00516CF6"/>
    <w:rsid w:val="00522463"/>
    <w:rsid w:val="005232FE"/>
    <w:rsid w:val="00523400"/>
    <w:rsid w:val="00532F70"/>
    <w:rsid w:val="00536710"/>
    <w:rsid w:val="005427EA"/>
    <w:rsid w:val="00544699"/>
    <w:rsid w:val="0055099B"/>
    <w:rsid w:val="00562FD1"/>
    <w:rsid w:val="00563179"/>
    <w:rsid w:val="005631DF"/>
    <w:rsid w:val="005711C1"/>
    <w:rsid w:val="00573AE5"/>
    <w:rsid w:val="005826BA"/>
    <w:rsid w:val="005B522F"/>
    <w:rsid w:val="005C0B09"/>
    <w:rsid w:val="005C793B"/>
    <w:rsid w:val="005D6D2C"/>
    <w:rsid w:val="005E68C7"/>
    <w:rsid w:val="005E77DF"/>
    <w:rsid w:val="005F5F8B"/>
    <w:rsid w:val="005F6743"/>
    <w:rsid w:val="005F6838"/>
    <w:rsid w:val="005F685D"/>
    <w:rsid w:val="00600D19"/>
    <w:rsid w:val="00614B5D"/>
    <w:rsid w:val="0062773A"/>
    <w:rsid w:val="00644A19"/>
    <w:rsid w:val="00646919"/>
    <w:rsid w:val="00652E19"/>
    <w:rsid w:val="006702DF"/>
    <w:rsid w:val="006706F3"/>
    <w:rsid w:val="006800B2"/>
    <w:rsid w:val="00684FE8"/>
    <w:rsid w:val="00692FED"/>
    <w:rsid w:val="00693998"/>
    <w:rsid w:val="006B29EF"/>
    <w:rsid w:val="006E1680"/>
    <w:rsid w:val="006E649A"/>
    <w:rsid w:val="006F22A9"/>
    <w:rsid w:val="006F67FF"/>
    <w:rsid w:val="006F7067"/>
    <w:rsid w:val="0070508F"/>
    <w:rsid w:val="007216C7"/>
    <w:rsid w:val="00725FC0"/>
    <w:rsid w:val="00750976"/>
    <w:rsid w:val="00755792"/>
    <w:rsid w:val="00757135"/>
    <w:rsid w:val="00761025"/>
    <w:rsid w:val="00763BFF"/>
    <w:rsid w:val="00765C11"/>
    <w:rsid w:val="00767AF3"/>
    <w:rsid w:val="00767B7F"/>
    <w:rsid w:val="00777A34"/>
    <w:rsid w:val="0078564B"/>
    <w:rsid w:val="007A506F"/>
    <w:rsid w:val="007A699E"/>
    <w:rsid w:val="007B1B8C"/>
    <w:rsid w:val="007C1420"/>
    <w:rsid w:val="007C4154"/>
    <w:rsid w:val="007C4868"/>
    <w:rsid w:val="007D3B25"/>
    <w:rsid w:val="007D3D47"/>
    <w:rsid w:val="007F0AE3"/>
    <w:rsid w:val="007F1E08"/>
    <w:rsid w:val="007F347F"/>
    <w:rsid w:val="007F590D"/>
    <w:rsid w:val="007F5CBB"/>
    <w:rsid w:val="007F603A"/>
    <w:rsid w:val="0080082B"/>
    <w:rsid w:val="00801B00"/>
    <w:rsid w:val="0081231A"/>
    <w:rsid w:val="0081256B"/>
    <w:rsid w:val="008251AB"/>
    <w:rsid w:val="008332BE"/>
    <w:rsid w:val="00833CBC"/>
    <w:rsid w:val="00837471"/>
    <w:rsid w:val="00851B8E"/>
    <w:rsid w:val="00857FE4"/>
    <w:rsid w:val="008652F8"/>
    <w:rsid w:val="00883932"/>
    <w:rsid w:val="008850B2"/>
    <w:rsid w:val="00887DA7"/>
    <w:rsid w:val="008A0610"/>
    <w:rsid w:val="008A5D3F"/>
    <w:rsid w:val="008A75E9"/>
    <w:rsid w:val="008B3354"/>
    <w:rsid w:val="008B6B65"/>
    <w:rsid w:val="008C0141"/>
    <w:rsid w:val="008C7BB8"/>
    <w:rsid w:val="008D013A"/>
    <w:rsid w:val="008D42C4"/>
    <w:rsid w:val="008D7AC0"/>
    <w:rsid w:val="008F6C37"/>
    <w:rsid w:val="00906384"/>
    <w:rsid w:val="00907966"/>
    <w:rsid w:val="00910AE8"/>
    <w:rsid w:val="00922B02"/>
    <w:rsid w:val="00923038"/>
    <w:rsid w:val="00924559"/>
    <w:rsid w:val="009267C0"/>
    <w:rsid w:val="00944B97"/>
    <w:rsid w:val="00960E9A"/>
    <w:rsid w:val="00966E13"/>
    <w:rsid w:val="00973D57"/>
    <w:rsid w:val="00996571"/>
    <w:rsid w:val="00997780"/>
    <w:rsid w:val="009A42C2"/>
    <w:rsid w:val="009C0CF6"/>
    <w:rsid w:val="009C20B3"/>
    <w:rsid w:val="009C5DD1"/>
    <w:rsid w:val="009D3EFB"/>
    <w:rsid w:val="009D45FE"/>
    <w:rsid w:val="009D6100"/>
    <w:rsid w:val="009D654D"/>
    <w:rsid w:val="009E1795"/>
    <w:rsid w:val="009E2B24"/>
    <w:rsid w:val="009E2E80"/>
    <w:rsid w:val="009F10FD"/>
    <w:rsid w:val="009F3B33"/>
    <w:rsid w:val="009F7744"/>
    <w:rsid w:val="00A00D0B"/>
    <w:rsid w:val="00A04030"/>
    <w:rsid w:val="00A12A20"/>
    <w:rsid w:val="00A13DB9"/>
    <w:rsid w:val="00A13F9A"/>
    <w:rsid w:val="00A20065"/>
    <w:rsid w:val="00A208F6"/>
    <w:rsid w:val="00A236A5"/>
    <w:rsid w:val="00A65395"/>
    <w:rsid w:val="00A65C6C"/>
    <w:rsid w:val="00A768F7"/>
    <w:rsid w:val="00A773C3"/>
    <w:rsid w:val="00A80C52"/>
    <w:rsid w:val="00A90752"/>
    <w:rsid w:val="00A91B5C"/>
    <w:rsid w:val="00A97951"/>
    <w:rsid w:val="00AA347B"/>
    <w:rsid w:val="00AA45AC"/>
    <w:rsid w:val="00AB1BAF"/>
    <w:rsid w:val="00AC4D31"/>
    <w:rsid w:val="00AC5CFA"/>
    <w:rsid w:val="00AD2590"/>
    <w:rsid w:val="00AD31A7"/>
    <w:rsid w:val="00AE0985"/>
    <w:rsid w:val="00AE1D8F"/>
    <w:rsid w:val="00AE41EC"/>
    <w:rsid w:val="00AF34D9"/>
    <w:rsid w:val="00AF60A2"/>
    <w:rsid w:val="00B0397F"/>
    <w:rsid w:val="00B05EA4"/>
    <w:rsid w:val="00B11911"/>
    <w:rsid w:val="00B23213"/>
    <w:rsid w:val="00B234D8"/>
    <w:rsid w:val="00B30B8C"/>
    <w:rsid w:val="00B36654"/>
    <w:rsid w:val="00B4707B"/>
    <w:rsid w:val="00B47A17"/>
    <w:rsid w:val="00B51249"/>
    <w:rsid w:val="00B63CE6"/>
    <w:rsid w:val="00B67007"/>
    <w:rsid w:val="00B7736E"/>
    <w:rsid w:val="00B830FC"/>
    <w:rsid w:val="00B957F2"/>
    <w:rsid w:val="00B96BAF"/>
    <w:rsid w:val="00BA062E"/>
    <w:rsid w:val="00BA243F"/>
    <w:rsid w:val="00BB4555"/>
    <w:rsid w:val="00BB75FE"/>
    <w:rsid w:val="00BC25C9"/>
    <w:rsid w:val="00BC3A6C"/>
    <w:rsid w:val="00BD2327"/>
    <w:rsid w:val="00BE079B"/>
    <w:rsid w:val="00BE553C"/>
    <w:rsid w:val="00C01E27"/>
    <w:rsid w:val="00C11760"/>
    <w:rsid w:val="00C24C50"/>
    <w:rsid w:val="00C262A7"/>
    <w:rsid w:val="00C34A6C"/>
    <w:rsid w:val="00C4032F"/>
    <w:rsid w:val="00C52C3B"/>
    <w:rsid w:val="00C53635"/>
    <w:rsid w:val="00C63053"/>
    <w:rsid w:val="00C6595A"/>
    <w:rsid w:val="00C71B41"/>
    <w:rsid w:val="00C812A2"/>
    <w:rsid w:val="00C826C7"/>
    <w:rsid w:val="00C916A8"/>
    <w:rsid w:val="00CA4A9F"/>
    <w:rsid w:val="00CA6B42"/>
    <w:rsid w:val="00CB457F"/>
    <w:rsid w:val="00CD33C7"/>
    <w:rsid w:val="00CD6CA2"/>
    <w:rsid w:val="00CE29CF"/>
    <w:rsid w:val="00D10C34"/>
    <w:rsid w:val="00D1222E"/>
    <w:rsid w:val="00D14190"/>
    <w:rsid w:val="00D16F2A"/>
    <w:rsid w:val="00D25BFF"/>
    <w:rsid w:val="00D35229"/>
    <w:rsid w:val="00D54FE4"/>
    <w:rsid w:val="00D568D2"/>
    <w:rsid w:val="00D56BE5"/>
    <w:rsid w:val="00D6101C"/>
    <w:rsid w:val="00D7038A"/>
    <w:rsid w:val="00D70797"/>
    <w:rsid w:val="00D709AB"/>
    <w:rsid w:val="00D7120F"/>
    <w:rsid w:val="00D716F7"/>
    <w:rsid w:val="00D752B1"/>
    <w:rsid w:val="00D76C00"/>
    <w:rsid w:val="00D76F66"/>
    <w:rsid w:val="00D9703E"/>
    <w:rsid w:val="00DA4E59"/>
    <w:rsid w:val="00DA5660"/>
    <w:rsid w:val="00DB3929"/>
    <w:rsid w:val="00DB4CEA"/>
    <w:rsid w:val="00DC1D0F"/>
    <w:rsid w:val="00DC3183"/>
    <w:rsid w:val="00DC4D2F"/>
    <w:rsid w:val="00DD09B2"/>
    <w:rsid w:val="00DD30BA"/>
    <w:rsid w:val="00DD7E72"/>
    <w:rsid w:val="00DF70FF"/>
    <w:rsid w:val="00E0737D"/>
    <w:rsid w:val="00E20359"/>
    <w:rsid w:val="00E25E4C"/>
    <w:rsid w:val="00E33581"/>
    <w:rsid w:val="00E45B94"/>
    <w:rsid w:val="00E54001"/>
    <w:rsid w:val="00E54401"/>
    <w:rsid w:val="00E63932"/>
    <w:rsid w:val="00E670E1"/>
    <w:rsid w:val="00E72FD5"/>
    <w:rsid w:val="00E74E1F"/>
    <w:rsid w:val="00E80776"/>
    <w:rsid w:val="00E8286C"/>
    <w:rsid w:val="00E872CA"/>
    <w:rsid w:val="00E87339"/>
    <w:rsid w:val="00E94919"/>
    <w:rsid w:val="00E97438"/>
    <w:rsid w:val="00E97875"/>
    <w:rsid w:val="00EC2DC1"/>
    <w:rsid w:val="00ED13BE"/>
    <w:rsid w:val="00ED753C"/>
    <w:rsid w:val="00EE3A95"/>
    <w:rsid w:val="00EE4763"/>
    <w:rsid w:val="00EE72C9"/>
    <w:rsid w:val="00F154C8"/>
    <w:rsid w:val="00F16C89"/>
    <w:rsid w:val="00F1709D"/>
    <w:rsid w:val="00F26E0C"/>
    <w:rsid w:val="00F33EFE"/>
    <w:rsid w:val="00F43296"/>
    <w:rsid w:val="00F45709"/>
    <w:rsid w:val="00F70362"/>
    <w:rsid w:val="00F87EFA"/>
    <w:rsid w:val="00F91942"/>
    <w:rsid w:val="00F91E1F"/>
    <w:rsid w:val="00FA664B"/>
    <w:rsid w:val="00FB1ABD"/>
    <w:rsid w:val="00FB26A1"/>
    <w:rsid w:val="00FB31D5"/>
    <w:rsid w:val="00FB409C"/>
    <w:rsid w:val="00FC37C1"/>
    <w:rsid w:val="00FC4111"/>
    <w:rsid w:val="00FD5514"/>
    <w:rsid w:val="00FD6CA1"/>
    <w:rsid w:val="00FE6F28"/>
    <w:rsid w:val="00FE7D15"/>
    <w:rsid w:val="00FF4F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98EB7C"/>
  <w15:docId w15:val="{FB41D5BF-110A-4ED7-B178-F01D00F04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8EC"/>
  </w:style>
  <w:style w:type="paragraph" w:styleId="Heading1">
    <w:name w:val="heading 1"/>
    <w:basedOn w:val="Normal"/>
    <w:next w:val="Normal"/>
    <w:link w:val="Heading1Char"/>
    <w:uiPriority w:val="9"/>
    <w:qFormat/>
    <w:rsid w:val="00777A34"/>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777A3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77A34"/>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3C7"/>
    <w:rPr>
      <w:color w:val="0563C1" w:themeColor="hyperlink"/>
      <w:u w:val="single"/>
    </w:rPr>
  </w:style>
  <w:style w:type="table" w:styleId="TableGrid">
    <w:name w:val="Table Grid"/>
    <w:basedOn w:val="TableNormal"/>
    <w:uiPriority w:val="39"/>
    <w:rsid w:val="00FA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62A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2ACC"/>
    <w:rPr>
      <w:sz w:val="20"/>
      <w:szCs w:val="20"/>
    </w:rPr>
  </w:style>
  <w:style w:type="character" w:styleId="FootnoteReference">
    <w:name w:val="footnote reference"/>
    <w:basedOn w:val="DefaultParagraphFont"/>
    <w:uiPriority w:val="99"/>
    <w:semiHidden/>
    <w:unhideWhenUsed/>
    <w:rsid w:val="00362ACC"/>
    <w:rPr>
      <w:vertAlign w:val="superscript"/>
    </w:rPr>
  </w:style>
  <w:style w:type="paragraph" w:styleId="ListParagraph">
    <w:name w:val="List Paragraph"/>
    <w:basedOn w:val="Normal"/>
    <w:uiPriority w:val="34"/>
    <w:qFormat/>
    <w:rsid w:val="005E77DF"/>
    <w:pPr>
      <w:ind w:left="720"/>
      <w:contextualSpacing/>
    </w:pPr>
  </w:style>
  <w:style w:type="paragraph" w:styleId="BalloonText">
    <w:name w:val="Balloon Text"/>
    <w:basedOn w:val="Normal"/>
    <w:link w:val="BalloonTextChar"/>
    <w:uiPriority w:val="99"/>
    <w:semiHidden/>
    <w:unhideWhenUsed/>
    <w:rsid w:val="003462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265"/>
    <w:rPr>
      <w:rFonts w:ascii="Segoe UI" w:hAnsi="Segoe UI" w:cs="Segoe UI"/>
      <w:sz w:val="18"/>
      <w:szCs w:val="18"/>
    </w:rPr>
  </w:style>
  <w:style w:type="character" w:styleId="CommentReference">
    <w:name w:val="annotation reference"/>
    <w:basedOn w:val="DefaultParagraphFont"/>
    <w:uiPriority w:val="99"/>
    <w:semiHidden/>
    <w:unhideWhenUsed/>
    <w:rsid w:val="00E45B94"/>
    <w:rPr>
      <w:sz w:val="18"/>
      <w:szCs w:val="18"/>
    </w:rPr>
  </w:style>
  <w:style w:type="paragraph" w:styleId="CommentText">
    <w:name w:val="annotation text"/>
    <w:basedOn w:val="Normal"/>
    <w:link w:val="CommentTextChar"/>
    <w:uiPriority w:val="99"/>
    <w:semiHidden/>
    <w:unhideWhenUsed/>
    <w:rsid w:val="00E45B94"/>
    <w:pPr>
      <w:spacing w:line="240" w:lineRule="auto"/>
    </w:pPr>
    <w:rPr>
      <w:sz w:val="24"/>
      <w:szCs w:val="24"/>
    </w:rPr>
  </w:style>
  <w:style w:type="character" w:customStyle="1" w:styleId="CommentTextChar">
    <w:name w:val="Comment Text Char"/>
    <w:basedOn w:val="DefaultParagraphFont"/>
    <w:link w:val="CommentText"/>
    <w:uiPriority w:val="99"/>
    <w:semiHidden/>
    <w:rsid w:val="00E45B94"/>
    <w:rPr>
      <w:sz w:val="24"/>
      <w:szCs w:val="24"/>
    </w:rPr>
  </w:style>
  <w:style w:type="paragraph" w:styleId="CommentSubject">
    <w:name w:val="annotation subject"/>
    <w:basedOn w:val="CommentText"/>
    <w:next w:val="CommentText"/>
    <w:link w:val="CommentSubjectChar"/>
    <w:uiPriority w:val="99"/>
    <w:semiHidden/>
    <w:unhideWhenUsed/>
    <w:rsid w:val="00E45B94"/>
    <w:rPr>
      <w:b/>
      <w:bCs/>
      <w:sz w:val="20"/>
      <w:szCs w:val="20"/>
    </w:rPr>
  </w:style>
  <w:style w:type="character" w:customStyle="1" w:styleId="CommentSubjectChar">
    <w:name w:val="Comment Subject Char"/>
    <w:basedOn w:val="CommentTextChar"/>
    <w:link w:val="CommentSubject"/>
    <w:uiPriority w:val="99"/>
    <w:semiHidden/>
    <w:rsid w:val="00E45B94"/>
    <w:rPr>
      <w:b/>
      <w:bCs/>
      <w:sz w:val="20"/>
      <w:szCs w:val="20"/>
    </w:rPr>
  </w:style>
  <w:style w:type="paragraph" w:styleId="Revision">
    <w:name w:val="Revision"/>
    <w:hidden/>
    <w:uiPriority w:val="99"/>
    <w:semiHidden/>
    <w:rsid w:val="00E45B94"/>
    <w:pPr>
      <w:spacing w:after="0" w:line="240" w:lineRule="auto"/>
    </w:pPr>
  </w:style>
  <w:style w:type="character" w:customStyle="1" w:styleId="Heading1Char">
    <w:name w:val="Heading 1 Char"/>
    <w:basedOn w:val="DefaultParagraphFont"/>
    <w:link w:val="Heading1"/>
    <w:uiPriority w:val="9"/>
    <w:rsid w:val="00777A34"/>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777A3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777A34"/>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0318">
      <w:bodyDiv w:val="1"/>
      <w:marLeft w:val="0"/>
      <w:marRight w:val="0"/>
      <w:marTop w:val="0"/>
      <w:marBottom w:val="0"/>
      <w:divBdr>
        <w:top w:val="none" w:sz="0" w:space="0" w:color="auto"/>
        <w:left w:val="none" w:sz="0" w:space="0" w:color="auto"/>
        <w:bottom w:val="none" w:sz="0" w:space="0" w:color="auto"/>
        <w:right w:val="none" w:sz="0" w:space="0" w:color="auto"/>
      </w:divBdr>
    </w:div>
    <w:div w:id="168637350">
      <w:bodyDiv w:val="1"/>
      <w:marLeft w:val="0"/>
      <w:marRight w:val="0"/>
      <w:marTop w:val="0"/>
      <w:marBottom w:val="0"/>
      <w:divBdr>
        <w:top w:val="none" w:sz="0" w:space="0" w:color="auto"/>
        <w:left w:val="none" w:sz="0" w:space="0" w:color="auto"/>
        <w:bottom w:val="none" w:sz="0" w:space="0" w:color="auto"/>
        <w:right w:val="none" w:sz="0" w:space="0" w:color="auto"/>
      </w:divBdr>
    </w:div>
    <w:div w:id="275605740">
      <w:bodyDiv w:val="1"/>
      <w:marLeft w:val="0"/>
      <w:marRight w:val="0"/>
      <w:marTop w:val="0"/>
      <w:marBottom w:val="0"/>
      <w:divBdr>
        <w:top w:val="none" w:sz="0" w:space="0" w:color="auto"/>
        <w:left w:val="none" w:sz="0" w:space="0" w:color="auto"/>
        <w:bottom w:val="none" w:sz="0" w:space="0" w:color="auto"/>
        <w:right w:val="none" w:sz="0" w:space="0" w:color="auto"/>
      </w:divBdr>
    </w:div>
    <w:div w:id="457990934">
      <w:bodyDiv w:val="1"/>
      <w:marLeft w:val="0"/>
      <w:marRight w:val="0"/>
      <w:marTop w:val="0"/>
      <w:marBottom w:val="0"/>
      <w:divBdr>
        <w:top w:val="none" w:sz="0" w:space="0" w:color="auto"/>
        <w:left w:val="none" w:sz="0" w:space="0" w:color="auto"/>
        <w:bottom w:val="none" w:sz="0" w:space="0" w:color="auto"/>
        <w:right w:val="none" w:sz="0" w:space="0" w:color="auto"/>
      </w:divBdr>
    </w:div>
    <w:div w:id="558714862">
      <w:bodyDiv w:val="1"/>
      <w:marLeft w:val="0"/>
      <w:marRight w:val="0"/>
      <w:marTop w:val="0"/>
      <w:marBottom w:val="0"/>
      <w:divBdr>
        <w:top w:val="none" w:sz="0" w:space="0" w:color="auto"/>
        <w:left w:val="none" w:sz="0" w:space="0" w:color="auto"/>
        <w:bottom w:val="none" w:sz="0" w:space="0" w:color="auto"/>
        <w:right w:val="none" w:sz="0" w:space="0" w:color="auto"/>
      </w:divBdr>
    </w:div>
    <w:div w:id="1127427941">
      <w:bodyDiv w:val="1"/>
      <w:marLeft w:val="0"/>
      <w:marRight w:val="0"/>
      <w:marTop w:val="0"/>
      <w:marBottom w:val="0"/>
      <w:divBdr>
        <w:top w:val="none" w:sz="0" w:space="0" w:color="auto"/>
        <w:left w:val="none" w:sz="0" w:space="0" w:color="auto"/>
        <w:bottom w:val="none" w:sz="0" w:space="0" w:color="auto"/>
        <w:right w:val="none" w:sz="0" w:space="0" w:color="auto"/>
      </w:divBdr>
    </w:div>
    <w:div w:id="1182277213">
      <w:bodyDiv w:val="1"/>
      <w:marLeft w:val="0"/>
      <w:marRight w:val="0"/>
      <w:marTop w:val="0"/>
      <w:marBottom w:val="0"/>
      <w:divBdr>
        <w:top w:val="none" w:sz="0" w:space="0" w:color="auto"/>
        <w:left w:val="none" w:sz="0" w:space="0" w:color="auto"/>
        <w:bottom w:val="none" w:sz="0" w:space="0" w:color="auto"/>
        <w:right w:val="none" w:sz="0" w:space="0" w:color="auto"/>
      </w:divBdr>
    </w:div>
    <w:div w:id="1352417892">
      <w:bodyDiv w:val="1"/>
      <w:marLeft w:val="0"/>
      <w:marRight w:val="0"/>
      <w:marTop w:val="0"/>
      <w:marBottom w:val="0"/>
      <w:divBdr>
        <w:top w:val="none" w:sz="0" w:space="0" w:color="auto"/>
        <w:left w:val="none" w:sz="0" w:space="0" w:color="auto"/>
        <w:bottom w:val="none" w:sz="0" w:space="0" w:color="auto"/>
        <w:right w:val="none" w:sz="0" w:space="0" w:color="auto"/>
      </w:divBdr>
    </w:div>
    <w:div w:id="1552771481">
      <w:bodyDiv w:val="1"/>
      <w:marLeft w:val="0"/>
      <w:marRight w:val="0"/>
      <w:marTop w:val="0"/>
      <w:marBottom w:val="0"/>
      <w:divBdr>
        <w:top w:val="none" w:sz="0" w:space="0" w:color="auto"/>
        <w:left w:val="none" w:sz="0" w:space="0" w:color="auto"/>
        <w:bottom w:val="none" w:sz="0" w:space="0" w:color="auto"/>
        <w:right w:val="none" w:sz="0" w:space="0" w:color="auto"/>
      </w:divBdr>
    </w:div>
    <w:div w:id="1703360836">
      <w:bodyDiv w:val="1"/>
      <w:marLeft w:val="0"/>
      <w:marRight w:val="0"/>
      <w:marTop w:val="0"/>
      <w:marBottom w:val="0"/>
      <w:divBdr>
        <w:top w:val="none" w:sz="0" w:space="0" w:color="auto"/>
        <w:left w:val="none" w:sz="0" w:space="0" w:color="auto"/>
        <w:bottom w:val="none" w:sz="0" w:space="0" w:color="auto"/>
        <w:right w:val="none" w:sz="0" w:space="0" w:color="auto"/>
      </w:divBdr>
    </w:div>
    <w:div w:id="189708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40BF5-90FF-4DBC-AC3A-948416CAF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lastModifiedBy>Marios Antreou</cp:lastModifiedBy>
  <cp:revision>4</cp:revision>
  <cp:lastPrinted>2016-10-16T16:16:00Z</cp:lastPrinted>
  <dcterms:created xsi:type="dcterms:W3CDTF">2019-10-26T14:23:00Z</dcterms:created>
  <dcterms:modified xsi:type="dcterms:W3CDTF">2025-04-23T15:30:00Z</dcterms:modified>
</cp:coreProperties>
</file>